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7.xml" ContentType="application/vnd.openxmlformats-officedocument.wordprocessingml.header+xml"/>
  <Override PartName="/word/footer1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footer20.xml" ContentType="application/vnd.openxmlformats-officedocument.wordprocessingml.footer+xml"/>
  <Override PartName="/word/header14.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231709" w14:textId="77777777" w:rsidR="00D54187" w:rsidRPr="00D54187" w:rsidRDefault="00D54187" w:rsidP="00E104E1">
      <w:pPr>
        <w:pStyle w:val="Title"/>
      </w:pPr>
      <w:bookmarkStart w:id="0" w:name="_Toc171977048"/>
      <w:bookmarkStart w:id="1" w:name="_Toc171977283"/>
      <w:bookmarkStart w:id="2" w:name="_Toc173422093"/>
      <w:bookmarkStart w:id="3" w:name="_Toc180338048"/>
      <w:bookmarkStart w:id="4" w:name="_Toc181024552"/>
      <w:bookmarkStart w:id="5" w:name="_Toc182228241"/>
      <w:bookmarkStart w:id="6" w:name="_Toc182229171"/>
      <w:bookmarkStart w:id="7" w:name="_Toc182808958"/>
      <w:bookmarkStart w:id="8" w:name="_GoBack"/>
      <w:bookmarkEnd w:id="8"/>
      <w:r w:rsidRPr="00D54187">
        <w:t xml:space="preserve">Brokers of Uncertainty?: </w:t>
      </w:r>
      <w:r w:rsidR="00E104E1">
        <w:br/>
      </w:r>
      <w:r w:rsidRPr="00D54187">
        <w:t xml:space="preserve">A Sociology of </w:t>
      </w:r>
      <w:r w:rsidR="00E104E1">
        <w:br/>
      </w:r>
      <w:r w:rsidRPr="00D54187">
        <w:t>Law Enforcement Analysis</w:t>
      </w:r>
      <w:bookmarkEnd w:id="0"/>
      <w:bookmarkEnd w:id="1"/>
      <w:bookmarkEnd w:id="2"/>
      <w:bookmarkEnd w:id="3"/>
      <w:bookmarkEnd w:id="4"/>
      <w:bookmarkEnd w:id="5"/>
      <w:bookmarkEnd w:id="6"/>
      <w:bookmarkEnd w:id="7"/>
    </w:p>
    <w:p w14:paraId="58377621" w14:textId="77777777" w:rsidR="006866CE" w:rsidRDefault="006866CE" w:rsidP="00D54187">
      <w:pPr>
        <w:rPr>
          <w:highlight w:val="yellow"/>
        </w:rPr>
      </w:pPr>
    </w:p>
    <w:p w14:paraId="62BBC33A" w14:textId="77777777" w:rsidR="006866CE" w:rsidRDefault="006866CE" w:rsidP="00D54187">
      <w:pPr>
        <w:rPr>
          <w:highlight w:val="yellow"/>
        </w:rPr>
      </w:pPr>
    </w:p>
    <w:p w14:paraId="583D6FD8" w14:textId="77777777" w:rsidR="006866CE" w:rsidRDefault="006866CE" w:rsidP="00D54187">
      <w:pPr>
        <w:rPr>
          <w:highlight w:val="yellow"/>
        </w:rPr>
      </w:pPr>
    </w:p>
    <w:p w14:paraId="47F8A143" w14:textId="77777777" w:rsidR="006866CE" w:rsidRDefault="006866CE" w:rsidP="00D54187">
      <w:pPr>
        <w:rPr>
          <w:highlight w:val="yellow"/>
        </w:rPr>
      </w:pPr>
    </w:p>
    <w:p w14:paraId="284F617B" w14:textId="77777777" w:rsidR="006866CE" w:rsidRDefault="006866CE" w:rsidP="00D54187">
      <w:pPr>
        <w:rPr>
          <w:highlight w:val="yellow"/>
        </w:rPr>
      </w:pPr>
    </w:p>
    <w:p w14:paraId="085B72DF" w14:textId="77777777" w:rsidR="006866CE" w:rsidRPr="006866CE" w:rsidRDefault="006866CE" w:rsidP="006866CE">
      <w:pPr>
        <w:ind w:firstLine="0"/>
        <w:jc w:val="center"/>
      </w:pPr>
      <w:r w:rsidRPr="006866CE">
        <w:t>Author: Justin Lewis Abold</w:t>
      </w:r>
    </w:p>
    <w:p w14:paraId="3752778E" w14:textId="77777777" w:rsidR="006866CE" w:rsidRPr="006866CE" w:rsidRDefault="006866CE" w:rsidP="006866CE">
      <w:pPr>
        <w:ind w:firstLine="0"/>
        <w:jc w:val="center"/>
      </w:pPr>
      <w:r w:rsidRPr="006866CE">
        <w:t>College: Christ Church</w:t>
      </w:r>
    </w:p>
    <w:p w14:paraId="71C1524F" w14:textId="77777777" w:rsidR="006866CE" w:rsidRPr="006866CE" w:rsidRDefault="006866CE" w:rsidP="006866CE">
      <w:pPr>
        <w:ind w:firstLine="0"/>
        <w:jc w:val="center"/>
      </w:pPr>
      <w:r w:rsidRPr="006866CE">
        <w:t>Degree for which the thesis is submitted: D.Phil.</w:t>
      </w:r>
    </w:p>
    <w:p w14:paraId="207F84BB" w14:textId="77777777" w:rsidR="006866CE" w:rsidRPr="006866CE" w:rsidRDefault="006866CE" w:rsidP="006866CE">
      <w:pPr>
        <w:ind w:firstLine="0"/>
        <w:jc w:val="center"/>
      </w:pPr>
      <w:r w:rsidRPr="006866CE">
        <w:t>Term and year of submission: Trinity 2011</w:t>
      </w:r>
    </w:p>
    <w:p w14:paraId="5713C04A" w14:textId="77777777" w:rsidR="006866CE" w:rsidRPr="006866CE" w:rsidRDefault="006866CE" w:rsidP="006866CE">
      <w:pPr>
        <w:ind w:firstLine="0"/>
        <w:jc w:val="center"/>
      </w:pPr>
      <w:r w:rsidRPr="006866CE">
        <w:t>Supervisor: Professor Ian Loader</w:t>
      </w:r>
    </w:p>
    <w:p w14:paraId="2BC4C63A" w14:textId="187BF324" w:rsidR="006866CE" w:rsidRPr="006866CE" w:rsidRDefault="00347731" w:rsidP="00347731">
      <w:pPr>
        <w:ind w:firstLine="0"/>
        <w:jc w:val="center"/>
      </w:pPr>
      <w:r>
        <w:t>Word Count: 10</w:t>
      </w:r>
      <w:r w:rsidR="007F03AB">
        <w:t>2</w:t>
      </w:r>
      <w:r>
        <w:t>,</w:t>
      </w:r>
      <w:r w:rsidR="007F03AB">
        <w:t>741</w:t>
      </w:r>
    </w:p>
    <w:p w14:paraId="36F575C3" w14:textId="77777777" w:rsidR="006866CE" w:rsidRDefault="006866CE" w:rsidP="00D54187">
      <w:pPr>
        <w:rPr>
          <w:highlight w:val="yellow"/>
        </w:rPr>
      </w:pPr>
    </w:p>
    <w:p w14:paraId="01B399C1" w14:textId="77777777" w:rsidR="006866CE" w:rsidRDefault="006866CE" w:rsidP="00D54187">
      <w:pPr>
        <w:rPr>
          <w:highlight w:val="yellow"/>
        </w:rPr>
      </w:pPr>
    </w:p>
    <w:p w14:paraId="621E2168" w14:textId="77777777" w:rsidR="006866CE" w:rsidRDefault="006866CE" w:rsidP="00D54187">
      <w:pPr>
        <w:rPr>
          <w:highlight w:val="yellow"/>
        </w:rPr>
      </w:pPr>
    </w:p>
    <w:p w14:paraId="38F477A3" w14:textId="77777777" w:rsidR="00E104E1" w:rsidRDefault="00E104E1" w:rsidP="00D54187"/>
    <w:p w14:paraId="159E856E" w14:textId="77777777" w:rsidR="00E104E1" w:rsidRPr="00D54187" w:rsidRDefault="00E104E1" w:rsidP="00D54187">
      <w:pPr>
        <w:sectPr w:rsidR="00E104E1" w:rsidRPr="00D54187" w:rsidSect="00D54187">
          <w:headerReference w:type="default" r:id="rId9"/>
          <w:footerReference w:type="even" r:id="rId10"/>
          <w:footerReference w:type="default" r:id="rId11"/>
          <w:pgSz w:w="11906" w:h="16838"/>
          <w:pgMar w:top="1440" w:right="1814" w:bottom="1440" w:left="1814" w:header="720" w:footer="720" w:gutter="0"/>
          <w:pgNumType w:fmt="lowerRoman"/>
          <w:cols w:space="720"/>
          <w:titlePg/>
        </w:sectPr>
      </w:pPr>
    </w:p>
    <w:p w14:paraId="7D717EEF" w14:textId="77777777" w:rsidR="00D54187" w:rsidRDefault="00D54187" w:rsidP="00865827">
      <w:pPr>
        <w:pStyle w:val="Title"/>
      </w:pPr>
      <w:bookmarkStart w:id="9" w:name="_Toc182808959"/>
      <w:r>
        <w:lastRenderedPageBreak/>
        <w:t>Abstract</w:t>
      </w:r>
      <w:bookmarkEnd w:id="9"/>
    </w:p>
    <w:p w14:paraId="061F9CF3" w14:textId="77777777" w:rsidR="0037616B" w:rsidRDefault="0037616B" w:rsidP="006866CE">
      <w:pPr>
        <w:ind w:firstLine="0"/>
      </w:pPr>
      <w:r>
        <w:t>Title: Brokers of Uncertainty? A Sociology of Law Enforcement Analysis</w:t>
      </w:r>
    </w:p>
    <w:p w14:paraId="05D4CF27" w14:textId="77777777" w:rsidR="0037616B" w:rsidRDefault="0037616B" w:rsidP="006866CE">
      <w:pPr>
        <w:ind w:firstLine="0"/>
      </w:pPr>
      <w:r>
        <w:t>Author: Justin Lewis Abold</w:t>
      </w:r>
    </w:p>
    <w:p w14:paraId="501BB979" w14:textId="77777777" w:rsidR="0037616B" w:rsidRDefault="0037616B" w:rsidP="006866CE">
      <w:pPr>
        <w:ind w:firstLine="0"/>
      </w:pPr>
      <w:r>
        <w:t>College: Christ Church</w:t>
      </w:r>
    </w:p>
    <w:p w14:paraId="52A73A89" w14:textId="77777777" w:rsidR="006866CE" w:rsidRDefault="006866CE" w:rsidP="006866CE">
      <w:pPr>
        <w:ind w:firstLine="0"/>
      </w:pPr>
      <w:r>
        <w:t>Degree for which the thesis is submitted: D.Phil.</w:t>
      </w:r>
    </w:p>
    <w:p w14:paraId="747D82F7" w14:textId="77777777" w:rsidR="006866CE" w:rsidRDefault="006866CE" w:rsidP="006866CE">
      <w:pPr>
        <w:ind w:firstLine="0"/>
      </w:pPr>
      <w:r>
        <w:t>Term and year of submission: Trinity 2011</w:t>
      </w:r>
    </w:p>
    <w:p w14:paraId="0E163ED6" w14:textId="77777777" w:rsidR="006866CE" w:rsidRDefault="006866CE" w:rsidP="006866CE">
      <w:pPr>
        <w:ind w:firstLine="0"/>
      </w:pPr>
    </w:p>
    <w:p w14:paraId="06754A06" w14:textId="77777777" w:rsidR="00D54187" w:rsidRDefault="0062464B" w:rsidP="006866CE">
      <w:r>
        <w:t>Law enforcement analysis is increasingly utilized by police organizations to help its warranted officials understand the public safety and security environment and make decisions about threats, harms and risks</w:t>
      </w:r>
      <w:r w:rsidR="00D54187">
        <w:t>.</w:t>
      </w:r>
      <w:r>
        <w:t xml:space="preserve"> While there is a well-developed practitioner literature and a number of evaluative studies</w:t>
      </w:r>
      <w:r w:rsidR="00FF17A2">
        <w:t xml:space="preserve"> about law enforcement analysis</w:t>
      </w:r>
      <w:r>
        <w:t xml:space="preserve">, there has been little empirical research into </w:t>
      </w:r>
      <w:r w:rsidR="00725F74">
        <w:t>the day-to-day work practice of law enforcement analysis. This thesis utilizes participant observation and semi-structured interviews to construct an ethnography of the daily work practice of law enforcement analysis in three sites in the USA, Ireland and the UK. This empirical research at the intersection of the organizational structures and work cultures of both the law enforcement analytic units and the larger police organisation to which they belong helps explain not only how knowledge is created but also what knowledge and why.</w:t>
      </w:r>
      <w:r w:rsidR="00FF17A2">
        <w:t xml:space="preserve"> The thesis concludes that while law enforcement analysis produces valuable knowledge about current threats and harms and plays a role in organizational risk management, a variety of factors circumscribe the type of knowledge that is produced. The result is that the future is left largely unknown and that law enforcement analysts play a limited role in brokering organizational uncertainty about the public safety and security environment.</w:t>
      </w:r>
    </w:p>
    <w:p w14:paraId="5CA57715" w14:textId="77777777" w:rsidR="00D54187" w:rsidRPr="00D54187" w:rsidRDefault="00D54187" w:rsidP="00D54187">
      <w:pPr>
        <w:sectPr w:rsidR="00D54187" w:rsidRPr="00D54187" w:rsidSect="00D54187">
          <w:footerReference w:type="default" r:id="rId12"/>
          <w:pgSz w:w="11906" w:h="16838"/>
          <w:pgMar w:top="1440" w:right="1814" w:bottom="1440" w:left="1814" w:header="720" w:footer="720" w:gutter="0"/>
          <w:pgNumType w:fmt="lowerRoman" w:start="1"/>
          <w:cols w:space="720"/>
        </w:sectPr>
      </w:pPr>
    </w:p>
    <w:p w14:paraId="52D65597" w14:textId="77777777" w:rsidR="00C14315" w:rsidRDefault="00C14315" w:rsidP="00865827">
      <w:pPr>
        <w:pStyle w:val="Title"/>
      </w:pPr>
      <w:bookmarkStart w:id="10" w:name="_Toc182808960"/>
      <w:r>
        <w:lastRenderedPageBreak/>
        <w:t>Table of Contents</w:t>
      </w:r>
      <w:bookmarkEnd w:id="10"/>
    </w:p>
    <w:sdt>
      <w:sdtPr>
        <w:rPr>
          <w:rFonts w:ascii="Times New Roman" w:hAnsi="Times New Roman"/>
          <w:b w:val="0"/>
          <w:bCs/>
        </w:rPr>
        <w:id w:val="253480185"/>
        <w:docPartObj>
          <w:docPartGallery w:val="Table of Contents"/>
          <w:docPartUnique/>
        </w:docPartObj>
      </w:sdtPr>
      <w:sdtEndPr>
        <w:rPr>
          <w:bCs w:val="0"/>
          <w:noProof/>
        </w:rPr>
      </w:sdtEndPr>
      <w:sdtContent>
        <w:p w14:paraId="7E884B46" w14:textId="74AC7A17" w:rsidR="00FB29D2" w:rsidRDefault="001336B7" w:rsidP="00FB29D2">
          <w:pPr>
            <w:pStyle w:val="TOC1"/>
            <w:tabs>
              <w:tab w:val="right" w:leader="dot" w:pos="8268"/>
            </w:tabs>
            <w:rPr>
              <w:rFonts w:cstheme="minorBidi"/>
              <w:b w:val="0"/>
              <w:noProof/>
              <w:lang w:val="en-US" w:eastAsia="ja-JP"/>
            </w:rPr>
          </w:pPr>
          <w:r>
            <w:fldChar w:fldCharType="begin"/>
          </w:r>
          <w:r w:rsidR="00C14315">
            <w:instrText xml:space="preserve"> TOC \t "Heading 1,2,Heading 2,3,Title,1" </w:instrText>
          </w:r>
          <w:r>
            <w:fldChar w:fldCharType="separate"/>
          </w:r>
          <w:r w:rsidR="00FB29D2">
            <w:rPr>
              <w:noProof/>
            </w:rPr>
            <w:t>Abstract</w:t>
          </w:r>
          <w:r w:rsidR="00FB29D2">
            <w:rPr>
              <w:noProof/>
            </w:rPr>
            <w:tab/>
          </w:r>
          <w:r w:rsidR="00FB29D2">
            <w:rPr>
              <w:noProof/>
            </w:rPr>
            <w:fldChar w:fldCharType="begin"/>
          </w:r>
          <w:r w:rsidR="00FB29D2">
            <w:rPr>
              <w:noProof/>
            </w:rPr>
            <w:instrText xml:space="preserve"> PAGEREF _Toc182808959 \h </w:instrText>
          </w:r>
          <w:r w:rsidR="00FB29D2">
            <w:rPr>
              <w:noProof/>
            </w:rPr>
          </w:r>
          <w:r w:rsidR="00FB29D2">
            <w:rPr>
              <w:noProof/>
            </w:rPr>
            <w:fldChar w:fldCharType="separate"/>
          </w:r>
          <w:r w:rsidR="003672FF">
            <w:rPr>
              <w:noProof/>
            </w:rPr>
            <w:t>i</w:t>
          </w:r>
          <w:r w:rsidR="00FB29D2">
            <w:rPr>
              <w:noProof/>
            </w:rPr>
            <w:fldChar w:fldCharType="end"/>
          </w:r>
        </w:p>
        <w:p w14:paraId="4DBCCB05" w14:textId="77777777" w:rsidR="00FB29D2" w:rsidRDefault="00FB29D2">
          <w:pPr>
            <w:pStyle w:val="TOC1"/>
            <w:tabs>
              <w:tab w:val="right" w:leader="dot" w:pos="8268"/>
            </w:tabs>
            <w:rPr>
              <w:rFonts w:cstheme="minorBidi"/>
              <w:b w:val="0"/>
              <w:noProof/>
              <w:lang w:val="en-US" w:eastAsia="ja-JP"/>
            </w:rPr>
          </w:pPr>
          <w:r>
            <w:rPr>
              <w:noProof/>
            </w:rPr>
            <w:t>Table of Contents</w:t>
          </w:r>
          <w:r>
            <w:rPr>
              <w:noProof/>
            </w:rPr>
            <w:tab/>
          </w:r>
          <w:r>
            <w:rPr>
              <w:noProof/>
            </w:rPr>
            <w:fldChar w:fldCharType="begin"/>
          </w:r>
          <w:r>
            <w:rPr>
              <w:noProof/>
            </w:rPr>
            <w:instrText xml:space="preserve"> PAGEREF _Toc182808960 \h </w:instrText>
          </w:r>
          <w:r>
            <w:rPr>
              <w:noProof/>
            </w:rPr>
          </w:r>
          <w:r>
            <w:rPr>
              <w:noProof/>
            </w:rPr>
            <w:fldChar w:fldCharType="separate"/>
          </w:r>
          <w:r w:rsidR="003672FF">
            <w:rPr>
              <w:noProof/>
            </w:rPr>
            <w:t>ii</w:t>
          </w:r>
          <w:r>
            <w:rPr>
              <w:noProof/>
            </w:rPr>
            <w:fldChar w:fldCharType="end"/>
          </w:r>
        </w:p>
        <w:p w14:paraId="5EC54BC4" w14:textId="77777777" w:rsidR="00FB29D2" w:rsidRDefault="00FB29D2">
          <w:pPr>
            <w:pStyle w:val="TOC1"/>
            <w:tabs>
              <w:tab w:val="right" w:leader="dot" w:pos="8268"/>
            </w:tabs>
            <w:rPr>
              <w:rFonts w:cstheme="minorBidi"/>
              <w:b w:val="0"/>
              <w:noProof/>
              <w:lang w:val="en-US" w:eastAsia="ja-JP"/>
            </w:rPr>
          </w:pPr>
          <w:r>
            <w:rPr>
              <w:noProof/>
            </w:rPr>
            <w:t>Table of Acronyms</w:t>
          </w:r>
          <w:r>
            <w:rPr>
              <w:noProof/>
            </w:rPr>
            <w:tab/>
          </w:r>
          <w:r>
            <w:rPr>
              <w:noProof/>
            </w:rPr>
            <w:fldChar w:fldCharType="begin"/>
          </w:r>
          <w:r>
            <w:rPr>
              <w:noProof/>
            </w:rPr>
            <w:instrText xml:space="preserve"> PAGEREF _Toc182808961 \h </w:instrText>
          </w:r>
          <w:r>
            <w:rPr>
              <w:noProof/>
            </w:rPr>
          </w:r>
          <w:r>
            <w:rPr>
              <w:noProof/>
            </w:rPr>
            <w:fldChar w:fldCharType="separate"/>
          </w:r>
          <w:r w:rsidR="003672FF">
            <w:rPr>
              <w:noProof/>
            </w:rPr>
            <w:t>vii</w:t>
          </w:r>
          <w:r>
            <w:rPr>
              <w:noProof/>
            </w:rPr>
            <w:fldChar w:fldCharType="end"/>
          </w:r>
        </w:p>
        <w:p w14:paraId="51F88CF2" w14:textId="77777777" w:rsidR="00FB29D2" w:rsidRDefault="00FB29D2">
          <w:pPr>
            <w:pStyle w:val="TOC1"/>
            <w:tabs>
              <w:tab w:val="right" w:leader="dot" w:pos="8268"/>
            </w:tabs>
            <w:rPr>
              <w:rFonts w:cstheme="minorBidi"/>
              <w:b w:val="0"/>
              <w:noProof/>
              <w:lang w:val="en-US" w:eastAsia="ja-JP"/>
            </w:rPr>
          </w:pPr>
          <w:r>
            <w:rPr>
              <w:noProof/>
            </w:rPr>
            <w:t>Table of Tables</w:t>
          </w:r>
          <w:r>
            <w:rPr>
              <w:noProof/>
            </w:rPr>
            <w:tab/>
          </w:r>
          <w:r>
            <w:rPr>
              <w:noProof/>
            </w:rPr>
            <w:fldChar w:fldCharType="begin"/>
          </w:r>
          <w:r>
            <w:rPr>
              <w:noProof/>
            </w:rPr>
            <w:instrText xml:space="preserve"> PAGEREF _Toc182808962 \h </w:instrText>
          </w:r>
          <w:r>
            <w:rPr>
              <w:noProof/>
            </w:rPr>
          </w:r>
          <w:r>
            <w:rPr>
              <w:noProof/>
            </w:rPr>
            <w:fldChar w:fldCharType="separate"/>
          </w:r>
          <w:r w:rsidR="003672FF">
            <w:rPr>
              <w:noProof/>
            </w:rPr>
            <w:t>ix</w:t>
          </w:r>
          <w:r>
            <w:rPr>
              <w:noProof/>
            </w:rPr>
            <w:fldChar w:fldCharType="end"/>
          </w:r>
        </w:p>
        <w:p w14:paraId="47440B96" w14:textId="77777777" w:rsidR="00FB29D2" w:rsidRDefault="00FB29D2">
          <w:pPr>
            <w:pStyle w:val="TOC1"/>
            <w:tabs>
              <w:tab w:val="right" w:leader="dot" w:pos="8268"/>
            </w:tabs>
            <w:rPr>
              <w:rFonts w:cstheme="minorBidi"/>
              <w:b w:val="0"/>
              <w:noProof/>
              <w:lang w:val="en-US" w:eastAsia="ja-JP"/>
            </w:rPr>
          </w:pPr>
          <w:r>
            <w:rPr>
              <w:noProof/>
            </w:rPr>
            <w:t>Chapter 1: Why Law  Enforcement Analysis Matters</w:t>
          </w:r>
          <w:r>
            <w:rPr>
              <w:noProof/>
            </w:rPr>
            <w:tab/>
          </w:r>
          <w:r>
            <w:rPr>
              <w:noProof/>
            </w:rPr>
            <w:fldChar w:fldCharType="begin"/>
          </w:r>
          <w:r>
            <w:rPr>
              <w:noProof/>
            </w:rPr>
            <w:instrText xml:space="preserve"> PAGEREF _Toc182808963 \h </w:instrText>
          </w:r>
          <w:r>
            <w:rPr>
              <w:noProof/>
            </w:rPr>
          </w:r>
          <w:r>
            <w:rPr>
              <w:noProof/>
            </w:rPr>
            <w:fldChar w:fldCharType="separate"/>
          </w:r>
          <w:r w:rsidR="003672FF">
            <w:rPr>
              <w:noProof/>
            </w:rPr>
            <w:t>1</w:t>
          </w:r>
          <w:r>
            <w:rPr>
              <w:noProof/>
            </w:rPr>
            <w:fldChar w:fldCharType="end"/>
          </w:r>
        </w:p>
        <w:p w14:paraId="187D5402" w14:textId="77777777" w:rsidR="00FB29D2" w:rsidRDefault="00FB29D2">
          <w:pPr>
            <w:pStyle w:val="TOC2"/>
            <w:tabs>
              <w:tab w:val="right" w:leader="dot" w:pos="8268"/>
            </w:tabs>
            <w:rPr>
              <w:rFonts w:cstheme="minorBidi"/>
              <w:b w:val="0"/>
              <w:noProof/>
              <w:sz w:val="24"/>
              <w:szCs w:val="24"/>
              <w:lang w:val="en-US" w:eastAsia="ja-JP"/>
            </w:rPr>
          </w:pPr>
          <w:r>
            <w:rPr>
              <w:noProof/>
            </w:rPr>
            <w:t>Introduction</w:t>
          </w:r>
          <w:r>
            <w:rPr>
              <w:noProof/>
            </w:rPr>
            <w:tab/>
          </w:r>
          <w:r>
            <w:rPr>
              <w:noProof/>
            </w:rPr>
            <w:fldChar w:fldCharType="begin"/>
          </w:r>
          <w:r>
            <w:rPr>
              <w:noProof/>
            </w:rPr>
            <w:instrText xml:space="preserve"> PAGEREF _Toc182808964 \h </w:instrText>
          </w:r>
          <w:r>
            <w:rPr>
              <w:noProof/>
            </w:rPr>
          </w:r>
          <w:r>
            <w:rPr>
              <w:noProof/>
            </w:rPr>
            <w:fldChar w:fldCharType="separate"/>
          </w:r>
          <w:r w:rsidR="003672FF">
            <w:rPr>
              <w:noProof/>
            </w:rPr>
            <w:t>1</w:t>
          </w:r>
          <w:r>
            <w:rPr>
              <w:noProof/>
            </w:rPr>
            <w:fldChar w:fldCharType="end"/>
          </w:r>
        </w:p>
        <w:p w14:paraId="1B0C9464" w14:textId="77777777" w:rsidR="00FB29D2" w:rsidRDefault="00FB29D2">
          <w:pPr>
            <w:pStyle w:val="TOC2"/>
            <w:tabs>
              <w:tab w:val="right" w:leader="dot" w:pos="8268"/>
            </w:tabs>
            <w:rPr>
              <w:rFonts w:cstheme="minorBidi"/>
              <w:b w:val="0"/>
              <w:noProof/>
              <w:sz w:val="24"/>
              <w:szCs w:val="24"/>
              <w:lang w:val="en-US" w:eastAsia="ja-JP"/>
            </w:rPr>
          </w:pPr>
          <w:r>
            <w:rPr>
              <w:noProof/>
            </w:rPr>
            <w:t>Beginnings</w:t>
          </w:r>
          <w:r>
            <w:rPr>
              <w:noProof/>
            </w:rPr>
            <w:tab/>
          </w:r>
          <w:r>
            <w:rPr>
              <w:noProof/>
            </w:rPr>
            <w:fldChar w:fldCharType="begin"/>
          </w:r>
          <w:r>
            <w:rPr>
              <w:noProof/>
            </w:rPr>
            <w:instrText xml:space="preserve"> PAGEREF _Toc182808965 \h </w:instrText>
          </w:r>
          <w:r>
            <w:rPr>
              <w:noProof/>
            </w:rPr>
          </w:r>
          <w:r>
            <w:rPr>
              <w:noProof/>
            </w:rPr>
            <w:fldChar w:fldCharType="separate"/>
          </w:r>
          <w:r w:rsidR="003672FF">
            <w:rPr>
              <w:noProof/>
            </w:rPr>
            <w:t>1</w:t>
          </w:r>
          <w:r>
            <w:rPr>
              <w:noProof/>
            </w:rPr>
            <w:fldChar w:fldCharType="end"/>
          </w:r>
        </w:p>
        <w:p w14:paraId="4CA574A1" w14:textId="77777777" w:rsidR="00FB29D2" w:rsidRDefault="00FB29D2">
          <w:pPr>
            <w:pStyle w:val="TOC3"/>
            <w:tabs>
              <w:tab w:val="right" w:leader="dot" w:pos="8268"/>
            </w:tabs>
            <w:rPr>
              <w:rFonts w:cstheme="minorBidi"/>
              <w:noProof/>
              <w:sz w:val="24"/>
              <w:szCs w:val="24"/>
              <w:lang w:val="en-US" w:eastAsia="ja-JP"/>
            </w:rPr>
          </w:pPr>
          <w:r>
            <w:rPr>
              <w:noProof/>
            </w:rPr>
            <w:t>Why are all these criminals in this small town?</w:t>
          </w:r>
          <w:r>
            <w:rPr>
              <w:noProof/>
            </w:rPr>
            <w:tab/>
          </w:r>
          <w:r>
            <w:rPr>
              <w:noProof/>
            </w:rPr>
            <w:fldChar w:fldCharType="begin"/>
          </w:r>
          <w:r>
            <w:rPr>
              <w:noProof/>
            </w:rPr>
            <w:instrText xml:space="preserve"> PAGEREF _Toc182808966 \h </w:instrText>
          </w:r>
          <w:r>
            <w:rPr>
              <w:noProof/>
            </w:rPr>
          </w:r>
          <w:r>
            <w:rPr>
              <w:noProof/>
            </w:rPr>
            <w:fldChar w:fldCharType="separate"/>
          </w:r>
          <w:r w:rsidR="003672FF">
            <w:rPr>
              <w:noProof/>
            </w:rPr>
            <w:t>6</w:t>
          </w:r>
          <w:r>
            <w:rPr>
              <w:noProof/>
            </w:rPr>
            <w:fldChar w:fldCharType="end"/>
          </w:r>
        </w:p>
        <w:p w14:paraId="02781617" w14:textId="77777777" w:rsidR="00FB29D2" w:rsidRDefault="00FB29D2">
          <w:pPr>
            <w:pStyle w:val="TOC3"/>
            <w:tabs>
              <w:tab w:val="right" w:leader="dot" w:pos="8268"/>
            </w:tabs>
            <w:rPr>
              <w:rFonts w:cstheme="minorBidi"/>
              <w:noProof/>
              <w:sz w:val="24"/>
              <w:szCs w:val="24"/>
              <w:lang w:val="en-US" w:eastAsia="ja-JP"/>
            </w:rPr>
          </w:pPr>
          <w:r>
            <w:rPr>
              <w:noProof/>
            </w:rPr>
            <w:t>Where are the most collision prone segments of road?</w:t>
          </w:r>
          <w:r>
            <w:rPr>
              <w:noProof/>
            </w:rPr>
            <w:tab/>
          </w:r>
          <w:r>
            <w:rPr>
              <w:noProof/>
            </w:rPr>
            <w:fldChar w:fldCharType="begin"/>
          </w:r>
          <w:r>
            <w:rPr>
              <w:noProof/>
            </w:rPr>
            <w:instrText xml:space="preserve"> PAGEREF _Toc182808967 \h </w:instrText>
          </w:r>
          <w:r>
            <w:rPr>
              <w:noProof/>
            </w:rPr>
          </w:r>
          <w:r>
            <w:rPr>
              <w:noProof/>
            </w:rPr>
            <w:fldChar w:fldCharType="separate"/>
          </w:r>
          <w:r w:rsidR="003672FF">
            <w:rPr>
              <w:noProof/>
            </w:rPr>
            <w:t>13</w:t>
          </w:r>
          <w:r>
            <w:rPr>
              <w:noProof/>
            </w:rPr>
            <w:fldChar w:fldCharType="end"/>
          </w:r>
        </w:p>
        <w:p w14:paraId="53F41C6A" w14:textId="77777777" w:rsidR="00FB29D2" w:rsidRDefault="00FB29D2">
          <w:pPr>
            <w:pStyle w:val="TOC3"/>
            <w:tabs>
              <w:tab w:val="right" w:leader="dot" w:pos="8268"/>
            </w:tabs>
            <w:rPr>
              <w:rFonts w:cstheme="minorBidi"/>
              <w:noProof/>
              <w:sz w:val="24"/>
              <w:szCs w:val="24"/>
              <w:lang w:val="en-US" w:eastAsia="ja-JP"/>
            </w:rPr>
          </w:pPr>
          <w:r>
            <w:rPr>
              <w:noProof/>
            </w:rPr>
            <w:t>What are the most harmful serious and organised crime groups?</w:t>
          </w:r>
          <w:r>
            <w:rPr>
              <w:noProof/>
            </w:rPr>
            <w:tab/>
          </w:r>
          <w:r>
            <w:rPr>
              <w:noProof/>
            </w:rPr>
            <w:fldChar w:fldCharType="begin"/>
          </w:r>
          <w:r>
            <w:rPr>
              <w:noProof/>
            </w:rPr>
            <w:instrText xml:space="preserve"> PAGEREF _Toc182808968 \h </w:instrText>
          </w:r>
          <w:r>
            <w:rPr>
              <w:noProof/>
            </w:rPr>
          </w:r>
          <w:r>
            <w:rPr>
              <w:noProof/>
            </w:rPr>
            <w:fldChar w:fldCharType="separate"/>
          </w:r>
          <w:r w:rsidR="003672FF">
            <w:rPr>
              <w:noProof/>
            </w:rPr>
            <w:t>18</w:t>
          </w:r>
          <w:r>
            <w:rPr>
              <w:noProof/>
            </w:rPr>
            <w:fldChar w:fldCharType="end"/>
          </w:r>
        </w:p>
        <w:p w14:paraId="56F2E0DB" w14:textId="77777777" w:rsidR="00FB29D2" w:rsidRDefault="00FB29D2">
          <w:pPr>
            <w:pStyle w:val="TOC2"/>
            <w:tabs>
              <w:tab w:val="right" w:leader="dot" w:pos="8268"/>
            </w:tabs>
            <w:rPr>
              <w:rFonts w:cstheme="minorBidi"/>
              <w:b w:val="0"/>
              <w:noProof/>
              <w:sz w:val="24"/>
              <w:szCs w:val="24"/>
              <w:lang w:val="en-US" w:eastAsia="ja-JP"/>
            </w:rPr>
          </w:pPr>
          <w:r>
            <w:rPr>
              <w:noProof/>
            </w:rPr>
            <w:t>Shaping the Context for Organisational Decision Making</w:t>
          </w:r>
          <w:r>
            <w:rPr>
              <w:noProof/>
            </w:rPr>
            <w:tab/>
          </w:r>
          <w:r>
            <w:rPr>
              <w:noProof/>
            </w:rPr>
            <w:fldChar w:fldCharType="begin"/>
          </w:r>
          <w:r>
            <w:rPr>
              <w:noProof/>
            </w:rPr>
            <w:instrText xml:space="preserve"> PAGEREF _Toc182808969 \h </w:instrText>
          </w:r>
          <w:r>
            <w:rPr>
              <w:noProof/>
            </w:rPr>
          </w:r>
          <w:r>
            <w:rPr>
              <w:noProof/>
            </w:rPr>
            <w:fldChar w:fldCharType="separate"/>
          </w:r>
          <w:r w:rsidR="003672FF">
            <w:rPr>
              <w:noProof/>
            </w:rPr>
            <w:t>21</w:t>
          </w:r>
          <w:r>
            <w:rPr>
              <w:noProof/>
            </w:rPr>
            <w:fldChar w:fldCharType="end"/>
          </w:r>
        </w:p>
        <w:p w14:paraId="3EA913F1" w14:textId="77777777" w:rsidR="00FB29D2" w:rsidRDefault="00FB29D2">
          <w:pPr>
            <w:pStyle w:val="TOC1"/>
            <w:tabs>
              <w:tab w:val="right" w:leader="dot" w:pos="8268"/>
            </w:tabs>
            <w:rPr>
              <w:rFonts w:cstheme="minorBidi"/>
              <w:b w:val="0"/>
              <w:noProof/>
              <w:lang w:val="en-US" w:eastAsia="ja-JP"/>
            </w:rPr>
          </w:pPr>
          <w:r>
            <w:rPr>
              <w:noProof/>
            </w:rPr>
            <w:t>Chapter 2: The ‘Known Knowns’ of Law Enforcement Analysis</w:t>
          </w:r>
          <w:r>
            <w:rPr>
              <w:noProof/>
            </w:rPr>
            <w:tab/>
          </w:r>
          <w:r>
            <w:rPr>
              <w:noProof/>
            </w:rPr>
            <w:fldChar w:fldCharType="begin"/>
          </w:r>
          <w:r>
            <w:rPr>
              <w:noProof/>
            </w:rPr>
            <w:instrText xml:space="preserve"> PAGEREF _Toc182808970 \h </w:instrText>
          </w:r>
          <w:r>
            <w:rPr>
              <w:noProof/>
            </w:rPr>
          </w:r>
          <w:r>
            <w:rPr>
              <w:noProof/>
            </w:rPr>
            <w:fldChar w:fldCharType="separate"/>
          </w:r>
          <w:r w:rsidR="003672FF">
            <w:rPr>
              <w:noProof/>
            </w:rPr>
            <w:t>24</w:t>
          </w:r>
          <w:r>
            <w:rPr>
              <w:noProof/>
            </w:rPr>
            <w:fldChar w:fldCharType="end"/>
          </w:r>
        </w:p>
        <w:p w14:paraId="776ECAFB" w14:textId="77777777" w:rsidR="00FB29D2" w:rsidRDefault="00FB29D2">
          <w:pPr>
            <w:pStyle w:val="TOC2"/>
            <w:tabs>
              <w:tab w:val="right" w:leader="dot" w:pos="8268"/>
            </w:tabs>
            <w:rPr>
              <w:rFonts w:cstheme="minorBidi"/>
              <w:b w:val="0"/>
              <w:noProof/>
              <w:sz w:val="24"/>
              <w:szCs w:val="24"/>
              <w:lang w:val="en-US" w:eastAsia="ja-JP"/>
            </w:rPr>
          </w:pPr>
          <w:r>
            <w:rPr>
              <w:noProof/>
            </w:rPr>
            <w:t>Law Enforcement Analysis and Those Who Perform It</w:t>
          </w:r>
          <w:r>
            <w:rPr>
              <w:noProof/>
            </w:rPr>
            <w:tab/>
          </w:r>
          <w:r>
            <w:rPr>
              <w:noProof/>
            </w:rPr>
            <w:fldChar w:fldCharType="begin"/>
          </w:r>
          <w:r>
            <w:rPr>
              <w:noProof/>
            </w:rPr>
            <w:instrText xml:space="preserve"> PAGEREF _Toc182808971 \h </w:instrText>
          </w:r>
          <w:r>
            <w:rPr>
              <w:noProof/>
            </w:rPr>
          </w:r>
          <w:r>
            <w:rPr>
              <w:noProof/>
            </w:rPr>
            <w:fldChar w:fldCharType="separate"/>
          </w:r>
          <w:r w:rsidR="003672FF">
            <w:rPr>
              <w:noProof/>
            </w:rPr>
            <w:t>27</w:t>
          </w:r>
          <w:r>
            <w:rPr>
              <w:noProof/>
            </w:rPr>
            <w:fldChar w:fldCharType="end"/>
          </w:r>
        </w:p>
        <w:p w14:paraId="706DF57E" w14:textId="77777777" w:rsidR="00FB29D2" w:rsidRDefault="00FB29D2">
          <w:pPr>
            <w:pStyle w:val="TOC3"/>
            <w:tabs>
              <w:tab w:val="right" w:leader="dot" w:pos="8268"/>
            </w:tabs>
            <w:rPr>
              <w:rFonts w:cstheme="minorBidi"/>
              <w:noProof/>
              <w:sz w:val="24"/>
              <w:szCs w:val="24"/>
              <w:lang w:val="en-US" w:eastAsia="ja-JP"/>
            </w:rPr>
          </w:pPr>
          <w:r>
            <w:rPr>
              <w:noProof/>
            </w:rPr>
            <w:t>Defining Law Enforcement Analysis</w:t>
          </w:r>
          <w:r>
            <w:rPr>
              <w:noProof/>
            </w:rPr>
            <w:tab/>
          </w:r>
          <w:r>
            <w:rPr>
              <w:noProof/>
            </w:rPr>
            <w:fldChar w:fldCharType="begin"/>
          </w:r>
          <w:r>
            <w:rPr>
              <w:noProof/>
            </w:rPr>
            <w:instrText xml:space="preserve"> PAGEREF _Toc182808972 \h </w:instrText>
          </w:r>
          <w:r>
            <w:rPr>
              <w:noProof/>
            </w:rPr>
          </w:r>
          <w:r>
            <w:rPr>
              <w:noProof/>
            </w:rPr>
            <w:fldChar w:fldCharType="separate"/>
          </w:r>
          <w:r w:rsidR="003672FF">
            <w:rPr>
              <w:noProof/>
            </w:rPr>
            <w:t>27</w:t>
          </w:r>
          <w:r>
            <w:rPr>
              <w:noProof/>
            </w:rPr>
            <w:fldChar w:fldCharType="end"/>
          </w:r>
        </w:p>
        <w:p w14:paraId="456FDBC8" w14:textId="77777777" w:rsidR="00FB29D2" w:rsidRDefault="00FB29D2">
          <w:pPr>
            <w:pStyle w:val="TOC3"/>
            <w:tabs>
              <w:tab w:val="right" w:leader="dot" w:pos="8268"/>
            </w:tabs>
            <w:rPr>
              <w:rFonts w:cstheme="minorBidi"/>
              <w:noProof/>
              <w:sz w:val="24"/>
              <w:szCs w:val="24"/>
              <w:lang w:val="en-US" w:eastAsia="ja-JP"/>
            </w:rPr>
          </w:pPr>
          <w:r>
            <w:rPr>
              <w:noProof/>
            </w:rPr>
            <w:t>Characteristics of Law Enforcement Analysts</w:t>
          </w:r>
          <w:r>
            <w:rPr>
              <w:noProof/>
            </w:rPr>
            <w:tab/>
          </w:r>
          <w:r>
            <w:rPr>
              <w:noProof/>
            </w:rPr>
            <w:fldChar w:fldCharType="begin"/>
          </w:r>
          <w:r>
            <w:rPr>
              <w:noProof/>
            </w:rPr>
            <w:instrText xml:space="preserve"> PAGEREF _Toc182808973 \h </w:instrText>
          </w:r>
          <w:r>
            <w:rPr>
              <w:noProof/>
            </w:rPr>
          </w:r>
          <w:r>
            <w:rPr>
              <w:noProof/>
            </w:rPr>
            <w:fldChar w:fldCharType="separate"/>
          </w:r>
          <w:r w:rsidR="003672FF">
            <w:rPr>
              <w:noProof/>
            </w:rPr>
            <w:t>29</w:t>
          </w:r>
          <w:r>
            <w:rPr>
              <w:noProof/>
            </w:rPr>
            <w:fldChar w:fldCharType="end"/>
          </w:r>
        </w:p>
        <w:p w14:paraId="6F4F6EFB" w14:textId="77777777" w:rsidR="00FB29D2" w:rsidRDefault="00FB29D2">
          <w:pPr>
            <w:pStyle w:val="TOC2"/>
            <w:tabs>
              <w:tab w:val="right" w:leader="dot" w:pos="8268"/>
            </w:tabs>
            <w:rPr>
              <w:rFonts w:cstheme="minorBidi"/>
              <w:b w:val="0"/>
              <w:noProof/>
              <w:sz w:val="24"/>
              <w:szCs w:val="24"/>
              <w:lang w:val="en-US" w:eastAsia="ja-JP"/>
            </w:rPr>
          </w:pPr>
          <w:r>
            <w:rPr>
              <w:noProof/>
            </w:rPr>
            <w:t>A History of Law Enforcement Analysis in the Police World</w:t>
          </w:r>
          <w:r>
            <w:rPr>
              <w:noProof/>
            </w:rPr>
            <w:tab/>
          </w:r>
          <w:r>
            <w:rPr>
              <w:noProof/>
            </w:rPr>
            <w:fldChar w:fldCharType="begin"/>
          </w:r>
          <w:r>
            <w:rPr>
              <w:noProof/>
            </w:rPr>
            <w:instrText xml:space="preserve"> PAGEREF _Toc182808974 \h </w:instrText>
          </w:r>
          <w:r>
            <w:rPr>
              <w:noProof/>
            </w:rPr>
          </w:r>
          <w:r>
            <w:rPr>
              <w:noProof/>
            </w:rPr>
            <w:fldChar w:fldCharType="separate"/>
          </w:r>
          <w:r w:rsidR="003672FF">
            <w:rPr>
              <w:noProof/>
            </w:rPr>
            <w:t>35</w:t>
          </w:r>
          <w:r>
            <w:rPr>
              <w:noProof/>
            </w:rPr>
            <w:fldChar w:fldCharType="end"/>
          </w:r>
        </w:p>
        <w:p w14:paraId="55617F87" w14:textId="77777777" w:rsidR="00FB29D2" w:rsidRDefault="00FB29D2">
          <w:pPr>
            <w:pStyle w:val="TOC3"/>
            <w:tabs>
              <w:tab w:val="right" w:leader="dot" w:pos="8268"/>
            </w:tabs>
            <w:rPr>
              <w:rFonts w:cstheme="minorBidi"/>
              <w:noProof/>
              <w:sz w:val="24"/>
              <w:szCs w:val="24"/>
              <w:lang w:val="en-US" w:eastAsia="ja-JP"/>
            </w:rPr>
          </w:pPr>
          <w:r>
            <w:rPr>
              <w:noProof/>
            </w:rPr>
            <w:t>USA</w:t>
          </w:r>
          <w:r>
            <w:rPr>
              <w:noProof/>
            </w:rPr>
            <w:tab/>
          </w:r>
          <w:r>
            <w:rPr>
              <w:noProof/>
            </w:rPr>
            <w:fldChar w:fldCharType="begin"/>
          </w:r>
          <w:r>
            <w:rPr>
              <w:noProof/>
            </w:rPr>
            <w:instrText xml:space="preserve"> PAGEREF _Toc182808975 \h </w:instrText>
          </w:r>
          <w:r>
            <w:rPr>
              <w:noProof/>
            </w:rPr>
          </w:r>
          <w:r>
            <w:rPr>
              <w:noProof/>
            </w:rPr>
            <w:fldChar w:fldCharType="separate"/>
          </w:r>
          <w:r w:rsidR="003672FF">
            <w:rPr>
              <w:noProof/>
            </w:rPr>
            <w:t>35</w:t>
          </w:r>
          <w:r>
            <w:rPr>
              <w:noProof/>
            </w:rPr>
            <w:fldChar w:fldCharType="end"/>
          </w:r>
        </w:p>
        <w:p w14:paraId="18665110" w14:textId="77777777" w:rsidR="00FB29D2" w:rsidRDefault="00FB29D2">
          <w:pPr>
            <w:pStyle w:val="TOC3"/>
            <w:tabs>
              <w:tab w:val="right" w:leader="dot" w:pos="8268"/>
            </w:tabs>
            <w:rPr>
              <w:rFonts w:cstheme="minorBidi"/>
              <w:noProof/>
              <w:sz w:val="24"/>
              <w:szCs w:val="24"/>
              <w:lang w:val="en-US" w:eastAsia="ja-JP"/>
            </w:rPr>
          </w:pPr>
          <w:r>
            <w:rPr>
              <w:noProof/>
            </w:rPr>
            <w:t>UK</w:t>
          </w:r>
          <w:r>
            <w:rPr>
              <w:noProof/>
            </w:rPr>
            <w:tab/>
          </w:r>
          <w:r>
            <w:rPr>
              <w:noProof/>
            </w:rPr>
            <w:fldChar w:fldCharType="begin"/>
          </w:r>
          <w:r>
            <w:rPr>
              <w:noProof/>
            </w:rPr>
            <w:instrText xml:space="preserve"> PAGEREF _Toc182808976 \h </w:instrText>
          </w:r>
          <w:r>
            <w:rPr>
              <w:noProof/>
            </w:rPr>
          </w:r>
          <w:r>
            <w:rPr>
              <w:noProof/>
            </w:rPr>
            <w:fldChar w:fldCharType="separate"/>
          </w:r>
          <w:r w:rsidR="003672FF">
            <w:rPr>
              <w:noProof/>
            </w:rPr>
            <w:t>43</w:t>
          </w:r>
          <w:r>
            <w:rPr>
              <w:noProof/>
            </w:rPr>
            <w:fldChar w:fldCharType="end"/>
          </w:r>
        </w:p>
        <w:p w14:paraId="28407F52" w14:textId="77777777" w:rsidR="00FB29D2" w:rsidRDefault="00FB29D2">
          <w:pPr>
            <w:pStyle w:val="TOC3"/>
            <w:tabs>
              <w:tab w:val="right" w:leader="dot" w:pos="8268"/>
            </w:tabs>
            <w:rPr>
              <w:rFonts w:cstheme="minorBidi"/>
              <w:noProof/>
              <w:sz w:val="24"/>
              <w:szCs w:val="24"/>
              <w:lang w:val="en-US" w:eastAsia="ja-JP"/>
            </w:rPr>
          </w:pPr>
          <w:r>
            <w:rPr>
              <w:noProof/>
            </w:rPr>
            <w:t>Ireland</w:t>
          </w:r>
          <w:r>
            <w:rPr>
              <w:noProof/>
            </w:rPr>
            <w:tab/>
          </w:r>
          <w:r>
            <w:rPr>
              <w:noProof/>
            </w:rPr>
            <w:fldChar w:fldCharType="begin"/>
          </w:r>
          <w:r>
            <w:rPr>
              <w:noProof/>
            </w:rPr>
            <w:instrText xml:space="preserve"> PAGEREF _Toc182808977 \h </w:instrText>
          </w:r>
          <w:r>
            <w:rPr>
              <w:noProof/>
            </w:rPr>
          </w:r>
          <w:r>
            <w:rPr>
              <w:noProof/>
            </w:rPr>
            <w:fldChar w:fldCharType="separate"/>
          </w:r>
          <w:r w:rsidR="003672FF">
            <w:rPr>
              <w:noProof/>
            </w:rPr>
            <w:t>48</w:t>
          </w:r>
          <w:r>
            <w:rPr>
              <w:noProof/>
            </w:rPr>
            <w:fldChar w:fldCharType="end"/>
          </w:r>
        </w:p>
        <w:p w14:paraId="4D614295" w14:textId="77777777" w:rsidR="00FB29D2" w:rsidRDefault="00FB29D2">
          <w:pPr>
            <w:pStyle w:val="TOC2"/>
            <w:tabs>
              <w:tab w:val="right" w:leader="dot" w:pos="8268"/>
            </w:tabs>
            <w:rPr>
              <w:rFonts w:cstheme="minorBidi"/>
              <w:b w:val="0"/>
              <w:noProof/>
              <w:sz w:val="24"/>
              <w:szCs w:val="24"/>
              <w:lang w:val="en-US" w:eastAsia="ja-JP"/>
            </w:rPr>
          </w:pPr>
          <w:r>
            <w:rPr>
              <w:noProof/>
            </w:rPr>
            <w:t>The Daily Work Practices of Law Enforcement Analysis</w:t>
          </w:r>
          <w:r>
            <w:rPr>
              <w:noProof/>
            </w:rPr>
            <w:tab/>
          </w:r>
          <w:r>
            <w:rPr>
              <w:noProof/>
            </w:rPr>
            <w:fldChar w:fldCharType="begin"/>
          </w:r>
          <w:r>
            <w:rPr>
              <w:noProof/>
            </w:rPr>
            <w:instrText xml:space="preserve"> PAGEREF _Toc182808978 \h </w:instrText>
          </w:r>
          <w:r>
            <w:rPr>
              <w:noProof/>
            </w:rPr>
          </w:r>
          <w:r>
            <w:rPr>
              <w:noProof/>
            </w:rPr>
            <w:fldChar w:fldCharType="separate"/>
          </w:r>
          <w:r w:rsidR="003672FF">
            <w:rPr>
              <w:noProof/>
            </w:rPr>
            <w:t>52</w:t>
          </w:r>
          <w:r>
            <w:rPr>
              <w:noProof/>
            </w:rPr>
            <w:fldChar w:fldCharType="end"/>
          </w:r>
        </w:p>
        <w:p w14:paraId="27442725" w14:textId="77777777" w:rsidR="00FB29D2" w:rsidRDefault="00FB29D2">
          <w:pPr>
            <w:pStyle w:val="TOC3"/>
            <w:tabs>
              <w:tab w:val="right" w:leader="dot" w:pos="8268"/>
            </w:tabs>
            <w:rPr>
              <w:rFonts w:cstheme="minorBidi"/>
              <w:noProof/>
              <w:sz w:val="24"/>
              <w:szCs w:val="24"/>
              <w:lang w:val="en-US" w:eastAsia="ja-JP"/>
            </w:rPr>
          </w:pPr>
          <w:r>
            <w:rPr>
              <w:noProof/>
            </w:rPr>
            <w:t>Direction</w:t>
          </w:r>
          <w:r>
            <w:rPr>
              <w:noProof/>
            </w:rPr>
            <w:tab/>
          </w:r>
          <w:r>
            <w:rPr>
              <w:noProof/>
            </w:rPr>
            <w:fldChar w:fldCharType="begin"/>
          </w:r>
          <w:r>
            <w:rPr>
              <w:noProof/>
            </w:rPr>
            <w:instrText xml:space="preserve"> PAGEREF _Toc182808979 \h </w:instrText>
          </w:r>
          <w:r>
            <w:rPr>
              <w:noProof/>
            </w:rPr>
          </w:r>
          <w:r>
            <w:rPr>
              <w:noProof/>
            </w:rPr>
            <w:fldChar w:fldCharType="separate"/>
          </w:r>
          <w:r w:rsidR="003672FF">
            <w:rPr>
              <w:noProof/>
            </w:rPr>
            <w:t>53</w:t>
          </w:r>
          <w:r>
            <w:rPr>
              <w:noProof/>
            </w:rPr>
            <w:fldChar w:fldCharType="end"/>
          </w:r>
        </w:p>
        <w:p w14:paraId="7C9E882F" w14:textId="77777777" w:rsidR="00FB29D2" w:rsidRDefault="00FB29D2">
          <w:pPr>
            <w:pStyle w:val="TOC3"/>
            <w:tabs>
              <w:tab w:val="right" w:leader="dot" w:pos="8268"/>
            </w:tabs>
            <w:rPr>
              <w:rFonts w:cstheme="minorBidi"/>
              <w:noProof/>
              <w:sz w:val="24"/>
              <w:szCs w:val="24"/>
              <w:lang w:val="en-US" w:eastAsia="ja-JP"/>
            </w:rPr>
          </w:pPr>
          <w:r>
            <w:rPr>
              <w:noProof/>
            </w:rPr>
            <w:t>Collection</w:t>
          </w:r>
          <w:r>
            <w:rPr>
              <w:noProof/>
            </w:rPr>
            <w:tab/>
          </w:r>
          <w:r>
            <w:rPr>
              <w:noProof/>
            </w:rPr>
            <w:fldChar w:fldCharType="begin"/>
          </w:r>
          <w:r>
            <w:rPr>
              <w:noProof/>
            </w:rPr>
            <w:instrText xml:space="preserve"> PAGEREF _Toc182808980 \h </w:instrText>
          </w:r>
          <w:r>
            <w:rPr>
              <w:noProof/>
            </w:rPr>
          </w:r>
          <w:r>
            <w:rPr>
              <w:noProof/>
            </w:rPr>
            <w:fldChar w:fldCharType="separate"/>
          </w:r>
          <w:r w:rsidR="003672FF">
            <w:rPr>
              <w:noProof/>
            </w:rPr>
            <w:t>55</w:t>
          </w:r>
          <w:r>
            <w:rPr>
              <w:noProof/>
            </w:rPr>
            <w:fldChar w:fldCharType="end"/>
          </w:r>
        </w:p>
        <w:p w14:paraId="68DB79CB" w14:textId="77777777" w:rsidR="00FB29D2" w:rsidRDefault="00FB29D2">
          <w:pPr>
            <w:pStyle w:val="TOC3"/>
            <w:tabs>
              <w:tab w:val="right" w:leader="dot" w:pos="8268"/>
            </w:tabs>
            <w:rPr>
              <w:rFonts w:cstheme="minorBidi"/>
              <w:noProof/>
              <w:sz w:val="24"/>
              <w:szCs w:val="24"/>
              <w:lang w:val="en-US" w:eastAsia="ja-JP"/>
            </w:rPr>
          </w:pPr>
          <w:r>
            <w:rPr>
              <w:noProof/>
            </w:rPr>
            <w:t>Analysis</w:t>
          </w:r>
          <w:r>
            <w:rPr>
              <w:noProof/>
            </w:rPr>
            <w:tab/>
          </w:r>
          <w:r>
            <w:rPr>
              <w:noProof/>
            </w:rPr>
            <w:fldChar w:fldCharType="begin"/>
          </w:r>
          <w:r>
            <w:rPr>
              <w:noProof/>
            </w:rPr>
            <w:instrText xml:space="preserve"> PAGEREF _Toc182808981 \h </w:instrText>
          </w:r>
          <w:r>
            <w:rPr>
              <w:noProof/>
            </w:rPr>
          </w:r>
          <w:r>
            <w:rPr>
              <w:noProof/>
            </w:rPr>
            <w:fldChar w:fldCharType="separate"/>
          </w:r>
          <w:r w:rsidR="003672FF">
            <w:rPr>
              <w:noProof/>
            </w:rPr>
            <w:t>57</w:t>
          </w:r>
          <w:r>
            <w:rPr>
              <w:noProof/>
            </w:rPr>
            <w:fldChar w:fldCharType="end"/>
          </w:r>
        </w:p>
        <w:p w14:paraId="46DC515D" w14:textId="77777777" w:rsidR="00FB29D2" w:rsidRDefault="00FB29D2">
          <w:pPr>
            <w:pStyle w:val="TOC3"/>
            <w:tabs>
              <w:tab w:val="right" w:leader="dot" w:pos="8268"/>
            </w:tabs>
            <w:rPr>
              <w:rFonts w:cstheme="minorBidi"/>
              <w:noProof/>
              <w:sz w:val="24"/>
              <w:szCs w:val="24"/>
              <w:lang w:val="en-US" w:eastAsia="ja-JP"/>
            </w:rPr>
          </w:pPr>
          <w:r>
            <w:rPr>
              <w:noProof/>
            </w:rPr>
            <w:lastRenderedPageBreak/>
            <w:t>Dissemination</w:t>
          </w:r>
          <w:r>
            <w:rPr>
              <w:noProof/>
            </w:rPr>
            <w:tab/>
          </w:r>
          <w:r>
            <w:rPr>
              <w:noProof/>
            </w:rPr>
            <w:fldChar w:fldCharType="begin"/>
          </w:r>
          <w:r>
            <w:rPr>
              <w:noProof/>
            </w:rPr>
            <w:instrText xml:space="preserve"> PAGEREF _Toc182808982 \h </w:instrText>
          </w:r>
          <w:r>
            <w:rPr>
              <w:noProof/>
            </w:rPr>
          </w:r>
          <w:r>
            <w:rPr>
              <w:noProof/>
            </w:rPr>
            <w:fldChar w:fldCharType="separate"/>
          </w:r>
          <w:r w:rsidR="003672FF">
            <w:rPr>
              <w:noProof/>
            </w:rPr>
            <w:t>60</w:t>
          </w:r>
          <w:r>
            <w:rPr>
              <w:noProof/>
            </w:rPr>
            <w:fldChar w:fldCharType="end"/>
          </w:r>
        </w:p>
        <w:p w14:paraId="0D2A36DA" w14:textId="77777777" w:rsidR="00FB29D2" w:rsidRDefault="00FB29D2">
          <w:pPr>
            <w:pStyle w:val="TOC3"/>
            <w:tabs>
              <w:tab w:val="right" w:leader="dot" w:pos="8268"/>
            </w:tabs>
            <w:rPr>
              <w:rFonts w:cstheme="minorBidi"/>
              <w:noProof/>
              <w:sz w:val="24"/>
              <w:szCs w:val="24"/>
              <w:lang w:val="en-US" w:eastAsia="ja-JP"/>
            </w:rPr>
          </w:pPr>
          <w:r>
            <w:rPr>
              <w:noProof/>
            </w:rPr>
            <w:t>Feedback</w:t>
          </w:r>
          <w:r>
            <w:rPr>
              <w:noProof/>
            </w:rPr>
            <w:tab/>
          </w:r>
          <w:r>
            <w:rPr>
              <w:noProof/>
            </w:rPr>
            <w:fldChar w:fldCharType="begin"/>
          </w:r>
          <w:r>
            <w:rPr>
              <w:noProof/>
            </w:rPr>
            <w:instrText xml:space="preserve"> PAGEREF _Toc182808983 \h </w:instrText>
          </w:r>
          <w:r>
            <w:rPr>
              <w:noProof/>
            </w:rPr>
          </w:r>
          <w:r>
            <w:rPr>
              <w:noProof/>
            </w:rPr>
            <w:fldChar w:fldCharType="separate"/>
          </w:r>
          <w:r w:rsidR="003672FF">
            <w:rPr>
              <w:noProof/>
            </w:rPr>
            <w:t>62</w:t>
          </w:r>
          <w:r>
            <w:rPr>
              <w:noProof/>
            </w:rPr>
            <w:fldChar w:fldCharType="end"/>
          </w:r>
        </w:p>
        <w:p w14:paraId="27870969" w14:textId="77777777" w:rsidR="00FB29D2" w:rsidRDefault="00FB29D2">
          <w:pPr>
            <w:pStyle w:val="TOC2"/>
            <w:tabs>
              <w:tab w:val="right" w:leader="dot" w:pos="8268"/>
            </w:tabs>
            <w:rPr>
              <w:rFonts w:cstheme="minorBidi"/>
              <w:b w:val="0"/>
              <w:noProof/>
              <w:sz w:val="24"/>
              <w:szCs w:val="24"/>
              <w:lang w:val="en-US" w:eastAsia="ja-JP"/>
            </w:rPr>
          </w:pPr>
          <w:r>
            <w:rPr>
              <w:noProof/>
            </w:rPr>
            <w:t>Law Enforcement Analysis in the Larger Police Organization</w:t>
          </w:r>
          <w:r>
            <w:rPr>
              <w:noProof/>
            </w:rPr>
            <w:tab/>
          </w:r>
          <w:r>
            <w:rPr>
              <w:noProof/>
            </w:rPr>
            <w:fldChar w:fldCharType="begin"/>
          </w:r>
          <w:r>
            <w:rPr>
              <w:noProof/>
            </w:rPr>
            <w:instrText xml:space="preserve"> PAGEREF _Toc182808984 \h </w:instrText>
          </w:r>
          <w:r>
            <w:rPr>
              <w:noProof/>
            </w:rPr>
          </w:r>
          <w:r>
            <w:rPr>
              <w:noProof/>
            </w:rPr>
            <w:fldChar w:fldCharType="separate"/>
          </w:r>
          <w:r w:rsidR="003672FF">
            <w:rPr>
              <w:noProof/>
            </w:rPr>
            <w:t>63</w:t>
          </w:r>
          <w:r>
            <w:rPr>
              <w:noProof/>
            </w:rPr>
            <w:fldChar w:fldCharType="end"/>
          </w:r>
        </w:p>
        <w:p w14:paraId="0280CE2D" w14:textId="77777777" w:rsidR="00FB29D2" w:rsidRDefault="00FB29D2">
          <w:pPr>
            <w:pStyle w:val="TOC3"/>
            <w:tabs>
              <w:tab w:val="right" w:leader="dot" w:pos="8268"/>
            </w:tabs>
            <w:rPr>
              <w:rFonts w:cstheme="minorBidi"/>
              <w:noProof/>
              <w:sz w:val="24"/>
              <w:szCs w:val="24"/>
              <w:lang w:val="en-US" w:eastAsia="ja-JP"/>
            </w:rPr>
          </w:pPr>
          <w:r>
            <w:rPr>
              <w:noProof/>
            </w:rPr>
            <w:t>Numbers of Analysts per 100 Officers</w:t>
          </w:r>
          <w:r>
            <w:rPr>
              <w:noProof/>
            </w:rPr>
            <w:tab/>
          </w:r>
          <w:r>
            <w:rPr>
              <w:noProof/>
            </w:rPr>
            <w:fldChar w:fldCharType="begin"/>
          </w:r>
          <w:r>
            <w:rPr>
              <w:noProof/>
            </w:rPr>
            <w:instrText xml:space="preserve"> PAGEREF _Toc182808985 \h </w:instrText>
          </w:r>
          <w:r>
            <w:rPr>
              <w:noProof/>
            </w:rPr>
          </w:r>
          <w:r>
            <w:rPr>
              <w:noProof/>
            </w:rPr>
            <w:fldChar w:fldCharType="separate"/>
          </w:r>
          <w:r w:rsidR="003672FF">
            <w:rPr>
              <w:noProof/>
            </w:rPr>
            <w:t>63</w:t>
          </w:r>
          <w:r>
            <w:rPr>
              <w:noProof/>
            </w:rPr>
            <w:fldChar w:fldCharType="end"/>
          </w:r>
        </w:p>
        <w:p w14:paraId="22723D56" w14:textId="77777777" w:rsidR="00FB29D2" w:rsidRDefault="00FB29D2">
          <w:pPr>
            <w:pStyle w:val="TOC3"/>
            <w:tabs>
              <w:tab w:val="right" w:leader="dot" w:pos="8268"/>
            </w:tabs>
            <w:rPr>
              <w:rFonts w:cstheme="minorBidi"/>
              <w:noProof/>
              <w:sz w:val="24"/>
              <w:szCs w:val="24"/>
              <w:lang w:val="en-US" w:eastAsia="ja-JP"/>
            </w:rPr>
          </w:pPr>
          <w:r>
            <w:rPr>
              <w:noProof/>
            </w:rPr>
            <w:t>Organizational Placement of Analysts</w:t>
          </w:r>
          <w:r>
            <w:rPr>
              <w:noProof/>
            </w:rPr>
            <w:tab/>
          </w:r>
          <w:r>
            <w:rPr>
              <w:noProof/>
            </w:rPr>
            <w:fldChar w:fldCharType="begin"/>
          </w:r>
          <w:r>
            <w:rPr>
              <w:noProof/>
            </w:rPr>
            <w:instrText xml:space="preserve"> PAGEREF _Toc182808986 \h </w:instrText>
          </w:r>
          <w:r>
            <w:rPr>
              <w:noProof/>
            </w:rPr>
          </w:r>
          <w:r>
            <w:rPr>
              <w:noProof/>
            </w:rPr>
            <w:fldChar w:fldCharType="separate"/>
          </w:r>
          <w:r w:rsidR="003672FF">
            <w:rPr>
              <w:noProof/>
            </w:rPr>
            <w:t>65</w:t>
          </w:r>
          <w:r>
            <w:rPr>
              <w:noProof/>
            </w:rPr>
            <w:fldChar w:fldCharType="end"/>
          </w:r>
        </w:p>
        <w:p w14:paraId="13A7CD6F" w14:textId="77777777" w:rsidR="00FB29D2" w:rsidRDefault="00FB29D2">
          <w:pPr>
            <w:pStyle w:val="TOC2"/>
            <w:tabs>
              <w:tab w:val="right" w:leader="dot" w:pos="8268"/>
            </w:tabs>
            <w:rPr>
              <w:rFonts w:cstheme="minorBidi"/>
              <w:b w:val="0"/>
              <w:noProof/>
              <w:sz w:val="24"/>
              <w:szCs w:val="24"/>
              <w:lang w:val="en-US" w:eastAsia="ja-JP"/>
            </w:rPr>
          </w:pPr>
          <w:r>
            <w:rPr>
              <w:noProof/>
            </w:rPr>
            <w:t>Police Attitudes toward Law Enforcement Analysis</w:t>
          </w:r>
          <w:r>
            <w:rPr>
              <w:noProof/>
            </w:rPr>
            <w:tab/>
          </w:r>
          <w:r>
            <w:rPr>
              <w:noProof/>
            </w:rPr>
            <w:fldChar w:fldCharType="begin"/>
          </w:r>
          <w:r>
            <w:rPr>
              <w:noProof/>
            </w:rPr>
            <w:instrText xml:space="preserve"> PAGEREF _Toc182808987 \h </w:instrText>
          </w:r>
          <w:r>
            <w:rPr>
              <w:noProof/>
            </w:rPr>
          </w:r>
          <w:r>
            <w:rPr>
              <w:noProof/>
            </w:rPr>
            <w:fldChar w:fldCharType="separate"/>
          </w:r>
          <w:r w:rsidR="003672FF">
            <w:rPr>
              <w:noProof/>
            </w:rPr>
            <w:t>67</w:t>
          </w:r>
          <w:r>
            <w:rPr>
              <w:noProof/>
            </w:rPr>
            <w:fldChar w:fldCharType="end"/>
          </w:r>
        </w:p>
        <w:p w14:paraId="2780E6DB" w14:textId="77777777" w:rsidR="00FB29D2" w:rsidRDefault="00FB29D2">
          <w:pPr>
            <w:pStyle w:val="TOC3"/>
            <w:tabs>
              <w:tab w:val="right" w:leader="dot" w:pos="8268"/>
            </w:tabs>
            <w:rPr>
              <w:rFonts w:cstheme="minorBidi"/>
              <w:noProof/>
              <w:sz w:val="24"/>
              <w:szCs w:val="24"/>
              <w:lang w:val="en-US" w:eastAsia="ja-JP"/>
            </w:rPr>
          </w:pPr>
          <w:r>
            <w:rPr>
              <w:noProof/>
            </w:rPr>
            <w:t>Analyst Perceptions of Officers’ Attitudes</w:t>
          </w:r>
          <w:r>
            <w:rPr>
              <w:noProof/>
            </w:rPr>
            <w:tab/>
          </w:r>
          <w:r>
            <w:rPr>
              <w:noProof/>
            </w:rPr>
            <w:fldChar w:fldCharType="begin"/>
          </w:r>
          <w:r>
            <w:rPr>
              <w:noProof/>
            </w:rPr>
            <w:instrText xml:space="preserve"> PAGEREF _Toc182808988 \h </w:instrText>
          </w:r>
          <w:r>
            <w:rPr>
              <w:noProof/>
            </w:rPr>
          </w:r>
          <w:r>
            <w:rPr>
              <w:noProof/>
            </w:rPr>
            <w:fldChar w:fldCharType="separate"/>
          </w:r>
          <w:r w:rsidR="003672FF">
            <w:rPr>
              <w:noProof/>
            </w:rPr>
            <w:t>68</w:t>
          </w:r>
          <w:r>
            <w:rPr>
              <w:noProof/>
            </w:rPr>
            <w:fldChar w:fldCharType="end"/>
          </w:r>
        </w:p>
        <w:p w14:paraId="172516A2" w14:textId="77777777" w:rsidR="00FB29D2" w:rsidRDefault="00FB29D2">
          <w:pPr>
            <w:pStyle w:val="TOC3"/>
            <w:tabs>
              <w:tab w:val="right" w:leader="dot" w:pos="8268"/>
            </w:tabs>
            <w:rPr>
              <w:rFonts w:cstheme="minorBidi"/>
              <w:noProof/>
              <w:sz w:val="24"/>
              <w:szCs w:val="24"/>
              <w:lang w:val="en-US" w:eastAsia="ja-JP"/>
            </w:rPr>
          </w:pPr>
          <w:r>
            <w:rPr>
              <w:noProof/>
            </w:rPr>
            <w:t>Officers’ Attitudes Themselves</w:t>
          </w:r>
          <w:r>
            <w:rPr>
              <w:noProof/>
            </w:rPr>
            <w:tab/>
          </w:r>
          <w:r>
            <w:rPr>
              <w:noProof/>
            </w:rPr>
            <w:fldChar w:fldCharType="begin"/>
          </w:r>
          <w:r>
            <w:rPr>
              <w:noProof/>
            </w:rPr>
            <w:instrText xml:space="preserve"> PAGEREF _Toc182808989 \h </w:instrText>
          </w:r>
          <w:r>
            <w:rPr>
              <w:noProof/>
            </w:rPr>
          </w:r>
          <w:r>
            <w:rPr>
              <w:noProof/>
            </w:rPr>
            <w:fldChar w:fldCharType="separate"/>
          </w:r>
          <w:r w:rsidR="003672FF">
            <w:rPr>
              <w:noProof/>
            </w:rPr>
            <w:t>70</w:t>
          </w:r>
          <w:r>
            <w:rPr>
              <w:noProof/>
            </w:rPr>
            <w:fldChar w:fldCharType="end"/>
          </w:r>
        </w:p>
        <w:p w14:paraId="04E20BBD" w14:textId="77777777" w:rsidR="00FB29D2" w:rsidRDefault="00FB29D2">
          <w:pPr>
            <w:pStyle w:val="TOC2"/>
            <w:tabs>
              <w:tab w:val="right" w:leader="dot" w:pos="8268"/>
            </w:tabs>
            <w:rPr>
              <w:rFonts w:cstheme="minorBidi"/>
              <w:b w:val="0"/>
              <w:noProof/>
              <w:sz w:val="24"/>
              <w:szCs w:val="24"/>
              <w:lang w:val="en-US" w:eastAsia="ja-JP"/>
            </w:rPr>
          </w:pPr>
          <w:r>
            <w:rPr>
              <w:noProof/>
            </w:rPr>
            <w:t>Police Ethnography and Broader Police Attitudes</w:t>
          </w:r>
          <w:r>
            <w:rPr>
              <w:noProof/>
            </w:rPr>
            <w:tab/>
          </w:r>
          <w:r>
            <w:rPr>
              <w:noProof/>
            </w:rPr>
            <w:fldChar w:fldCharType="begin"/>
          </w:r>
          <w:r>
            <w:rPr>
              <w:noProof/>
            </w:rPr>
            <w:instrText xml:space="preserve"> PAGEREF _Toc182808990 \h </w:instrText>
          </w:r>
          <w:r>
            <w:rPr>
              <w:noProof/>
            </w:rPr>
          </w:r>
          <w:r>
            <w:rPr>
              <w:noProof/>
            </w:rPr>
            <w:fldChar w:fldCharType="separate"/>
          </w:r>
          <w:r w:rsidR="003672FF">
            <w:rPr>
              <w:noProof/>
            </w:rPr>
            <w:t>73</w:t>
          </w:r>
          <w:r>
            <w:rPr>
              <w:noProof/>
            </w:rPr>
            <w:fldChar w:fldCharType="end"/>
          </w:r>
        </w:p>
        <w:p w14:paraId="6EE8FEB1" w14:textId="77777777" w:rsidR="00FB29D2" w:rsidRDefault="00FB29D2">
          <w:pPr>
            <w:pStyle w:val="TOC3"/>
            <w:tabs>
              <w:tab w:val="right" w:leader="dot" w:pos="8268"/>
            </w:tabs>
            <w:rPr>
              <w:rFonts w:cstheme="minorBidi"/>
              <w:noProof/>
              <w:sz w:val="24"/>
              <w:szCs w:val="24"/>
              <w:lang w:val="en-US" w:eastAsia="ja-JP"/>
            </w:rPr>
          </w:pPr>
          <w:r>
            <w:rPr>
              <w:noProof/>
            </w:rPr>
            <w:t>Relationship with Work Environment</w:t>
          </w:r>
          <w:r>
            <w:rPr>
              <w:noProof/>
            </w:rPr>
            <w:tab/>
          </w:r>
          <w:r>
            <w:rPr>
              <w:noProof/>
            </w:rPr>
            <w:fldChar w:fldCharType="begin"/>
          </w:r>
          <w:r>
            <w:rPr>
              <w:noProof/>
            </w:rPr>
            <w:instrText xml:space="preserve"> PAGEREF _Toc182808991 \h </w:instrText>
          </w:r>
          <w:r>
            <w:rPr>
              <w:noProof/>
            </w:rPr>
          </w:r>
          <w:r>
            <w:rPr>
              <w:noProof/>
            </w:rPr>
            <w:fldChar w:fldCharType="separate"/>
          </w:r>
          <w:r w:rsidR="003672FF">
            <w:rPr>
              <w:noProof/>
            </w:rPr>
            <w:t>73</w:t>
          </w:r>
          <w:r>
            <w:rPr>
              <w:noProof/>
            </w:rPr>
            <w:fldChar w:fldCharType="end"/>
          </w:r>
        </w:p>
        <w:p w14:paraId="7B7FAC81" w14:textId="77777777" w:rsidR="00FB29D2" w:rsidRDefault="00FB29D2">
          <w:pPr>
            <w:pStyle w:val="TOC3"/>
            <w:tabs>
              <w:tab w:val="right" w:leader="dot" w:pos="8268"/>
            </w:tabs>
            <w:rPr>
              <w:rFonts w:cstheme="minorBidi"/>
              <w:noProof/>
              <w:sz w:val="24"/>
              <w:szCs w:val="24"/>
              <w:lang w:val="en-US" w:eastAsia="ja-JP"/>
            </w:rPr>
          </w:pPr>
          <w:r>
            <w:rPr>
              <w:noProof/>
            </w:rPr>
            <w:t>Relationship to Crime</w:t>
          </w:r>
          <w:r>
            <w:rPr>
              <w:noProof/>
            </w:rPr>
            <w:tab/>
          </w:r>
          <w:r>
            <w:rPr>
              <w:noProof/>
            </w:rPr>
            <w:fldChar w:fldCharType="begin"/>
          </w:r>
          <w:r>
            <w:rPr>
              <w:noProof/>
            </w:rPr>
            <w:instrText xml:space="preserve"> PAGEREF _Toc182808992 \h </w:instrText>
          </w:r>
          <w:r>
            <w:rPr>
              <w:noProof/>
            </w:rPr>
          </w:r>
          <w:r>
            <w:rPr>
              <w:noProof/>
            </w:rPr>
            <w:fldChar w:fldCharType="separate"/>
          </w:r>
          <w:r w:rsidR="003672FF">
            <w:rPr>
              <w:noProof/>
            </w:rPr>
            <w:t>75</w:t>
          </w:r>
          <w:r>
            <w:rPr>
              <w:noProof/>
            </w:rPr>
            <w:fldChar w:fldCharType="end"/>
          </w:r>
        </w:p>
        <w:p w14:paraId="6C09D9C1" w14:textId="77777777" w:rsidR="00FB29D2" w:rsidRDefault="00FB29D2">
          <w:pPr>
            <w:pStyle w:val="TOC3"/>
            <w:tabs>
              <w:tab w:val="right" w:leader="dot" w:pos="8268"/>
            </w:tabs>
            <w:rPr>
              <w:rFonts w:cstheme="minorBidi"/>
              <w:noProof/>
              <w:sz w:val="24"/>
              <w:szCs w:val="24"/>
              <w:lang w:val="en-US" w:eastAsia="ja-JP"/>
            </w:rPr>
          </w:pPr>
          <w:r>
            <w:rPr>
              <w:noProof/>
            </w:rPr>
            <w:t>Relationship with Information</w:t>
          </w:r>
          <w:r>
            <w:rPr>
              <w:noProof/>
            </w:rPr>
            <w:tab/>
          </w:r>
          <w:r>
            <w:rPr>
              <w:noProof/>
            </w:rPr>
            <w:fldChar w:fldCharType="begin"/>
          </w:r>
          <w:r>
            <w:rPr>
              <w:noProof/>
            </w:rPr>
            <w:instrText xml:space="preserve"> PAGEREF _Toc182808993 \h </w:instrText>
          </w:r>
          <w:r>
            <w:rPr>
              <w:noProof/>
            </w:rPr>
          </w:r>
          <w:r>
            <w:rPr>
              <w:noProof/>
            </w:rPr>
            <w:fldChar w:fldCharType="separate"/>
          </w:r>
          <w:r w:rsidR="003672FF">
            <w:rPr>
              <w:noProof/>
            </w:rPr>
            <w:t>76</w:t>
          </w:r>
          <w:r>
            <w:rPr>
              <w:noProof/>
            </w:rPr>
            <w:fldChar w:fldCharType="end"/>
          </w:r>
        </w:p>
        <w:p w14:paraId="50F3BBEC" w14:textId="77777777" w:rsidR="00FB29D2" w:rsidRDefault="00FB29D2">
          <w:pPr>
            <w:pStyle w:val="TOC3"/>
            <w:tabs>
              <w:tab w:val="right" w:leader="dot" w:pos="8268"/>
            </w:tabs>
            <w:rPr>
              <w:rFonts w:cstheme="minorBidi"/>
              <w:noProof/>
              <w:sz w:val="24"/>
              <w:szCs w:val="24"/>
              <w:lang w:val="en-US" w:eastAsia="ja-JP"/>
            </w:rPr>
          </w:pPr>
          <w:r>
            <w:rPr>
              <w:noProof/>
            </w:rPr>
            <w:t>Relationship to Knowledge</w:t>
          </w:r>
          <w:r>
            <w:rPr>
              <w:noProof/>
            </w:rPr>
            <w:tab/>
          </w:r>
          <w:r>
            <w:rPr>
              <w:noProof/>
            </w:rPr>
            <w:fldChar w:fldCharType="begin"/>
          </w:r>
          <w:r>
            <w:rPr>
              <w:noProof/>
            </w:rPr>
            <w:instrText xml:space="preserve"> PAGEREF _Toc182808994 \h </w:instrText>
          </w:r>
          <w:r>
            <w:rPr>
              <w:noProof/>
            </w:rPr>
          </w:r>
          <w:r>
            <w:rPr>
              <w:noProof/>
            </w:rPr>
            <w:fldChar w:fldCharType="separate"/>
          </w:r>
          <w:r w:rsidR="003672FF">
            <w:rPr>
              <w:noProof/>
            </w:rPr>
            <w:t>79</w:t>
          </w:r>
          <w:r>
            <w:rPr>
              <w:noProof/>
            </w:rPr>
            <w:fldChar w:fldCharType="end"/>
          </w:r>
        </w:p>
        <w:p w14:paraId="317D1B7C" w14:textId="77777777" w:rsidR="00FB29D2" w:rsidRDefault="00FB29D2">
          <w:pPr>
            <w:pStyle w:val="TOC2"/>
            <w:tabs>
              <w:tab w:val="right" w:leader="dot" w:pos="8268"/>
            </w:tabs>
            <w:rPr>
              <w:rFonts w:cstheme="minorBidi"/>
              <w:b w:val="0"/>
              <w:noProof/>
              <w:sz w:val="24"/>
              <w:szCs w:val="24"/>
              <w:lang w:val="en-US" w:eastAsia="ja-JP"/>
            </w:rPr>
          </w:pPr>
          <w:r>
            <w:rPr>
              <w:noProof/>
            </w:rPr>
            <w:t>Impact of Law Enforcement Analysis on Doing of Policing</w:t>
          </w:r>
          <w:r>
            <w:rPr>
              <w:noProof/>
            </w:rPr>
            <w:tab/>
          </w:r>
          <w:r>
            <w:rPr>
              <w:noProof/>
            </w:rPr>
            <w:fldChar w:fldCharType="begin"/>
          </w:r>
          <w:r>
            <w:rPr>
              <w:noProof/>
            </w:rPr>
            <w:instrText xml:space="preserve"> PAGEREF _Toc182808995 \h </w:instrText>
          </w:r>
          <w:r>
            <w:rPr>
              <w:noProof/>
            </w:rPr>
          </w:r>
          <w:r>
            <w:rPr>
              <w:noProof/>
            </w:rPr>
            <w:fldChar w:fldCharType="separate"/>
          </w:r>
          <w:r w:rsidR="003672FF">
            <w:rPr>
              <w:noProof/>
            </w:rPr>
            <w:t>80</w:t>
          </w:r>
          <w:r>
            <w:rPr>
              <w:noProof/>
            </w:rPr>
            <w:fldChar w:fldCharType="end"/>
          </w:r>
        </w:p>
        <w:p w14:paraId="27943A37" w14:textId="77777777" w:rsidR="00FB29D2" w:rsidRDefault="00FB29D2">
          <w:pPr>
            <w:pStyle w:val="TOC2"/>
            <w:tabs>
              <w:tab w:val="right" w:leader="dot" w:pos="8268"/>
            </w:tabs>
            <w:rPr>
              <w:rFonts w:cstheme="minorBidi"/>
              <w:b w:val="0"/>
              <w:noProof/>
              <w:sz w:val="24"/>
              <w:szCs w:val="24"/>
              <w:lang w:val="en-US" w:eastAsia="ja-JP"/>
            </w:rPr>
          </w:pPr>
          <w:r>
            <w:rPr>
              <w:noProof/>
            </w:rPr>
            <w:t>From the Known Knowns to the Known Unknowns</w:t>
          </w:r>
          <w:r>
            <w:rPr>
              <w:noProof/>
            </w:rPr>
            <w:tab/>
          </w:r>
          <w:r>
            <w:rPr>
              <w:noProof/>
            </w:rPr>
            <w:fldChar w:fldCharType="begin"/>
          </w:r>
          <w:r>
            <w:rPr>
              <w:noProof/>
            </w:rPr>
            <w:instrText xml:space="preserve"> PAGEREF _Toc182808996 \h </w:instrText>
          </w:r>
          <w:r>
            <w:rPr>
              <w:noProof/>
            </w:rPr>
          </w:r>
          <w:r>
            <w:rPr>
              <w:noProof/>
            </w:rPr>
            <w:fldChar w:fldCharType="separate"/>
          </w:r>
          <w:r w:rsidR="003672FF">
            <w:rPr>
              <w:noProof/>
            </w:rPr>
            <w:t>82</w:t>
          </w:r>
          <w:r>
            <w:rPr>
              <w:noProof/>
            </w:rPr>
            <w:fldChar w:fldCharType="end"/>
          </w:r>
        </w:p>
        <w:p w14:paraId="7C8A2578" w14:textId="77777777" w:rsidR="00FB29D2" w:rsidRDefault="00FB29D2">
          <w:pPr>
            <w:pStyle w:val="TOC1"/>
            <w:tabs>
              <w:tab w:val="right" w:leader="dot" w:pos="8268"/>
            </w:tabs>
            <w:rPr>
              <w:rFonts w:cstheme="minorBidi"/>
              <w:b w:val="0"/>
              <w:noProof/>
              <w:lang w:val="en-US" w:eastAsia="ja-JP"/>
            </w:rPr>
          </w:pPr>
          <w:r>
            <w:rPr>
              <w:noProof/>
            </w:rPr>
            <w:t>Chapter 3: Researching the ‘Known Unknowns’ of Law Enforcement Analysis</w:t>
          </w:r>
          <w:r>
            <w:rPr>
              <w:noProof/>
            </w:rPr>
            <w:tab/>
          </w:r>
          <w:r>
            <w:rPr>
              <w:noProof/>
            </w:rPr>
            <w:fldChar w:fldCharType="begin"/>
          </w:r>
          <w:r>
            <w:rPr>
              <w:noProof/>
            </w:rPr>
            <w:instrText xml:space="preserve"> PAGEREF _Toc182808997 \h </w:instrText>
          </w:r>
          <w:r>
            <w:rPr>
              <w:noProof/>
            </w:rPr>
          </w:r>
          <w:r>
            <w:rPr>
              <w:noProof/>
            </w:rPr>
            <w:fldChar w:fldCharType="separate"/>
          </w:r>
          <w:r w:rsidR="003672FF">
            <w:rPr>
              <w:noProof/>
            </w:rPr>
            <w:t>84</w:t>
          </w:r>
          <w:r>
            <w:rPr>
              <w:noProof/>
            </w:rPr>
            <w:fldChar w:fldCharType="end"/>
          </w:r>
        </w:p>
        <w:p w14:paraId="5ACC7676" w14:textId="77777777" w:rsidR="00FB29D2" w:rsidRDefault="00FB29D2">
          <w:pPr>
            <w:pStyle w:val="TOC2"/>
            <w:tabs>
              <w:tab w:val="right" w:leader="dot" w:pos="8268"/>
            </w:tabs>
            <w:rPr>
              <w:rFonts w:cstheme="minorBidi"/>
              <w:b w:val="0"/>
              <w:noProof/>
              <w:sz w:val="24"/>
              <w:szCs w:val="24"/>
              <w:lang w:val="en-US" w:eastAsia="ja-JP"/>
            </w:rPr>
          </w:pPr>
          <w:r>
            <w:rPr>
              <w:noProof/>
            </w:rPr>
            <w:t>Identifying Research Questions</w:t>
          </w:r>
          <w:r>
            <w:rPr>
              <w:noProof/>
            </w:rPr>
            <w:tab/>
          </w:r>
          <w:r>
            <w:rPr>
              <w:noProof/>
            </w:rPr>
            <w:fldChar w:fldCharType="begin"/>
          </w:r>
          <w:r>
            <w:rPr>
              <w:noProof/>
            </w:rPr>
            <w:instrText xml:space="preserve"> PAGEREF _Toc182808998 \h </w:instrText>
          </w:r>
          <w:r>
            <w:rPr>
              <w:noProof/>
            </w:rPr>
          </w:r>
          <w:r>
            <w:rPr>
              <w:noProof/>
            </w:rPr>
            <w:fldChar w:fldCharType="separate"/>
          </w:r>
          <w:r w:rsidR="003672FF">
            <w:rPr>
              <w:noProof/>
            </w:rPr>
            <w:t>85</w:t>
          </w:r>
          <w:r>
            <w:rPr>
              <w:noProof/>
            </w:rPr>
            <w:fldChar w:fldCharType="end"/>
          </w:r>
        </w:p>
        <w:p w14:paraId="70E96F18" w14:textId="77777777" w:rsidR="00FB29D2" w:rsidRDefault="00FB29D2">
          <w:pPr>
            <w:pStyle w:val="TOC2"/>
            <w:tabs>
              <w:tab w:val="right" w:leader="dot" w:pos="8268"/>
            </w:tabs>
            <w:rPr>
              <w:rFonts w:cstheme="minorBidi"/>
              <w:b w:val="0"/>
              <w:noProof/>
              <w:sz w:val="24"/>
              <w:szCs w:val="24"/>
              <w:lang w:val="en-US" w:eastAsia="ja-JP"/>
            </w:rPr>
          </w:pPr>
          <w:r>
            <w:rPr>
              <w:noProof/>
            </w:rPr>
            <w:t>Identifying a Research Subject</w:t>
          </w:r>
          <w:r>
            <w:rPr>
              <w:noProof/>
            </w:rPr>
            <w:tab/>
          </w:r>
          <w:r>
            <w:rPr>
              <w:noProof/>
            </w:rPr>
            <w:fldChar w:fldCharType="begin"/>
          </w:r>
          <w:r>
            <w:rPr>
              <w:noProof/>
            </w:rPr>
            <w:instrText xml:space="preserve"> PAGEREF _Toc182808999 \h </w:instrText>
          </w:r>
          <w:r>
            <w:rPr>
              <w:noProof/>
            </w:rPr>
          </w:r>
          <w:r>
            <w:rPr>
              <w:noProof/>
            </w:rPr>
            <w:fldChar w:fldCharType="separate"/>
          </w:r>
          <w:r w:rsidR="003672FF">
            <w:rPr>
              <w:noProof/>
            </w:rPr>
            <w:t>88</w:t>
          </w:r>
          <w:r>
            <w:rPr>
              <w:noProof/>
            </w:rPr>
            <w:fldChar w:fldCharType="end"/>
          </w:r>
        </w:p>
        <w:p w14:paraId="4657F0F1" w14:textId="77777777" w:rsidR="00FB29D2" w:rsidRDefault="00FB29D2">
          <w:pPr>
            <w:pStyle w:val="TOC2"/>
            <w:tabs>
              <w:tab w:val="right" w:leader="dot" w:pos="8268"/>
            </w:tabs>
            <w:rPr>
              <w:rFonts w:cstheme="minorBidi"/>
              <w:b w:val="0"/>
              <w:noProof/>
              <w:sz w:val="24"/>
              <w:szCs w:val="24"/>
              <w:lang w:val="en-US" w:eastAsia="ja-JP"/>
            </w:rPr>
          </w:pPr>
          <w:r>
            <w:rPr>
              <w:noProof/>
            </w:rPr>
            <w:t>Gathering Data</w:t>
          </w:r>
          <w:r>
            <w:rPr>
              <w:noProof/>
            </w:rPr>
            <w:tab/>
          </w:r>
          <w:r>
            <w:rPr>
              <w:noProof/>
            </w:rPr>
            <w:fldChar w:fldCharType="begin"/>
          </w:r>
          <w:r>
            <w:rPr>
              <w:noProof/>
            </w:rPr>
            <w:instrText xml:space="preserve"> PAGEREF _Toc182809000 \h </w:instrText>
          </w:r>
          <w:r>
            <w:rPr>
              <w:noProof/>
            </w:rPr>
          </w:r>
          <w:r>
            <w:rPr>
              <w:noProof/>
            </w:rPr>
            <w:fldChar w:fldCharType="separate"/>
          </w:r>
          <w:r w:rsidR="003672FF">
            <w:rPr>
              <w:noProof/>
            </w:rPr>
            <w:t>90</w:t>
          </w:r>
          <w:r>
            <w:rPr>
              <w:noProof/>
            </w:rPr>
            <w:fldChar w:fldCharType="end"/>
          </w:r>
        </w:p>
        <w:p w14:paraId="36C325E4" w14:textId="77777777" w:rsidR="00FB29D2" w:rsidRDefault="00FB29D2">
          <w:pPr>
            <w:pStyle w:val="TOC3"/>
            <w:tabs>
              <w:tab w:val="right" w:leader="dot" w:pos="8268"/>
            </w:tabs>
            <w:rPr>
              <w:rFonts w:cstheme="minorBidi"/>
              <w:noProof/>
              <w:sz w:val="24"/>
              <w:szCs w:val="24"/>
              <w:lang w:val="en-US" w:eastAsia="ja-JP"/>
            </w:rPr>
          </w:pPr>
          <w:r>
            <w:rPr>
              <w:noProof/>
            </w:rPr>
            <w:t>USA</w:t>
          </w:r>
          <w:r>
            <w:rPr>
              <w:noProof/>
            </w:rPr>
            <w:tab/>
          </w:r>
          <w:r>
            <w:rPr>
              <w:noProof/>
            </w:rPr>
            <w:fldChar w:fldCharType="begin"/>
          </w:r>
          <w:r>
            <w:rPr>
              <w:noProof/>
            </w:rPr>
            <w:instrText xml:space="preserve"> PAGEREF _Toc182809001 \h </w:instrText>
          </w:r>
          <w:r>
            <w:rPr>
              <w:noProof/>
            </w:rPr>
          </w:r>
          <w:r>
            <w:rPr>
              <w:noProof/>
            </w:rPr>
            <w:fldChar w:fldCharType="separate"/>
          </w:r>
          <w:r w:rsidR="003672FF">
            <w:rPr>
              <w:noProof/>
            </w:rPr>
            <w:t>91</w:t>
          </w:r>
          <w:r>
            <w:rPr>
              <w:noProof/>
            </w:rPr>
            <w:fldChar w:fldCharType="end"/>
          </w:r>
        </w:p>
        <w:p w14:paraId="77917B95" w14:textId="77777777" w:rsidR="00FB29D2" w:rsidRDefault="00FB29D2">
          <w:pPr>
            <w:pStyle w:val="TOC3"/>
            <w:tabs>
              <w:tab w:val="right" w:leader="dot" w:pos="8268"/>
            </w:tabs>
            <w:rPr>
              <w:rFonts w:cstheme="minorBidi"/>
              <w:noProof/>
              <w:sz w:val="24"/>
              <w:szCs w:val="24"/>
              <w:lang w:val="en-US" w:eastAsia="ja-JP"/>
            </w:rPr>
          </w:pPr>
          <w:r>
            <w:rPr>
              <w:noProof/>
            </w:rPr>
            <w:t>Ireland</w:t>
          </w:r>
          <w:r>
            <w:rPr>
              <w:noProof/>
            </w:rPr>
            <w:tab/>
          </w:r>
          <w:r>
            <w:rPr>
              <w:noProof/>
            </w:rPr>
            <w:fldChar w:fldCharType="begin"/>
          </w:r>
          <w:r>
            <w:rPr>
              <w:noProof/>
            </w:rPr>
            <w:instrText xml:space="preserve"> PAGEREF _Toc182809002 \h </w:instrText>
          </w:r>
          <w:r>
            <w:rPr>
              <w:noProof/>
            </w:rPr>
          </w:r>
          <w:r>
            <w:rPr>
              <w:noProof/>
            </w:rPr>
            <w:fldChar w:fldCharType="separate"/>
          </w:r>
          <w:r w:rsidR="003672FF">
            <w:rPr>
              <w:noProof/>
            </w:rPr>
            <w:t>93</w:t>
          </w:r>
          <w:r>
            <w:rPr>
              <w:noProof/>
            </w:rPr>
            <w:fldChar w:fldCharType="end"/>
          </w:r>
        </w:p>
        <w:p w14:paraId="233F0894" w14:textId="77777777" w:rsidR="00FB29D2" w:rsidRDefault="00FB29D2">
          <w:pPr>
            <w:pStyle w:val="TOC3"/>
            <w:tabs>
              <w:tab w:val="right" w:leader="dot" w:pos="8268"/>
            </w:tabs>
            <w:rPr>
              <w:rFonts w:cstheme="minorBidi"/>
              <w:noProof/>
              <w:sz w:val="24"/>
              <w:szCs w:val="24"/>
              <w:lang w:val="en-US" w:eastAsia="ja-JP"/>
            </w:rPr>
          </w:pPr>
          <w:r>
            <w:rPr>
              <w:noProof/>
            </w:rPr>
            <w:t>UK</w:t>
          </w:r>
          <w:r>
            <w:rPr>
              <w:noProof/>
            </w:rPr>
            <w:tab/>
          </w:r>
          <w:r>
            <w:rPr>
              <w:noProof/>
            </w:rPr>
            <w:fldChar w:fldCharType="begin"/>
          </w:r>
          <w:r>
            <w:rPr>
              <w:noProof/>
            </w:rPr>
            <w:instrText xml:space="preserve"> PAGEREF _Toc182809003 \h </w:instrText>
          </w:r>
          <w:r>
            <w:rPr>
              <w:noProof/>
            </w:rPr>
          </w:r>
          <w:r>
            <w:rPr>
              <w:noProof/>
            </w:rPr>
            <w:fldChar w:fldCharType="separate"/>
          </w:r>
          <w:r w:rsidR="003672FF">
            <w:rPr>
              <w:noProof/>
            </w:rPr>
            <w:t>97</w:t>
          </w:r>
          <w:r>
            <w:rPr>
              <w:noProof/>
            </w:rPr>
            <w:fldChar w:fldCharType="end"/>
          </w:r>
        </w:p>
        <w:p w14:paraId="4438DC93" w14:textId="77777777" w:rsidR="00FB29D2" w:rsidRDefault="00FB29D2">
          <w:pPr>
            <w:pStyle w:val="TOC2"/>
            <w:tabs>
              <w:tab w:val="right" w:leader="dot" w:pos="8268"/>
            </w:tabs>
            <w:rPr>
              <w:rFonts w:cstheme="minorBidi"/>
              <w:b w:val="0"/>
              <w:noProof/>
              <w:sz w:val="24"/>
              <w:szCs w:val="24"/>
              <w:lang w:val="en-US" w:eastAsia="ja-JP"/>
            </w:rPr>
          </w:pPr>
          <w:r>
            <w:rPr>
              <w:noProof/>
            </w:rPr>
            <w:t>From Asking Questions to Developing Answers</w:t>
          </w:r>
          <w:r>
            <w:rPr>
              <w:noProof/>
            </w:rPr>
            <w:tab/>
          </w:r>
          <w:r>
            <w:rPr>
              <w:noProof/>
            </w:rPr>
            <w:fldChar w:fldCharType="begin"/>
          </w:r>
          <w:r>
            <w:rPr>
              <w:noProof/>
            </w:rPr>
            <w:instrText xml:space="preserve"> PAGEREF _Toc182809004 \h </w:instrText>
          </w:r>
          <w:r>
            <w:rPr>
              <w:noProof/>
            </w:rPr>
          </w:r>
          <w:r>
            <w:rPr>
              <w:noProof/>
            </w:rPr>
            <w:fldChar w:fldCharType="separate"/>
          </w:r>
          <w:r w:rsidR="003672FF">
            <w:rPr>
              <w:noProof/>
            </w:rPr>
            <w:t>100</w:t>
          </w:r>
          <w:r>
            <w:rPr>
              <w:noProof/>
            </w:rPr>
            <w:fldChar w:fldCharType="end"/>
          </w:r>
        </w:p>
        <w:p w14:paraId="5472BFD4" w14:textId="77777777" w:rsidR="00FB29D2" w:rsidRDefault="00FB29D2">
          <w:pPr>
            <w:pStyle w:val="TOC3"/>
            <w:tabs>
              <w:tab w:val="right" w:leader="dot" w:pos="8268"/>
            </w:tabs>
            <w:rPr>
              <w:rFonts w:cstheme="minorBidi"/>
              <w:noProof/>
              <w:sz w:val="24"/>
              <w:szCs w:val="24"/>
              <w:lang w:val="en-US" w:eastAsia="ja-JP"/>
            </w:rPr>
          </w:pPr>
          <w:r>
            <w:rPr>
              <w:noProof/>
            </w:rPr>
            <w:t>From Observation to Description</w:t>
          </w:r>
          <w:r>
            <w:rPr>
              <w:noProof/>
            </w:rPr>
            <w:tab/>
          </w:r>
          <w:r>
            <w:rPr>
              <w:noProof/>
            </w:rPr>
            <w:fldChar w:fldCharType="begin"/>
          </w:r>
          <w:r>
            <w:rPr>
              <w:noProof/>
            </w:rPr>
            <w:instrText xml:space="preserve"> PAGEREF _Toc182809005 \h </w:instrText>
          </w:r>
          <w:r>
            <w:rPr>
              <w:noProof/>
            </w:rPr>
          </w:r>
          <w:r>
            <w:rPr>
              <w:noProof/>
            </w:rPr>
            <w:fldChar w:fldCharType="separate"/>
          </w:r>
          <w:r w:rsidR="003672FF">
            <w:rPr>
              <w:noProof/>
            </w:rPr>
            <w:t>100</w:t>
          </w:r>
          <w:r>
            <w:rPr>
              <w:noProof/>
            </w:rPr>
            <w:fldChar w:fldCharType="end"/>
          </w:r>
        </w:p>
        <w:p w14:paraId="51360C58" w14:textId="77777777" w:rsidR="00FB29D2" w:rsidRDefault="00FB29D2">
          <w:pPr>
            <w:pStyle w:val="TOC3"/>
            <w:tabs>
              <w:tab w:val="right" w:leader="dot" w:pos="8268"/>
            </w:tabs>
            <w:rPr>
              <w:rFonts w:cstheme="minorBidi"/>
              <w:noProof/>
              <w:sz w:val="24"/>
              <w:szCs w:val="24"/>
              <w:lang w:val="en-US" w:eastAsia="ja-JP"/>
            </w:rPr>
          </w:pPr>
          <w:r>
            <w:rPr>
              <w:noProof/>
            </w:rPr>
            <w:t>From Description to Explanation</w:t>
          </w:r>
          <w:r>
            <w:rPr>
              <w:noProof/>
            </w:rPr>
            <w:tab/>
          </w:r>
          <w:r>
            <w:rPr>
              <w:noProof/>
            </w:rPr>
            <w:fldChar w:fldCharType="begin"/>
          </w:r>
          <w:r>
            <w:rPr>
              <w:noProof/>
            </w:rPr>
            <w:instrText xml:space="preserve"> PAGEREF _Toc182809006 \h </w:instrText>
          </w:r>
          <w:r>
            <w:rPr>
              <w:noProof/>
            </w:rPr>
          </w:r>
          <w:r>
            <w:rPr>
              <w:noProof/>
            </w:rPr>
            <w:fldChar w:fldCharType="separate"/>
          </w:r>
          <w:r w:rsidR="003672FF">
            <w:rPr>
              <w:noProof/>
            </w:rPr>
            <w:t>106</w:t>
          </w:r>
          <w:r>
            <w:rPr>
              <w:noProof/>
            </w:rPr>
            <w:fldChar w:fldCharType="end"/>
          </w:r>
        </w:p>
        <w:p w14:paraId="21846E21" w14:textId="77777777" w:rsidR="00FB29D2" w:rsidRDefault="00FB29D2">
          <w:pPr>
            <w:pStyle w:val="TOC3"/>
            <w:tabs>
              <w:tab w:val="right" w:leader="dot" w:pos="8268"/>
            </w:tabs>
            <w:rPr>
              <w:rFonts w:cstheme="minorBidi"/>
              <w:noProof/>
              <w:sz w:val="24"/>
              <w:szCs w:val="24"/>
              <w:lang w:val="en-US" w:eastAsia="ja-JP"/>
            </w:rPr>
          </w:pPr>
          <w:r>
            <w:rPr>
              <w:noProof/>
            </w:rPr>
            <w:t>From Explanation to Theory</w:t>
          </w:r>
          <w:r>
            <w:rPr>
              <w:noProof/>
            </w:rPr>
            <w:tab/>
          </w:r>
          <w:r>
            <w:rPr>
              <w:noProof/>
            </w:rPr>
            <w:fldChar w:fldCharType="begin"/>
          </w:r>
          <w:r>
            <w:rPr>
              <w:noProof/>
            </w:rPr>
            <w:instrText xml:space="preserve"> PAGEREF _Toc182809007 \h </w:instrText>
          </w:r>
          <w:r>
            <w:rPr>
              <w:noProof/>
            </w:rPr>
          </w:r>
          <w:r>
            <w:rPr>
              <w:noProof/>
            </w:rPr>
            <w:fldChar w:fldCharType="separate"/>
          </w:r>
          <w:r w:rsidR="003672FF">
            <w:rPr>
              <w:noProof/>
            </w:rPr>
            <w:t>107</w:t>
          </w:r>
          <w:r>
            <w:rPr>
              <w:noProof/>
            </w:rPr>
            <w:fldChar w:fldCharType="end"/>
          </w:r>
        </w:p>
        <w:p w14:paraId="70819983" w14:textId="77777777" w:rsidR="00FB29D2" w:rsidRDefault="00FB29D2">
          <w:pPr>
            <w:pStyle w:val="TOC2"/>
            <w:tabs>
              <w:tab w:val="right" w:leader="dot" w:pos="8268"/>
            </w:tabs>
            <w:rPr>
              <w:rFonts w:cstheme="minorBidi"/>
              <w:b w:val="0"/>
              <w:noProof/>
              <w:sz w:val="24"/>
              <w:szCs w:val="24"/>
              <w:lang w:val="en-US" w:eastAsia="ja-JP"/>
            </w:rPr>
          </w:pPr>
          <w:r>
            <w:rPr>
              <w:noProof/>
            </w:rPr>
            <w:lastRenderedPageBreak/>
            <w:t>Ethics</w:t>
          </w:r>
          <w:r>
            <w:rPr>
              <w:noProof/>
            </w:rPr>
            <w:tab/>
          </w:r>
          <w:r>
            <w:rPr>
              <w:noProof/>
            </w:rPr>
            <w:fldChar w:fldCharType="begin"/>
          </w:r>
          <w:r>
            <w:rPr>
              <w:noProof/>
            </w:rPr>
            <w:instrText xml:space="preserve"> PAGEREF _Toc182809008 \h </w:instrText>
          </w:r>
          <w:r>
            <w:rPr>
              <w:noProof/>
            </w:rPr>
          </w:r>
          <w:r>
            <w:rPr>
              <w:noProof/>
            </w:rPr>
            <w:fldChar w:fldCharType="separate"/>
          </w:r>
          <w:r w:rsidR="003672FF">
            <w:rPr>
              <w:noProof/>
            </w:rPr>
            <w:t>115</w:t>
          </w:r>
          <w:r>
            <w:rPr>
              <w:noProof/>
            </w:rPr>
            <w:fldChar w:fldCharType="end"/>
          </w:r>
        </w:p>
        <w:p w14:paraId="36EB3944" w14:textId="77777777" w:rsidR="00FB29D2" w:rsidRDefault="00FB29D2">
          <w:pPr>
            <w:pStyle w:val="TOC2"/>
            <w:tabs>
              <w:tab w:val="right" w:leader="dot" w:pos="8268"/>
            </w:tabs>
            <w:rPr>
              <w:rFonts w:cstheme="minorBidi"/>
              <w:b w:val="0"/>
              <w:noProof/>
              <w:sz w:val="24"/>
              <w:szCs w:val="24"/>
              <w:lang w:val="en-US" w:eastAsia="ja-JP"/>
            </w:rPr>
          </w:pPr>
          <w:r>
            <w:rPr>
              <w:noProof/>
            </w:rPr>
            <w:t>Conclusion</w:t>
          </w:r>
          <w:r>
            <w:rPr>
              <w:noProof/>
            </w:rPr>
            <w:tab/>
          </w:r>
          <w:r>
            <w:rPr>
              <w:noProof/>
            </w:rPr>
            <w:fldChar w:fldCharType="begin"/>
          </w:r>
          <w:r>
            <w:rPr>
              <w:noProof/>
            </w:rPr>
            <w:instrText xml:space="preserve"> PAGEREF _Toc182809009 \h </w:instrText>
          </w:r>
          <w:r>
            <w:rPr>
              <w:noProof/>
            </w:rPr>
          </w:r>
          <w:r>
            <w:rPr>
              <w:noProof/>
            </w:rPr>
            <w:fldChar w:fldCharType="separate"/>
          </w:r>
          <w:r w:rsidR="003672FF">
            <w:rPr>
              <w:noProof/>
            </w:rPr>
            <w:t>116</w:t>
          </w:r>
          <w:r>
            <w:rPr>
              <w:noProof/>
            </w:rPr>
            <w:fldChar w:fldCharType="end"/>
          </w:r>
        </w:p>
        <w:p w14:paraId="7900B726" w14:textId="77777777" w:rsidR="00FB29D2" w:rsidRDefault="00FB29D2">
          <w:pPr>
            <w:pStyle w:val="TOC1"/>
            <w:tabs>
              <w:tab w:val="right" w:leader="dot" w:pos="8268"/>
            </w:tabs>
            <w:rPr>
              <w:rFonts w:cstheme="minorBidi"/>
              <w:b w:val="0"/>
              <w:noProof/>
              <w:lang w:val="en-US" w:eastAsia="ja-JP"/>
            </w:rPr>
          </w:pPr>
          <w:r>
            <w:rPr>
              <w:noProof/>
            </w:rPr>
            <w:t>Chapter 4: Negotiating Boundaries</w:t>
          </w:r>
          <w:r>
            <w:rPr>
              <w:noProof/>
            </w:rPr>
            <w:tab/>
          </w:r>
          <w:r>
            <w:rPr>
              <w:noProof/>
            </w:rPr>
            <w:fldChar w:fldCharType="begin"/>
          </w:r>
          <w:r>
            <w:rPr>
              <w:noProof/>
            </w:rPr>
            <w:instrText xml:space="preserve"> PAGEREF _Toc182809010 \h </w:instrText>
          </w:r>
          <w:r>
            <w:rPr>
              <w:noProof/>
            </w:rPr>
          </w:r>
          <w:r>
            <w:rPr>
              <w:noProof/>
            </w:rPr>
            <w:fldChar w:fldCharType="separate"/>
          </w:r>
          <w:r w:rsidR="003672FF">
            <w:rPr>
              <w:noProof/>
            </w:rPr>
            <w:t>118</w:t>
          </w:r>
          <w:r>
            <w:rPr>
              <w:noProof/>
            </w:rPr>
            <w:fldChar w:fldCharType="end"/>
          </w:r>
        </w:p>
        <w:p w14:paraId="2B7F17A7" w14:textId="77777777" w:rsidR="00FB29D2" w:rsidRDefault="00FB29D2">
          <w:pPr>
            <w:pStyle w:val="TOC2"/>
            <w:tabs>
              <w:tab w:val="right" w:leader="dot" w:pos="8268"/>
            </w:tabs>
            <w:rPr>
              <w:rFonts w:cstheme="minorBidi"/>
              <w:b w:val="0"/>
              <w:noProof/>
              <w:sz w:val="24"/>
              <w:szCs w:val="24"/>
              <w:lang w:val="en-US" w:eastAsia="ja-JP"/>
            </w:rPr>
          </w:pPr>
          <w:r>
            <w:rPr>
              <w:noProof/>
            </w:rPr>
            <w:t>Introduction</w:t>
          </w:r>
          <w:r>
            <w:rPr>
              <w:noProof/>
            </w:rPr>
            <w:tab/>
          </w:r>
          <w:r>
            <w:rPr>
              <w:noProof/>
            </w:rPr>
            <w:fldChar w:fldCharType="begin"/>
          </w:r>
          <w:r>
            <w:rPr>
              <w:noProof/>
            </w:rPr>
            <w:instrText xml:space="preserve"> PAGEREF _Toc182809011 \h </w:instrText>
          </w:r>
          <w:r>
            <w:rPr>
              <w:noProof/>
            </w:rPr>
          </w:r>
          <w:r>
            <w:rPr>
              <w:noProof/>
            </w:rPr>
            <w:fldChar w:fldCharType="separate"/>
          </w:r>
          <w:r w:rsidR="003672FF">
            <w:rPr>
              <w:noProof/>
            </w:rPr>
            <w:t>118</w:t>
          </w:r>
          <w:r>
            <w:rPr>
              <w:noProof/>
            </w:rPr>
            <w:fldChar w:fldCharType="end"/>
          </w:r>
        </w:p>
        <w:p w14:paraId="45BB3C68" w14:textId="77777777" w:rsidR="00FB29D2" w:rsidRDefault="00FB29D2">
          <w:pPr>
            <w:pStyle w:val="TOC2"/>
            <w:tabs>
              <w:tab w:val="right" w:leader="dot" w:pos="8268"/>
            </w:tabs>
            <w:rPr>
              <w:rFonts w:cstheme="minorBidi"/>
              <w:b w:val="0"/>
              <w:noProof/>
              <w:sz w:val="24"/>
              <w:szCs w:val="24"/>
              <w:lang w:val="en-US" w:eastAsia="ja-JP"/>
            </w:rPr>
          </w:pPr>
          <w:r>
            <w:rPr>
              <w:noProof/>
            </w:rPr>
            <w:t>University Educated Journeymen Seeking to Become Recognized as Professionals</w:t>
          </w:r>
          <w:r>
            <w:rPr>
              <w:noProof/>
            </w:rPr>
            <w:tab/>
          </w:r>
          <w:r>
            <w:rPr>
              <w:noProof/>
            </w:rPr>
            <w:fldChar w:fldCharType="begin"/>
          </w:r>
          <w:r>
            <w:rPr>
              <w:noProof/>
            </w:rPr>
            <w:instrText xml:space="preserve"> PAGEREF _Toc182809012 \h </w:instrText>
          </w:r>
          <w:r>
            <w:rPr>
              <w:noProof/>
            </w:rPr>
          </w:r>
          <w:r>
            <w:rPr>
              <w:noProof/>
            </w:rPr>
            <w:fldChar w:fldCharType="separate"/>
          </w:r>
          <w:r w:rsidR="003672FF">
            <w:rPr>
              <w:noProof/>
            </w:rPr>
            <w:t>119</w:t>
          </w:r>
          <w:r>
            <w:rPr>
              <w:noProof/>
            </w:rPr>
            <w:fldChar w:fldCharType="end"/>
          </w:r>
        </w:p>
        <w:p w14:paraId="3B093A59" w14:textId="77777777" w:rsidR="00FB29D2" w:rsidRDefault="00FB29D2">
          <w:pPr>
            <w:pStyle w:val="TOC2"/>
            <w:tabs>
              <w:tab w:val="right" w:leader="dot" w:pos="8268"/>
            </w:tabs>
            <w:rPr>
              <w:rFonts w:cstheme="minorBidi"/>
              <w:b w:val="0"/>
              <w:noProof/>
              <w:sz w:val="24"/>
              <w:szCs w:val="24"/>
              <w:lang w:val="en-US" w:eastAsia="ja-JP"/>
            </w:rPr>
          </w:pPr>
          <w:r>
            <w:rPr>
              <w:noProof/>
              <w:lang w:bidi="en-US"/>
            </w:rPr>
            <w:t xml:space="preserve">Request For </w:t>
          </w:r>
          <w:r>
            <w:rPr>
              <w:noProof/>
            </w:rPr>
            <w:t>Information</w:t>
          </w:r>
          <w:r>
            <w:rPr>
              <w:noProof/>
            </w:rPr>
            <w:tab/>
          </w:r>
          <w:r>
            <w:rPr>
              <w:noProof/>
            </w:rPr>
            <w:fldChar w:fldCharType="begin"/>
          </w:r>
          <w:r>
            <w:rPr>
              <w:noProof/>
            </w:rPr>
            <w:instrText xml:space="preserve"> PAGEREF _Toc182809013 \h </w:instrText>
          </w:r>
          <w:r>
            <w:rPr>
              <w:noProof/>
            </w:rPr>
          </w:r>
          <w:r>
            <w:rPr>
              <w:noProof/>
            </w:rPr>
            <w:fldChar w:fldCharType="separate"/>
          </w:r>
          <w:r w:rsidR="003672FF">
            <w:rPr>
              <w:noProof/>
            </w:rPr>
            <w:t>127</w:t>
          </w:r>
          <w:r>
            <w:rPr>
              <w:noProof/>
            </w:rPr>
            <w:fldChar w:fldCharType="end"/>
          </w:r>
        </w:p>
        <w:p w14:paraId="6C1036A1" w14:textId="77777777" w:rsidR="00FB29D2" w:rsidRDefault="00FB29D2">
          <w:pPr>
            <w:pStyle w:val="TOC3"/>
            <w:tabs>
              <w:tab w:val="right" w:leader="dot" w:pos="8268"/>
            </w:tabs>
            <w:rPr>
              <w:rFonts w:cstheme="minorBidi"/>
              <w:noProof/>
              <w:sz w:val="24"/>
              <w:szCs w:val="24"/>
              <w:lang w:val="en-US" w:eastAsia="ja-JP"/>
            </w:rPr>
          </w:pPr>
          <w:r>
            <w:rPr>
              <w:noProof/>
              <w:lang w:bidi="en-US"/>
            </w:rPr>
            <w:t xml:space="preserve">Formal </w:t>
          </w:r>
          <w:r>
            <w:rPr>
              <w:noProof/>
            </w:rPr>
            <w:t>Process</w:t>
          </w:r>
          <w:r>
            <w:rPr>
              <w:noProof/>
            </w:rPr>
            <w:tab/>
          </w:r>
          <w:r>
            <w:rPr>
              <w:noProof/>
            </w:rPr>
            <w:fldChar w:fldCharType="begin"/>
          </w:r>
          <w:r>
            <w:rPr>
              <w:noProof/>
            </w:rPr>
            <w:instrText xml:space="preserve"> PAGEREF _Toc182809014 \h </w:instrText>
          </w:r>
          <w:r>
            <w:rPr>
              <w:noProof/>
            </w:rPr>
          </w:r>
          <w:r>
            <w:rPr>
              <w:noProof/>
            </w:rPr>
            <w:fldChar w:fldCharType="separate"/>
          </w:r>
          <w:r w:rsidR="003672FF">
            <w:rPr>
              <w:noProof/>
            </w:rPr>
            <w:t>128</w:t>
          </w:r>
          <w:r>
            <w:rPr>
              <w:noProof/>
            </w:rPr>
            <w:fldChar w:fldCharType="end"/>
          </w:r>
        </w:p>
        <w:p w14:paraId="450CB793" w14:textId="77777777" w:rsidR="00FB29D2" w:rsidRDefault="00FB29D2">
          <w:pPr>
            <w:pStyle w:val="TOC3"/>
            <w:tabs>
              <w:tab w:val="right" w:leader="dot" w:pos="8268"/>
            </w:tabs>
            <w:rPr>
              <w:rFonts w:cstheme="minorBidi"/>
              <w:noProof/>
              <w:sz w:val="24"/>
              <w:szCs w:val="24"/>
              <w:lang w:val="en-US" w:eastAsia="ja-JP"/>
            </w:rPr>
          </w:pPr>
          <w:r>
            <w:rPr>
              <w:noProof/>
              <w:lang w:bidi="en-US"/>
            </w:rPr>
            <w:t>Informal Processes</w:t>
          </w:r>
          <w:r>
            <w:rPr>
              <w:noProof/>
            </w:rPr>
            <w:tab/>
          </w:r>
          <w:r>
            <w:rPr>
              <w:noProof/>
            </w:rPr>
            <w:fldChar w:fldCharType="begin"/>
          </w:r>
          <w:r>
            <w:rPr>
              <w:noProof/>
            </w:rPr>
            <w:instrText xml:space="preserve"> PAGEREF _Toc182809015 \h </w:instrText>
          </w:r>
          <w:r>
            <w:rPr>
              <w:noProof/>
            </w:rPr>
          </w:r>
          <w:r>
            <w:rPr>
              <w:noProof/>
            </w:rPr>
            <w:fldChar w:fldCharType="separate"/>
          </w:r>
          <w:r w:rsidR="003672FF">
            <w:rPr>
              <w:noProof/>
            </w:rPr>
            <w:t>135</w:t>
          </w:r>
          <w:r>
            <w:rPr>
              <w:noProof/>
            </w:rPr>
            <w:fldChar w:fldCharType="end"/>
          </w:r>
        </w:p>
        <w:p w14:paraId="13EB4A43" w14:textId="77777777" w:rsidR="00FB29D2" w:rsidRDefault="00FB29D2">
          <w:pPr>
            <w:pStyle w:val="TOC2"/>
            <w:tabs>
              <w:tab w:val="right" w:leader="dot" w:pos="8268"/>
            </w:tabs>
            <w:rPr>
              <w:rFonts w:cstheme="minorBidi"/>
              <w:b w:val="0"/>
              <w:noProof/>
              <w:sz w:val="24"/>
              <w:szCs w:val="24"/>
              <w:lang w:val="en-US" w:eastAsia="ja-JP"/>
            </w:rPr>
          </w:pPr>
          <w:r>
            <w:rPr>
              <w:noProof/>
            </w:rPr>
            <w:t>Customer</w:t>
          </w:r>
          <w:r>
            <w:rPr>
              <w:noProof/>
              <w:lang w:bidi="en-US"/>
            </w:rPr>
            <w:t xml:space="preserve"> Role</w:t>
          </w:r>
          <w:r>
            <w:rPr>
              <w:noProof/>
            </w:rPr>
            <w:tab/>
          </w:r>
          <w:r>
            <w:rPr>
              <w:noProof/>
            </w:rPr>
            <w:fldChar w:fldCharType="begin"/>
          </w:r>
          <w:r>
            <w:rPr>
              <w:noProof/>
            </w:rPr>
            <w:instrText xml:space="preserve"> PAGEREF _Toc182809016 \h </w:instrText>
          </w:r>
          <w:r>
            <w:rPr>
              <w:noProof/>
            </w:rPr>
          </w:r>
          <w:r>
            <w:rPr>
              <w:noProof/>
            </w:rPr>
            <w:fldChar w:fldCharType="separate"/>
          </w:r>
          <w:r w:rsidR="003672FF">
            <w:rPr>
              <w:noProof/>
            </w:rPr>
            <w:t>137</w:t>
          </w:r>
          <w:r>
            <w:rPr>
              <w:noProof/>
            </w:rPr>
            <w:fldChar w:fldCharType="end"/>
          </w:r>
        </w:p>
        <w:p w14:paraId="448CA73C" w14:textId="77777777" w:rsidR="00FB29D2" w:rsidRDefault="00FB29D2">
          <w:pPr>
            <w:pStyle w:val="TOC2"/>
            <w:tabs>
              <w:tab w:val="right" w:leader="dot" w:pos="8268"/>
            </w:tabs>
            <w:rPr>
              <w:rFonts w:cstheme="minorBidi"/>
              <w:b w:val="0"/>
              <w:noProof/>
              <w:sz w:val="24"/>
              <w:szCs w:val="24"/>
              <w:lang w:val="en-US" w:eastAsia="ja-JP"/>
            </w:rPr>
          </w:pPr>
          <w:r>
            <w:rPr>
              <w:noProof/>
            </w:rPr>
            <w:t>Analyst</w:t>
          </w:r>
          <w:r>
            <w:rPr>
              <w:noProof/>
              <w:lang w:bidi="en-US"/>
            </w:rPr>
            <w:t xml:space="preserve"> Role</w:t>
          </w:r>
          <w:r>
            <w:rPr>
              <w:noProof/>
            </w:rPr>
            <w:tab/>
          </w:r>
          <w:r>
            <w:rPr>
              <w:noProof/>
            </w:rPr>
            <w:fldChar w:fldCharType="begin"/>
          </w:r>
          <w:r>
            <w:rPr>
              <w:noProof/>
            </w:rPr>
            <w:instrText xml:space="preserve"> PAGEREF _Toc182809017 \h </w:instrText>
          </w:r>
          <w:r>
            <w:rPr>
              <w:noProof/>
            </w:rPr>
          </w:r>
          <w:r>
            <w:rPr>
              <w:noProof/>
            </w:rPr>
            <w:fldChar w:fldCharType="separate"/>
          </w:r>
          <w:r w:rsidR="003672FF">
            <w:rPr>
              <w:noProof/>
            </w:rPr>
            <w:t>140</w:t>
          </w:r>
          <w:r>
            <w:rPr>
              <w:noProof/>
            </w:rPr>
            <w:fldChar w:fldCharType="end"/>
          </w:r>
        </w:p>
        <w:p w14:paraId="62F879CB" w14:textId="77777777" w:rsidR="00FB29D2" w:rsidRDefault="00FB29D2">
          <w:pPr>
            <w:pStyle w:val="TOC2"/>
            <w:tabs>
              <w:tab w:val="right" w:leader="dot" w:pos="8268"/>
            </w:tabs>
            <w:rPr>
              <w:rFonts w:cstheme="minorBidi"/>
              <w:b w:val="0"/>
              <w:noProof/>
              <w:sz w:val="24"/>
              <w:szCs w:val="24"/>
              <w:lang w:val="en-US" w:eastAsia="ja-JP"/>
            </w:rPr>
          </w:pPr>
          <w:r>
            <w:rPr>
              <w:noProof/>
              <w:lang w:bidi="en-US"/>
            </w:rPr>
            <w:t>Special Case of the RIU</w:t>
          </w:r>
          <w:r>
            <w:rPr>
              <w:noProof/>
            </w:rPr>
            <w:tab/>
          </w:r>
          <w:r>
            <w:rPr>
              <w:noProof/>
            </w:rPr>
            <w:fldChar w:fldCharType="begin"/>
          </w:r>
          <w:r>
            <w:rPr>
              <w:noProof/>
            </w:rPr>
            <w:instrText xml:space="preserve"> PAGEREF _Toc182809018 \h </w:instrText>
          </w:r>
          <w:r>
            <w:rPr>
              <w:noProof/>
            </w:rPr>
          </w:r>
          <w:r>
            <w:rPr>
              <w:noProof/>
            </w:rPr>
            <w:fldChar w:fldCharType="separate"/>
          </w:r>
          <w:r w:rsidR="003672FF">
            <w:rPr>
              <w:noProof/>
            </w:rPr>
            <w:t>147</w:t>
          </w:r>
          <w:r>
            <w:rPr>
              <w:noProof/>
            </w:rPr>
            <w:fldChar w:fldCharType="end"/>
          </w:r>
        </w:p>
        <w:p w14:paraId="71654825" w14:textId="77777777" w:rsidR="00FB29D2" w:rsidRDefault="00FB29D2">
          <w:pPr>
            <w:pStyle w:val="TOC2"/>
            <w:tabs>
              <w:tab w:val="right" w:leader="dot" w:pos="8268"/>
            </w:tabs>
            <w:rPr>
              <w:rFonts w:cstheme="minorBidi"/>
              <w:b w:val="0"/>
              <w:noProof/>
              <w:sz w:val="24"/>
              <w:szCs w:val="24"/>
              <w:lang w:val="en-US" w:eastAsia="ja-JP"/>
            </w:rPr>
          </w:pPr>
          <w:r>
            <w:rPr>
              <w:noProof/>
              <w:lang w:bidi="en-US"/>
            </w:rPr>
            <w:t>Negotiating the boundaries of the question</w:t>
          </w:r>
          <w:r>
            <w:rPr>
              <w:noProof/>
            </w:rPr>
            <w:tab/>
          </w:r>
          <w:r>
            <w:rPr>
              <w:noProof/>
            </w:rPr>
            <w:fldChar w:fldCharType="begin"/>
          </w:r>
          <w:r>
            <w:rPr>
              <w:noProof/>
            </w:rPr>
            <w:instrText xml:space="preserve"> PAGEREF _Toc182809019 \h </w:instrText>
          </w:r>
          <w:r>
            <w:rPr>
              <w:noProof/>
            </w:rPr>
          </w:r>
          <w:r>
            <w:rPr>
              <w:noProof/>
            </w:rPr>
            <w:fldChar w:fldCharType="separate"/>
          </w:r>
          <w:r w:rsidR="003672FF">
            <w:rPr>
              <w:noProof/>
            </w:rPr>
            <w:t>149</w:t>
          </w:r>
          <w:r>
            <w:rPr>
              <w:noProof/>
            </w:rPr>
            <w:fldChar w:fldCharType="end"/>
          </w:r>
        </w:p>
        <w:p w14:paraId="558DA6C1" w14:textId="77777777" w:rsidR="00FB29D2" w:rsidRDefault="00FB29D2">
          <w:pPr>
            <w:pStyle w:val="TOC2"/>
            <w:tabs>
              <w:tab w:val="right" w:leader="dot" w:pos="8268"/>
            </w:tabs>
            <w:rPr>
              <w:rFonts w:cstheme="minorBidi"/>
              <w:b w:val="0"/>
              <w:noProof/>
              <w:sz w:val="24"/>
              <w:szCs w:val="24"/>
              <w:lang w:val="en-US" w:eastAsia="ja-JP"/>
            </w:rPr>
          </w:pPr>
          <w:r>
            <w:rPr>
              <w:noProof/>
              <w:lang w:bidi="en-US"/>
            </w:rPr>
            <w:t>Negotiated Questions</w:t>
          </w:r>
          <w:r>
            <w:rPr>
              <w:noProof/>
            </w:rPr>
            <w:tab/>
          </w:r>
          <w:r>
            <w:rPr>
              <w:noProof/>
            </w:rPr>
            <w:fldChar w:fldCharType="begin"/>
          </w:r>
          <w:r>
            <w:rPr>
              <w:noProof/>
            </w:rPr>
            <w:instrText xml:space="preserve"> PAGEREF _Toc182809020 \h </w:instrText>
          </w:r>
          <w:r>
            <w:rPr>
              <w:noProof/>
            </w:rPr>
          </w:r>
          <w:r>
            <w:rPr>
              <w:noProof/>
            </w:rPr>
            <w:fldChar w:fldCharType="separate"/>
          </w:r>
          <w:r w:rsidR="003672FF">
            <w:rPr>
              <w:noProof/>
            </w:rPr>
            <w:t>150</w:t>
          </w:r>
          <w:r>
            <w:rPr>
              <w:noProof/>
            </w:rPr>
            <w:fldChar w:fldCharType="end"/>
          </w:r>
        </w:p>
        <w:p w14:paraId="364328EF" w14:textId="77777777" w:rsidR="00FB29D2" w:rsidRDefault="00FB29D2">
          <w:pPr>
            <w:pStyle w:val="TOC3"/>
            <w:tabs>
              <w:tab w:val="right" w:leader="dot" w:pos="8268"/>
            </w:tabs>
            <w:rPr>
              <w:rFonts w:cstheme="minorBidi"/>
              <w:noProof/>
              <w:sz w:val="24"/>
              <w:szCs w:val="24"/>
              <w:lang w:val="en-US" w:eastAsia="ja-JP"/>
            </w:rPr>
          </w:pPr>
          <w:r>
            <w:rPr>
              <w:noProof/>
              <w:lang w:bidi="en-US"/>
            </w:rPr>
            <w:t xml:space="preserve">Analysis of </w:t>
          </w:r>
          <w:r>
            <w:rPr>
              <w:noProof/>
            </w:rPr>
            <w:t>Questions</w:t>
          </w:r>
          <w:r>
            <w:rPr>
              <w:noProof/>
            </w:rPr>
            <w:tab/>
          </w:r>
          <w:r>
            <w:rPr>
              <w:noProof/>
            </w:rPr>
            <w:fldChar w:fldCharType="begin"/>
          </w:r>
          <w:r>
            <w:rPr>
              <w:noProof/>
            </w:rPr>
            <w:instrText xml:space="preserve"> PAGEREF _Toc182809021 \h </w:instrText>
          </w:r>
          <w:r>
            <w:rPr>
              <w:noProof/>
            </w:rPr>
          </w:r>
          <w:r>
            <w:rPr>
              <w:noProof/>
            </w:rPr>
            <w:fldChar w:fldCharType="separate"/>
          </w:r>
          <w:r w:rsidR="003672FF">
            <w:rPr>
              <w:noProof/>
            </w:rPr>
            <w:t>151</w:t>
          </w:r>
          <w:r>
            <w:rPr>
              <w:noProof/>
            </w:rPr>
            <w:fldChar w:fldCharType="end"/>
          </w:r>
        </w:p>
        <w:p w14:paraId="4986251A" w14:textId="77777777" w:rsidR="00FB29D2" w:rsidRDefault="00FB29D2">
          <w:pPr>
            <w:pStyle w:val="TOC2"/>
            <w:tabs>
              <w:tab w:val="right" w:leader="dot" w:pos="8268"/>
            </w:tabs>
            <w:rPr>
              <w:rFonts w:cstheme="minorBidi"/>
              <w:b w:val="0"/>
              <w:noProof/>
              <w:sz w:val="24"/>
              <w:szCs w:val="24"/>
              <w:lang w:val="en-US" w:eastAsia="ja-JP"/>
            </w:rPr>
          </w:pPr>
          <w:r>
            <w:rPr>
              <w:noProof/>
              <w:lang w:bidi="en-US"/>
            </w:rPr>
            <w:t xml:space="preserve">What does this </w:t>
          </w:r>
          <w:r>
            <w:rPr>
              <w:noProof/>
            </w:rPr>
            <w:t>mean</w:t>
          </w:r>
          <w:r>
            <w:rPr>
              <w:noProof/>
              <w:lang w:bidi="en-US"/>
            </w:rPr>
            <w:t xml:space="preserve"> for knowledge production?</w:t>
          </w:r>
          <w:r>
            <w:rPr>
              <w:noProof/>
            </w:rPr>
            <w:tab/>
          </w:r>
          <w:r>
            <w:rPr>
              <w:noProof/>
            </w:rPr>
            <w:fldChar w:fldCharType="begin"/>
          </w:r>
          <w:r>
            <w:rPr>
              <w:noProof/>
            </w:rPr>
            <w:instrText xml:space="preserve"> PAGEREF _Toc182809022 \h </w:instrText>
          </w:r>
          <w:r>
            <w:rPr>
              <w:noProof/>
            </w:rPr>
          </w:r>
          <w:r>
            <w:rPr>
              <w:noProof/>
            </w:rPr>
            <w:fldChar w:fldCharType="separate"/>
          </w:r>
          <w:r w:rsidR="003672FF">
            <w:rPr>
              <w:noProof/>
            </w:rPr>
            <w:t>154</w:t>
          </w:r>
          <w:r>
            <w:rPr>
              <w:noProof/>
            </w:rPr>
            <w:fldChar w:fldCharType="end"/>
          </w:r>
        </w:p>
        <w:p w14:paraId="3A4A2CD7" w14:textId="77777777" w:rsidR="00FB29D2" w:rsidRDefault="00FB29D2">
          <w:pPr>
            <w:pStyle w:val="TOC1"/>
            <w:tabs>
              <w:tab w:val="right" w:leader="dot" w:pos="8268"/>
            </w:tabs>
            <w:rPr>
              <w:rFonts w:cstheme="minorBidi"/>
              <w:b w:val="0"/>
              <w:noProof/>
              <w:lang w:val="en-US" w:eastAsia="ja-JP"/>
            </w:rPr>
          </w:pPr>
          <w:r>
            <w:rPr>
              <w:noProof/>
            </w:rPr>
            <w:t>Chapter 5: Sensemaking in the face of uncertainty</w:t>
          </w:r>
          <w:r>
            <w:rPr>
              <w:noProof/>
            </w:rPr>
            <w:tab/>
          </w:r>
          <w:r>
            <w:rPr>
              <w:noProof/>
            </w:rPr>
            <w:fldChar w:fldCharType="begin"/>
          </w:r>
          <w:r>
            <w:rPr>
              <w:noProof/>
            </w:rPr>
            <w:instrText xml:space="preserve"> PAGEREF _Toc182809023 \h </w:instrText>
          </w:r>
          <w:r>
            <w:rPr>
              <w:noProof/>
            </w:rPr>
          </w:r>
          <w:r>
            <w:rPr>
              <w:noProof/>
            </w:rPr>
            <w:fldChar w:fldCharType="separate"/>
          </w:r>
          <w:r w:rsidR="003672FF">
            <w:rPr>
              <w:noProof/>
            </w:rPr>
            <w:t>157</w:t>
          </w:r>
          <w:r>
            <w:rPr>
              <w:noProof/>
            </w:rPr>
            <w:fldChar w:fldCharType="end"/>
          </w:r>
        </w:p>
        <w:p w14:paraId="4AA6F824" w14:textId="77777777" w:rsidR="00FB29D2" w:rsidRDefault="00FB29D2">
          <w:pPr>
            <w:pStyle w:val="TOC2"/>
            <w:tabs>
              <w:tab w:val="right" w:leader="dot" w:pos="8268"/>
            </w:tabs>
            <w:rPr>
              <w:rFonts w:cstheme="minorBidi"/>
              <w:b w:val="0"/>
              <w:noProof/>
              <w:sz w:val="24"/>
              <w:szCs w:val="24"/>
              <w:lang w:val="en-US" w:eastAsia="ja-JP"/>
            </w:rPr>
          </w:pPr>
          <w:r>
            <w:rPr>
              <w:noProof/>
            </w:rPr>
            <w:t>Introduction</w:t>
          </w:r>
          <w:r>
            <w:rPr>
              <w:noProof/>
            </w:rPr>
            <w:tab/>
          </w:r>
          <w:r>
            <w:rPr>
              <w:noProof/>
            </w:rPr>
            <w:fldChar w:fldCharType="begin"/>
          </w:r>
          <w:r>
            <w:rPr>
              <w:noProof/>
            </w:rPr>
            <w:instrText xml:space="preserve"> PAGEREF _Toc182809024 \h </w:instrText>
          </w:r>
          <w:r>
            <w:rPr>
              <w:noProof/>
            </w:rPr>
          </w:r>
          <w:r>
            <w:rPr>
              <w:noProof/>
            </w:rPr>
            <w:fldChar w:fldCharType="separate"/>
          </w:r>
          <w:r w:rsidR="003672FF">
            <w:rPr>
              <w:noProof/>
            </w:rPr>
            <w:t>157</w:t>
          </w:r>
          <w:r>
            <w:rPr>
              <w:noProof/>
            </w:rPr>
            <w:fldChar w:fldCharType="end"/>
          </w:r>
        </w:p>
        <w:p w14:paraId="028A5439" w14:textId="77777777" w:rsidR="00FB29D2" w:rsidRDefault="00FB29D2">
          <w:pPr>
            <w:pStyle w:val="TOC2"/>
            <w:tabs>
              <w:tab w:val="right" w:leader="dot" w:pos="8268"/>
            </w:tabs>
            <w:rPr>
              <w:rFonts w:cstheme="minorBidi"/>
              <w:b w:val="0"/>
              <w:noProof/>
              <w:sz w:val="24"/>
              <w:szCs w:val="24"/>
              <w:lang w:val="en-US" w:eastAsia="ja-JP"/>
            </w:rPr>
          </w:pPr>
          <w:r>
            <w:rPr>
              <w:noProof/>
            </w:rPr>
            <w:t>Reviewing the Known</w:t>
          </w:r>
          <w:r>
            <w:rPr>
              <w:noProof/>
            </w:rPr>
            <w:tab/>
          </w:r>
          <w:r>
            <w:rPr>
              <w:noProof/>
            </w:rPr>
            <w:fldChar w:fldCharType="begin"/>
          </w:r>
          <w:r>
            <w:rPr>
              <w:noProof/>
            </w:rPr>
            <w:instrText xml:space="preserve"> PAGEREF _Toc182809025 \h </w:instrText>
          </w:r>
          <w:r>
            <w:rPr>
              <w:noProof/>
            </w:rPr>
          </w:r>
          <w:r>
            <w:rPr>
              <w:noProof/>
            </w:rPr>
            <w:fldChar w:fldCharType="separate"/>
          </w:r>
          <w:r w:rsidR="003672FF">
            <w:rPr>
              <w:noProof/>
            </w:rPr>
            <w:t>158</w:t>
          </w:r>
          <w:r>
            <w:rPr>
              <w:noProof/>
            </w:rPr>
            <w:fldChar w:fldCharType="end"/>
          </w:r>
        </w:p>
        <w:p w14:paraId="0FCDCBB4" w14:textId="77777777" w:rsidR="00FB29D2" w:rsidRDefault="00FB29D2">
          <w:pPr>
            <w:pStyle w:val="TOC2"/>
            <w:tabs>
              <w:tab w:val="right" w:leader="dot" w:pos="8268"/>
            </w:tabs>
            <w:rPr>
              <w:rFonts w:cstheme="minorBidi"/>
              <w:b w:val="0"/>
              <w:noProof/>
              <w:sz w:val="24"/>
              <w:szCs w:val="24"/>
              <w:lang w:val="en-US" w:eastAsia="ja-JP"/>
            </w:rPr>
          </w:pPr>
          <w:r>
            <w:rPr>
              <w:noProof/>
            </w:rPr>
            <w:t>In Search of Data</w:t>
          </w:r>
          <w:r>
            <w:rPr>
              <w:noProof/>
            </w:rPr>
            <w:tab/>
          </w:r>
          <w:r>
            <w:rPr>
              <w:noProof/>
            </w:rPr>
            <w:fldChar w:fldCharType="begin"/>
          </w:r>
          <w:r>
            <w:rPr>
              <w:noProof/>
            </w:rPr>
            <w:instrText xml:space="preserve"> PAGEREF _Toc182809026 \h </w:instrText>
          </w:r>
          <w:r>
            <w:rPr>
              <w:noProof/>
            </w:rPr>
          </w:r>
          <w:r>
            <w:rPr>
              <w:noProof/>
            </w:rPr>
            <w:fldChar w:fldCharType="separate"/>
          </w:r>
          <w:r w:rsidR="003672FF">
            <w:rPr>
              <w:noProof/>
            </w:rPr>
            <w:t>165</w:t>
          </w:r>
          <w:r>
            <w:rPr>
              <w:noProof/>
            </w:rPr>
            <w:fldChar w:fldCharType="end"/>
          </w:r>
        </w:p>
        <w:p w14:paraId="650C6652" w14:textId="77777777" w:rsidR="00FB29D2" w:rsidRDefault="00FB29D2">
          <w:pPr>
            <w:pStyle w:val="TOC3"/>
            <w:tabs>
              <w:tab w:val="right" w:leader="dot" w:pos="8268"/>
            </w:tabs>
            <w:rPr>
              <w:rFonts w:cstheme="minorBidi"/>
              <w:noProof/>
              <w:sz w:val="24"/>
              <w:szCs w:val="24"/>
              <w:lang w:val="en-US" w:eastAsia="ja-JP"/>
            </w:rPr>
          </w:pPr>
          <w:r>
            <w:rPr>
              <w:noProof/>
            </w:rPr>
            <w:t>Analysts in search of Data</w:t>
          </w:r>
          <w:r>
            <w:rPr>
              <w:noProof/>
            </w:rPr>
            <w:tab/>
          </w:r>
          <w:r>
            <w:rPr>
              <w:noProof/>
            </w:rPr>
            <w:fldChar w:fldCharType="begin"/>
          </w:r>
          <w:r>
            <w:rPr>
              <w:noProof/>
            </w:rPr>
            <w:instrText xml:space="preserve"> PAGEREF _Toc182809027 \h </w:instrText>
          </w:r>
          <w:r>
            <w:rPr>
              <w:noProof/>
            </w:rPr>
          </w:r>
          <w:r>
            <w:rPr>
              <w:noProof/>
            </w:rPr>
            <w:fldChar w:fldCharType="separate"/>
          </w:r>
          <w:r w:rsidR="003672FF">
            <w:rPr>
              <w:noProof/>
            </w:rPr>
            <w:t>167</w:t>
          </w:r>
          <w:r>
            <w:rPr>
              <w:noProof/>
            </w:rPr>
            <w:fldChar w:fldCharType="end"/>
          </w:r>
        </w:p>
        <w:p w14:paraId="27BE55E5" w14:textId="77777777" w:rsidR="00FB29D2" w:rsidRDefault="00FB29D2">
          <w:pPr>
            <w:pStyle w:val="TOC3"/>
            <w:tabs>
              <w:tab w:val="right" w:leader="dot" w:pos="8268"/>
            </w:tabs>
            <w:rPr>
              <w:rFonts w:cstheme="minorBidi"/>
              <w:noProof/>
              <w:sz w:val="24"/>
              <w:szCs w:val="24"/>
              <w:lang w:val="en-US" w:eastAsia="ja-JP"/>
            </w:rPr>
          </w:pPr>
          <w:r>
            <w:rPr>
              <w:noProof/>
            </w:rPr>
            <w:t>Collaborative Data Searching</w:t>
          </w:r>
          <w:r>
            <w:rPr>
              <w:noProof/>
            </w:rPr>
            <w:tab/>
          </w:r>
          <w:r>
            <w:rPr>
              <w:noProof/>
            </w:rPr>
            <w:fldChar w:fldCharType="begin"/>
          </w:r>
          <w:r>
            <w:rPr>
              <w:noProof/>
            </w:rPr>
            <w:instrText xml:space="preserve"> PAGEREF _Toc182809028 \h </w:instrText>
          </w:r>
          <w:r>
            <w:rPr>
              <w:noProof/>
            </w:rPr>
          </w:r>
          <w:r>
            <w:rPr>
              <w:noProof/>
            </w:rPr>
            <w:fldChar w:fldCharType="separate"/>
          </w:r>
          <w:r w:rsidR="003672FF">
            <w:rPr>
              <w:noProof/>
            </w:rPr>
            <w:t>171</w:t>
          </w:r>
          <w:r>
            <w:rPr>
              <w:noProof/>
            </w:rPr>
            <w:fldChar w:fldCharType="end"/>
          </w:r>
        </w:p>
        <w:p w14:paraId="4BF20091" w14:textId="77777777" w:rsidR="00FB29D2" w:rsidRDefault="00FB29D2">
          <w:pPr>
            <w:pStyle w:val="TOC2"/>
            <w:tabs>
              <w:tab w:val="right" w:leader="dot" w:pos="8268"/>
            </w:tabs>
            <w:rPr>
              <w:rFonts w:cstheme="minorBidi"/>
              <w:b w:val="0"/>
              <w:noProof/>
              <w:sz w:val="24"/>
              <w:szCs w:val="24"/>
              <w:lang w:val="en-US" w:eastAsia="ja-JP"/>
            </w:rPr>
          </w:pPr>
          <w:r>
            <w:rPr>
              <w:noProof/>
            </w:rPr>
            <w:t>Processing Data</w:t>
          </w:r>
          <w:r>
            <w:rPr>
              <w:noProof/>
            </w:rPr>
            <w:tab/>
          </w:r>
          <w:r>
            <w:rPr>
              <w:noProof/>
            </w:rPr>
            <w:fldChar w:fldCharType="begin"/>
          </w:r>
          <w:r>
            <w:rPr>
              <w:noProof/>
            </w:rPr>
            <w:instrText xml:space="preserve"> PAGEREF _Toc182809029 \h </w:instrText>
          </w:r>
          <w:r>
            <w:rPr>
              <w:noProof/>
            </w:rPr>
          </w:r>
          <w:r>
            <w:rPr>
              <w:noProof/>
            </w:rPr>
            <w:fldChar w:fldCharType="separate"/>
          </w:r>
          <w:r w:rsidR="003672FF">
            <w:rPr>
              <w:noProof/>
            </w:rPr>
            <w:t>177</w:t>
          </w:r>
          <w:r>
            <w:rPr>
              <w:noProof/>
            </w:rPr>
            <w:fldChar w:fldCharType="end"/>
          </w:r>
        </w:p>
        <w:p w14:paraId="1E0C945E" w14:textId="77777777" w:rsidR="00FB29D2" w:rsidRDefault="00FB29D2">
          <w:pPr>
            <w:pStyle w:val="TOC3"/>
            <w:tabs>
              <w:tab w:val="right" w:leader="dot" w:pos="8268"/>
            </w:tabs>
            <w:rPr>
              <w:rFonts w:cstheme="minorBidi"/>
              <w:noProof/>
              <w:sz w:val="24"/>
              <w:szCs w:val="24"/>
              <w:lang w:val="en-US" w:eastAsia="ja-JP"/>
            </w:rPr>
          </w:pPr>
          <w:r>
            <w:rPr>
              <w:noProof/>
            </w:rPr>
            <w:t>Cleaning Data from One Database</w:t>
          </w:r>
          <w:r>
            <w:rPr>
              <w:noProof/>
            </w:rPr>
            <w:tab/>
          </w:r>
          <w:r>
            <w:rPr>
              <w:noProof/>
            </w:rPr>
            <w:fldChar w:fldCharType="begin"/>
          </w:r>
          <w:r>
            <w:rPr>
              <w:noProof/>
            </w:rPr>
            <w:instrText xml:space="preserve"> PAGEREF _Toc182809030 \h </w:instrText>
          </w:r>
          <w:r>
            <w:rPr>
              <w:noProof/>
            </w:rPr>
          </w:r>
          <w:r>
            <w:rPr>
              <w:noProof/>
            </w:rPr>
            <w:fldChar w:fldCharType="separate"/>
          </w:r>
          <w:r w:rsidR="003672FF">
            <w:rPr>
              <w:noProof/>
            </w:rPr>
            <w:t>178</w:t>
          </w:r>
          <w:r>
            <w:rPr>
              <w:noProof/>
            </w:rPr>
            <w:fldChar w:fldCharType="end"/>
          </w:r>
        </w:p>
        <w:p w14:paraId="63A49DE2" w14:textId="77777777" w:rsidR="00FB29D2" w:rsidRDefault="00FB29D2">
          <w:pPr>
            <w:pStyle w:val="TOC3"/>
            <w:tabs>
              <w:tab w:val="right" w:leader="dot" w:pos="8268"/>
            </w:tabs>
            <w:rPr>
              <w:rFonts w:cstheme="minorBidi"/>
              <w:noProof/>
              <w:sz w:val="24"/>
              <w:szCs w:val="24"/>
              <w:lang w:val="en-US" w:eastAsia="ja-JP"/>
            </w:rPr>
          </w:pPr>
          <w:r>
            <w:rPr>
              <w:noProof/>
            </w:rPr>
            <w:t>Standardizing Data from Two or More Databases</w:t>
          </w:r>
          <w:r>
            <w:rPr>
              <w:noProof/>
            </w:rPr>
            <w:tab/>
          </w:r>
          <w:r>
            <w:rPr>
              <w:noProof/>
            </w:rPr>
            <w:fldChar w:fldCharType="begin"/>
          </w:r>
          <w:r>
            <w:rPr>
              <w:noProof/>
            </w:rPr>
            <w:instrText xml:space="preserve"> PAGEREF _Toc182809031 \h </w:instrText>
          </w:r>
          <w:r>
            <w:rPr>
              <w:noProof/>
            </w:rPr>
          </w:r>
          <w:r>
            <w:rPr>
              <w:noProof/>
            </w:rPr>
            <w:fldChar w:fldCharType="separate"/>
          </w:r>
          <w:r w:rsidR="003672FF">
            <w:rPr>
              <w:noProof/>
            </w:rPr>
            <w:t>179</w:t>
          </w:r>
          <w:r>
            <w:rPr>
              <w:noProof/>
            </w:rPr>
            <w:fldChar w:fldCharType="end"/>
          </w:r>
        </w:p>
        <w:p w14:paraId="3D49C8BC" w14:textId="77777777" w:rsidR="00FB29D2" w:rsidRDefault="00FB29D2">
          <w:pPr>
            <w:pStyle w:val="TOC2"/>
            <w:tabs>
              <w:tab w:val="right" w:leader="dot" w:pos="8268"/>
            </w:tabs>
            <w:rPr>
              <w:rFonts w:cstheme="minorBidi"/>
              <w:b w:val="0"/>
              <w:noProof/>
              <w:sz w:val="24"/>
              <w:szCs w:val="24"/>
              <w:lang w:val="en-US" w:eastAsia="ja-JP"/>
            </w:rPr>
          </w:pPr>
          <w:r>
            <w:rPr>
              <w:noProof/>
            </w:rPr>
            <w:t>Doing Analysis</w:t>
          </w:r>
          <w:r>
            <w:rPr>
              <w:noProof/>
            </w:rPr>
            <w:tab/>
          </w:r>
          <w:r>
            <w:rPr>
              <w:noProof/>
            </w:rPr>
            <w:fldChar w:fldCharType="begin"/>
          </w:r>
          <w:r>
            <w:rPr>
              <w:noProof/>
            </w:rPr>
            <w:instrText xml:space="preserve"> PAGEREF _Toc182809032 \h </w:instrText>
          </w:r>
          <w:r>
            <w:rPr>
              <w:noProof/>
            </w:rPr>
          </w:r>
          <w:r>
            <w:rPr>
              <w:noProof/>
            </w:rPr>
            <w:fldChar w:fldCharType="separate"/>
          </w:r>
          <w:r w:rsidR="003672FF">
            <w:rPr>
              <w:noProof/>
            </w:rPr>
            <w:t>182</w:t>
          </w:r>
          <w:r>
            <w:rPr>
              <w:noProof/>
            </w:rPr>
            <w:fldChar w:fldCharType="end"/>
          </w:r>
        </w:p>
        <w:p w14:paraId="52A6A1C6" w14:textId="77777777" w:rsidR="00FB29D2" w:rsidRDefault="00FB29D2">
          <w:pPr>
            <w:pStyle w:val="TOC2"/>
            <w:tabs>
              <w:tab w:val="right" w:leader="dot" w:pos="8268"/>
            </w:tabs>
            <w:rPr>
              <w:rFonts w:cstheme="minorBidi"/>
              <w:b w:val="0"/>
              <w:noProof/>
              <w:sz w:val="24"/>
              <w:szCs w:val="24"/>
              <w:lang w:val="en-US" w:eastAsia="ja-JP"/>
            </w:rPr>
          </w:pPr>
          <w:r>
            <w:rPr>
              <w:noProof/>
            </w:rPr>
            <w:lastRenderedPageBreak/>
            <w:t>Comparing Analysis with ‘Street’ Thinking</w:t>
          </w:r>
          <w:r>
            <w:rPr>
              <w:noProof/>
            </w:rPr>
            <w:tab/>
          </w:r>
          <w:r>
            <w:rPr>
              <w:noProof/>
            </w:rPr>
            <w:fldChar w:fldCharType="begin"/>
          </w:r>
          <w:r>
            <w:rPr>
              <w:noProof/>
            </w:rPr>
            <w:instrText xml:space="preserve"> PAGEREF _Toc182809033 \h </w:instrText>
          </w:r>
          <w:r>
            <w:rPr>
              <w:noProof/>
            </w:rPr>
          </w:r>
          <w:r>
            <w:rPr>
              <w:noProof/>
            </w:rPr>
            <w:fldChar w:fldCharType="separate"/>
          </w:r>
          <w:r w:rsidR="003672FF">
            <w:rPr>
              <w:noProof/>
            </w:rPr>
            <w:t>190</w:t>
          </w:r>
          <w:r>
            <w:rPr>
              <w:noProof/>
            </w:rPr>
            <w:fldChar w:fldCharType="end"/>
          </w:r>
        </w:p>
        <w:p w14:paraId="5D98FBB9" w14:textId="77777777" w:rsidR="00FB29D2" w:rsidRDefault="00FB29D2">
          <w:pPr>
            <w:pStyle w:val="TOC2"/>
            <w:tabs>
              <w:tab w:val="right" w:leader="dot" w:pos="8268"/>
            </w:tabs>
            <w:rPr>
              <w:rFonts w:cstheme="minorBidi"/>
              <w:b w:val="0"/>
              <w:noProof/>
              <w:sz w:val="24"/>
              <w:szCs w:val="24"/>
              <w:lang w:val="en-US" w:eastAsia="ja-JP"/>
            </w:rPr>
          </w:pPr>
          <w:r>
            <w:rPr>
              <w:noProof/>
            </w:rPr>
            <w:t>Uncertainty</w:t>
          </w:r>
          <w:r>
            <w:rPr>
              <w:noProof/>
            </w:rPr>
            <w:tab/>
          </w:r>
          <w:r>
            <w:rPr>
              <w:noProof/>
            </w:rPr>
            <w:fldChar w:fldCharType="begin"/>
          </w:r>
          <w:r>
            <w:rPr>
              <w:noProof/>
            </w:rPr>
            <w:instrText xml:space="preserve"> PAGEREF _Toc182809034 \h </w:instrText>
          </w:r>
          <w:r>
            <w:rPr>
              <w:noProof/>
            </w:rPr>
          </w:r>
          <w:r>
            <w:rPr>
              <w:noProof/>
            </w:rPr>
            <w:fldChar w:fldCharType="separate"/>
          </w:r>
          <w:r w:rsidR="003672FF">
            <w:rPr>
              <w:noProof/>
            </w:rPr>
            <w:t>193</w:t>
          </w:r>
          <w:r>
            <w:rPr>
              <w:noProof/>
            </w:rPr>
            <w:fldChar w:fldCharType="end"/>
          </w:r>
        </w:p>
        <w:p w14:paraId="50FDDD65" w14:textId="77777777" w:rsidR="00FB29D2" w:rsidRDefault="00FB29D2">
          <w:pPr>
            <w:pStyle w:val="TOC2"/>
            <w:tabs>
              <w:tab w:val="right" w:leader="dot" w:pos="8268"/>
            </w:tabs>
            <w:rPr>
              <w:rFonts w:cstheme="minorBidi"/>
              <w:b w:val="0"/>
              <w:noProof/>
              <w:sz w:val="24"/>
              <w:szCs w:val="24"/>
              <w:lang w:val="en-US" w:eastAsia="ja-JP"/>
            </w:rPr>
          </w:pPr>
          <w:r>
            <w:rPr>
              <w:noProof/>
            </w:rPr>
            <w:t>Moving Beyond Inferential Uncertainty</w:t>
          </w:r>
          <w:r>
            <w:rPr>
              <w:noProof/>
            </w:rPr>
            <w:tab/>
          </w:r>
          <w:r>
            <w:rPr>
              <w:noProof/>
            </w:rPr>
            <w:fldChar w:fldCharType="begin"/>
          </w:r>
          <w:r>
            <w:rPr>
              <w:noProof/>
            </w:rPr>
            <w:instrText xml:space="preserve"> PAGEREF _Toc182809035 \h </w:instrText>
          </w:r>
          <w:r>
            <w:rPr>
              <w:noProof/>
            </w:rPr>
          </w:r>
          <w:r>
            <w:rPr>
              <w:noProof/>
            </w:rPr>
            <w:fldChar w:fldCharType="separate"/>
          </w:r>
          <w:r w:rsidR="003672FF">
            <w:rPr>
              <w:noProof/>
            </w:rPr>
            <w:t>208</w:t>
          </w:r>
          <w:r>
            <w:rPr>
              <w:noProof/>
            </w:rPr>
            <w:fldChar w:fldCharType="end"/>
          </w:r>
        </w:p>
        <w:p w14:paraId="362348D4" w14:textId="77777777" w:rsidR="00FB29D2" w:rsidRDefault="00FB29D2">
          <w:pPr>
            <w:pStyle w:val="TOC1"/>
            <w:tabs>
              <w:tab w:val="right" w:leader="dot" w:pos="8268"/>
            </w:tabs>
            <w:rPr>
              <w:rFonts w:cstheme="minorBidi"/>
              <w:b w:val="0"/>
              <w:noProof/>
              <w:lang w:val="en-US" w:eastAsia="ja-JP"/>
            </w:rPr>
          </w:pPr>
          <w:r>
            <w:rPr>
              <w:noProof/>
            </w:rPr>
            <w:t>Chapter 6: Communicating Value</w:t>
          </w:r>
          <w:r>
            <w:rPr>
              <w:noProof/>
            </w:rPr>
            <w:tab/>
          </w:r>
          <w:r>
            <w:rPr>
              <w:noProof/>
            </w:rPr>
            <w:fldChar w:fldCharType="begin"/>
          </w:r>
          <w:r>
            <w:rPr>
              <w:noProof/>
            </w:rPr>
            <w:instrText xml:space="preserve"> PAGEREF _Toc182809036 \h </w:instrText>
          </w:r>
          <w:r>
            <w:rPr>
              <w:noProof/>
            </w:rPr>
          </w:r>
          <w:r>
            <w:rPr>
              <w:noProof/>
            </w:rPr>
            <w:fldChar w:fldCharType="separate"/>
          </w:r>
          <w:r w:rsidR="003672FF">
            <w:rPr>
              <w:noProof/>
            </w:rPr>
            <w:t>212</w:t>
          </w:r>
          <w:r>
            <w:rPr>
              <w:noProof/>
            </w:rPr>
            <w:fldChar w:fldCharType="end"/>
          </w:r>
        </w:p>
        <w:p w14:paraId="02ADBE64" w14:textId="77777777" w:rsidR="00FB29D2" w:rsidRDefault="00FB29D2">
          <w:pPr>
            <w:pStyle w:val="TOC2"/>
            <w:tabs>
              <w:tab w:val="right" w:leader="dot" w:pos="8268"/>
            </w:tabs>
            <w:rPr>
              <w:rFonts w:cstheme="minorBidi"/>
              <w:b w:val="0"/>
              <w:noProof/>
              <w:sz w:val="24"/>
              <w:szCs w:val="24"/>
              <w:lang w:val="en-US" w:eastAsia="ja-JP"/>
            </w:rPr>
          </w:pPr>
          <w:r>
            <w:rPr>
              <w:noProof/>
            </w:rPr>
            <w:t>Introduction</w:t>
          </w:r>
          <w:r>
            <w:rPr>
              <w:noProof/>
            </w:rPr>
            <w:tab/>
          </w:r>
          <w:r>
            <w:rPr>
              <w:noProof/>
            </w:rPr>
            <w:fldChar w:fldCharType="begin"/>
          </w:r>
          <w:r>
            <w:rPr>
              <w:noProof/>
            </w:rPr>
            <w:instrText xml:space="preserve"> PAGEREF _Toc182809037 \h </w:instrText>
          </w:r>
          <w:r>
            <w:rPr>
              <w:noProof/>
            </w:rPr>
          </w:r>
          <w:r>
            <w:rPr>
              <w:noProof/>
            </w:rPr>
            <w:fldChar w:fldCharType="separate"/>
          </w:r>
          <w:r w:rsidR="003672FF">
            <w:rPr>
              <w:noProof/>
            </w:rPr>
            <w:t>212</w:t>
          </w:r>
          <w:r>
            <w:rPr>
              <w:noProof/>
            </w:rPr>
            <w:fldChar w:fldCharType="end"/>
          </w:r>
        </w:p>
        <w:p w14:paraId="5E6DBFD8" w14:textId="77777777" w:rsidR="00FB29D2" w:rsidRDefault="00FB29D2">
          <w:pPr>
            <w:pStyle w:val="TOC2"/>
            <w:tabs>
              <w:tab w:val="right" w:leader="dot" w:pos="8268"/>
            </w:tabs>
            <w:rPr>
              <w:rFonts w:cstheme="minorBidi"/>
              <w:b w:val="0"/>
              <w:noProof/>
              <w:sz w:val="24"/>
              <w:szCs w:val="24"/>
              <w:lang w:val="en-US" w:eastAsia="ja-JP"/>
            </w:rPr>
          </w:pPr>
          <w:r>
            <w:rPr>
              <w:noProof/>
            </w:rPr>
            <w:t>Communicative Limits</w:t>
          </w:r>
          <w:r>
            <w:rPr>
              <w:noProof/>
            </w:rPr>
            <w:tab/>
          </w:r>
          <w:r>
            <w:rPr>
              <w:noProof/>
            </w:rPr>
            <w:fldChar w:fldCharType="begin"/>
          </w:r>
          <w:r>
            <w:rPr>
              <w:noProof/>
            </w:rPr>
            <w:instrText xml:space="preserve"> PAGEREF _Toc182809038 \h </w:instrText>
          </w:r>
          <w:r>
            <w:rPr>
              <w:noProof/>
            </w:rPr>
          </w:r>
          <w:r>
            <w:rPr>
              <w:noProof/>
            </w:rPr>
            <w:fldChar w:fldCharType="separate"/>
          </w:r>
          <w:r w:rsidR="003672FF">
            <w:rPr>
              <w:noProof/>
            </w:rPr>
            <w:t>219</w:t>
          </w:r>
          <w:r>
            <w:rPr>
              <w:noProof/>
            </w:rPr>
            <w:fldChar w:fldCharType="end"/>
          </w:r>
        </w:p>
        <w:p w14:paraId="3365A02E" w14:textId="77777777" w:rsidR="00FB29D2" w:rsidRDefault="00FB29D2">
          <w:pPr>
            <w:pStyle w:val="TOC2"/>
            <w:tabs>
              <w:tab w:val="right" w:leader="dot" w:pos="8268"/>
            </w:tabs>
            <w:rPr>
              <w:rFonts w:cstheme="minorBidi"/>
              <w:b w:val="0"/>
              <w:noProof/>
              <w:sz w:val="24"/>
              <w:szCs w:val="24"/>
              <w:lang w:val="en-US" w:eastAsia="ja-JP"/>
            </w:rPr>
          </w:pPr>
          <w:r>
            <w:rPr>
              <w:noProof/>
            </w:rPr>
            <w:t>Communicating uncertainty</w:t>
          </w:r>
          <w:r>
            <w:rPr>
              <w:noProof/>
            </w:rPr>
            <w:tab/>
          </w:r>
          <w:r>
            <w:rPr>
              <w:noProof/>
            </w:rPr>
            <w:fldChar w:fldCharType="begin"/>
          </w:r>
          <w:r>
            <w:rPr>
              <w:noProof/>
            </w:rPr>
            <w:instrText xml:space="preserve"> PAGEREF _Toc182809039 \h </w:instrText>
          </w:r>
          <w:r>
            <w:rPr>
              <w:noProof/>
            </w:rPr>
          </w:r>
          <w:r>
            <w:rPr>
              <w:noProof/>
            </w:rPr>
            <w:fldChar w:fldCharType="separate"/>
          </w:r>
          <w:r w:rsidR="003672FF">
            <w:rPr>
              <w:noProof/>
            </w:rPr>
            <w:t>226</w:t>
          </w:r>
          <w:r>
            <w:rPr>
              <w:noProof/>
            </w:rPr>
            <w:fldChar w:fldCharType="end"/>
          </w:r>
        </w:p>
        <w:p w14:paraId="5CBEE5F7" w14:textId="77777777" w:rsidR="00FB29D2" w:rsidRDefault="00FB29D2">
          <w:pPr>
            <w:pStyle w:val="TOC2"/>
            <w:tabs>
              <w:tab w:val="right" w:leader="dot" w:pos="8268"/>
            </w:tabs>
            <w:rPr>
              <w:rFonts w:cstheme="minorBidi"/>
              <w:b w:val="0"/>
              <w:noProof/>
              <w:sz w:val="24"/>
              <w:szCs w:val="24"/>
              <w:lang w:val="en-US" w:eastAsia="ja-JP"/>
            </w:rPr>
          </w:pPr>
          <w:r>
            <w:rPr>
              <w:noProof/>
            </w:rPr>
            <w:t>Objectification</w:t>
          </w:r>
          <w:r>
            <w:rPr>
              <w:noProof/>
            </w:rPr>
            <w:tab/>
          </w:r>
          <w:r>
            <w:rPr>
              <w:noProof/>
            </w:rPr>
            <w:fldChar w:fldCharType="begin"/>
          </w:r>
          <w:r>
            <w:rPr>
              <w:noProof/>
            </w:rPr>
            <w:instrText xml:space="preserve"> PAGEREF _Toc182809040 \h </w:instrText>
          </w:r>
          <w:r>
            <w:rPr>
              <w:noProof/>
            </w:rPr>
          </w:r>
          <w:r>
            <w:rPr>
              <w:noProof/>
            </w:rPr>
            <w:fldChar w:fldCharType="separate"/>
          </w:r>
          <w:r w:rsidR="003672FF">
            <w:rPr>
              <w:noProof/>
            </w:rPr>
            <w:t>231</w:t>
          </w:r>
          <w:r>
            <w:rPr>
              <w:noProof/>
            </w:rPr>
            <w:fldChar w:fldCharType="end"/>
          </w:r>
        </w:p>
        <w:p w14:paraId="22892C18" w14:textId="77777777" w:rsidR="00FB29D2" w:rsidRDefault="00FB29D2">
          <w:pPr>
            <w:pStyle w:val="TOC2"/>
            <w:tabs>
              <w:tab w:val="right" w:leader="dot" w:pos="8268"/>
            </w:tabs>
            <w:rPr>
              <w:rFonts w:cstheme="minorBidi"/>
              <w:b w:val="0"/>
              <w:noProof/>
              <w:sz w:val="24"/>
              <w:szCs w:val="24"/>
              <w:lang w:val="en-US" w:eastAsia="ja-JP"/>
            </w:rPr>
          </w:pPr>
          <w:r>
            <w:rPr>
              <w:noProof/>
            </w:rPr>
            <w:t>Knowledge formats</w:t>
          </w:r>
          <w:r>
            <w:rPr>
              <w:noProof/>
            </w:rPr>
            <w:tab/>
          </w:r>
          <w:r>
            <w:rPr>
              <w:noProof/>
            </w:rPr>
            <w:fldChar w:fldCharType="begin"/>
          </w:r>
          <w:r>
            <w:rPr>
              <w:noProof/>
            </w:rPr>
            <w:instrText xml:space="preserve"> PAGEREF _Toc182809041 \h </w:instrText>
          </w:r>
          <w:r>
            <w:rPr>
              <w:noProof/>
            </w:rPr>
          </w:r>
          <w:r>
            <w:rPr>
              <w:noProof/>
            </w:rPr>
            <w:fldChar w:fldCharType="separate"/>
          </w:r>
          <w:r w:rsidR="003672FF">
            <w:rPr>
              <w:noProof/>
            </w:rPr>
            <w:t>233</w:t>
          </w:r>
          <w:r>
            <w:rPr>
              <w:noProof/>
            </w:rPr>
            <w:fldChar w:fldCharType="end"/>
          </w:r>
        </w:p>
        <w:p w14:paraId="036D55C3" w14:textId="77777777" w:rsidR="00FB29D2" w:rsidRDefault="00FB29D2">
          <w:pPr>
            <w:pStyle w:val="TOC2"/>
            <w:tabs>
              <w:tab w:val="right" w:leader="dot" w:pos="8268"/>
            </w:tabs>
            <w:rPr>
              <w:rFonts w:cstheme="minorBidi"/>
              <w:b w:val="0"/>
              <w:noProof/>
              <w:sz w:val="24"/>
              <w:szCs w:val="24"/>
              <w:lang w:val="en-US" w:eastAsia="ja-JP"/>
            </w:rPr>
          </w:pPr>
          <w:r>
            <w:rPr>
              <w:noProof/>
            </w:rPr>
            <w:t>Delivering to the customer</w:t>
          </w:r>
          <w:r>
            <w:rPr>
              <w:noProof/>
            </w:rPr>
            <w:tab/>
          </w:r>
          <w:r>
            <w:rPr>
              <w:noProof/>
            </w:rPr>
            <w:fldChar w:fldCharType="begin"/>
          </w:r>
          <w:r>
            <w:rPr>
              <w:noProof/>
            </w:rPr>
            <w:instrText xml:space="preserve"> PAGEREF _Toc182809042 \h </w:instrText>
          </w:r>
          <w:r>
            <w:rPr>
              <w:noProof/>
            </w:rPr>
          </w:r>
          <w:r>
            <w:rPr>
              <w:noProof/>
            </w:rPr>
            <w:fldChar w:fldCharType="separate"/>
          </w:r>
          <w:r w:rsidR="003672FF">
            <w:rPr>
              <w:noProof/>
            </w:rPr>
            <w:t>235</w:t>
          </w:r>
          <w:r>
            <w:rPr>
              <w:noProof/>
            </w:rPr>
            <w:fldChar w:fldCharType="end"/>
          </w:r>
        </w:p>
        <w:p w14:paraId="147FC06E" w14:textId="77777777" w:rsidR="00FB29D2" w:rsidRDefault="00FB29D2">
          <w:pPr>
            <w:pStyle w:val="TOC2"/>
            <w:tabs>
              <w:tab w:val="right" w:leader="dot" w:pos="8268"/>
            </w:tabs>
            <w:rPr>
              <w:rFonts w:cstheme="minorBidi"/>
              <w:b w:val="0"/>
              <w:noProof/>
              <w:sz w:val="24"/>
              <w:szCs w:val="24"/>
              <w:lang w:val="en-US" w:eastAsia="ja-JP"/>
            </w:rPr>
          </w:pPr>
          <w:r>
            <w:rPr>
              <w:noProof/>
            </w:rPr>
            <w:t>Knowledge and Action</w:t>
          </w:r>
          <w:r>
            <w:rPr>
              <w:noProof/>
            </w:rPr>
            <w:tab/>
          </w:r>
          <w:r>
            <w:rPr>
              <w:noProof/>
            </w:rPr>
            <w:fldChar w:fldCharType="begin"/>
          </w:r>
          <w:r>
            <w:rPr>
              <w:noProof/>
            </w:rPr>
            <w:instrText xml:space="preserve"> PAGEREF _Toc182809043 \h </w:instrText>
          </w:r>
          <w:r>
            <w:rPr>
              <w:noProof/>
            </w:rPr>
          </w:r>
          <w:r>
            <w:rPr>
              <w:noProof/>
            </w:rPr>
            <w:fldChar w:fldCharType="separate"/>
          </w:r>
          <w:r w:rsidR="003672FF">
            <w:rPr>
              <w:noProof/>
            </w:rPr>
            <w:t>239</w:t>
          </w:r>
          <w:r>
            <w:rPr>
              <w:noProof/>
            </w:rPr>
            <w:fldChar w:fldCharType="end"/>
          </w:r>
        </w:p>
        <w:p w14:paraId="04060458" w14:textId="77777777" w:rsidR="00FB29D2" w:rsidRDefault="00FB29D2">
          <w:pPr>
            <w:pStyle w:val="TOC3"/>
            <w:tabs>
              <w:tab w:val="right" w:leader="dot" w:pos="8268"/>
            </w:tabs>
            <w:rPr>
              <w:rFonts w:cstheme="minorBidi"/>
              <w:noProof/>
              <w:sz w:val="24"/>
              <w:szCs w:val="24"/>
              <w:lang w:val="en-US" w:eastAsia="ja-JP"/>
            </w:rPr>
          </w:pPr>
          <w:r>
            <w:rPr>
              <w:noProof/>
            </w:rPr>
            <w:t>Threat</w:t>
          </w:r>
          <w:r>
            <w:rPr>
              <w:noProof/>
            </w:rPr>
            <w:tab/>
          </w:r>
          <w:r>
            <w:rPr>
              <w:noProof/>
            </w:rPr>
            <w:fldChar w:fldCharType="begin"/>
          </w:r>
          <w:r>
            <w:rPr>
              <w:noProof/>
            </w:rPr>
            <w:instrText xml:space="preserve"> PAGEREF _Toc182809044 \h </w:instrText>
          </w:r>
          <w:r>
            <w:rPr>
              <w:noProof/>
            </w:rPr>
          </w:r>
          <w:r>
            <w:rPr>
              <w:noProof/>
            </w:rPr>
            <w:fldChar w:fldCharType="separate"/>
          </w:r>
          <w:r w:rsidR="003672FF">
            <w:rPr>
              <w:noProof/>
            </w:rPr>
            <w:t>240</w:t>
          </w:r>
          <w:r>
            <w:rPr>
              <w:noProof/>
            </w:rPr>
            <w:fldChar w:fldCharType="end"/>
          </w:r>
        </w:p>
        <w:p w14:paraId="75E16946" w14:textId="77777777" w:rsidR="00FB29D2" w:rsidRDefault="00FB29D2">
          <w:pPr>
            <w:pStyle w:val="TOC3"/>
            <w:tabs>
              <w:tab w:val="right" w:leader="dot" w:pos="8268"/>
            </w:tabs>
            <w:rPr>
              <w:rFonts w:cstheme="minorBidi"/>
              <w:noProof/>
              <w:sz w:val="24"/>
              <w:szCs w:val="24"/>
              <w:lang w:val="en-US" w:eastAsia="ja-JP"/>
            </w:rPr>
          </w:pPr>
          <w:r>
            <w:rPr>
              <w:noProof/>
            </w:rPr>
            <w:t>Risk</w:t>
          </w:r>
          <w:r>
            <w:rPr>
              <w:noProof/>
            </w:rPr>
            <w:tab/>
          </w:r>
          <w:r>
            <w:rPr>
              <w:noProof/>
            </w:rPr>
            <w:fldChar w:fldCharType="begin"/>
          </w:r>
          <w:r>
            <w:rPr>
              <w:noProof/>
            </w:rPr>
            <w:instrText xml:space="preserve"> PAGEREF _Toc182809045 \h </w:instrText>
          </w:r>
          <w:r>
            <w:rPr>
              <w:noProof/>
            </w:rPr>
          </w:r>
          <w:r>
            <w:rPr>
              <w:noProof/>
            </w:rPr>
            <w:fldChar w:fldCharType="separate"/>
          </w:r>
          <w:r w:rsidR="003672FF">
            <w:rPr>
              <w:noProof/>
            </w:rPr>
            <w:t>255</w:t>
          </w:r>
          <w:r>
            <w:rPr>
              <w:noProof/>
            </w:rPr>
            <w:fldChar w:fldCharType="end"/>
          </w:r>
        </w:p>
        <w:p w14:paraId="6390A34E" w14:textId="77777777" w:rsidR="00FB29D2" w:rsidRDefault="00FB29D2">
          <w:pPr>
            <w:pStyle w:val="TOC1"/>
            <w:tabs>
              <w:tab w:val="right" w:leader="dot" w:pos="8268"/>
            </w:tabs>
            <w:rPr>
              <w:rFonts w:cstheme="minorBidi"/>
              <w:b w:val="0"/>
              <w:noProof/>
              <w:lang w:val="en-US" w:eastAsia="ja-JP"/>
            </w:rPr>
          </w:pPr>
          <w:r>
            <w:rPr>
              <w:noProof/>
            </w:rPr>
            <w:t>Chapter 7: Analysts in the Dark</w:t>
          </w:r>
          <w:r>
            <w:rPr>
              <w:noProof/>
            </w:rPr>
            <w:tab/>
          </w:r>
          <w:r>
            <w:rPr>
              <w:noProof/>
            </w:rPr>
            <w:fldChar w:fldCharType="begin"/>
          </w:r>
          <w:r>
            <w:rPr>
              <w:noProof/>
            </w:rPr>
            <w:instrText xml:space="preserve"> PAGEREF _Toc182809046 \h </w:instrText>
          </w:r>
          <w:r>
            <w:rPr>
              <w:noProof/>
            </w:rPr>
          </w:r>
          <w:r>
            <w:rPr>
              <w:noProof/>
            </w:rPr>
            <w:fldChar w:fldCharType="separate"/>
          </w:r>
          <w:r w:rsidR="003672FF">
            <w:rPr>
              <w:noProof/>
            </w:rPr>
            <w:t>259</w:t>
          </w:r>
          <w:r>
            <w:rPr>
              <w:noProof/>
            </w:rPr>
            <w:fldChar w:fldCharType="end"/>
          </w:r>
        </w:p>
        <w:p w14:paraId="3ED5D15C" w14:textId="77777777" w:rsidR="00FB29D2" w:rsidRDefault="00FB29D2">
          <w:pPr>
            <w:pStyle w:val="TOC2"/>
            <w:tabs>
              <w:tab w:val="right" w:leader="dot" w:pos="8268"/>
            </w:tabs>
            <w:rPr>
              <w:rFonts w:cstheme="minorBidi"/>
              <w:b w:val="0"/>
              <w:noProof/>
              <w:sz w:val="24"/>
              <w:szCs w:val="24"/>
              <w:lang w:val="en-US" w:eastAsia="ja-JP"/>
            </w:rPr>
          </w:pPr>
          <w:r>
            <w:rPr>
              <w:noProof/>
            </w:rPr>
            <w:t>Introduction</w:t>
          </w:r>
          <w:r>
            <w:rPr>
              <w:noProof/>
            </w:rPr>
            <w:tab/>
          </w:r>
          <w:r>
            <w:rPr>
              <w:noProof/>
            </w:rPr>
            <w:fldChar w:fldCharType="begin"/>
          </w:r>
          <w:r>
            <w:rPr>
              <w:noProof/>
            </w:rPr>
            <w:instrText xml:space="preserve"> PAGEREF _Toc182809047 \h </w:instrText>
          </w:r>
          <w:r>
            <w:rPr>
              <w:noProof/>
            </w:rPr>
          </w:r>
          <w:r>
            <w:rPr>
              <w:noProof/>
            </w:rPr>
            <w:fldChar w:fldCharType="separate"/>
          </w:r>
          <w:r w:rsidR="003672FF">
            <w:rPr>
              <w:noProof/>
            </w:rPr>
            <w:t>259</w:t>
          </w:r>
          <w:r>
            <w:rPr>
              <w:noProof/>
            </w:rPr>
            <w:fldChar w:fldCharType="end"/>
          </w:r>
        </w:p>
        <w:p w14:paraId="2BCD9116" w14:textId="77777777" w:rsidR="00FB29D2" w:rsidRDefault="00FB29D2">
          <w:pPr>
            <w:pStyle w:val="TOC2"/>
            <w:tabs>
              <w:tab w:val="right" w:leader="dot" w:pos="8268"/>
            </w:tabs>
            <w:rPr>
              <w:rFonts w:cstheme="minorBidi"/>
              <w:b w:val="0"/>
              <w:noProof/>
              <w:sz w:val="24"/>
              <w:szCs w:val="24"/>
              <w:lang w:val="en-US" w:eastAsia="ja-JP"/>
            </w:rPr>
          </w:pPr>
          <w:r>
            <w:rPr>
              <w:noProof/>
            </w:rPr>
            <w:t>Evaluation</w:t>
          </w:r>
          <w:r>
            <w:rPr>
              <w:noProof/>
            </w:rPr>
            <w:tab/>
          </w:r>
          <w:r>
            <w:rPr>
              <w:noProof/>
            </w:rPr>
            <w:fldChar w:fldCharType="begin"/>
          </w:r>
          <w:r>
            <w:rPr>
              <w:noProof/>
            </w:rPr>
            <w:instrText xml:space="preserve"> PAGEREF _Toc182809048 \h </w:instrText>
          </w:r>
          <w:r>
            <w:rPr>
              <w:noProof/>
            </w:rPr>
          </w:r>
          <w:r>
            <w:rPr>
              <w:noProof/>
            </w:rPr>
            <w:fldChar w:fldCharType="separate"/>
          </w:r>
          <w:r w:rsidR="003672FF">
            <w:rPr>
              <w:noProof/>
            </w:rPr>
            <w:t>260</w:t>
          </w:r>
          <w:r>
            <w:rPr>
              <w:noProof/>
            </w:rPr>
            <w:fldChar w:fldCharType="end"/>
          </w:r>
        </w:p>
        <w:p w14:paraId="0843CA98" w14:textId="77777777" w:rsidR="00FB29D2" w:rsidRDefault="00FB29D2">
          <w:pPr>
            <w:pStyle w:val="TOC3"/>
            <w:tabs>
              <w:tab w:val="right" w:leader="dot" w:pos="8268"/>
            </w:tabs>
            <w:rPr>
              <w:rFonts w:cstheme="minorBidi"/>
              <w:noProof/>
              <w:sz w:val="24"/>
              <w:szCs w:val="24"/>
              <w:lang w:val="en-US" w:eastAsia="ja-JP"/>
            </w:rPr>
          </w:pPr>
          <w:r>
            <w:rPr>
              <w:noProof/>
            </w:rPr>
            <w:t>Explaining the absence of evaluation</w:t>
          </w:r>
          <w:r>
            <w:rPr>
              <w:noProof/>
            </w:rPr>
            <w:tab/>
          </w:r>
          <w:r>
            <w:rPr>
              <w:noProof/>
            </w:rPr>
            <w:fldChar w:fldCharType="begin"/>
          </w:r>
          <w:r>
            <w:rPr>
              <w:noProof/>
            </w:rPr>
            <w:instrText xml:space="preserve"> PAGEREF _Toc182809049 \h </w:instrText>
          </w:r>
          <w:r>
            <w:rPr>
              <w:noProof/>
            </w:rPr>
          </w:r>
          <w:r>
            <w:rPr>
              <w:noProof/>
            </w:rPr>
            <w:fldChar w:fldCharType="separate"/>
          </w:r>
          <w:r w:rsidR="003672FF">
            <w:rPr>
              <w:noProof/>
            </w:rPr>
            <w:t>267</w:t>
          </w:r>
          <w:r>
            <w:rPr>
              <w:noProof/>
            </w:rPr>
            <w:fldChar w:fldCharType="end"/>
          </w:r>
        </w:p>
        <w:p w14:paraId="2BBFD547" w14:textId="77777777" w:rsidR="00FB29D2" w:rsidRDefault="00FB29D2">
          <w:pPr>
            <w:pStyle w:val="TOC2"/>
            <w:tabs>
              <w:tab w:val="right" w:leader="dot" w:pos="8268"/>
            </w:tabs>
            <w:rPr>
              <w:rFonts w:cstheme="minorBidi"/>
              <w:b w:val="0"/>
              <w:noProof/>
              <w:sz w:val="24"/>
              <w:szCs w:val="24"/>
              <w:lang w:val="en-US" w:eastAsia="ja-JP"/>
            </w:rPr>
          </w:pPr>
          <w:r>
            <w:rPr>
              <w:noProof/>
            </w:rPr>
            <w:t>Feedback</w:t>
          </w:r>
          <w:r>
            <w:rPr>
              <w:noProof/>
            </w:rPr>
            <w:tab/>
          </w:r>
          <w:r>
            <w:rPr>
              <w:noProof/>
            </w:rPr>
            <w:fldChar w:fldCharType="begin"/>
          </w:r>
          <w:r>
            <w:rPr>
              <w:noProof/>
            </w:rPr>
            <w:instrText xml:space="preserve"> PAGEREF _Toc182809050 \h </w:instrText>
          </w:r>
          <w:r>
            <w:rPr>
              <w:noProof/>
            </w:rPr>
          </w:r>
          <w:r>
            <w:rPr>
              <w:noProof/>
            </w:rPr>
            <w:fldChar w:fldCharType="separate"/>
          </w:r>
          <w:r w:rsidR="003672FF">
            <w:rPr>
              <w:noProof/>
            </w:rPr>
            <w:t>274</w:t>
          </w:r>
          <w:r>
            <w:rPr>
              <w:noProof/>
            </w:rPr>
            <w:fldChar w:fldCharType="end"/>
          </w:r>
        </w:p>
        <w:p w14:paraId="7965D723" w14:textId="77777777" w:rsidR="00FB29D2" w:rsidRDefault="00FB29D2">
          <w:pPr>
            <w:pStyle w:val="TOC3"/>
            <w:tabs>
              <w:tab w:val="right" w:leader="dot" w:pos="8268"/>
            </w:tabs>
            <w:rPr>
              <w:rFonts w:cstheme="minorBidi"/>
              <w:noProof/>
              <w:sz w:val="24"/>
              <w:szCs w:val="24"/>
              <w:lang w:val="en-US" w:eastAsia="ja-JP"/>
            </w:rPr>
          </w:pPr>
          <w:r>
            <w:rPr>
              <w:noProof/>
            </w:rPr>
            <w:t>Formal</w:t>
          </w:r>
          <w:r>
            <w:rPr>
              <w:noProof/>
            </w:rPr>
            <w:tab/>
          </w:r>
          <w:r>
            <w:rPr>
              <w:noProof/>
            </w:rPr>
            <w:fldChar w:fldCharType="begin"/>
          </w:r>
          <w:r>
            <w:rPr>
              <w:noProof/>
            </w:rPr>
            <w:instrText xml:space="preserve"> PAGEREF _Toc182809051 \h </w:instrText>
          </w:r>
          <w:r>
            <w:rPr>
              <w:noProof/>
            </w:rPr>
          </w:r>
          <w:r>
            <w:rPr>
              <w:noProof/>
            </w:rPr>
            <w:fldChar w:fldCharType="separate"/>
          </w:r>
          <w:r w:rsidR="003672FF">
            <w:rPr>
              <w:noProof/>
            </w:rPr>
            <w:t>275</w:t>
          </w:r>
          <w:r>
            <w:rPr>
              <w:noProof/>
            </w:rPr>
            <w:fldChar w:fldCharType="end"/>
          </w:r>
        </w:p>
        <w:p w14:paraId="52FB4B75" w14:textId="77777777" w:rsidR="00FB29D2" w:rsidRDefault="00FB29D2">
          <w:pPr>
            <w:pStyle w:val="TOC3"/>
            <w:tabs>
              <w:tab w:val="right" w:leader="dot" w:pos="8268"/>
            </w:tabs>
            <w:rPr>
              <w:rFonts w:cstheme="minorBidi"/>
              <w:noProof/>
              <w:sz w:val="24"/>
              <w:szCs w:val="24"/>
              <w:lang w:val="en-US" w:eastAsia="ja-JP"/>
            </w:rPr>
          </w:pPr>
          <w:r>
            <w:rPr>
              <w:noProof/>
            </w:rPr>
            <w:t>Informal</w:t>
          </w:r>
          <w:r>
            <w:rPr>
              <w:noProof/>
            </w:rPr>
            <w:tab/>
          </w:r>
          <w:r>
            <w:rPr>
              <w:noProof/>
            </w:rPr>
            <w:fldChar w:fldCharType="begin"/>
          </w:r>
          <w:r>
            <w:rPr>
              <w:noProof/>
            </w:rPr>
            <w:instrText xml:space="preserve"> PAGEREF _Toc182809052 \h </w:instrText>
          </w:r>
          <w:r>
            <w:rPr>
              <w:noProof/>
            </w:rPr>
          </w:r>
          <w:r>
            <w:rPr>
              <w:noProof/>
            </w:rPr>
            <w:fldChar w:fldCharType="separate"/>
          </w:r>
          <w:r w:rsidR="003672FF">
            <w:rPr>
              <w:noProof/>
            </w:rPr>
            <w:t>276</w:t>
          </w:r>
          <w:r>
            <w:rPr>
              <w:noProof/>
            </w:rPr>
            <w:fldChar w:fldCharType="end"/>
          </w:r>
        </w:p>
        <w:p w14:paraId="0D8A9728" w14:textId="77777777" w:rsidR="00FB29D2" w:rsidRDefault="00FB29D2">
          <w:pPr>
            <w:pStyle w:val="TOC3"/>
            <w:tabs>
              <w:tab w:val="right" w:leader="dot" w:pos="8268"/>
            </w:tabs>
            <w:rPr>
              <w:rFonts w:cstheme="minorBidi"/>
              <w:noProof/>
              <w:sz w:val="24"/>
              <w:szCs w:val="24"/>
              <w:lang w:val="en-US" w:eastAsia="ja-JP"/>
            </w:rPr>
          </w:pPr>
          <w:r>
            <w:rPr>
              <w:noProof/>
            </w:rPr>
            <w:t>Lack of feedback</w:t>
          </w:r>
          <w:r>
            <w:rPr>
              <w:noProof/>
            </w:rPr>
            <w:tab/>
          </w:r>
          <w:r>
            <w:rPr>
              <w:noProof/>
            </w:rPr>
            <w:fldChar w:fldCharType="begin"/>
          </w:r>
          <w:r>
            <w:rPr>
              <w:noProof/>
            </w:rPr>
            <w:instrText xml:space="preserve"> PAGEREF _Toc182809053 \h </w:instrText>
          </w:r>
          <w:r>
            <w:rPr>
              <w:noProof/>
            </w:rPr>
          </w:r>
          <w:r>
            <w:rPr>
              <w:noProof/>
            </w:rPr>
            <w:fldChar w:fldCharType="separate"/>
          </w:r>
          <w:r w:rsidR="003672FF">
            <w:rPr>
              <w:noProof/>
            </w:rPr>
            <w:t>277</w:t>
          </w:r>
          <w:r>
            <w:rPr>
              <w:noProof/>
            </w:rPr>
            <w:fldChar w:fldCharType="end"/>
          </w:r>
        </w:p>
        <w:p w14:paraId="18D5903B" w14:textId="77777777" w:rsidR="00FB29D2" w:rsidRDefault="00FB29D2">
          <w:pPr>
            <w:pStyle w:val="TOC3"/>
            <w:tabs>
              <w:tab w:val="right" w:leader="dot" w:pos="8268"/>
            </w:tabs>
            <w:rPr>
              <w:rFonts w:cstheme="minorBidi"/>
              <w:noProof/>
              <w:sz w:val="24"/>
              <w:szCs w:val="24"/>
              <w:lang w:val="en-US" w:eastAsia="ja-JP"/>
            </w:rPr>
          </w:pPr>
          <w:r>
            <w:rPr>
              <w:noProof/>
            </w:rPr>
            <w:t>Presence of feedback</w:t>
          </w:r>
          <w:r>
            <w:rPr>
              <w:noProof/>
            </w:rPr>
            <w:tab/>
          </w:r>
          <w:r>
            <w:rPr>
              <w:noProof/>
            </w:rPr>
            <w:fldChar w:fldCharType="begin"/>
          </w:r>
          <w:r>
            <w:rPr>
              <w:noProof/>
            </w:rPr>
            <w:instrText xml:space="preserve"> PAGEREF _Toc182809054 \h </w:instrText>
          </w:r>
          <w:r>
            <w:rPr>
              <w:noProof/>
            </w:rPr>
          </w:r>
          <w:r>
            <w:rPr>
              <w:noProof/>
            </w:rPr>
            <w:fldChar w:fldCharType="separate"/>
          </w:r>
          <w:r w:rsidR="003672FF">
            <w:rPr>
              <w:noProof/>
            </w:rPr>
            <w:t>278</w:t>
          </w:r>
          <w:r>
            <w:rPr>
              <w:noProof/>
            </w:rPr>
            <w:fldChar w:fldCharType="end"/>
          </w:r>
        </w:p>
        <w:p w14:paraId="540AF1D6" w14:textId="77777777" w:rsidR="00FB29D2" w:rsidRDefault="00FB29D2">
          <w:pPr>
            <w:pStyle w:val="TOC3"/>
            <w:tabs>
              <w:tab w:val="right" w:leader="dot" w:pos="8268"/>
            </w:tabs>
            <w:rPr>
              <w:rFonts w:cstheme="minorBidi"/>
              <w:noProof/>
              <w:sz w:val="24"/>
              <w:szCs w:val="24"/>
              <w:lang w:val="en-US" w:eastAsia="ja-JP"/>
            </w:rPr>
          </w:pPr>
          <w:r>
            <w:rPr>
              <w:noProof/>
            </w:rPr>
            <w:t>Explaining the absence of Feedback</w:t>
          </w:r>
          <w:r>
            <w:rPr>
              <w:noProof/>
            </w:rPr>
            <w:tab/>
          </w:r>
          <w:r>
            <w:rPr>
              <w:noProof/>
            </w:rPr>
            <w:fldChar w:fldCharType="begin"/>
          </w:r>
          <w:r>
            <w:rPr>
              <w:noProof/>
            </w:rPr>
            <w:instrText xml:space="preserve"> PAGEREF _Toc182809055 \h </w:instrText>
          </w:r>
          <w:r>
            <w:rPr>
              <w:noProof/>
            </w:rPr>
          </w:r>
          <w:r>
            <w:rPr>
              <w:noProof/>
            </w:rPr>
            <w:fldChar w:fldCharType="separate"/>
          </w:r>
          <w:r w:rsidR="003672FF">
            <w:rPr>
              <w:noProof/>
            </w:rPr>
            <w:t>280</w:t>
          </w:r>
          <w:r>
            <w:rPr>
              <w:noProof/>
            </w:rPr>
            <w:fldChar w:fldCharType="end"/>
          </w:r>
        </w:p>
        <w:p w14:paraId="42EC86BE" w14:textId="77777777" w:rsidR="00FB29D2" w:rsidRDefault="00FB29D2">
          <w:pPr>
            <w:pStyle w:val="TOC2"/>
            <w:tabs>
              <w:tab w:val="right" w:leader="dot" w:pos="8268"/>
            </w:tabs>
            <w:rPr>
              <w:rFonts w:cstheme="minorBidi"/>
              <w:b w:val="0"/>
              <w:noProof/>
              <w:sz w:val="24"/>
              <w:szCs w:val="24"/>
              <w:lang w:val="en-US" w:eastAsia="ja-JP"/>
            </w:rPr>
          </w:pPr>
          <w:r>
            <w:rPr>
              <w:noProof/>
            </w:rPr>
            <w:t>The Unknown</w:t>
          </w:r>
          <w:r>
            <w:rPr>
              <w:noProof/>
            </w:rPr>
            <w:tab/>
          </w:r>
          <w:r>
            <w:rPr>
              <w:noProof/>
            </w:rPr>
            <w:fldChar w:fldCharType="begin"/>
          </w:r>
          <w:r>
            <w:rPr>
              <w:noProof/>
            </w:rPr>
            <w:instrText xml:space="preserve"> PAGEREF _Toc182809056 \h </w:instrText>
          </w:r>
          <w:r>
            <w:rPr>
              <w:noProof/>
            </w:rPr>
          </w:r>
          <w:r>
            <w:rPr>
              <w:noProof/>
            </w:rPr>
            <w:fldChar w:fldCharType="separate"/>
          </w:r>
          <w:r w:rsidR="003672FF">
            <w:rPr>
              <w:noProof/>
            </w:rPr>
            <w:t>283</w:t>
          </w:r>
          <w:r>
            <w:rPr>
              <w:noProof/>
            </w:rPr>
            <w:fldChar w:fldCharType="end"/>
          </w:r>
        </w:p>
        <w:p w14:paraId="06FA055D" w14:textId="77777777" w:rsidR="00FB29D2" w:rsidRDefault="00FB29D2">
          <w:pPr>
            <w:pStyle w:val="TOC1"/>
            <w:tabs>
              <w:tab w:val="right" w:leader="dot" w:pos="8268"/>
            </w:tabs>
            <w:rPr>
              <w:rFonts w:cstheme="minorBidi"/>
              <w:b w:val="0"/>
              <w:noProof/>
              <w:lang w:val="en-US" w:eastAsia="ja-JP"/>
            </w:rPr>
          </w:pPr>
          <w:r>
            <w:rPr>
              <w:noProof/>
            </w:rPr>
            <w:t>Chapter 8: Brokers of Uncertainty?</w:t>
          </w:r>
          <w:r>
            <w:rPr>
              <w:noProof/>
            </w:rPr>
            <w:tab/>
          </w:r>
          <w:r>
            <w:rPr>
              <w:noProof/>
            </w:rPr>
            <w:fldChar w:fldCharType="begin"/>
          </w:r>
          <w:r>
            <w:rPr>
              <w:noProof/>
            </w:rPr>
            <w:instrText xml:space="preserve"> PAGEREF _Toc182809057 \h </w:instrText>
          </w:r>
          <w:r>
            <w:rPr>
              <w:noProof/>
            </w:rPr>
          </w:r>
          <w:r>
            <w:rPr>
              <w:noProof/>
            </w:rPr>
            <w:fldChar w:fldCharType="separate"/>
          </w:r>
          <w:r w:rsidR="003672FF">
            <w:rPr>
              <w:noProof/>
            </w:rPr>
            <w:t>289</w:t>
          </w:r>
          <w:r>
            <w:rPr>
              <w:noProof/>
            </w:rPr>
            <w:fldChar w:fldCharType="end"/>
          </w:r>
        </w:p>
        <w:p w14:paraId="40AC6833" w14:textId="77777777" w:rsidR="00FB29D2" w:rsidRDefault="00FB29D2">
          <w:pPr>
            <w:pStyle w:val="TOC2"/>
            <w:tabs>
              <w:tab w:val="right" w:leader="dot" w:pos="8268"/>
            </w:tabs>
            <w:rPr>
              <w:rFonts w:cstheme="minorBidi"/>
              <w:b w:val="0"/>
              <w:noProof/>
              <w:sz w:val="24"/>
              <w:szCs w:val="24"/>
              <w:lang w:val="en-US" w:eastAsia="ja-JP"/>
            </w:rPr>
          </w:pPr>
          <w:r>
            <w:rPr>
              <w:noProof/>
            </w:rPr>
            <w:t>Generalizability</w:t>
          </w:r>
          <w:r>
            <w:rPr>
              <w:noProof/>
            </w:rPr>
            <w:tab/>
          </w:r>
          <w:r>
            <w:rPr>
              <w:noProof/>
            </w:rPr>
            <w:fldChar w:fldCharType="begin"/>
          </w:r>
          <w:r>
            <w:rPr>
              <w:noProof/>
            </w:rPr>
            <w:instrText xml:space="preserve"> PAGEREF _Toc182809058 \h </w:instrText>
          </w:r>
          <w:r>
            <w:rPr>
              <w:noProof/>
            </w:rPr>
          </w:r>
          <w:r>
            <w:rPr>
              <w:noProof/>
            </w:rPr>
            <w:fldChar w:fldCharType="separate"/>
          </w:r>
          <w:r w:rsidR="003672FF">
            <w:rPr>
              <w:noProof/>
            </w:rPr>
            <w:t>289</w:t>
          </w:r>
          <w:r>
            <w:rPr>
              <w:noProof/>
            </w:rPr>
            <w:fldChar w:fldCharType="end"/>
          </w:r>
        </w:p>
        <w:p w14:paraId="312634D6" w14:textId="77777777" w:rsidR="00FB29D2" w:rsidRDefault="00FB29D2">
          <w:pPr>
            <w:pStyle w:val="TOC2"/>
            <w:tabs>
              <w:tab w:val="right" w:leader="dot" w:pos="8268"/>
            </w:tabs>
            <w:rPr>
              <w:rFonts w:cstheme="minorBidi"/>
              <w:b w:val="0"/>
              <w:noProof/>
              <w:sz w:val="24"/>
              <w:szCs w:val="24"/>
              <w:lang w:val="en-US" w:eastAsia="ja-JP"/>
            </w:rPr>
          </w:pPr>
          <w:r>
            <w:rPr>
              <w:noProof/>
            </w:rPr>
            <w:lastRenderedPageBreak/>
            <w:t>Using Second Hand Knowledge to Produce Knowledge for a Second Party Customer</w:t>
          </w:r>
          <w:r>
            <w:rPr>
              <w:noProof/>
            </w:rPr>
            <w:tab/>
          </w:r>
          <w:r>
            <w:rPr>
              <w:noProof/>
            </w:rPr>
            <w:fldChar w:fldCharType="begin"/>
          </w:r>
          <w:r>
            <w:rPr>
              <w:noProof/>
            </w:rPr>
            <w:instrText xml:space="preserve"> PAGEREF _Toc182809059 \h </w:instrText>
          </w:r>
          <w:r>
            <w:rPr>
              <w:noProof/>
            </w:rPr>
          </w:r>
          <w:r>
            <w:rPr>
              <w:noProof/>
            </w:rPr>
            <w:fldChar w:fldCharType="separate"/>
          </w:r>
          <w:r w:rsidR="003672FF">
            <w:rPr>
              <w:noProof/>
            </w:rPr>
            <w:t>291</w:t>
          </w:r>
          <w:r>
            <w:rPr>
              <w:noProof/>
            </w:rPr>
            <w:fldChar w:fldCharType="end"/>
          </w:r>
        </w:p>
        <w:p w14:paraId="21C5B416" w14:textId="77777777" w:rsidR="00FB29D2" w:rsidRDefault="00FB29D2">
          <w:pPr>
            <w:pStyle w:val="TOC2"/>
            <w:tabs>
              <w:tab w:val="right" w:leader="dot" w:pos="8268"/>
            </w:tabs>
            <w:rPr>
              <w:rFonts w:cstheme="minorBidi"/>
              <w:b w:val="0"/>
              <w:noProof/>
              <w:sz w:val="24"/>
              <w:szCs w:val="24"/>
              <w:lang w:val="en-US" w:eastAsia="ja-JP"/>
            </w:rPr>
          </w:pPr>
          <w:r>
            <w:rPr>
              <w:noProof/>
            </w:rPr>
            <w:t>Knowing More than Usual about the Usual Suspects while Idealizing – but not seeking – Knowledge about the Future</w:t>
          </w:r>
          <w:r>
            <w:rPr>
              <w:noProof/>
            </w:rPr>
            <w:tab/>
          </w:r>
          <w:r>
            <w:rPr>
              <w:noProof/>
            </w:rPr>
            <w:fldChar w:fldCharType="begin"/>
          </w:r>
          <w:r>
            <w:rPr>
              <w:noProof/>
            </w:rPr>
            <w:instrText xml:space="preserve"> PAGEREF _Toc182809060 \h </w:instrText>
          </w:r>
          <w:r>
            <w:rPr>
              <w:noProof/>
            </w:rPr>
          </w:r>
          <w:r>
            <w:rPr>
              <w:noProof/>
            </w:rPr>
            <w:fldChar w:fldCharType="separate"/>
          </w:r>
          <w:r w:rsidR="003672FF">
            <w:rPr>
              <w:noProof/>
            </w:rPr>
            <w:t>295</w:t>
          </w:r>
          <w:r>
            <w:rPr>
              <w:noProof/>
            </w:rPr>
            <w:fldChar w:fldCharType="end"/>
          </w:r>
        </w:p>
        <w:p w14:paraId="389A6844" w14:textId="77777777" w:rsidR="00FB29D2" w:rsidRDefault="00FB29D2">
          <w:pPr>
            <w:pStyle w:val="TOC2"/>
            <w:tabs>
              <w:tab w:val="right" w:leader="dot" w:pos="8268"/>
            </w:tabs>
            <w:rPr>
              <w:rFonts w:cstheme="minorBidi"/>
              <w:b w:val="0"/>
              <w:noProof/>
              <w:sz w:val="24"/>
              <w:szCs w:val="24"/>
              <w:lang w:val="en-US" w:eastAsia="ja-JP"/>
            </w:rPr>
          </w:pPr>
          <w:r>
            <w:rPr>
              <w:noProof/>
            </w:rPr>
            <w:t>How does this knowledge inform the making of threats and risks?</w:t>
          </w:r>
          <w:r>
            <w:rPr>
              <w:noProof/>
            </w:rPr>
            <w:tab/>
          </w:r>
          <w:r>
            <w:rPr>
              <w:noProof/>
            </w:rPr>
            <w:fldChar w:fldCharType="begin"/>
          </w:r>
          <w:r>
            <w:rPr>
              <w:noProof/>
            </w:rPr>
            <w:instrText xml:space="preserve"> PAGEREF _Toc182809061 \h </w:instrText>
          </w:r>
          <w:r>
            <w:rPr>
              <w:noProof/>
            </w:rPr>
          </w:r>
          <w:r>
            <w:rPr>
              <w:noProof/>
            </w:rPr>
            <w:fldChar w:fldCharType="separate"/>
          </w:r>
          <w:r w:rsidR="003672FF">
            <w:rPr>
              <w:noProof/>
            </w:rPr>
            <w:t>300</w:t>
          </w:r>
          <w:r>
            <w:rPr>
              <w:noProof/>
            </w:rPr>
            <w:fldChar w:fldCharType="end"/>
          </w:r>
        </w:p>
        <w:p w14:paraId="169EBBFE" w14:textId="77777777" w:rsidR="00FB29D2" w:rsidRDefault="00FB29D2">
          <w:pPr>
            <w:pStyle w:val="TOC2"/>
            <w:tabs>
              <w:tab w:val="right" w:leader="dot" w:pos="8268"/>
            </w:tabs>
            <w:rPr>
              <w:rFonts w:cstheme="minorBidi"/>
              <w:b w:val="0"/>
              <w:noProof/>
              <w:sz w:val="24"/>
              <w:szCs w:val="24"/>
              <w:lang w:val="en-US" w:eastAsia="ja-JP"/>
            </w:rPr>
          </w:pPr>
          <w:r>
            <w:rPr>
              <w:noProof/>
            </w:rPr>
            <w:t>How does the production of intelligence knowledge recognize and react to uncertainty?</w:t>
          </w:r>
          <w:r>
            <w:rPr>
              <w:noProof/>
            </w:rPr>
            <w:tab/>
          </w:r>
          <w:r>
            <w:rPr>
              <w:noProof/>
            </w:rPr>
            <w:fldChar w:fldCharType="begin"/>
          </w:r>
          <w:r>
            <w:rPr>
              <w:noProof/>
            </w:rPr>
            <w:instrText xml:space="preserve"> PAGEREF _Toc182809062 \h </w:instrText>
          </w:r>
          <w:r>
            <w:rPr>
              <w:noProof/>
            </w:rPr>
          </w:r>
          <w:r>
            <w:rPr>
              <w:noProof/>
            </w:rPr>
            <w:fldChar w:fldCharType="separate"/>
          </w:r>
          <w:r w:rsidR="003672FF">
            <w:rPr>
              <w:noProof/>
            </w:rPr>
            <w:t>308</w:t>
          </w:r>
          <w:r>
            <w:rPr>
              <w:noProof/>
            </w:rPr>
            <w:fldChar w:fldCharType="end"/>
          </w:r>
        </w:p>
        <w:p w14:paraId="629EB718" w14:textId="77777777" w:rsidR="00FB29D2" w:rsidRDefault="00FB29D2">
          <w:pPr>
            <w:pStyle w:val="TOC2"/>
            <w:tabs>
              <w:tab w:val="right" w:leader="dot" w:pos="8268"/>
            </w:tabs>
            <w:rPr>
              <w:rFonts w:cstheme="minorBidi"/>
              <w:b w:val="0"/>
              <w:noProof/>
              <w:sz w:val="24"/>
              <w:szCs w:val="24"/>
              <w:lang w:val="en-US" w:eastAsia="ja-JP"/>
            </w:rPr>
          </w:pPr>
          <w:r>
            <w:rPr>
              <w:noProof/>
            </w:rPr>
            <w:t>Brokers of Uncertainty?</w:t>
          </w:r>
          <w:r>
            <w:rPr>
              <w:noProof/>
            </w:rPr>
            <w:tab/>
          </w:r>
          <w:r>
            <w:rPr>
              <w:noProof/>
            </w:rPr>
            <w:fldChar w:fldCharType="begin"/>
          </w:r>
          <w:r>
            <w:rPr>
              <w:noProof/>
            </w:rPr>
            <w:instrText xml:space="preserve"> PAGEREF _Toc182809063 \h </w:instrText>
          </w:r>
          <w:r>
            <w:rPr>
              <w:noProof/>
            </w:rPr>
          </w:r>
          <w:r>
            <w:rPr>
              <w:noProof/>
            </w:rPr>
            <w:fldChar w:fldCharType="separate"/>
          </w:r>
          <w:r w:rsidR="003672FF">
            <w:rPr>
              <w:noProof/>
            </w:rPr>
            <w:t>312</w:t>
          </w:r>
          <w:r>
            <w:rPr>
              <w:noProof/>
            </w:rPr>
            <w:fldChar w:fldCharType="end"/>
          </w:r>
        </w:p>
        <w:p w14:paraId="7DE2F9EB" w14:textId="77777777" w:rsidR="00FB29D2" w:rsidRDefault="00FB29D2">
          <w:pPr>
            <w:pStyle w:val="TOC1"/>
            <w:tabs>
              <w:tab w:val="right" w:leader="dot" w:pos="8268"/>
            </w:tabs>
            <w:rPr>
              <w:rFonts w:cstheme="minorBidi"/>
              <w:b w:val="0"/>
              <w:noProof/>
              <w:lang w:val="en-US" w:eastAsia="ja-JP"/>
            </w:rPr>
          </w:pPr>
          <w:r>
            <w:rPr>
              <w:noProof/>
            </w:rPr>
            <w:t>Bibliography</w:t>
          </w:r>
          <w:r>
            <w:rPr>
              <w:noProof/>
            </w:rPr>
            <w:tab/>
          </w:r>
          <w:r>
            <w:rPr>
              <w:noProof/>
            </w:rPr>
            <w:fldChar w:fldCharType="begin"/>
          </w:r>
          <w:r>
            <w:rPr>
              <w:noProof/>
            </w:rPr>
            <w:instrText xml:space="preserve"> PAGEREF _Toc182809064 \h </w:instrText>
          </w:r>
          <w:r>
            <w:rPr>
              <w:noProof/>
            </w:rPr>
          </w:r>
          <w:r>
            <w:rPr>
              <w:noProof/>
            </w:rPr>
            <w:fldChar w:fldCharType="separate"/>
          </w:r>
          <w:r w:rsidR="003672FF">
            <w:rPr>
              <w:noProof/>
            </w:rPr>
            <w:t>314</w:t>
          </w:r>
          <w:r>
            <w:rPr>
              <w:noProof/>
            </w:rPr>
            <w:fldChar w:fldCharType="end"/>
          </w:r>
        </w:p>
        <w:p w14:paraId="3AE7FC79" w14:textId="77777777" w:rsidR="00C14315" w:rsidRDefault="001336B7">
          <w:r>
            <w:rPr>
              <w:rFonts w:asciiTheme="minorHAnsi" w:hAnsiTheme="minorHAnsi"/>
            </w:rPr>
            <w:fldChar w:fldCharType="end"/>
          </w:r>
        </w:p>
      </w:sdtContent>
    </w:sdt>
    <w:p w14:paraId="0205C79C" w14:textId="77777777" w:rsidR="00EC1100" w:rsidRDefault="00EC1100" w:rsidP="00C14315">
      <w:pPr>
        <w:sectPr w:rsidR="00EC1100" w:rsidSect="00C14315">
          <w:footerReference w:type="default" r:id="rId13"/>
          <w:pgSz w:w="11906" w:h="16838"/>
          <w:pgMar w:top="1440" w:right="1814" w:bottom="1440" w:left="1814" w:header="720" w:footer="720" w:gutter="0"/>
          <w:pgNumType w:fmt="lowerRoman"/>
          <w:cols w:space="720"/>
        </w:sectPr>
      </w:pPr>
    </w:p>
    <w:p w14:paraId="3D9A42E4" w14:textId="3238D6B8" w:rsidR="00997F29" w:rsidRDefault="00997F29" w:rsidP="00997F29">
      <w:pPr>
        <w:pStyle w:val="Title"/>
      </w:pPr>
      <w:bookmarkStart w:id="11" w:name="_Toc182808961"/>
      <w:r>
        <w:lastRenderedPageBreak/>
        <w:t>Table of Acronyms</w:t>
      </w:r>
      <w:bookmarkEnd w:id="11"/>
    </w:p>
    <w:p w14:paraId="6204F42D" w14:textId="082E853B" w:rsidR="00997F29" w:rsidRPr="00540C66" w:rsidRDefault="00997F29" w:rsidP="00997F29">
      <w:pPr>
        <w:pStyle w:val="Caption"/>
      </w:pPr>
      <w:bookmarkStart w:id="12" w:name="_Toc182809511"/>
      <w:r>
        <w:t xml:space="preserve">Table </w:t>
      </w:r>
      <w:r>
        <w:fldChar w:fldCharType="begin"/>
      </w:r>
      <w:r>
        <w:instrText xml:space="preserve"> SEQ Table \* ARABIC </w:instrText>
      </w:r>
      <w:r>
        <w:fldChar w:fldCharType="separate"/>
      </w:r>
      <w:r>
        <w:rPr>
          <w:noProof/>
        </w:rPr>
        <w:t>1</w:t>
      </w:r>
      <w:r>
        <w:fldChar w:fldCharType="end"/>
      </w:r>
      <w:r>
        <w:t xml:space="preserve"> ‘Table of Acronyms’</w:t>
      </w:r>
      <w:bookmarkEnd w:id="12"/>
    </w:p>
    <w:tbl>
      <w:tblPr>
        <w:tblStyle w:val="TableGrid1"/>
        <w:tblW w:w="0" w:type="auto"/>
        <w:tblLook w:val="04A0" w:firstRow="1" w:lastRow="0" w:firstColumn="1" w:lastColumn="0" w:noHBand="0" w:noVBand="1"/>
      </w:tblPr>
      <w:tblGrid>
        <w:gridCol w:w="2212"/>
        <w:gridCol w:w="6282"/>
      </w:tblGrid>
      <w:tr w:rsidR="00997F29" w:rsidRPr="00865E6F" w14:paraId="4470F0A1" w14:textId="77777777" w:rsidTr="00636515">
        <w:trPr>
          <w:cantSplit/>
          <w:tblHeader/>
        </w:trPr>
        <w:tc>
          <w:tcPr>
            <w:tcW w:w="2268" w:type="dxa"/>
          </w:tcPr>
          <w:p w14:paraId="731849E5" w14:textId="77777777" w:rsidR="00997F29" w:rsidRPr="00865E6F" w:rsidRDefault="00997F29" w:rsidP="00636515">
            <w:pPr>
              <w:spacing w:line="240" w:lineRule="auto"/>
              <w:ind w:firstLine="0"/>
              <w:jc w:val="center"/>
              <w:rPr>
                <w:b/>
                <w:lang w:val="en-US"/>
              </w:rPr>
            </w:pPr>
            <w:r w:rsidRPr="00865E6F">
              <w:rPr>
                <w:b/>
                <w:lang w:val="en-US"/>
              </w:rPr>
              <w:t>Acronym</w:t>
            </w:r>
          </w:p>
        </w:tc>
        <w:tc>
          <w:tcPr>
            <w:tcW w:w="6588" w:type="dxa"/>
          </w:tcPr>
          <w:p w14:paraId="05D7D772" w14:textId="77777777" w:rsidR="00997F29" w:rsidRPr="00865E6F" w:rsidRDefault="00997F29" w:rsidP="00636515">
            <w:pPr>
              <w:spacing w:line="240" w:lineRule="auto"/>
              <w:ind w:firstLine="0"/>
              <w:jc w:val="center"/>
              <w:rPr>
                <w:b/>
                <w:lang w:val="en-US"/>
              </w:rPr>
            </w:pPr>
            <w:r w:rsidRPr="00865E6F">
              <w:rPr>
                <w:b/>
                <w:lang w:val="en-US"/>
              </w:rPr>
              <w:t>Explanation</w:t>
            </w:r>
          </w:p>
        </w:tc>
      </w:tr>
      <w:tr w:rsidR="00997F29" w:rsidRPr="00865E6F" w14:paraId="14051187" w14:textId="77777777" w:rsidTr="00636515">
        <w:tc>
          <w:tcPr>
            <w:tcW w:w="2268" w:type="dxa"/>
          </w:tcPr>
          <w:p w14:paraId="3BCC1D84" w14:textId="77777777" w:rsidR="00997F29" w:rsidRPr="00865E6F" w:rsidRDefault="00997F29" w:rsidP="00636515">
            <w:pPr>
              <w:spacing w:line="240" w:lineRule="auto"/>
              <w:ind w:firstLine="0"/>
              <w:rPr>
                <w:lang w:val="en-US"/>
              </w:rPr>
            </w:pPr>
            <w:r w:rsidRPr="00865E6F">
              <w:rPr>
                <w:lang w:val="en-US"/>
              </w:rPr>
              <w:t>AC</w:t>
            </w:r>
          </w:p>
        </w:tc>
        <w:tc>
          <w:tcPr>
            <w:tcW w:w="6588" w:type="dxa"/>
          </w:tcPr>
          <w:p w14:paraId="2095204E" w14:textId="77777777" w:rsidR="00997F29" w:rsidRPr="00865E6F" w:rsidRDefault="00997F29" w:rsidP="00636515">
            <w:pPr>
              <w:spacing w:line="240" w:lineRule="auto"/>
              <w:ind w:firstLine="0"/>
              <w:rPr>
                <w:lang w:val="en-US"/>
              </w:rPr>
            </w:pPr>
            <w:r w:rsidRPr="00865E6F">
              <w:rPr>
                <w:lang w:val="en-US"/>
              </w:rPr>
              <w:t>Assistant Commissioner, in the Garda Siochana</w:t>
            </w:r>
          </w:p>
        </w:tc>
      </w:tr>
      <w:tr w:rsidR="00997F29" w:rsidRPr="00865E6F" w14:paraId="653E23C4" w14:textId="77777777" w:rsidTr="00636515">
        <w:tc>
          <w:tcPr>
            <w:tcW w:w="2268" w:type="dxa"/>
          </w:tcPr>
          <w:p w14:paraId="217E1C92" w14:textId="77777777" w:rsidR="00997F29" w:rsidRPr="00865E6F" w:rsidRDefault="00997F29" w:rsidP="00636515">
            <w:pPr>
              <w:spacing w:line="240" w:lineRule="auto"/>
              <w:ind w:firstLine="0"/>
              <w:rPr>
                <w:lang w:val="en-US"/>
              </w:rPr>
            </w:pPr>
            <w:r w:rsidRPr="00865E6F">
              <w:rPr>
                <w:lang w:val="en-US"/>
              </w:rPr>
              <w:t>Accurint</w:t>
            </w:r>
          </w:p>
        </w:tc>
        <w:tc>
          <w:tcPr>
            <w:tcW w:w="6588" w:type="dxa"/>
          </w:tcPr>
          <w:p w14:paraId="7E1ACD2D" w14:textId="77777777" w:rsidR="00997F29" w:rsidRPr="00865E6F" w:rsidRDefault="00997F29" w:rsidP="00636515">
            <w:pPr>
              <w:spacing w:line="240" w:lineRule="auto"/>
              <w:ind w:firstLine="0"/>
              <w:rPr>
                <w:lang w:val="en-US"/>
              </w:rPr>
            </w:pPr>
            <w:r w:rsidRPr="00865E6F">
              <w:rPr>
                <w:lang w:val="en-US"/>
              </w:rPr>
              <w:t>A corporately managed database including information on names, social security numbers, residences, associated businesses, and associated property such as automobiles and boats</w:t>
            </w:r>
          </w:p>
        </w:tc>
      </w:tr>
      <w:tr w:rsidR="00997F29" w:rsidRPr="00865E6F" w14:paraId="58952DB7" w14:textId="77777777" w:rsidTr="00636515">
        <w:tc>
          <w:tcPr>
            <w:tcW w:w="2268" w:type="dxa"/>
          </w:tcPr>
          <w:p w14:paraId="1BEF101D" w14:textId="77777777" w:rsidR="00997F29" w:rsidRPr="00865E6F" w:rsidRDefault="00997F29" w:rsidP="00636515">
            <w:pPr>
              <w:spacing w:line="240" w:lineRule="auto"/>
              <w:ind w:firstLine="0"/>
              <w:rPr>
                <w:lang w:val="en-US"/>
              </w:rPr>
            </w:pPr>
            <w:r w:rsidRPr="00865E6F">
              <w:rPr>
                <w:lang w:val="en-US"/>
              </w:rPr>
              <w:t>ANPR</w:t>
            </w:r>
          </w:p>
        </w:tc>
        <w:tc>
          <w:tcPr>
            <w:tcW w:w="6588" w:type="dxa"/>
          </w:tcPr>
          <w:p w14:paraId="3D49F051" w14:textId="77777777" w:rsidR="00997F29" w:rsidRPr="00865E6F" w:rsidRDefault="00997F29" w:rsidP="00636515">
            <w:pPr>
              <w:spacing w:line="240" w:lineRule="auto"/>
              <w:ind w:firstLine="0"/>
              <w:rPr>
                <w:lang w:val="en-US"/>
              </w:rPr>
            </w:pPr>
            <w:r w:rsidRPr="00865E6F">
              <w:rPr>
                <w:lang w:val="en-US"/>
              </w:rPr>
              <w:t>Automatic Number Plate Reader</w:t>
            </w:r>
          </w:p>
        </w:tc>
      </w:tr>
      <w:tr w:rsidR="00997F29" w:rsidRPr="00865E6F" w14:paraId="2F4A1F39" w14:textId="77777777" w:rsidTr="00636515">
        <w:tc>
          <w:tcPr>
            <w:tcW w:w="2268" w:type="dxa"/>
          </w:tcPr>
          <w:p w14:paraId="6E079A99" w14:textId="77777777" w:rsidR="00997F29" w:rsidRPr="00865E6F" w:rsidRDefault="00997F29" w:rsidP="00636515">
            <w:pPr>
              <w:spacing w:line="240" w:lineRule="auto"/>
              <w:ind w:firstLine="0"/>
              <w:rPr>
                <w:lang w:val="en-US"/>
              </w:rPr>
            </w:pPr>
            <w:r w:rsidRPr="00865E6F">
              <w:rPr>
                <w:lang w:val="en-US"/>
              </w:rPr>
              <w:t>Autotrack</w:t>
            </w:r>
          </w:p>
        </w:tc>
        <w:tc>
          <w:tcPr>
            <w:tcW w:w="6588" w:type="dxa"/>
          </w:tcPr>
          <w:p w14:paraId="34C2C69C" w14:textId="77777777" w:rsidR="00997F29" w:rsidRPr="00865E6F" w:rsidRDefault="00997F29" w:rsidP="00636515">
            <w:pPr>
              <w:spacing w:line="240" w:lineRule="auto"/>
              <w:ind w:firstLine="0"/>
              <w:rPr>
                <w:lang w:val="en-US"/>
              </w:rPr>
            </w:pPr>
            <w:r w:rsidRPr="00865E6F">
              <w:rPr>
                <w:lang w:val="en-US"/>
              </w:rPr>
              <w:t>A corporately managed database including information on names, social security numbers, residences, associated businesses, and associated property such as automobiles and boats</w:t>
            </w:r>
          </w:p>
        </w:tc>
      </w:tr>
      <w:tr w:rsidR="00997F29" w:rsidRPr="00865E6F" w14:paraId="21488505" w14:textId="77777777" w:rsidTr="00636515">
        <w:tc>
          <w:tcPr>
            <w:tcW w:w="2268" w:type="dxa"/>
          </w:tcPr>
          <w:p w14:paraId="499C8B4C" w14:textId="77777777" w:rsidR="00997F29" w:rsidRPr="00865E6F" w:rsidRDefault="00997F29" w:rsidP="00636515">
            <w:pPr>
              <w:spacing w:line="240" w:lineRule="auto"/>
              <w:ind w:firstLine="0"/>
              <w:rPr>
                <w:lang w:val="en-US"/>
              </w:rPr>
            </w:pPr>
            <w:r w:rsidRPr="00865E6F">
              <w:rPr>
                <w:lang w:val="en-US"/>
              </w:rPr>
              <w:t>CD-ROM</w:t>
            </w:r>
          </w:p>
        </w:tc>
        <w:tc>
          <w:tcPr>
            <w:tcW w:w="6588" w:type="dxa"/>
          </w:tcPr>
          <w:p w14:paraId="1598C84A" w14:textId="77777777" w:rsidR="00997F29" w:rsidRPr="00865E6F" w:rsidRDefault="00997F29" w:rsidP="00636515">
            <w:pPr>
              <w:spacing w:line="240" w:lineRule="auto"/>
              <w:ind w:firstLine="0"/>
              <w:rPr>
                <w:lang w:val="en-US"/>
              </w:rPr>
            </w:pPr>
            <w:r w:rsidRPr="00865E6F">
              <w:rPr>
                <w:lang w:val="en-US"/>
              </w:rPr>
              <w:t>Mobile storage device for electronic data</w:t>
            </w:r>
          </w:p>
        </w:tc>
      </w:tr>
      <w:tr w:rsidR="00997F29" w:rsidRPr="00865E6F" w14:paraId="5CFD5A09" w14:textId="77777777" w:rsidTr="00636515">
        <w:tc>
          <w:tcPr>
            <w:tcW w:w="2268" w:type="dxa"/>
          </w:tcPr>
          <w:p w14:paraId="7623C4E3" w14:textId="77777777" w:rsidR="00997F29" w:rsidRPr="00865E6F" w:rsidRDefault="00997F29" w:rsidP="00636515">
            <w:pPr>
              <w:spacing w:line="240" w:lineRule="auto"/>
              <w:ind w:firstLine="0"/>
              <w:rPr>
                <w:lang w:val="en-US"/>
              </w:rPr>
            </w:pPr>
            <w:r w:rsidRPr="00865E6F">
              <w:rPr>
                <w:lang w:val="en-US"/>
              </w:rPr>
              <w:t>CID</w:t>
            </w:r>
          </w:p>
        </w:tc>
        <w:tc>
          <w:tcPr>
            <w:tcW w:w="6588" w:type="dxa"/>
          </w:tcPr>
          <w:p w14:paraId="554541E2" w14:textId="77777777" w:rsidR="00997F29" w:rsidRPr="00865E6F" w:rsidRDefault="00997F29" w:rsidP="00636515">
            <w:pPr>
              <w:spacing w:line="240" w:lineRule="auto"/>
              <w:ind w:firstLine="0"/>
              <w:rPr>
                <w:lang w:val="en-US"/>
              </w:rPr>
            </w:pPr>
            <w:r w:rsidRPr="00865E6F">
              <w:rPr>
                <w:lang w:val="en-US"/>
              </w:rPr>
              <w:t>Criminal Investigations Department</w:t>
            </w:r>
          </w:p>
        </w:tc>
      </w:tr>
      <w:tr w:rsidR="00997F29" w:rsidRPr="00865E6F" w14:paraId="40647A2C" w14:textId="77777777" w:rsidTr="00636515">
        <w:tc>
          <w:tcPr>
            <w:tcW w:w="2268" w:type="dxa"/>
          </w:tcPr>
          <w:p w14:paraId="7E73EA6D" w14:textId="77777777" w:rsidR="00997F29" w:rsidRPr="00865E6F" w:rsidRDefault="00997F29" w:rsidP="00636515">
            <w:pPr>
              <w:spacing w:line="240" w:lineRule="auto"/>
              <w:ind w:firstLine="0"/>
              <w:rPr>
                <w:lang w:val="en-US"/>
              </w:rPr>
            </w:pPr>
            <w:r w:rsidRPr="00865E6F">
              <w:rPr>
                <w:lang w:val="en-US"/>
              </w:rPr>
              <w:t>CIO</w:t>
            </w:r>
          </w:p>
        </w:tc>
        <w:tc>
          <w:tcPr>
            <w:tcW w:w="6588" w:type="dxa"/>
          </w:tcPr>
          <w:p w14:paraId="3FF54BA9" w14:textId="77777777" w:rsidR="00997F29" w:rsidRPr="00865E6F" w:rsidRDefault="00997F29" w:rsidP="00636515">
            <w:pPr>
              <w:spacing w:line="240" w:lineRule="auto"/>
              <w:ind w:firstLine="0"/>
              <w:rPr>
                <w:lang w:val="en-US"/>
              </w:rPr>
            </w:pPr>
            <w:r w:rsidRPr="00865E6F">
              <w:rPr>
                <w:lang w:val="en-US"/>
              </w:rPr>
              <w:t>Criminal Intelligence Officer, in the Garda Siochana but also more widely used</w:t>
            </w:r>
          </w:p>
        </w:tc>
      </w:tr>
      <w:tr w:rsidR="00997F29" w:rsidRPr="00865E6F" w14:paraId="77987E7C" w14:textId="77777777" w:rsidTr="00636515">
        <w:tc>
          <w:tcPr>
            <w:tcW w:w="2268" w:type="dxa"/>
          </w:tcPr>
          <w:p w14:paraId="69AFB369" w14:textId="77777777" w:rsidR="00997F29" w:rsidRPr="00865E6F" w:rsidRDefault="00997F29" w:rsidP="00636515">
            <w:pPr>
              <w:spacing w:line="240" w:lineRule="auto"/>
              <w:ind w:firstLine="0"/>
              <w:rPr>
                <w:lang w:val="en-US"/>
              </w:rPr>
            </w:pPr>
            <w:r w:rsidRPr="00865E6F">
              <w:rPr>
                <w:lang w:val="en-US"/>
              </w:rPr>
              <w:t>CIS</w:t>
            </w:r>
          </w:p>
        </w:tc>
        <w:tc>
          <w:tcPr>
            <w:tcW w:w="6588" w:type="dxa"/>
          </w:tcPr>
          <w:p w14:paraId="1482C3A6" w14:textId="77777777" w:rsidR="00997F29" w:rsidRPr="00865E6F" w:rsidRDefault="00997F29" w:rsidP="00636515">
            <w:pPr>
              <w:spacing w:line="240" w:lineRule="auto"/>
              <w:ind w:firstLine="0"/>
              <w:rPr>
                <w:lang w:val="en-US"/>
              </w:rPr>
            </w:pPr>
            <w:r w:rsidRPr="00865E6F">
              <w:rPr>
                <w:lang w:val="en-US"/>
              </w:rPr>
              <w:t xml:space="preserve">Citizenship and Immigration Services </w:t>
            </w:r>
          </w:p>
        </w:tc>
      </w:tr>
      <w:tr w:rsidR="00997F29" w:rsidRPr="00865E6F" w14:paraId="05D4D6B5" w14:textId="77777777" w:rsidTr="00636515">
        <w:tc>
          <w:tcPr>
            <w:tcW w:w="2268" w:type="dxa"/>
          </w:tcPr>
          <w:p w14:paraId="30394A51" w14:textId="77777777" w:rsidR="00997F29" w:rsidRPr="00865E6F" w:rsidRDefault="00997F29" w:rsidP="00636515">
            <w:pPr>
              <w:spacing w:line="240" w:lineRule="auto"/>
              <w:ind w:firstLine="0"/>
              <w:rPr>
                <w:lang w:val="en-US"/>
              </w:rPr>
            </w:pPr>
            <w:r w:rsidRPr="00865E6F">
              <w:rPr>
                <w:lang w:val="en-US"/>
              </w:rPr>
              <w:t>COMPSTAT</w:t>
            </w:r>
          </w:p>
        </w:tc>
        <w:tc>
          <w:tcPr>
            <w:tcW w:w="6588" w:type="dxa"/>
          </w:tcPr>
          <w:p w14:paraId="20E4D53A" w14:textId="77777777" w:rsidR="00997F29" w:rsidRPr="00865E6F" w:rsidRDefault="00997F29" w:rsidP="00636515">
            <w:pPr>
              <w:spacing w:line="240" w:lineRule="auto"/>
              <w:ind w:firstLine="0"/>
              <w:rPr>
                <w:lang w:val="en-US"/>
              </w:rPr>
            </w:pPr>
            <w:r w:rsidRPr="00865E6F">
              <w:rPr>
                <w:lang w:val="en-US"/>
              </w:rPr>
              <w:t>Computer Statistics – an approach used by the police to use crime data to evaluate the impact of their decisions and often to hold individual officers accountable for the level of recorded crime in their area of responsibility</w:t>
            </w:r>
          </w:p>
        </w:tc>
      </w:tr>
      <w:tr w:rsidR="00997F29" w:rsidRPr="00865E6F" w14:paraId="035235C6" w14:textId="77777777" w:rsidTr="00636515">
        <w:tc>
          <w:tcPr>
            <w:tcW w:w="2268" w:type="dxa"/>
          </w:tcPr>
          <w:p w14:paraId="513D9FEA" w14:textId="77777777" w:rsidR="00997F29" w:rsidRPr="00865E6F" w:rsidRDefault="00997F29" w:rsidP="00636515">
            <w:pPr>
              <w:spacing w:line="240" w:lineRule="auto"/>
              <w:ind w:firstLine="0"/>
              <w:rPr>
                <w:lang w:val="en-US"/>
              </w:rPr>
            </w:pPr>
            <w:r w:rsidRPr="00865E6F">
              <w:rPr>
                <w:lang w:val="en-US"/>
              </w:rPr>
              <w:t>COPS</w:t>
            </w:r>
          </w:p>
        </w:tc>
        <w:tc>
          <w:tcPr>
            <w:tcW w:w="6588" w:type="dxa"/>
          </w:tcPr>
          <w:p w14:paraId="442CBCC2" w14:textId="77777777" w:rsidR="00997F29" w:rsidRPr="00865E6F" w:rsidRDefault="00997F29" w:rsidP="00636515">
            <w:pPr>
              <w:spacing w:line="240" w:lineRule="auto"/>
              <w:ind w:firstLine="0"/>
              <w:rPr>
                <w:lang w:val="en-US"/>
              </w:rPr>
            </w:pPr>
            <w:r w:rsidRPr="00865E6F">
              <w:rPr>
                <w:lang w:val="en-US"/>
              </w:rPr>
              <w:t>Office of Community Oriented Policing Services</w:t>
            </w:r>
          </w:p>
        </w:tc>
      </w:tr>
      <w:tr w:rsidR="00997F29" w:rsidRPr="00865E6F" w14:paraId="69680D48" w14:textId="77777777" w:rsidTr="00636515">
        <w:tc>
          <w:tcPr>
            <w:tcW w:w="2268" w:type="dxa"/>
          </w:tcPr>
          <w:p w14:paraId="03E59180" w14:textId="77777777" w:rsidR="00997F29" w:rsidRPr="00865E6F" w:rsidRDefault="00997F29" w:rsidP="00636515">
            <w:pPr>
              <w:spacing w:line="240" w:lineRule="auto"/>
              <w:ind w:firstLine="0"/>
              <w:rPr>
                <w:lang w:val="en-US"/>
              </w:rPr>
            </w:pPr>
            <w:r w:rsidRPr="00865E6F">
              <w:rPr>
                <w:lang w:val="en-US"/>
              </w:rPr>
              <w:t>CR</w:t>
            </w:r>
          </w:p>
        </w:tc>
        <w:tc>
          <w:tcPr>
            <w:tcW w:w="6588" w:type="dxa"/>
          </w:tcPr>
          <w:p w14:paraId="190B8132" w14:textId="77777777" w:rsidR="00997F29" w:rsidRPr="00865E6F" w:rsidRDefault="00997F29" w:rsidP="00636515">
            <w:pPr>
              <w:spacing w:line="240" w:lineRule="auto"/>
              <w:ind w:firstLine="0"/>
              <w:rPr>
                <w:lang w:val="en-US"/>
              </w:rPr>
            </w:pPr>
            <w:r w:rsidRPr="00865E6F">
              <w:rPr>
                <w:lang w:val="en-US"/>
              </w:rPr>
              <w:t>Crime Report, a report in the GSAS</w:t>
            </w:r>
          </w:p>
        </w:tc>
      </w:tr>
      <w:tr w:rsidR="00997F29" w:rsidRPr="00865E6F" w14:paraId="73D4B44C" w14:textId="77777777" w:rsidTr="00636515">
        <w:tc>
          <w:tcPr>
            <w:tcW w:w="2268" w:type="dxa"/>
          </w:tcPr>
          <w:p w14:paraId="57D2619A" w14:textId="77777777" w:rsidR="00997F29" w:rsidRPr="00865E6F" w:rsidRDefault="00997F29" w:rsidP="00636515">
            <w:pPr>
              <w:spacing w:line="240" w:lineRule="auto"/>
              <w:ind w:firstLine="0"/>
              <w:rPr>
                <w:lang w:val="en-US"/>
              </w:rPr>
            </w:pPr>
            <w:r w:rsidRPr="00865E6F">
              <w:rPr>
                <w:lang w:val="en-US"/>
              </w:rPr>
              <w:t>CUREC</w:t>
            </w:r>
          </w:p>
        </w:tc>
        <w:tc>
          <w:tcPr>
            <w:tcW w:w="6588" w:type="dxa"/>
          </w:tcPr>
          <w:p w14:paraId="3CF73C65" w14:textId="77777777" w:rsidR="00997F29" w:rsidRPr="00865E6F" w:rsidRDefault="00997F29" w:rsidP="00636515">
            <w:pPr>
              <w:spacing w:line="240" w:lineRule="auto"/>
              <w:ind w:firstLine="0"/>
              <w:rPr>
                <w:lang w:val="en-US"/>
              </w:rPr>
            </w:pPr>
            <w:r w:rsidRPr="00865E6F">
              <w:rPr>
                <w:lang w:val="en-US"/>
              </w:rPr>
              <w:t>Central University Research Ethics Committee</w:t>
            </w:r>
          </w:p>
        </w:tc>
      </w:tr>
      <w:tr w:rsidR="00997F29" w:rsidRPr="00865E6F" w14:paraId="039ACF83" w14:textId="77777777" w:rsidTr="00636515">
        <w:tc>
          <w:tcPr>
            <w:tcW w:w="2268" w:type="dxa"/>
          </w:tcPr>
          <w:p w14:paraId="4215BDFF" w14:textId="77777777" w:rsidR="00997F29" w:rsidRPr="00865E6F" w:rsidRDefault="00997F29" w:rsidP="00636515">
            <w:pPr>
              <w:spacing w:line="240" w:lineRule="auto"/>
              <w:ind w:firstLine="0"/>
              <w:rPr>
                <w:lang w:val="en-US"/>
              </w:rPr>
            </w:pPr>
            <w:r w:rsidRPr="00865E6F">
              <w:rPr>
                <w:lang w:val="en-US"/>
              </w:rPr>
              <w:t>CV</w:t>
            </w:r>
          </w:p>
        </w:tc>
        <w:tc>
          <w:tcPr>
            <w:tcW w:w="6588" w:type="dxa"/>
          </w:tcPr>
          <w:p w14:paraId="5726B92D" w14:textId="77777777" w:rsidR="00997F29" w:rsidRPr="00865E6F" w:rsidRDefault="00997F29" w:rsidP="00636515">
            <w:pPr>
              <w:spacing w:line="240" w:lineRule="auto"/>
              <w:ind w:firstLine="0"/>
              <w:rPr>
                <w:lang w:val="en-US"/>
              </w:rPr>
            </w:pPr>
            <w:r w:rsidRPr="00865E6F">
              <w:rPr>
                <w:lang w:val="en-US"/>
              </w:rPr>
              <w:t>Curriculum Vitae (Resume)</w:t>
            </w:r>
          </w:p>
        </w:tc>
      </w:tr>
      <w:tr w:rsidR="00997F29" w:rsidRPr="00865E6F" w14:paraId="1D4E73D3" w14:textId="77777777" w:rsidTr="00636515">
        <w:tc>
          <w:tcPr>
            <w:tcW w:w="2268" w:type="dxa"/>
          </w:tcPr>
          <w:p w14:paraId="65179819" w14:textId="77777777" w:rsidR="00997F29" w:rsidRPr="00865E6F" w:rsidRDefault="00997F29" w:rsidP="00636515">
            <w:pPr>
              <w:spacing w:line="240" w:lineRule="auto"/>
              <w:ind w:firstLine="0"/>
              <w:rPr>
                <w:lang w:val="en-US"/>
              </w:rPr>
            </w:pPr>
            <w:r w:rsidRPr="00865E6F">
              <w:rPr>
                <w:lang w:val="en-US"/>
              </w:rPr>
              <w:t>DCI</w:t>
            </w:r>
          </w:p>
        </w:tc>
        <w:tc>
          <w:tcPr>
            <w:tcW w:w="6588" w:type="dxa"/>
          </w:tcPr>
          <w:p w14:paraId="5532EA2C" w14:textId="77777777" w:rsidR="00997F29" w:rsidRPr="00865E6F" w:rsidRDefault="00997F29" w:rsidP="00636515">
            <w:pPr>
              <w:spacing w:line="240" w:lineRule="auto"/>
              <w:ind w:firstLine="0"/>
              <w:rPr>
                <w:lang w:val="en-US"/>
              </w:rPr>
            </w:pPr>
            <w:r w:rsidRPr="00865E6F">
              <w:rPr>
                <w:lang w:val="en-US"/>
              </w:rPr>
              <w:t>Detective Chief Inspector in the Regional Intelligence Units</w:t>
            </w:r>
          </w:p>
        </w:tc>
      </w:tr>
      <w:tr w:rsidR="00997F29" w:rsidRPr="00865E6F" w14:paraId="0E1B56B9" w14:textId="77777777" w:rsidTr="00636515">
        <w:tc>
          <w:tcPr>
            <w:tcW w:w="2268" w:type="dxa"/>
          </w:tcPr>
          <w:p w14:paraId="65BE3752" w14:textId="77777777" w:rsidR="00997F29" w:rsidRPr="00865E6F" w:rsidRDefault="00997F29" w:rsidP="00636515">
            <w:pPr>
              <w:spacing w:line="240" w:lineRule="auto"/>
              <w:ind w:firstLine="0"/>
              <w:rPr>
                <w:lang w:val="en-US"/>
              </w:rPr>
            </w:pPr>
            <w:r w:rsidRPr="00865E6F">
              <w:rPr>
                <w:lang w:val="en-US"/>
              </w:rPr>
              <w:t>DHS</w:t>
            </w:r>
          </w:p>
        </w:tc>
        <w:tc>
          <w:tcPr>
            <w:tcW w:w="6588" w:type="dxa"/>
          </w:tcPr>
          <w:p w14:paraId="4D5D448B" w14:textId="77777777" w:rsidR="00997F29" w:rsidRPr="00865E6F" w:rsidRDefault="00997F29" w:rsidP="00636515">
            <w:pPr>
              <w:spacing w:line="240" w:lineRule="auto"/>
              <w:ind w:firstLine="0"/>
              <w:rPr>
                <w:lang w:val="en-US"/>
              </w:rPr>
            </w:pPr>
            <w:r w:rsidRPr="00865E6F">
              <w:rPr>
                <w:lang w:val="en-US"/>
              </w:rPr>
              <w:t xml:space="preserve">Department of Homeland Security </w:t>
            </w:r>
          </w:p>
        </w:tc>
      </w:tr>
      <w:tr w:rsidR="00997F29" w:rsidRPr="00865E6F" w14:paraId="1736C7DB" w14:textId="77777777" w:rsidTr="00636515">
        <w:tc>
          <w:tcPr>
            <w:tcW w:w="2268" w:type="dxa"/>
          </w:tcPr>
          <w:p w14:paraId="49DAC2F6" w14:textId="77777777" w:rsidR="00997F29" w:rsidRPr="00865E6F" w:rsidRDefault="00997F29" w:rsidP="00636515">
            <w:pPr>
              <w:spacing w:line="240" w:lineRule="auto"/>
              <w:ind w:firstLine="0"/>
              <w:rPr>
                <w:lang w:val="en-US"/>
              </w:rPr>
            </w:pPr>
            <w:r w:rsidRPr="00865E6F">
              <w:rPr>
                <w:lang w:val="en-US"/>
              </w:rPr>
              <w:t>DOB</w:t>
            </w:r>
          </w:p>
        </w:tc>
        <w:tc>
          <w:tcPr>
            <w:tcW w:w="6588" w:type="dxa"/>
          </w:tcPr>
          <w:p w14:paraId="68762358" w14:textId="77777777" w:rsidR="00997F29" w:rsidRPr="00865E6F" w:rsidRDefault="00997F29" w:rsidP="00636515">
            <w:pPr>
              <w:spacing w:line="240" w:lineRule="auto"/>
              <w:ind w:firstLine="0"/>
              <w:rPr>
                <w:lang w:val="en-US"/>
              </w:rPr>
            </w:pPr>
            <w:r w:rsidRPr="00865E6F">
              <w:rPr>
                <w:lang w:val="en-US"/>
              </w:rPr>
              <w:t>Date of Birth</w:t>
            </w:r>
          </w:p>
        </w:tc>
      </w:tr>
      <w:tr w:rsidR="00997F29" w:rsidRPr="00865E6F" w14:paraId="65832AB4" w14:textId="77777777" w:rsidTr="00636515">
        <w:tc>
          <w:tcPr>
            <w:tcW w:w="2268" w:type="dxa"/>
          </w:tcPr>
          <w:p w14:paraId="2B9DCAB7" w14:textId="77777777" w:rsidR="00997F29" w:rsidRPr="00865E6F" w:rsidRDefault="00997F29" w:rsidP="00636515">
            <w:pPr>
              <w:spacing w:line="240" w:lineRule="auto"/>
              <w:ind w:firstLine="0"/>
              <w:rPr>
                <w:lang w:val="en-US"/>
              </w:rPr>
            </w:pPr>
            <w:r w:rsidRPr="00865E6F">
              <w:rPr>
                <w:lang w:val="en-US"/>
              </w:rPr>
              <w:t>DPhil</w:t>
            </w:r>
          </w:p>
        </w:tc>
        <w:tc>
          <w:tcPr>
            <w:tcW w:w="6588" w:type="dxa"/>
          </w:tcPr>
          <w:p w14:paraId="5F76A41F" w14:textId="77777777" w:rsidR="00997F29" w:rsidRPr="00865E6F" w:rsidRDefault="00997F29" w:rsidP="00636515">
            <w:pPr>
              <w:spacing w:line="240" w:lineRule="auto"/>
              <w:ind w:firstLine="0"/>
              <w:rPr>
                <w:lang w:val="en-US"/>
              </w:rPr>
            </w:pPr>
            <w:r w:rsidRPr="00865E6F">
              <w:rPr>
                <w:lang w:val="en-US"/>
              </w:rPr>
              <w:t>Doctor of Philosophy</w:t>
            </w:r>
          </w:p>
        </w:tc>
      </w:tr>
      <w:tr w:rsidR="00997F29" w:rsidRPr="00865E6F" w14:paraId="3DFD9AFB" w14:textId="77777777" w:rsidTr="00636515">
        <w:tc>
          <w:tcPr>
            <w:tcW w:w="2268" w:type="dxa"/>
          </w:tcPr>
          <w:p w14:paraId="740A1560" w14:textId="77777777" w:rsidR="00997F29" w:rsidRPr="00865E6F" w:rsidRDefault="00997F29" w:rsidP="00636515">
            <w:pPr>
              <w:spacing w:line="240" w:lineRule="auto"/>
              <w:ind w:firstLine="0"/>
              <w:rPr>
                <w:lang w:val="en-US"/>
              </w:rPr>
            </w:pPr>
            <w:r w:rsidRPr="00865E6F">
              <w:rPr>
                <w:lang w:val="en-US"/>
              </w:rPr>
              <w:t>Experion</w:t>
            </w:r>
          </w:p>
        </w:tc>
        <w:tc>
          <w:tcPr>
            <w:tcW w:w="6588" w:type="dxa"/>
          </w:tcPr>
          <w:p w14:paraId="41E309D9" w14:textId="77777777" w:rsidR="00997F29" w:rsidRPr="00865E6F" w:rsidRDefault="00997F29" w:rsidP="00636515">
            <w:pPr>
              <w:spacing w:line="240" w:lineRule="auto"/>
              <w:ind w:firstLine="0"/>
              <w:rPr>
                <w:lang w:val="en-US"/>
              </w:rPr>
            </w:pPr>
            <w:r w:rsidRPr="00865E6F">
              <w:rPr>
                <w:lang w:val="en-US"/>
              </w:rPr>
              <w:t>A corporately managed database including information on names, social security numbers, residences, associated businesses, and associated property such as automobiles and boats</w:t>
            </w:r>
          </w:p>
        </w:tc>
      </w:tr>
      <w:tr w:rsidR="00997F29" w:rsidRPr="00865E6F" w14:paraId="2C2F7671" w14:textId="77777777" w:rsidTr="00636515">
        <w:tc>
          <w:tcPr>
            <w:tcW w:w="2268" w:type="dxa"/>
          </w:tcPr>
          <w:p w14:paraId="452F5E28" w14:textId="77777777" w:rsidR="00997F29" w:rsidRPr="00865E6F" w:rsidRDefault="00997F29" w:rsidP="00636515">
            <w:pPr>
              <w:spacing w:line="240" w:lineRule="auto"/>
              <w:ind w:firstLine="0"/>
              <w:rPr>
                <w:lang w:val="en-US"/>
              </w:rPr>
            </w:pPr>
            <w:r w:rsidRPr="00865E6F">
              <w:rPr>
                <w:lang w:val="en-US"/>
              </w:rPr>
              <w:t>FBI</w:t>
            </w:r>
          </w:p>
        </w:tc>
        <w:tc>
          <w:tcPr>
            <w:tcW w:w="6588" w:type="dxa"/>
          </w:tcPr>
          <w:p w14:paraId="453C0F9B" w14:textId="77777777" w:rsidR="00997F29" w:rsidRPr="00865E6F" w:rsidRDefault="00997F29" w:rsidP="00636515">
            <w:pPr>
              <w:spacing w:line="240" w:lineRule="auto"/>
              <w:ind w:firstLine="0"/>
              <w:rPr>
                <w:lang w:val="en-US"/>
              </w:rPr>
            </w:pPr>
            <w:r w:rsidRPr="00865E6F">
              <w:rPr>
                <w:lang w:val="en-US"/>
              </w:rPr>
              <w:t>Federal Bureau of Investigation</w:t>
            </w:r>
          </w:p>
        </w:tc>
      </w:tr>
      <w:tr w:rsidR="00997F29" w:rsidRPr="00865E6F" w14:paraId="2188B221" w14:textId="77777777" w:rsidTr="00636515">
        <w:tc>
          <w:tcPr>
            <w:tcW w:w="2268" w:type="dxa"/>
          </w:tcPr>
          <w:p w14:paraId="33DF8B51" w14:textId="77777777" w:rsidR="00997F29" w:rsidRPr="00865E6F" w:rsidRDefault="00997F29" w:rsidP="00636515">
            <w:pPr>
              <w:spacing w:line="240" w:lineRule="auto"/>
              <w:ind w:firstLine="0"/>
              <w:rPr>
                <w:lang w:val="en-US"/>
              </w:rPr>
            </w:pPr>
            <w:r w:rsidRPr="00865E6F">
              <w:rPr>
                <w:lang w:val="en-US"/>
              </w:rPr>
              <w:t>FIG</w:t>
            </w:r>
          </w:p>
        </w:tc>
        <w:tc>
          <w:tcPr>
            <w:tcW w:w="6588" w:type="dxa"/>
          </w:tcPr>
          <w:p w14:paraId="21F07A18" w14:textId="77777777" w:rsidR="00997F29" w:rsidRPr="00865E6F" w:rsidRDefault="00997F29" w:rsidP="00636515">
            <w:pPr>
              <w:spacing w:line="240" w:lineRule="auto"/>
              <w:ind w:firstLine="0"/>
              <w:rPr>
                <w:lang w:val="en-US"/>
              </w:rPr>
            </w:pPr>
            <w:r w:rsidRPr="00865E6F">
              <w:rPr>
                <w:lang w:val="en-US"/>
              </w:rPr>
              <w:t xml:space="preserve">Field Intelligence Group </w:t>
            </w:r>
          </w:p>
        </w:tc>
      </w:tr>
      <w:tr w:rsidR="00997F29" w:rsidRPr="00865E6F" w14:paraId="61F0B883" w14:textId="77777777" w:rsidTr="00636515">
        <w:tc>
          <w:tcPr>
            <w:tcW w:w="2268" w:type="dxa"/>
          </w:tcPr>
          <w:p w14:paraId="14265370" w14:textId="77777777" w:rsidR="00997F29" w:rsidRPr="00865E6F" w:rsidRDefault="00997F29" w:rsidP="00636515">
            <w:pPr>
              <w:spacing w:line="240" w:lineRule="auto"/>
              <w:ind w:firstLine="0"/>
              <w:rPr>
                <w:lang w:val="en-US"/>
              </w:rPr>
            </w:pPr>
            <w:r w:rsidRPr="00865E6F">
              <w:rPr>
                <w:lang w:val="en-US"/>
              </w:rPr>
              <w:t>FIO</w:t>
            </w:r>
          </w:p>
        </w:tc>
        <w:tc>
          <w:tcPr>
            <w:tcW w:w="6588" w:type="dxa"/>
          </w:tcPr>
          <w:p w14:paraId="1D5BB30D" w14:textId="77777777" w:rsidR="00997F29" w:rsidRPr="00865E6F" w:rsidRDefault="00997F29" w:rsidP="00636515">
            <w:pPr>
              <w:spacing w:line="240" w:lineRule="auto"/>
              <w:ind w:firstLine="0"/>
              <w:rPr>
                <w:lang w:val="en-US"/>
              </w:rPr>
            </w:pPr>
            <w:r w:rsidRPr="00865E6F">
              <w:rPr>
                <w:lang w:val="en-US"/>
              </w:rPr>
              <w:t>Field Intelligence Officer in the Regional Intelligence Units</w:t>
            </w:r>
          </w:p>
        </w:tc>
      </w:tr>
      <w:tr w:rsidR="00997F29" w:rsidRPr="00865E6F" w14:paraId="5E3CC436" w14:textId="77777777" w:rsidTr="00636515">
        <w:tc>
          <w:tcPr>
            <w:tcW w:w="2268" w:type="dxa"/>
          </w:tcPr>
          <w:p w14:paraId="6AE35BAB" w14:textId="77777777" w:rsidR="00997F29" w:rsidRPr="00865E6F" w:rsidRDefault="00997F29" w:rsidP="00636515">
            <w:pPr>
              <w:spacing w:line="240" w:lineRule="auto"/>
              <w:ind w:firstLine="0"/>
              <w:rPr>
                <w:lang w:val="en-US"/>
              </w:rPr>
            </w:pPr>
            <w:r w:rsidRPr="00865E6F">
              <w:rPr>
                <w:lang w:val="en-US"/>
              </w:rPr>
              <w:t>Gard(s)</w:t>
            </w:r>
          </w:p>
        </w:tc>
        <w:tc>
          <w:tcPr>
            <w:tcW w:w="6588" w:type="dxa"/>
          </w:tcPr>
          <w:p w14:paraId="2F40A669" w14:textId="77777777" w:rsidR="00997F29" w:rsidRPr="00865E6F" w:rsidRDefault="00997F29" w:rsidP="00636515">
            <w:pPr>
              <w:spacing w:line="240" w:lineRule="auto"/>
              <w:ind w:firstLine="0"/>
              <w:rPr>
                <w:lang w:val="en-US"/>
              </w:rPr>
            </w:pPr>
            <w:r w:rsidRPr="00865E6F">
              <w:rPr>
                <w:lang w:val="en-US"/>
              </w:rPr>
              <w:t>Slang for a member of the Garda Siochana</w:t>
            </w:r>
          </w:p>
        </w:tc>
      </w:tr>
      <w:tr w:rsidR="00997F29" w:rsidRPr="00865E6F" w14:paraId="01C9B98E" w14:textId="77777777" w:rsidTr="00636515">
        <w:tc>
          <w:tcPr>
            <w:tcW w:w="2268" w:type="dxa"/>
          </w:tcPr>
          <w:p w14:paraId="5C40430D" w14:textId="77777777" w:rsidR="00997F29" w:rsidRPr="00865E6F" w:rsidRDefault="00997F29" w:rsidP="00636515">
            <w:pPr>
              <w:spacing w:line="240" w:lineRule="auto"/>
              <w:ind w:firstLine="0"/>
              <w:rPr>
                <w:lang w:val="en-US"/>
              </w:rPr>
            </w:pPr>
            <w:r w:rsidRPr="00865E6F">
              <w:rPr>
                <w:lang w:val="en-US"/>
              </w:rPr>
              <w:t>GSAS</w:t>
            </w:r>
          </w:p>
        </w:tc>
        <w:tc>
          <w:tcPr>
            <w:tcW w:w="6588" w:type="dxa"/>
          </w:tcPr>
          <w:p w14:paraId="28593818" w14:textId="77777777" w:rsidR="00997F29" w:rsidRPr="00865E6F" w:rsidRDefault="00997F29" w:rsidP="00636515">
            <w:pPr>
              <w:spacing w:line="240" w:lineRule="auto"/>
              <w:ind w:firstLine="0"/>
              <w:rPr>
                <w:lang w:val="en-US"/>
              </w:rPr>
            </w:pPr>
            <w:r w:rsidRPr="00865E6F">
              <w:rPr>
                <w:lang w:val="en-US"/>
              </w:rPr>
              <w:t xml:space="preserve">Garda Siochana Analysis Service </w:t>
            </w:r>
          </w:p>
        </w:tc>
      </w:tr>
      <w:tr w:rsidR="00997F29" w:rsidRPr="00865E6F" w14:paraId="408FE15E" w14:textId="77777777" w:rsidTr="00636515">
        <w:tc>
          <w:tcPr>
            <w:tcW w:w="2268" w:type="dxa"/>
          </w:tcPr>
          <w:p w14:paraId="32E01EFB" w14:textId="77777777" w:rsidR="00997F29" w:rsidRPr="00865E6F" w:rsidRDefault="00997F29" w:rsidP="00636515">
            <w:pPr>
              <w:spacing w:line="240" w:lineRule="auto"/>
              <w:ind w:firstLine="0"/>
              <w:rPr>
                <w:lang w:val="en-US"/>
              </w:rPr>
            </w:pPr>
            <w:r w:rsidRPr="00865E6F">
              <w:rPr>
                <w:lang w:val="en-US"/>
              </w:rPr>
              <w:t>HSIR</w:t>
            </w:r>
          </w:p>
        </w:tc>
        <w:tc>
          <w:tcPr>
            <w:tcW w:w="6588" w:type="dxa"/>
          </w:tcPr>
          <w:p w14:paraId="5B1144F9" w14:textId="77777777" w:rsidR="00997F29" w:rsidRPr="00865E6F" w:rsidRDefault="00997F29" w:rsidP="00636515">
            <w:pPr>
              <w:spacing w:line="240" w:lineRule="auto"/>
              <w:ind w:firstLine="0"/>
              <w:rPr>
                <w:lang w:val="en-US"/>
              </w:rPr>
            </w:pPr>
            <w:r w:rsidRPr="00865E6F">
              <w:rPr>
                <w:lang w:val="en-US"/>
              </w:rPr>
              <w:t>Homeland Security Information Report</w:t>
            </w:r>
          </w:p>
        </w:tc>
      </w:tr>
      <w:tr w:rsidR="00997F29" w:rsidRPr="00865E6F" w14:paraId="4E84CB8C" w14:textId="77777777" w:rsidTr="00636515">
        <w:tc>
          <w:tcPr>
            <w:tcW w:w="2268" w:type="dxa"/>
          </w:tcPr>
          <w:p w14:paraId="6AC5B5FA" w14:textId="77777777" w:rsidR="00997F29" w:rsidRPr="00865E6F" w:rsidRDefault="00997F29" w:rsidP="00636515">
            <w:pPr>
              <w:spacing w:line="240" w:lineRule="auto"/>
              <w:ind w:firstLine="0"/>
              <w:rPr>
                <w:lang w:val="en-US"/>
              </w:rPr>
            </w:pPr>
            <w:r w:rsidRPr="00865E6F">
              <w:rPr>
                <w:lang w:val="en-US"/>
              </w:rPr>
              <w:t>I&amp;A</w:t>
            </w:r>
          </w:p>
        </w:tc>
        <w:tc>
          <w:tcPr>
            <w:tcW w:w="6588" w:type="dxa"/>
          </w:tcPr>
          <w:p w14:paraId="3DE32810" w14:textId="77777777" w:rsidR="00997F29" w:rsidRPr="00865E6F" w:rsidRDefault="00997F29" w:rsidP="00636515">
            <w:pPr>
              <w:spacing w:line="240" w:lineRule="auto"/>
              <w:ind w:firstLine="0"/>
              <w:rPr>
                <w:lang w:val="en-US"/>
              </w:rPr>
            </w:pPr>
            <w:r w:rsidRPr="00865E6F">
              <w:rPr>
                <w:lang w:val="en-US"/>
              </w:rPr>
              <w:t xml:space="preserve">Office of Intelligence and Analysis </w:t>
            </w:r>
          </w:p>
        </w:tc>
      </w:tr>
      <w:tr w:rsidR="00997F29" w:rsidRPr="00865E6F" w14:paraId="28E4E468" w14:textId="77777777" w:rsidTr="00636515">
        <w:tc>
          <w:tcPr>
            <w:tcW w:w="2268" w:type="dxa"/>
          </w:tcPr>
          <w:p w14:paraId="57819C9D" w14:textId="77777777" w:rsidR="00997F29" w:rsidRPr="00865E6F" w:rsidRDefault="00997F29" w:rsidP="00636515">
            <w:pPr>
              <w:spacing w:line="240" w:lineRule="auto"/>
              <w:ind w:firstLine="0"/>
              <w:rPr>
                <w:lang w:val="en-US"/>
              </w:rPr>
            </w:pPr>
            <w:r w:rsidRPr="00865E6F">
              <w:rPr>
                <w:lang w:val="en-US"/>
              </w:rPr>
              <w:t>i2</w:t>
            </w:r>
          </w:p>
        </w:tc>
        <w:tc>
          <w:tcPr>
            <w:tcW w:w="6588" w:type="dxa"/>
          </w:tcPr>
          <w:p w14:paraId="22621C50" w14:textId="77777777" w:rsidR="00997F29" w:rsidRPr="00865E6F" w:rsidRDefault="00997F29" w:rsidP="00636515">
            <w:pPr>
              <w:spacing w:line="240" w:lineRule="auto"/>
              <w:ind w:firstLine="0"/>
              <w:rPr>
                <w:lang w:val="en-US"/>
              </w:rPr>
            </w:pPr>
            <w:r w:rsidRPr="00865E6F">
              <w:rPr>
                <w:lang w:val="en-US"/>
              </w:rPr>
              <w:t>A company that provides a suite of analytic software that is frequently used by law enforcement analysts</w:t>
            </w:r>
          </w:p>
        </w:tc>
      </w:tr>
      <w:tr w:rsidR="00997F29" w:rsidRPr="00865E6F" w14:paraId="06FC3FBD" w14:textId="77777777" w:rsidTr="00636515">
        <w:tc>
          <w:tcPr>
            <w:tcW w:w="2268" w:type="dxa"/>
          </w:tcPr>
          <w:p w14:paraId="701B3E39" w14:textId="77777777" w:rsidR="00997F29" w:rsidRPr="00865E6F" w:rsidRDefault="00997F29" w:rsidP="00636515">
            <w:pPr>
              <w:spacing w:line="240" w:lineRule="auto"/>
              <w:ind w:firstLine="0"/>
              <w:rPr>
                <w:lang w:val="en-US"/>
              </w:rPr>
            </w:pPr>
            <w:r w:rsidRPr="00865E6F">
              <w:rPr>
                <w:lang w:val="en-US"/>
              </w:rPr>
              <w:t>IALEIA</w:t>
            </w:r>
          </w:p>
        </w:tc>
        <w:tc>
          <w:tcPr>
            <w:tcW w:w="6588" w:type="dxa"/>
          </w:tcPr>
          <w:p w14:paraId="602F05BE" w14:textId="77777777" w:rsidR="00997F29" w:rsidRPr="00865E6F" w:rsidRDefault="00997F29" w:rsidP="00636515">
            <w:pPr>
              <w:spacing w:line="240" w:lineRule="auto"/>
              <w:ind w:firstLine="0"/>
              <w:rPr>
                <w:lang w:val="en-US"/>
              </w:rPr>
            </w:pPr>
            <w:r w:rsidRPr="00865E6F">
              <w:rPr>
                <w:lang w:val="en-US"/>
              </w:rPr>
              <w:t>International Association of Law Enforcement Intelligence Analysts</w:t>
            </w:r>
          </w:p>
        </w:tc>
      </w:tr>
      <w:tr w:rsidR="00997F29" w:rsidRPr="00865E6F" w14:paraId="2B2A2259" w14:textId="77777777" w:rsidTr="00636515">
        <w:tc>
          <w:tcPr>
            <w:tcW w:w="2268" w:type="dxa"/>
          </w:tcPr>
          <w:p w14:paraId="1625F6DA" w14:textId="77777777" w:rsidR="00997F29" w:rsidRPr="00865E6F" w:rsidRDefault="00997F29" w:rsidP="00636515">
            <w:pPr>
              <w:spacing w:line="240" w:lineRule="auto"/>
              <w:ind w:firstLine="0"/>
              <w:rPr>
                <w:lang w:val="en-US"/>
              </w:rPr>
            </w:pPr>
            <w:r w:rsidRPr="00865E6F">
              <w:rPr>
                <w:lang w:val="en-US"/>
              </w:rPr>
              <w:lastRenderedPageBreak/>
              <w:t>ICE</w:t>
            </w:r>
          </w:p>
        </w:tc>
        <w:tc>
          <w:tcPr>
            <w:tcW w:w="6588" w:type="dxa"/>
          </w:tcPr>
          <w:p w14:paraId="497BBDB8" w14:textId="77777777" w:rsidR="00997F29" w:rsidRPr="00865E6F" w:rsidRDefault="00997F29" w:rsidP="00636515">
            <w:pPr>
              <w:spacing w:line="240" w:lineRule="auto"/>
              <w:ind w:firstLine="0"/>
              <w:rPr>
                <w:lang w:val="en-US"/>
              </w:rPr>
            </w:pPr>
            <w:r w:rsidRPr="00865E6F">
              <w:rPr>
                <w:lang w:val="en-US"/>
              </w:rPr>
              <w:t xml:space="preserve">Immigration and Customs Enforcement </w:t>
            </w:r>
          </w:p>
        </w:tc>
      </w:tr>
      <w:tr w:rsidR="00997F29" w:rsidRPr="00865E6F" w14:paraId="4F8E5249" w14:textId="77777777" w:rsidTr="00636515">
        <w:tc>
          <w:tcPr>
            <w:tcW w:w="2268" w:type="dxa"/>
          </w:tcPr>
          <w:p w14:paraId="0A747665" w14:textId="77777777" w:rsidR="00997F29" w:rsidRPr="00865E6F" w:rsidRDefault="00997F29" w:rsidP="00636515">
            <w:pPr>
              <w:spacing w:line="240" w:lineRule="auto"/>
              <w:ind w:firstLine="0"/>
              <w:rPr>
                <w:lang w:val="en-US"/>
              </w:rPr>
            </w:pPr>
            <w:r w:rsidRPr="00865E6F">
              <w:rPr>
                <w:lang w:val="en-US"/>
              </w:rPr>
              <w:t>IT</w:t>
            </w:r>
          </w:p>
        </w:tc>
        <w:tc>
          <w:tcPr>
            <w:tcW w:w="6588" w:type="dxa"/>
          </w:tcPr>
          <w:p w14:paraId="30EEADCD" w14:textId="77777777" w:rsidR="00997F29" w:rsidRPr="00865E6F" w:rsidRDefault="00997F29" w:rsidP="00636515">
            <w:pPr>
              <w:spacing w:line="240" w:lineRule="auto"/>
              <w:ind w:firstLine="0"/>
              <w:rPr>
                <w:lang w:val="en-US"/>
              </w:rPr>
            </w:pPr>
            <w:r w:rsidRPr="00865E6F">
              <w:rPr>
                <w:lang w:val="en-US"/>
              </w:rPr>
              <w:t>Information Technology</w:t>
            </w:r>
          </w:p>
        </w:tc>
      </w:tr>
      <w:tr w:rsidR="00997F29" w:rsidRPr="00865E6F" w14:paraId="0D2B3071" w14:textId="77777777" w:rsidTr="00636515">
        <w:tc>
          <w:tcPr>
            <w:tcW w:w="2268" w:type="dxa"/>
          </w:tcPr>
          <w:p w14:paraId="21F798EE" w14:textId="77777777" w:rsidR="00997F29" w:rsidRPr="00865E6F" w:rsidRDefault="00997F29" w:rsidP="00636515">
            <w:pPr>
              <w:spacing w:line="240" w:lineRule="auto"/>
              <w:ind w:firstLine="0"/>
              <w:rPr>
                <w:lang w:val="en-US"/>
              </w:rPr>
            </w:pPr>
            <w:r w:rsidRPr="00865E6F">
              <w:rPr>
                <w:lang w:val="en-US"/>
              </w:rPr>
              <w:t>LEIU</w:t>
            </w:r>
          </w:p>
        </w:tc>
        <w:tc>
          <w:tcPr>
            <w:tcW w:w="6588" w:type="dxa"/>
          </w:tcPr>
          <w:p w14:paraId="32B2B735" w14:textId="77777777" w:rsidR="00997F29" w:rsidRPr="00865E6F" w:rsidRDefault="00997F29" w:rsidP="00636515">
            <w:pPr>
              <w:spacing w:line="240" w:lineRule="auto"/>
              <w:ind w:firstLine="0"/>
              <w:rPr>
                <w:lang w:val="en-US"/>
              </w:rPr>
            </w:pPr>
            <w:r w:rsidRPr="00865E6F">
              <w:rPr>
                <w:lang w:val="en-US"/>
              </w:rPr>
              <w:t>Law Enforcement Intelligence Unit</w:t>
            </w:r>
          </w:p>
        </w:tc>
      </w:tr>
      <w:tr w:rsidR="00997F29" w:rsidRPr="00865E6F" w14:paraId="1369CF79" w14:textId="77777777" w:rsidTr="00636515">
        <w:tc>
          <w:tcPr>
            <w:tcW w:w="2268" w:type="dxa"/>
          </w:tcPr>
          <w:p w14:paraId="4CEE1DC4" w14:textId="77777777" w:rsidR="00997F29" w:rsidRPr="00865E6F" w:rsidRDefault="00997F29" w:rsidP="00636515">
            <w:pPr>
              <w:spacing w:line="240" w:lineRule="auto"/>
              <w:ind w:firstLine="0"/>
              <w:rPr>
                <w:lang w:val="en-US"/>
              </w:rPr>
            </w:pPr>
            <w:r w:rsidRPr="00865E6F">
              <w:rPr>
                <w:lang w:val="en-US"/>
              </w:rPr>
              <w:t>M.O.</w:t>
            </w:r>
          </w:p>
        </w:tc>
        <w:tc>
          <w:tcPr>
            <w:tcW w:w="6588" w:type="dxa"/>
          </w:tcPr>
          <w:p w14:paraId="65F8C350" w14:textId="77777777" w:rsidR="00997F29" w:rsidRPr="00865E6F" w:rsidRDefault="00997F29" w:rsidP="00636515">
            <w:pPr>
              <w:spacing w:line="240" w:lineRule="auto"/>
              <w:ind w:firstLine="0"/>
              <w:rPr>
                <w:lang w:val="en-US"/>
              </w:rPr>
            </w:pPr>
            <w:r w:rsidRPr="00865E6F">
              <w:rPr>
                <w:lang w:val="en-US"/>
              </w:rPr>
              <w:t>Modus Operandi</w:t>
            </w:r>
          </w:p>
        </w:tc>
      </w:tr>
      <w:tr w:rsidR="00997F29" w:rsidRPr="00865E6F" w14:paraId="360B73F4" w14:textId="77777777" w:rsidTr="00636515">
        <w:tc>
          <w:tcPr>
            <w:tcW w:w="2268" w:type="dxa"/>
          </w:tcPr>
          <w:p w14:paraId="5D490EA6" w14:textId="77777777" w:rsidR="00997F29" w:rsidRPr="00865E6F" w:rsidRDefault="00997F29" w:rsidP="00636515">
            <w:pPr>
              <w:spacing w:line="240" w:lineRule="auto"/>
              <w:ind w:firstLine="0"/>
              <w:rPr>
                <w:lang w:val="en-US"/>
              </w:rPr>
            </w:pPr>
            <w:r w:rsidRPr="00865E6F">
              <w:rPr>
                <w:lang w:val="en-US"/>
              </w:rPr>
              <w:t>MOU</w:t>
            </w:r>
          </w:p>
        </w:tc>
        <w:tc>
          <w:tcPr>
            <w:tcW w:w="6588" w:type="dxa"/>
          </w:tcPr>
          <w:p w14:paraId="56C3F143" w14:textId="77777777" w:rsidR="00997F29" w:rsidRPr="00865E6F" w:rsidRDefault="00997F29" w:rsidP="00636515">
            <w:pPr>
              <w:spacing w:line="240" w:lineRule="auto"/>
              <w:ind w:firstLine="0"/>
              <w:rPr>
                <w:lang w:val="en-US"/>
              </w:rPr>
            </w:pPr>
            <w:r w:rsidRPr="00865E6F">
              <w:rPr>
                <w:lang w:val="en-US"/>
              </w:rPr>
              <w:t>Memorandum of Understanding</w:t>
            </w:r>
          </w:p>
        </w:tc>
      </w:tr>
      <w:tr w:rsidR="00997F29" w:rsidRPr="00865E6F" w14:paraId="3FC3F927" w14:textId="77777777" w:rsidTr="00636515">
        <w:tc>
          <w:tcPr>
            <w:tcW w:w="2268" w:type="dxa"/>
          </w:tcPr>
          <w:p w14:paraId="706C1E98" w14:textId="77777777" w:rsidR="00997F29" w:rsidRPr="00865E6F" w:rsidRDefault="00997F29" w:rsidP="00636515">
            <w:pPr>
              <w:spacing w:line="240" w:lineRule="auto"/>
              <w:ind w:firstLine="0"/>
              <w:rPr>
                <w:lang w:val="en-US"/>
              </w:rPr>
            </w:pPr>
            <w:r w:rsidRPr="00865E6F">
              <w:rPr>
                <w:lang w:val="en-US"/>
              </w:rPr>
              <w:t>MTA</w:t>
            </w:r>
          </w:p>
        </w:tc>
        <w:tc>
          <w:tcPr>
            <w:tcW w:w="6588" w:type="dxa"/>
          </w:tcPr>
          <w:p w14:paraId="7EDEADF1" w14:textId="77777777" w:rsidR="00997F29" w:rsidRPr="00865E6F" w:rsidRDefault="00997F29" w:rsidP="00636515">
            <w:pPr>
              <w:spacing w:line="240" w:lineRule="auto"/>
              <w:ind w:firstLine="0"/>
              <w:rPr>
                <w:lang w:val="en-US"/>
              </w:rPr>
            </w:pPr>
            <w:r w:rsidRPr="00865E6F">
              <w:rPr>
                <w:lang w:val="en-US"/>
              </w:rPr>
              <w:t>Monthly Tactical Assessment, a report in the GSAS</w:t>
            </w:r>
          </w:p>
        </w:tc>
      </w:tr>
      <w:tr w:rsidR="00997F29" w:rsidRPr="00865E6F" w14:paraId="72AB45BF" w14:textId="77777777" w:rsidTr="00636515">
        <w:tc>
          <w:tcPr>
            <w:tcW w:w="2268" w:type="dxa"/>
          </w:tcPr>
          <w:p w14:paraId="5C3A17B8" w14:textId="77777777" w:rsidR="00997F29" w:rsidRPr="00865E6F" w:rsidRDefault="00997F29" w:rsidP="00636515">
            <w:pPr>
              <w:spacing w:line="240" w:lineRule="auto"/>
              <w:ind w:firstLine="0"/>
              <w:rPr>
                <w:lang w:val="en-US"/>
              </w:rPr>
            </w:pPr>
            <w:r w:rsidRPr="00865E6F">
              <w:rPr>
                <w:lang w:val="en-US"/>
              </w:rPr>
              <w:t>NCIC</w:t>
            </w:r>
          </w:p>
        </w:tc>
        <w:tc>
          <w:tcPr>
            <w:tcW w:w="6588" w:type="dxa"/>
          </w:tcPr>
          <w:p w14:paraId="3BACE3C8" w14:textId="77777777" w:rsidR="00997F29" w:rsidRPr="00865E6F" w:rsidRDefault="00997F29" w:rsidP="00636515">
            <w:pPr>
              <w:spacing w:line="240" w:lineRule="auto"/>
              <w:ind w:firstLine="0"/>
              <w:rPr>
                <w:lang w:val="en-US"/>
              </w:rPr>
            </w:pPr>
            <w:r w:rsidRPr="00865E6F">
              <w:rPr>
                <w:lang w:val="en-US"/>
              </w:rPr>
              <w:t>National Crime Information Center, which is actually a database</w:t>
            </w:r>
          </w:p>
        </w:tc>
      </w:tr>
      <w:tr w:rsidR="00997F29" w:rsidRPr="00865E6F" w14:paraId="47B638F1" w14:textId="77777777" w:rsidTr="00636515">
        <w:tc>
          <w:tcPr>
            <w:tcW w:w="2268" w:type="dxa"/>
          </w:tcPr>
          <w:p w14:paraId="2F9FA547" w14:textId="77777777" w:rsidR="00997F29" w:rsidRPr="00865E6F" w:rsidRDefault="00997F29" w:rsidP="00636515">
            <w:pPr>
              <w:spacing w:line="240" w:lineRule="auto"/>
              <w:ind w:firstLine="0"/>
              <w:rPr>
                <w:lang w:val="en-US"/>
              </w:rPr>
            </w:pPr>
            <w:r w:rsidRPr="00865E6F">
              <w:rPr>
                <w:lang w:val="en-US"/>
              </w:rPr>
              <w:t>NIAT</w:t>
            </w:r>
          </w:p>
        </w:tc>
        <w:tc>
          <w:tcPr>
            <w:tcW w:w="6588" w:type="dxa"/>
          </w:tcPr>
          <w:p w14:paraId="1A94560F" w14:textId="77777777" w:rsidR="00997F29" w:rsidRPr="00865E6F" w:rsidRDefault="00997F29" w:rsidP="00636515">
            <w:pPr>
              <w:spacing w:line="240" w:lineRule="auto"/>
              <w:ind w:firstLine="0"/>
              <w:rPr>
                <w:lang w:val="en-US"/>
              </w:rPr>
            </w:pPr>
            <w:r w:rsidRPr="00865E6F">
              <w:rPr>
                <w:lang w:val="en-US"/>
              </w:rPr>
              <w:t>National Intelligence Analysis Training, a consortium of four police forces in the UK, who share responsibility for offering courses for law enforcement analysts including NIAT Initial and NIAT Strategic</w:t>
            </w:r>
          </w:p>
        </w:tc>
      </w:tr>
      <w:tr w:rsidR="00997F29" w:rsidRPr="00865E6F" w14:paraId="6331DDEC" w14:textId="77777777" w:rsidTr="00636515">
        <w:tc>
          <w:tcPr>
            <w:tcW w:w="2268" w:type="dxa"/>
          </w:tcPr>
          <w:p w14:paraId="34B357EF" w14:textId="77777777" w:rsidR="00997F29" w:rsidRPr="00865E6F" w:rsidRDefault="00997F29" w:rsidP="00636515">
            <w:pPr>
              <w:spacing w:line="240" w:lineRule="auto"/>
              <w:ind w:firstLine="0"/>
              <w:rPr>
                <w:lang w:val="en-US"/>
              </w:rPr>
            </w:pPr>
            <w:r w:rsidRPr="00865E6F">
              <w:rPr>
                <w:lang w:val="en-US"/>
              </w:rPr>
              <w:t>NIM</w:t>
            </w:r>
          </w:p>
        </w:tc>
        <w:tc>
          <w:tcPr>
            <w:tcW w:w="6588" w:type="dxa"/>
          </w:tcPr>
          <w:p w14:paraId="5F413241" w14:textId="77777777" w:rsidR="00997F29" w:rsidRPr="00865E6F" w:rsidRDefault="00997F29" w:rsidP="00636515">
            <w:pPr>
              <w:spacing w:line="240" w:lineRule="auto"/>
              <w:ind w:firstLine="0"/>
              <w:rPr>
                <w:lang w:val="en-US"/>
              </w:rPr>
            </w:pPr>
            <w:r w:rsidRPr="00865E6F">
              <w:rPr>
                <w:lang w:val="en-US"/>
              </w:rPr>
              <w:t>National Intelligence Model</w:t>
            </w:r>
          </w:p>
        </w:tc>
      </w:tr>
      <w:tr w:rsidR="00997F29" w:rsidRPr="00865E6F" w14:paraId="6D2BAFEA" w14:textId="77777777" w:rsidTr="00636515">
        <w:tc>
          <w:tcPr>
            <w:tcW w:w="2268" w:type="dxa"/>
          </w:tcPr>
          <w:p w14:paraId="0B1B9FAC" w14:textId="77777777" w:rsidR="00997F29" w:rsidRPr="00865E6F" w:rsidRDefault="00997F29" w:rsidP="00636515">
            <w:pPr>
              <w:spacing w:line="240" w:lineRule="auto"/>
              <w:ind w:firstLine="0"/>
              <w:rPr>
                <w:lang w:val="en-US"/>
              </w:rPr>
            </w:pPr>
            <w:r w:rsidRPr="00865E6F">
              <w:rPr>
                <w:lang w:val="en-US"/>
              </w:rPr>
              <w:t>NPIA</w:t>
            </w:r>
          </w:p>
        </w:tc>
        <w:tc>
          <w:tcPr>
            <w:tcW w:w="6588" w:type="dxa"/>
          </w:tcPr>
          <w:p w14:paraId="3DC94368" w14:textId="77777777" w:rsidR="00997F29" w:rsidRPr="00865E6F" w:rsidRDefault="00997F29" w:rsidP="00636515">
            <w:pPr>
              <w:spacing w:line="240" w:lineRule="auto"/>
              <w:ind w:firstLine="0"/>
              <w:rPr>
                <w:lang w:val="en-US"/>
              </w:rPr>
            </w:pPr>
            <w:r w:rsidRPr="00865E6F">
              <w:rPr>
                <w:lang w:val="en-US"/>
              </w:rPr>
              <w:t>National Policing Improvement Agency</w:t>
            </w:r>
          </w:p>
        </w:tc>
      </w:tr>
      <w:tr w:rsidR="00997F29" w:rsidRPr="00865E6F" w14:paraId="6CF14723" w14:textId="77777777" w:rsidTr="00636515">
        <w:tc>
          <w:tcPr>
            <w:tcW w:w="2268" w:type="dxa"/>
          </w:tcPr>
          <w:p w14:paraId="40089A9F" w14:textId="77777777" w:rsidR="00997F29" w:rsidRPr="00865E6F" w:rsidRDefault="00997F29" w:rsidP="00636515">
            <w:pPr>
              <w:spacing w:line="240" w:lineRule="auto"/>
              <w:ind w:firstLine="0"/>
              <w:rPr>
                <w:lang w:val="en-US"/>
              </w:rPr>
            </w:pPr>
            <w:r w:rsidRPr="00865E6F">
              <w:rPr>
                <w:lang w:val="en-US"/>
              </w:rPr>
              <w:t>NVIVO</w:t>
            </w:r>
          </w:p>
        </w:tc>
        <w:tc>
          <w:tcPr>
            <w:tcW w:w="6588" w:type="dxa"/>
          </w:tcPr>
          <w:p w14:paraId="25208DEB" w14:textId="77777777" w:rsidR="00997F29" w:rsidRPr="00865E6F" w:rsidRDefault="00997F29" w:rsidP="00636515">
            <w:pPr>
              <w:spacing w:line="240" w:lineRule="auto"/>
              <w:ind w:firstLine="0"/>
              <w:rPr>
                <w:lang w:val="en-US"/>
              </w:rPr>
            </w:pPr>
            <w:r w:rsidRPr="00865E6F">
              <w:rPr>
                <w:lang w:val="en-US"/>
              </w:rPr>
              <w:t>Software that is designed to aid in the analysis of unstructured data</w:t>
            </w:r>
          </w:p>
        </w:tc>
      </w:tr>
      <w:tr w:rsidR="00997F29" w:rsidRPr="00865E6F" w14:paraId="2429E64A" w14:textId="77777777" w:rsidTr="00636515">
        <w:tc>
          <w:tcPr>
            <w:tcW w:w="2268" w:type="dxa"/>
          </w:tcPr>
          <w:p w14:paraId="7F42F096" w14:textId="77777777" w:rsidR="00997F29" w:rsidRPr="00865E6F" w:rsidRDefault="00997F29" w:rsidP="00636515">
            <w:pPr>
              <w:spacing w:line="240" w:lineRule="auto"/>
              <w:ind w:firstLine="0"/>
              <w:rPr>
                <w:lang w:val="en-US"/>
              </w:rPr>
            </w:pPr>
            <w:r w:rsidRPr="00865E6F">
              <w:rPr>
                <w:lang w:val="en-US"/>
              </w:rPr>
              <w:t>OCG</w:t>
            </w:r>
          </w:p>
        </w:tc>
        <w:tc>
          <w:tcPr>
            <w:tcW w:w="6588" w:type="dxa"/>
          </w:tcPr>
          <w:p w14:paraId="4614B9D4" w14:textId="77777777" w:rsidR="00997F29" w:rsidRPr="00865E6F" w:rsidRDefault="00997F29" w:rsidP="00636515">
            <w:pPr>
              <w:spacing w:line="240" w:lineRule="auto"/>
              <w:ind w:firstLine="0"/>
              <w:rPr>
                <w:lang w:val="en-US"/>
              </w:rPr>
            </w:pPr>
            <w:r w:rsidRPr="00865E6F">
              <w:rPr>
                <w:lang w:val="en-US"/>
              </w:rPr>
              <w:t>Organised Crime Group</w:t>
            </w:r>
          </w:p>
        </w:tc>
      </w:tr>
      <w:tr w:rsidR="00997F29" w:rsidRPr="00865E6F" w14:paraId="455788D5" w14:textId="77777777" w:rsidTr="00636515">
        <w:tc>
          <w:tcPr>
            <w:tcW w:w="2268" w:type="dxa"/>
          </w:tcPr>
          <w:p w14:paraId="76746A6A" w14:textId="77777777" w:rsidR="00997F29" w:rsidRPr="00865E6F" w:rsidRDefault="00997F29" w:rsidP="00636515">
            <w:pPr>
              <w:spacing w:line="240" w:lineRule="auto"/>
              <w:ind w:firstLine="0"/>
              <w:rPr>
                <w:lang w:val="en-US"/>
              </w:rPr>
            </w:pPr>
            <w:r w:rsidRPr="00865E6F">
              <w:rPr>
                <w:lang w:val="en-US"/>
              </w:rPr>
              <w:t>PDF</w:t>
            </w:r>
          </w:p>
        </w:tc>
        <w:tc>
          <w:tcPr>
            <w:tcW w:w="6588" w:type="dxa"/>
          </w:tcPr>
          <w:p w14:paraId="6B2353ED" w14:textId="77777777" w:rsidR="00997F29" w:rsidRPr="00865E6F" w:rsidRDefault="00997F29" w:rsidP="00636515">
            <w:pPr>
              <w:spacing w:line="240" w:lineRule="auto"/>
              <w:ind w:firstLine="0"/>
              <w:rPr>
                <w:lang w:val="en-US"/>
              </w:rPr>
            </w:pPr>
            <w:r w:rsidRPr="00865E6F">
              <w:rPr>
                <w:lang w:val="en-US"/>
              </w:rPr>
              <w:t>Portable Data Format, a commonly used format for saving files in that need to be shared across a variety of computers</w:t>
            </w:r>
          </w:p>
        </w:tc>
      </w:tr>
      <w:tr w:rsidR="00997F29" w:rsidRPr="00865E6F" w14:paraId="7C5508B8" w14:textId="77777777" w:rsidTr="00636515">
        <w:tc>
          <w:tcPr>
            <w:tcW w:w="2268" w:type="dxa"/>
          </w:tcPr>
          <w:p w14:paraId="4A293636" w14:textId="77777777" w:rsidR="00997F29" w:rsidRPr="00865E6F" w:rsidRDefault="00997F29" w:rsidP="00636515">
            <w:pPr>
              <w:spacing w:line="240" w:lineRule="auto"/>
              <w:ind w:firstLine="0"/>
              <w:rPr>
                <w:lang w:val="en-US"/>
              </w:rPr>
            </w:pPr>
            <w:r w:rsidRPr="00865E6F">
              <w:rPr>
                <w:lang w:val="en-US"/>
              </w:rPr>
              <w:t>Penlink</w:t>
            </w:r>
          </w:p>
        </w:tc>
        <w:tc>
          <w:tcPr>
            <w:tcW w:w="6588" w:type="dxa"/>
          </w:tcPr>
          <w:p w14:paraId="2A117F80" w14:textId="77777777" w:rsidR="00997F29" w:rsidRPr="00865E6F" w:rsidRDefault="00997F29" w:rsidP="00636515">
            <w:pPr>
              <w:spacing w:line="240" w:lineRule="auto"/>
              <w:ind w:firstLine="0"/>
              <w:rPr>
                <w:lang w:val="en-US"/>
              </w:rPr>
            </w:pPr>
            <w:r w:rsidRPr="00865E6F">
              <w:rPr>
                <w:lang w:val="en-US"/>
              </w:rPr>
              <w:t>A software program that helps construct a network of known connections between various phone numbers</w:t>
            </w:r>
          </w:p>
        </w:tc>
      </w:tr>
      <w:tr w:rsidR="00997F29" w:rsidRPr="00865E6F" w14:paraId="26AF4EA0" w14:textId="77777777" w:rsidTr="00636515">
        <w:tc>
          <w:tcPr>
            <w:tcW w:w="2268" w:type="dxa"/>
          </w:tcPr>
          <w:p w14:paraId="653C7606" w14:textId="77777777" w:rsidR="00997F29" w:rsidRPr="00865E6F" w:rsidRDefault="00997F29" w:rsidP="00636515">
            <w:pPr>
              <w:spacing w:line="240" w:lineRule="auto"/>
              <w:ind w:firstLine="0"/>
              <w:rPr>
                <w:lang w:val="en-US"/>
              </w:rPr>
            </w:pPr>
            <w:r w:rsidRPr="00865E6F">
              <w:rPr>
                <w:lang w:val="en-US"/>
              </w:rPr>
              <w:t>PNC</w:t>
            </w:r>
          </w:p>
        </w:tc>
        <w:tc>
          <w:tcPr>
            <w:tcW w:w="6588" w:type="dxa"/>
          </w:tcPr>
          <w:p w14:paraId="5B88B5B2" w14:textId="77777777" w:rsidR="00997F29" w:rsidRPr="00865E6F" w:rsidRDefault="00997F29" w:rsidP="00636515">
            <w:pPr>
              <w:spacing w:line="240" w:lineRule="auto"/>
              <w:ind w:firstLine="0"/>
              <w:rPr>
                <w:lang w:val="en-US"/>
              </w:rPr>
            </w:pPr>
            <w:r w:rsidRPr="00865E6F">
              <w:rPr>
                <w:lang w:val="en-US"/>
              </w:rPr>
              <w:t>Police National Computer</w:t>
            </w:r>
          </w:p>
        </w:tc>
      </w:tr>
      <w:tr w:rsidR="00997F29" w:rsidRPr="00865E6F" w14:paraId="3C1B2C62" w14:textId="77777777" w:rsidTr="00636515">
        <w:tc>
          <w:tcPr>
            <w:tcW w:w="2268" w:type="dxa"/>
          </w:tcPr>
          <w:p w14:paraId="2E680540" w14:textId="77777777" w:rsidR="00997F29" w:rsidRPr="00865E6F" w:rsidRDefault="00997F29" w:rsidP="00636515">
            <w:pPr>
              <w:spacing w:line="240" w:lineRule="auto"/>
              <w:ind w:firstLine="0"/>
              <w:rPr>
                <w:lang w:val="en-US"/>
              </w:rPr>
            </w:pPr>
            <w:r w:rsidRPr="00865E6F">
              <w:rPr>
                <w:lang w:val="en-US"/>
              </w:rPr>
              <w:t>POP</w:t>
            </w:r>
          </w:p>
        </w:tc>
        <w:tc>
          <w:tcPr>
            <w:tcW w:w="6588" w:type="dxa"/>
          </w:tcPr>
          <w:p w14:paraId="679E39C5" w14:textId="77777777" w:rsidR="00997F29" w:rsidRPr="00865E6F" w:rsidRDefault="00997F29" w:rsidP="00636515">
            <w:pPr>
              <w:spacing w:line="240" w:lineRule="auto"/>
              <w:ind w:firstLine="0"/>
              <w:rPr>
                <w:lang w:val="en-US"/>
              </w:rPr>
            </w:pPr>
            <w:r w:rsidRPr="00865E6F">
              <w:rPr>
                <w:lang w:val="en-US"/>
              </w:rPr>
              <w:t>Problem Oriented (or Orientated) Policing</w:t>
            </w:r>
          </w:p>
        </w:tc>
      </w:tr>
      <w:tr w:rsidR="00997F29" w:rsidRPr="00865E6F" w14:paraId="7BC22297" w14:textId="77777777" w:rsidTr="00636515">
        <w:tc>
          <w:tcPr>
            <w:tcW w:w="2268" w:type="dxa"/>
          </w:tcPr>
          <w:p w14:paraId="79828211" w14:textId="77777777" w:rsidR="00997F29" w:rsidRPr="00865E6F" w:rsidRDefault="00997F29" w:rsidP="00636515">
            <w:pPr>
              <w:spacing w:line="240" w:lineRule="auto"/>
              <w:ind w:firstLine="0"/>
              <w:rPr>
                <w:lang w:val="en-US"/>
              </w:rPr>
            </w:pPr>
            <w:r w:rsidRPr="00865E6F">
              <w:rPr>
                <w:lang w:val="en-US"/>
              </w:rPr>
              <w:t>PULSE</w:t>
            </w:r>
          </w:p>
        </w:tc>
        <w:tc>
          <w:tcPr>
            <w:tcW w:w="6588" w:type="dxa"/>
          </w:tcPr>
          <w:p w14:paraId="1EC4B78B" w14:textId="77777777" w:rsidR="00997F29" w:rsidRPr="00865E6F" w:rsidRDefault="00997F29" w:rsidP="00636515">
            <w:pPr>
              <w:spacing w:line="240" w:lineRule="auto"/>
              <w:ind w:firstLine="0"/>
              <w:rPr>
                <w:lang w:val="en-US"/>
              </w:rPr>
            </w:pPr>
            <w:r w:rsidRPr="00865E6F">
              <w:rPr>
                <w:lang w:val="en-US"/>
              </w:rPr>
              <w:t>The Garda Siochana’s computer system</w:t>
            </w:r>
          </w:p>
        </w:tc>
      </w:tr>
      <w:tr w:rsidR="00997F29" w:rsidRPr="00865E6F" w14:paraId="62510807" w14:textId="77777777" w:rsidTr="00636515">
        <w:tc>
          <w:tcPr>
            <w:tcW w:w="2268" w:type="dxa"/>
          </w:tcPr>
          <w:p w14:paraId="61B5E58D" w14:textId="77777777" w:rsidR="00997F29" w:rsidRPr="00865E6F" w:rsidRDefault="00997F29" w:rsidP="00636515">
            <w:pPr>
              <w:spacing w:line="240" w:lineRule="auto"/>
              <w:ind w:firstLine="0"/>
              <w:rPr>
                <w:lang w:val="en-US"/>
              </w:rPr>
            </w:pPr>
            <w:r w:rsidRPr="00865E6F">
              <w:rPr>
                <w:lang w:val="en-US"/>
              </w:rPr>
              <w:t>RFI</w:t>
            </w:r>
          </w:p>
        </w:tc>
        <w:tc>
          <w:tcPr>
            <w:tcW w:w="6588" w:type="dxa"/>
          </w:tcPr>
          <w:p w14:paraId="1A34453D" w14:textId="77777777" w:rsidR="00997F29" w:rsidRPr="00865E6F" w:rsidRDefault="00997F29" w:rsidP="00636515">
            <w:pPr>
              <w:spacing w:line="240" w:lineRule="auto"/>
              <w:ind w:firstLine="0"/>
              <w:rPr>
                <w:lang w:val="en-US"/>
              </w:rPr>
            </w:pPr>
            <w:r w:rsidRPr="00865E6F">
              <w:rPr>
                <w:lang w:val="en-US"/>
              </w:rPr>
              <w:t>Request for Information</w:t>
            </w:r>
          </w:p>
        </w:tc>
      </w:tr>
      <w:tr w:rsidR="00997F29" w:rsidRPr="00865E6F" w14:paraId="3FC163BE" w14:textId="77777777" w:rsidTr="00636515">
        <w:tc>
          <w:tcPr>
            <w:tcW w:w="2268" w:type="dxa"/>
          </w:tcPr>
          <w:p w14:paraId="59ADF0B3" w14:textId="77777777" w:rsidR="00997F29" w:rsidRPr="00865E6F" w:rsidRDefault="00997F29" w:rsidP="00636515">
            <w:pPr>
              <w:spacing w:line="240" w:lineRule="auto"/>
              <w:ind w:firstLine="0"/>
              <w:rPr>
                <w:lang w:val="en-US"/>
              </w:rPr>
            </w:pPr>
            <w:r w:rsidRPr="00865E6F">
              <w:rPr>
                <w:lang w:val="en-US"/>
              </w:rPr>
              <w:t>RISS</w:t>
            </w:r>
          </w:p>
        </w:tc>
        <w:tc>
          <w:tcPr>
            <w:tcW w:w="6588" w:type="dxa"/>
          </w:tcPr>
          <w:p w14:paraId="00F7DC0C" w14:textId="77777777" w:rsidR="00997F29" w:rsidRPr="00865E6F" w:rsidRDefault="00997F29" w:rsidP="00636515">
            <w:pPr>
              <w:spacing w:line="240" w:lineRule="auto"/>
              <w:ind w:firstLine="0"/>
              <w:rPr>
                <w:lang w:val="en-US"/>
              </w:rPr>
            </w:pPr>
            <w:r w:rsidRPr="00865E6F">
              <w:rPr>
                <w:lang w:val="en-US"/>
              </w:rPr>
              <w:t>Regional Information Sharing System</w:t>
            </w:r>
          </w:p>
        </w:tc>
      </w:tr>
      <w:tr w:rsidR="00997F29" w:rsidRPr="00865E6F" w14:paraId="381B7D3F" w14:textId="77777777" w:rsidTr="00636515">
        <w:tc>
          <w:tcPr>
            <w:tcW w:w="2268" w:type="dxa"/>
          </w:tcPr>
          <w:p w14:paraId="791C5061" w14:textId="77777777" w:rsidR="00997F29" w:rsidRPr="00865E6F" w:rsidRDefault="00997F29" w:rsidP="00636515">
            <w:pPr>
              <w:spacing w:line="240" w:lineRule="auto"/>
              <w:ind w:firstLine="0"/>
              <w:rPr>
                <w:lang w:val="en-US"/>
              </w:rPr>
            </w:pPr>
            <w:r w:rsidRPr="00865E6F">
              <w:rPr>
                <w:lang w:val="en-US"/>
              </w:rPr>
              <w:t>RISSNet</w:t>
            </w:r>
          </w:p>
        </w:tc>
        <w:tc>
          <w:tcPr>
            <w:tcW w:w="6588" w:type="dxa"/>
          </w:tcPr>
          <w:p w14:paraId="4E44952B" w14:textId="77777777" w:rsidR="00997F29" w:rsidRPr="00865E6F" w:rsidRDefault="00997F29" w:rsidP="00636515">
            <w:pPr>
              <w:spacing w:line="240" w:lineRule="auto"/>
              <w:ind w:firstLine="0"/>
              <w:rPr>
                <w:lang w:val="en-US"/>
              </w:rPr>
            </w:pPr>
            <w:r w:rsidRPr="00865E6F">
              <w:rPr>
                <w:lang w:val="en-US"/>
              </w:rPr>
              <w:t>Regional Information Sharing System Network</w:t>
            </w:r>
          </w:p>
        </w:tc>
      </w:tr>
      <w:tr w:rsidR="00997F29" w:rsidRPr="00865E6F" w14:paraId="2B7AB753" w14:textId="77777777" w:rsidTr="00636515">
        <w:tc>
          <w:tcPr>
            <w:tcW w:w="2268" w:type="dxa"/>
          </w:tcPr>
          <w:p w14:paraId="11A09F93" w14:textId="77777777" w:rsidR="00997F29" w:rsidRPr="00865E6F" w:rsidRDefault="00997F29" w:rsidP="00636515">
            <w:pPr>
              <w:spacing w:line="240" w:lineRule="auto"/>
              <w:ind w:firstLine="0"/>
              <w:rPr>
                <w:lang w:val="en-US"/>
              </w:rPr>
            </w:pPr>
            <w:r w:rsidRPr="00865E6F">
              <w:rPr>
                <w:lang w:val="en-US"/>
              </w:rPr>
              <w:t>RIU</w:t>
            </w:r>
          </w:p>
        </w:tc>
        <w:tc>
          <w:tcPr>
            <w:tcW w:w="6588" w:type="dxa"/>
          </w:tcPr>
          <w:p w14:paraId="5A167B08" w14:textId="77777777" w:rsidR="00997F29" w:rsidRPr="00865E6F" w:rsidRDefault="00997F29" w:rsidP="00636515">
            <w:pPr>
              <w:spacing w:line="240" w:lineRule="auto"/>
              <w:ind w:firstLine="0"/>
              <w:rPr>
                <w:lang w:val="en-US"/>
              </w:rPr>
            </w:pPr>
            <w:r w:rsidRPr="00865E6F">
              <w:rPr>
                <w:lang w:val="en-US"/>
              </w:rPr>
              <w:t xml:space="preserve">Regional Intelligence Unit </w:t>
            </w:r>
          </w:p>
        </w:tc>
      </w:tr>
      <w:tr w:rsidR="00997F29" w:rsidRPr="00865E6F" w14:paraId="0216A25F" w14:textId="77777777" w:rsidTr="00636515">
        <w:tc>
          <w:tcPr>
            <w:tcW w:w="2268" w:type="dxa"/>
          </w:tcPr>
          <w:p w14:paraId="1DD7C7B1" w14:textId="77777777" w:rsidR="00997F29" w:rsidRPr="00865E6F" w:rsidRDefault="00997F29" w:rsidP="00636515">
            <w:pPr>
              <w:spacing w:line="240" w:lineRule="auto"/>
              <w:ind w:firstLine="0"/>
              <w:rPr>
                <w:lang w:val="en-US"/>
              </w:rPr>
            </w:pPr>
            <w:r w:rsidRPr="00865E6F">
              <w:rPr>
                <w:lang w:val="en-US"/>
              </w:rPr>
              <w:t>RIU+</w:t>
            </w:r>
          </w:p>
        </w:tc>
        <w:tc>
          <w:tcPr>
            <w:tcW w:w="6588" w:type="dxa"/>
          </w:tcPr>
          <w:p w14:paraId="7A149149" w14:textId="77777777" w:rsidR="00997F29" w:rsidRPr="00865E6F" w:rsidRDefault="00997F29" w:rsidP="00636515">
            <w:pPr>
              <w:spacing w:line="240" w:lineRule="auto"/>
              <w:ind w:firstLine="0"/>
              <w:rPr>
                <w:lang w:val="en-US"/>
              </w:rPr>
            </w:pPr>
            <w:r w:rsidRPr="00865E6F">
              <w:rPr>
                <w:lang w:val="en-US"/>
              </w:rPr>
              <w:t>Regional Intelligence Unit Plus – meaning it is a Regional Intelligence Unit that also has an enforcement arm</w:t>
            </w:r>
          </w:p>
        </w:tc>
      </w:tr>
      <w:tr w:rsidR="00997F29" w:rsidRPr="00865E6F" w14:paraId="7213C5AD" w14:textId="77777777" w:rsidTr="00636515">
        <w:tc>
          <w:tcPr>
            <w:tcW w:w="2268" w:type="dxa"/>
          </w:tcPr>
          <w:p w14:paraId="395FCBF0" w14:textId="77777777" w:rsidR="00997F29" w:rsidRPr="00865E6F" w:rsidRDefault="00997F29" w:rsidP="00636515">
            <w:pPr>
              <w:spacing w:line="240" w:lineRule="auto"/>
              <w:ind w:firstLine="0"/>
              <w:rPr>
                <w:lang w:val="en-US"/>
              </w:rPr>
            </w:pPr>
            <w:r w:rsidRPr="00865E6F">
              <w:rPr>
                <w:lang w:val="en-US"/>
              </w:rPr>
              <w:t>SAC</w:t>
            </w:r>
          </w:p>
        </w:tc>
        <w:tc>
          <w:tcPr>
            <w:tcW w:w="6588" w:type="dxa"/>
          </w:tcPr>
          <w:p w14:paraId="2B1F7D39" w14:textId="77777777" w:rsidR="00997F29" w:rsidRPr="00865E6F" w:rsidRDefault="00997F29" w:rsidP="00636515">
            <w:pPr>
              <w:spacing w:line="240" w:lineRule="auto"/>
              <w:ind w:firstLine="0"/>
              <w:rPr>
                <w:lang w:val="en-US"/>
              </w:rPr>
            </w:pPr>
            <w:r w:rsidRPr="00865E6F">
              <w:rPr>
                <w:lang w:val="en-US"/>
              </w:rPr>
              <w:t>Special Agent in Charge; can also be used as SAC Office as in the organization run by a Special Agent in Charge</w:t>
            </w:r>
          </w:p>
        </w:tc>
      </w:tr>
      <w:tr w:rsidR="00997F29" w:rsidRPr="00865E6F" w14:paraId="293F99FE" w14:textId="77777777" w:rsidTr="00636515">
        <w:tc>
          <w:tcPr>
            <w:tcW w:w="2268" w:type="dxa"/>
          </w:tcPr>
          <w:p w14:paraId="7B93731B" w14:textId="77777777" w:rsidR="00997F29" w:rsidRPr="00865E6F" w:rsidRDefault="00997F29" w:rsidP="00636515">
            <w:pPr>
              <w:spacing w:line="240" w:lineRule="auto"/>
              <w:ind w:firstLine="0"/>
              <w:rPr>
                <w:lang w:val="en-US"/>
              </w:rPr>
            </w:pPr>
            <w:r w:rsidRPr="00865E6F">
              <w:rPr>
                <w:lang w:val="en-US"/>
              </w:rPr>
              <w:t>SARA</w:t>
            </w:r>
          </w:p>
        </w:tc>
        <w:tc>
          <w:tcPr>
            <w:tcW w:w="6588" w:type="dxa"/>
          </w:tcPr>
          <w:p w14:paraId="62B3DD59" w14:textId="77777777" w:rsidR="00997F29" w:rsidRPr="00865E6F" w:rsidRDefault="00997F29" w:rsidP="00636515">
            <w:pPr>
              <w:spacing w:line="240" w:lineRule="auto"/>
              <w:ind w:firstLine="0"/>
              <w:rPr>
                <w:lang w:val="en-US"/>
              </w:rPr>
            </w:pPr>
            <w:r w:rsidRPr="00865E6F">
              <w:rPr>
                <w:lang w:val="en-US"/>
              </w:rPr>
              <w:t>Scanning, Analysis, Response, and Assessment – a central approach for Problem Oriented Policing</w:t>
            </w:r>
          </w:p>
        </w:tc>
      </w:tr>
      <w:tr w:rsidR="00997F29" w:rsidRPr="00865E6F" w14:paraId="4EEA3245" w14:textId="77777777" w:rsidTr="00636515">
        <w:tc>
          <w:tcPr>
            <w:tcW w:w="2268" w:type="dxa"/>
          </w:tcPr>
          <w:p w14:paraId="08036604" w14:textId="77777777" w:rsidR="00997F29" w:rsidRPr="00865E6F" w:rsidRDefault="00997F29" w:rsidP="00636515">
            <w:pPr>
              <w:spacing w:line="240" w:lineRule="auto"/>
              <w:ind w:firstLine="0"/>
              <w:rPr>
                <w:lang w:val="en-US"/>
              </w:rPr>
            </w:pPr>
            <w:r w:rsidRPr="00865E6F">
              <w:rPr>
                <w:lang w:val="en-US"/>
              </w:rPr>
              <w:t>SIO</w:t>
            </w:r>
          </w:p>
        </w:tc>
        <w:tc>
          <w:tcPr>
            <w:tcW w:w="6588" w:type="dxa"/>
          </w:tcPr>
          <w:p w14:paraId="056D5889" w14:textId="77777777" w:rsidR="00997F29" w:rsidRPr="00865E6F" w:rsidRDefault="00997F29" w:rsidP="00636515">
            <w:pPr>
              <w:spacing w:line="240" w:lineRule="auto"/>
              <w:ind w:firstLine="0"/>
              <w:rPr>
                <w:lang w:val="en-US"/>
              </w:rPr>
            </w:pPr>
            <w:r w:rsidRPr="00865E6F">
              <w:rPr>
                <w:lang w:val="en-US"/>
              </w:rPr>
              <w:t>Senior Investigative Officer, in the UK</w:t>
            </w:r>
          </w:p>
        </w:tc>
      </w:tr>
      <w:tr w:rsidR="00997F29" w:rsidRPr="00865E6F" w14:paraId="5ED66131" w14:textId="77777777" w:rsidTr="00636515">
        <w:tc>
          <w:tcPr>
            <w:tcW w:w="2268" w:type="dxa"/>
          </w:tcPr>
          <w:p w14:paraId="09976B3E" w14:textId="77777777" w:rsidR="00997F29" w:rsidRPr="00865E6F" w:rsidRDefault="00997F29" w:rsidP="00636515">
            <w:pPr>
              <w:spacing w:line="240" w:lineRule="auto"/>
              <w:ind w:firstLine="0"/>
              <w:rPr>
                <w:lang w:val="en-US"/>
              </w:rPr>
            </w:pPr>
            <w:r w:rsidRPr="00865E6F">
              <w:rPr>
                <w:lang w:val="en-US"/>
              </w:rPr>
              <w:t>SOCA</w:t>
            </w:r>
          </w:p>
        </w:tc>
        <w:tc>
          <w:tcPr>
            <w:tcW w:w="6588" w:type="dxa"/>
          </w:tcPr>
          <w:p w14:paraId="10F9EBC3" w14:textId="77777777" w:rsidR="00997F29" w:rsidRPr="00865E6F" w:rsidRDefault="00997F29" w:rsidP="00636515">
            <w:pPr>
              <w:spacing w:line="240" w:lineRule="auto"/>
              <w:ind w:firstLine="0"/>
              <w:rPr>
                <w:lang w:val="en-US"/>
              </w:rPr>
            </w:pPr>
            <w:r w:rsidRPr="00865E6F">
              <w:rPr>
                <w:lang w:val="en-US"/>
              </w:rPr>
              <w:t xml:space="preserve">Serious and Organised Crime Agency </w:t>
            </w:r>
          </w:p>
        </w:tc>
      </w:tr>
      <w:tr w:rsidR="00997F29" w:rsidRPr="00865E6F" w14:paraId="3E027764" w14:textId="77777777" w:rsidTr="00636515">
        <w:tc>
          <w:tcPr>
            <w:tcW w:w="2268" w:type="dxa"/>
          </w:tcPr>
          <w:p w14:paraId="615B8E55" w14:textId="77777777" w:rsidR="00997F29" w:rsidRPr="00865E6F" w:rsidRDefault="00997F29" w:rsidP="00636515">
            <w:pPr>
              <w:spacing w:line="240" w:lineRule="auto"/>
              <w:ind w:firstLine="0"/>
              <w:rPr>
                <w:lang w:val="en-US"/>
              </w:rPr>
            </w:pPr>
            <w:r w:rsidRPr="00865E6F">
              <w:rPr>
                <w:lang w:val="en-US"/>
              </w:rPr>
              <w:t>SSN</w:t>
            </w:r>
          </w:p>
        </w:tc>
        <w:tc>
          <w:tcPr>
            <w:tcW w:w="6588" w:type="dxa"/>
          </w:tcPr>
          <w:p w14:paraId="1070448C" w14:textId="77777777" w:rsidR="00997F29" w:rsidRPr="00865E6F" w:rsidRDefault="00997F29" w:rsidP="00636515">
            <w:pPr>
              <w:spacing w:line="240" w:lineRule="auto"/>
              <w:ind w:firstLine="0"/>
              <w:rPr>
                <w:lang w:val="en-US"/>
              </w:rPr>
            </w:pPr>
            <w:r w:rsidRPr="00865E6F">
              <w:rPr>
                <w:lang w:val="en-US"/>
              </w:rPr>
              <w:t>Social Security Number, in the USA</w:t>
            </w:r>
          </w:p>
        </w:tc>
      </w:tr>
      <w:tr w:rsidR="00997F29" w:rsidRPr="00865E6F" w14:paraId="1CB26069" w14:textId="77777777" w:rsidTr="00636515">
        <w:tc>
          <w:tcPr>
            <w:tcW w:w="2268" w:type="dxa"/>
          </w:tcPr>
          <w:p w14:paraId="7FAB0A92" w14:textId="77777777" w:rsidR="00997F29" w:rsidRPr="00865E6F" w:rsidRDefault="00997F29" w:rsidP="00636515">
            <w:pPr>
              <w:spacing w:line="240" w:lineRule="auto"/>
              <w:ind w:firstLine="0"/>
              <w:rPr>
                <w:lang w:val="en-US"/>
              </w:rPr>
            </w:pPr>
            <w:r w:rsidRPr="00865E6F">
              <w:rPr>
                <w:lang w:val="en-US"/>
              </w:rPr>
              <w:t>TECS</w:t>
            </w:r>
          </w:p>
        </w:tc>
        <w:tc>
          <w:tcPr>
            <w:tcW w:w="6588" w:type="dxa"/>
          </w:tcPr>
          <w:p w14:paraId="5FC17BAC" w14:textId="77777777" w:rsidR="00997F29" w:rsidRPr="00865E6F" w:rsidRDefault="00997F29" w:rsidP="00636515">
            <w:pPr>
              <w:spacing w:line="240" w:lineRule="auto"/>
              <w:ind w:firstLine="0"/>
              <w:rPr>
                <w:lang w:val="en-US"/>
              </w:rPr>
            </w:pPr>
            <w:r w:rsidRPr="00865E6F">
              <w:rPr>
                <w:lang w:val="en-US"/>
              </w:rPr>
              <w:t xml:space="preserve">Treasury Enforcement Communication System, officially called, ‘TECS II’ – the main computer system for DHS’s law enforcement agencies </w:t>
            </w:r>
          </w:p>
        </w:tc>
      </w:tr>
      <w:tr w:rsidR="00997F29" w:rsidRPr="00865E6F" w14:paraId="69020E74" w14:textId="77777777" w:rsidTr="00636515">
        <w:tc>
          <w:tcPr>
            <w:tcW w:w="2268" w:type="dxa"/>
          </w:tcPr>
          <w:p w14:paraId="02295758" w14:textId="77777777" w:rsidR="00997F29" w:rsidRPr="00865E6F" w:rsidRDefault="00997F29" w:rsidP="00636515">
            <w:pPr>
              <w:spacing w:line="240" w:lineRule="auto"/>
              <w:ind w:firstLine="0"/>
              <w:rPr>
                <w:lang w:val="en-US"/>
              </w:rPr>
            </w:pPr>
            <w:r w:rsidRPr="00865E6F">
              <w:rPr>
                <w:lang w:val="en-US"/>
              </w:rPr>
              <w:t>UK</w:t>
            </w:r>
          </w:p>
        </w:tc>
        <w:tc>
          <w:tcPr>
            <w:tcW w:w="6588" w:type="dxa"/>
          </w:tcPr>
          <w:p w14:paraId="07086B1E" w14:textId="77777777" w:rsidR="00997F29" w:rsidRPr="00865E6F" w:rsidRDefault="00997F29" w:rsidP="00636515">
            <w:pPr>
              <w:spacing w:line="240" w:lineRule="auto"/>
              <w:ind w:firstLine="0"/>
              <w:rPr>
                <w:lang w:val="en-US"/>
              </w:rPr>
            </w:pPr>
            <w:r w:rsidRPr="00865E6F">
              <w:rPr>
                <w:lang w:val="en-US"/>
              </w:rPr>
              <w:t>United Kingdom</w:t>
            </w:r>
          </w:p>
        </w:tc>
      </w:tr>
      <w:tr w:rsidR="00997F29" w:rsidRPr="00865E6F" w14:paraId="02F175D1" w14:textId="77777777" w:rsidTr="00636515">
        <w:tc>
          <w:tcPr>
            <w:tcW w:w="2268" w:type="dxa"/>
          </w:tcPr>
          <w:p w14:paraId="0EF15D96" w14:textId="77777777" w:rsidR="00997F29" w:rsidRPr="00865E6F" w:rsidRDefault="00997F29" w:rsidP="00636515">
            <w:pPr>
              <w:spacing w:line="240" w:lineRule="auto"/>
              <w:ind w:firstLine="0"/>
              <w:rPr>
                <w:lang w:val="en-US"/>
              </w:rPr>
            </w:pPr>
            <w:r w:rsidRPr="00865E6F">
              <w:rPr>
                <w:lang w:val="en-US"/>
              </w:rPr>
              <w:t>USA</w:t>
            </w:r>
          </w:p>
        </w:tc>
        <w:tc>
          <w:tcPr>
            <w:tcW w:w="6588" w:type="dxa"/>
          </w:tcPr>
          <w:p w14:paraId="5CA00BCC" w14:textId="77777777" w:rsidR="00997F29" w:rsidRPr="00865E6F" w:rsidRDefault="00997F29" w:rsidP="00636515">
            <w:pPr>
              <w:spacing w:line="240" w:lineRule="auto"/>
              <w:ind w:firstLine="0"/>
              <w:rPr>
                <w:lang w:val="en-US"/>
              </w:rPr>
            </w:pPr>
            <w:r w:rsidRPr="00865E6F">
              <w:rPr>
                <w:lang w:val="en-US"/>
              </w:rPr>
              <w:t>United States of America</w:t>
            </w:r>
          </w:p>
        </w:tc>
      </w:tr>
      <w:tr w:rsidR="00997F29" w:rsidRPr="00865E6F" w14:paraId="68F4AEBD" w14:textId="77777777" w:rsidTr="00636515">
        <w:tc>
          <w:tcPr>
            <w:tcW w:w="2268" w:type="dxa"/>
          </w:tcPr>
          <w:p w14:paraId="04418B33" w14:textId="77777777" w:rsidR="00997F29" w:rsidRPr="00865E6F" w:rsidRDefault="00997F29" w:rsidP="00636515">
            <w:pPr>
              <w:spacing w:line="240" w:lineRule="auto"/>
              <w:ind w:firstLine="0"/>
              <w:rPr>
                <w:lang w:val="en-US"/>
              </w:rPr>
            </w:pPr>
            <w:r w:rsidRPr="00865E6F">
              <w:rPr>
                <w:lang w:val="en-US"/>
              </w:rPr>
              <w:t>VIA</w:t>
            </w:r>
          </w:p>
        </w:tc>
        <w:tc>
          <w:tcPr>
            <w:tcW w:w="6588" w:type="dxa"/>
          </w:tcPr>
          <w:p w14:paraId="6185E6D0" w14:textId="77777777" w:rsidR="00997F29" w:rsidRPr="00865E6F" w:rsidRDefault="00997F29" w:rsidP="00636515">
            <w:pPr>
              <w:spacing w:line="240" w:lineRule="auto"/>
              <w:ind w:firstLine="0"/>
              <w:rPr>
                <w:lang w:val="en-US"/>
              </w:rPr>
            </w:pPr>
            <w:r w:rsidRPr="00865E6F">
              <w:rPr>
                <w:lang w:val="en-US"/>
              </w:rPr>
              <w:t>Visual Investigative Analysis</w:t>
            </w:r>
          </w:p>
        </w:tc>
      </w:tr>
    </w:tbl>
    <w:p w14:paraId="78236CA5" w14:textId="77777777" w:rsidR="00997F29" w:rsidRDefault="00997F29" w:rsidP="005F3D1B">
      <w:pPr>
        <w:pStyle w:val="Title"/>
        <w:sectPr w:rsidR="00997F29" w:rsidSect="00C14315">
          <w:footerReference w:type="default" r:id="rId14"/>
          <w:pgSz w:w="11906" w:h="16838"/>
          <w:pgMar w:top="1440" w:right="1814" w:bottom="1440" w:left="1814" w:header="720" w:footer="720" w:gutter="0"/>
          <w:pgNumType w:fmt="lowerRoman"/>
          <w:cols w:space="720"/>
        </w:sectPr>
      </w:pPr>
    </w:p>
    <w:p w14:paraId="70CD9222" w14:textId="0DE07CE1" w:rsidR="00C14315" w:rsidRDefault="00EC1100" w:rsidP="005F3D1B">
      <w:pPr>
        <w:pStyle w:val="Title"/>
      </w:pPr>
      <w:bookmarkStart w:id="13" w:name="_Toc182808962"/>
      <w:r>
        <w:lastRenderedPageBreak/>
        <w:t>Table of Tables</w:t>
      </w:r>
      <w:bookmarkEnd w:id="13"/>
    </w:p>
    <w:p w14:paraId="39216003" w14:textId="77777777" w:rsidR="00BF6D7A" w:rsidRDefault="00347731">
      <w:pPr>
        <w:pStyle w:val="TableofFigures"/>
        <w:tabs>
          <w:tab w:val="right" w:leader="dot" w:pos="8268"/>
        </w:tabs>
        <w:rPr>
          <w:rFonts w:asciiTheme="minorHAnsi" w:hAnsiTheme="minorHAnsi" w:cstheme="minorBidi"/>
          <w:noProof/>
          <w:lang w:val="en-US" w:eastAsia="ja-JP"/>
        </w:rPr>
      </w:pPr>
      <w:r>
        <w:fldChar w:fldCharType="begin"/>
      </w:r>
      <w:r>
        <w:instrText xml:space="preserve"> TOC \c "Table" </w:instrText>
      </w:r>
      <w:r>
        <w:fldChar w:fldCharType="separate"/>
      </w:r>
      <w:r w:rsidR="00BF6D7A">
        <w:rPr>
          <w:noProof/>
        </w:rPr>
        <w:t>Table 1 ‘Table of Acronyms’</w:t>
      </w:r>
      <w:r w:rsidR="00BF6D7A">
        <w:rPr>
          <w:noProof/>
        </w:rPr>
        <w:tab/>
      </w:r>
      <w:r w:rsidR="00BF6D7A">
        <w:rPr>
          <w:noProof/>
        </w:rPr>
        <w:fldChar w:fldCharType="begin"/>
      </w:r>
      <w:r w:rsidR="00BF6D7A">
        <w:rPr>
          <w:noProof/>
        </w:rPr>
        <w:instrText xml:space="preserve"> PAGEREF _Toc182809511 \h </w:instrText>
      </w:r>
      <w:r w:rsidR="00BF6D7A">
        <w:rPr>
          <w:noProof/>
        </w:rPr>
      </w:r>
      <w:r w:rsidR="00BF6D7A">
        <w:rPr>
          <w:noProof/>
        </w:rPr>
        <w:fldChar w:fldCharType="separate"/>
      </w:r>
      <w:r w:rsidR="003672FF">
        <w:rPr>
          <w:noProof/>
        </w:rPr>
        <w:t>vii</w:t>
      </w:r>
      <w:r w:rsidR="00BF6D7A">
        <w:rPr>
          <w:noProof/>
        </w:rPr>
        <w:fldChar w:fldCharType="end"/>
      </w:r>
    </w:p>
    <w:p w14:paraId="506D1E2B" w14:textId="77777777" w:rsidR="00BF6D7A" w:rsidRDefault="00BF6D7A">
      <w:pPr>
        <w:pStyle w:val="TableofFigures"/>
        <w:tabs>
          <w:tab w:val="right" w:leader="dot" w:pos="8268"/>
        </w:tabs>
        <w:rPr>
          <w:rFonts w:asciiTheme="minorHAnsi" w:hAnsiTheme="minorHAnsi" w:cstheme="minorBidi"/>
          <w:noProof/>
          <w:lang w:val="en-US" w:eastAsia="ja-JP"/>
        </w:rPr>
      </w:pPr>
      <w:r>
        <w:rPr>
          <w:noProof/>
        </w:rPr>
        <w:t>Table 2 'Data Sources'</w:t>
      </w:r>
      <w:r>
        <w:rPr>
          <w:noProof/>
        </w:rPr>
        <w:tab/>
      </w:r>
      <w:r>
        <w:rPr>
          <w:noProof/>
        </w:rPr>
        <w:fldChar w:fldCharType="begin"/>
      </w:r>
      <w:r>
        <w:rPr>
          <w:noProof/>
        </w:rPr>
        <w:instrText xml:space="preserve"> PAGEREF _Toc182809512 \h </w:instrText>
      </w:r>
      <w:r>
        <w:rPr>
          <w:noProof/>
        </w:rPr>
      </w:r>
      <w:r>
        <w:rPr>
          <w:noProof/>
        </w:rPr>
        <w:fldChar w:fldCharType="separate"/>
      </w:r>
      <w:r w:rsidR="003672FF">
        <w:rPr>
          <w:noProof/>
        </w:rPr>
        <w:t>56</w:t>
      </w:r>
      <w:r>
        <w:rPr>
          <w:noProof/>
        </w:rPr>
        <w:fldChar w:fldCharType="end"/>
      </w:r>
    </w:p>
    <w:p w14:paraId="052B319D" w14:textId="77777777" w:rsidR="00BF6D7A" w:rsidRDefault="00BF6D7A">
      <w:pPr>
        <w:pStyle w:val="TableofFigures"/>
        <w:tabs>
          <w:tab w:val="right" w:leader="dot" w:pos="8268"/>
        </w:tabs>
        <w:rPr>
          <w:rFonts w:asciiTheme="minorHAnsi" w:hAnsiTheme="minorHAnsi" w:cstheme="minorBidi"/>
          <w:noProof/>
          <w:lang w:val="en-US" w:eastAsia="ja-JP"/>
        </w:rPr>
      </w:pPr>
      <w:r>
        <w:rPr>
          <w:noProof/>
        </w:rPr>
        <w:t>Table 3 'Ratio of Analysts to Officers'</w:t>
      </w:r>
      <w:r>
        <w:rPr>
          <w:noProof/>
        </w:rPr>
        <w:tab/>
      </w:r>
      <w:r>
        <w:rPr>
          <w:noProof/>
        </w:rPr>
        <w:fldChar w:fldCharType="begin"/>
      </w:r>
      <w:r>
        <w:rPr>
          <w:noProof/>
        </w:rPr>
        <w:instrText xml:space="preserve"> PAGEREF _Toc182809513 \h </w:instrText>
      </w:r>
      <w:r>
        <w:rPr>
          <w:noProof/>
        </w:rPr>
      </w:r>
      <w:r>
        <w:rPr>
          <w:noProof/>
        </w:rPr>
        <w:fldChar w:fldCharType="separate"/>
      </w:r>
      <w:r w:rsidR="003672FF">
        <w:rPr>
          <w:noProof/>
        </w:rPr>
        <w:t>64</w:t>
      </w:r>
      <w:r>
        <w:rPr>
          <w:noProof/>
        </w:rPr>
        <w:fldChar w:fldCharType="end"/>
      </w:r>
    </w:p>
    <w:p w14:paraId="651B0D47" w14:textId="77777777" w:rsidR="00BF6D7A" w:rsidRDefault="00BF6D7A">
      <w:pPr>
        <w:pStyle w:val="TableofFigures"/>
        <w:tabs>
          <w:tab w:val="right" w:leader="dot" w:pos="8268"/>
        </w:tabs>
        <w:rPr>
          <w:rFonts w:asciiTheme="minorHAnsi" w:hAnsiTheme="minorHAnsi" w:cstheme="minorBidi"/>
          <w:noProof/>
          <w:lang w:val="en-US" w:eastAsia="ja-JP"/>
        </w:rPr>
      </w:pPr>
      <w:r>
        <w:rPr>
          <w:noProof/>
        </w:rPr>
        <w:t>Table 4 'Sources of Uncertainty Identified by Analysts and Researchers'</w:t>
      </w:r>
      <w:r>
        <w:rPr>
          <w:noProof/>
        </w:rPr>
        <w:tab/>
      </w:r>
      <w:r>
        <w:rPr>
          <w:noProof/>
        </w:rPr>
        <w:fldChar w:fldCharType="begin"/>
      </w:r>
      <w:r>
        <w:rPr>
          <w:noProof/>
        </w:rPr>
        <w:instrText xml:space="preserve"> PAGEREF _Toc182809514 \h </w:instrText>
      </w:r>
      <w:r>
        <w:rPr>
          <w:noProof/>
        </w:rPr>
      </w:r>
      <w:r>
        <w:rPr>
          <w:noProof/>
        </w:rPr>
        <w:fldChar w:fldCharType="separate"/>
      </w:r>
      <w:r w:rsidR="003672FF">
        <w:rPr>
          <w:noProof/>
        </w:rPr>
        <w:t>195</w:t>
      </w:r>
      <w:r>
        <w:rPr>
          <w:noProof/>
        </w:rPr>
        <w:fldChar w:fldCharType="end"/>
      </w:r>
    </w:p>
    <w:p w14:paraId="280B783E" w14:textId="653C7E5B" w:rsidR="00865E6F" w:rsidRPr="00C14315" w:rsidRDefault="00347731" w:rsidP="00997F29">
      <w:pPr>
        <w:sectPr w:rsidR="00865E6F" w:rsidRPr="00C14315" w:rsidSect="00C14315">
          <w:footerReference w:type="default" r:id="rId15"/>
          <w:pgSz w:w="11906" w:h="16838"/>
          <w:pgMar w:top="1440" w:right="1814" w:bottom="1440" w:left="1814" w:header="720" w:footer="720" w:gutter="0"/>
          <w:pgNumType w:fmt="lowerRoman"/>
          <w:cols w:space="720"/>
        </w:sectPr>
      </w:pPr>
      <w:r>
        <w:fldChar w:fldCharType="end"/>
      </w:r>
    </w:p>
    <w:p w14:paraId="608F7E91" w14:textId="77777777" w:rsidR="001256A6" w:rsidRDefault="001256A6" w:rsidP="00997F29">
      <w:pPr>
        <w:pStyle w:val="Title"/>
        <w:jc w:val="left"/>
      </w:pPr>
      <w:bookmarkStart w:id="14" w:name="_Toc182808963"/>
      <w:r>
        <w:lastRenderedPageBreak/>
        <w:t xml:space="preserve">Chapter 1: Why Law </w:t>
      </w:r>
      <w:r>
        <w:br/>
        <w:t>Enforcement Analysis Matters</w:t>
      </w:r>
      <w:bookmarkEnd w:id="14"/>
    </w:p>
    <w:p w14:paraId="7BF7592A" w14:textId="77777777" w:rsidR="001256A6" w:rsidRDefault="001256A6" w:rsidP="001256A6">
      <w:pPr>
        <w:pStyle w:val="Heading1"/>
      </w:pPr>
      <w:bookmarkStart w:id="15" w:name="_Toc182808964"/>
      <w:r>
        <w:t>Introduction</w:t>
      </w:r>
      <w:bookmarkEnd w:id="15"/>
    </w:p>
    <w:p w14:paraId="5B248DF4" w14:textId="77777777" w:rsidR="001256A6" w:rsidRDefault="001256A6" w:rsidP="001256A6">
      <w:r>
        <w:t>In this thesis, I seek to provide an empirical account of just how law enforcement analysis works, how and what it contributes to the knowledge available to law enforcement organisations, and what roles it may play in organisational decision making. In the chapters ahead, I discuss the results of my research with law enforcement analytic units in the USA, Ireland and the United Kingdom. I examine whether law enforcement analysis helps broker the uncertainty faced by the rather large law enforcement organisations supported by these analytic units.</w:t>
      </w:r>
      <w:r w:rsidR="007A3103">
        <w:t xml:space="preserve"> </w:t>
      </w:r>
      <w:r>
        <w:t>Through my research, I am able to make several empirically grounded claims about how the intersection of law enforcement analytic work practice, the occupation itself, and broader police culture shape – and circumscribe – the knowledge produced by law enforcement analysis. In this chapter, I want to share with the reader how I entered into this area of study and then take a quick step back to show why all of this matters through three real-world accounts of what law enforcement analysts do and how it is meaningful.</w:t>
      </w:r>
    </w:p>
    <w:p w14:paraId="2466A07C" w14:textId="77777777" w:rsidR="001256A6" w:rsidRDefault="001256A6" w:rsidP="001256A6">
      <w:pPr>
        <w:pStyle w:val="Heading1"/>
      </w:pPr>
      <w:bookmarkStart w:id="16" w:name="_Toc182808965"/>
      <w:r>
        <w:t>Beginnings</w:t>
      </w:r>
      <w:bookmarkEnd w:id="16"/>
    </w:p>
    <w:p w14:paraId="10277C88" w14:textId="77777777" w:rsidR="001256A6" w:rsidRDefault="001256A6" w:rsidP="001256A6">
      <w:r>
        <w:t xml:space="preserve">The specific research questions of my thesis and the orienting idea of examining how knowledge is produced and how law enforcement analysts may help broker organisational uncertainty vis-à-vis their production of knowledge emerged in the first year of my DPhil at Oxford. My interest in the work of law enforcement analysis originated well before. My interest emerged out of my work as a practitioner </w:t>
      </w:r>
      <w:r>
        <w:lastRenderedPageBreak/>
        <w:t>in the U.S. national Intelligence Community where I was confronted with a series of new customers and collaborators – law enforcement analysts – whose existence became ‘real’ to me only after September 11, 2001 when the national security apparatus in the United States began to look for partners to help prevent another terrorist attack.</w:t>
      </w:r>
    </w:p>
    <w:p w14:paraId="55E12BD2" w14:textId="4A74E404" w:rsidR="001256A6" w:rsidRDefault="001256A6" w:rsidP="001256A6">
      <w:r w:rsidRPr="004E6C21">
        <w:t xml:space="preserve">I </w:t>
      </w:r>
      <w:r>
        <w:t xml:space="preserve">therefore </w:t>
      </w:r>
      <w:r w:rsidRPr="004E6C21">
        <w:t xml:space="preserve">began </w:t>
      </w:r>
      <w:r>
        <w:t xml:space="preserve">my thinking about law enforcement analysis when I was a practitioner – and my thinking truly began with a </w:t>
      </w:r>
      <w:r w:rsidR="0008567F">
        <w:t xml:space="preserve">basic but </w:t>
      </w:r>
      <w:r>
        <w:t>fundamental question:</w:t>
      </w:r>
      <w:r w:rsidRPr="004E6C21">
        <w:t xml:space="preserve"> What is it that law enforcement analysts actually do?</w:t>
      </w:r>
      <w:r>
        <w:t xml:space="preserve"> </w:t>
      </w:r>
      <w:r w:rsidRPr="004E6C21">
        <w:t>This question had confronted me in</w:t>
      </w:r>
      <w:r>
        <w:t xml:space="preserve"> a very tangible </w:t>
      </w:r>
      <w:r w:rsidRPr="004E6C21">
        <w:t>sense when I was a manager in the Department of Homeland Security's headquarters’ intelligence organization, the Office of Intelligence Analysis.</w:t>
      </w:r>
      <w:r>
        <w:t xml:space="preserve"> </w:t>
      </w:r>
      <w:r w:rsidRPr="004E6C21">
        <w:t>Formed in 2003, the Office of Intelligence and Analysis, or DHS I&amp;A as it is commonly referred to now, was a brand new intelligence organization, created through legislative action in the Homeland Security Act 2002.</w:t>
      </w:r>
      <w:r>
        <w:t xml:space="preserve"> </w:t>
      </w:r>
      <w:r w:rsidRPr="004E6C21">
        <w:t>Originally conceived of as a counterterro</w:t>
      </w:r>
      <w:r>
        <w:t>rism intelligence analytic cent</w:t>
      </w:r>
      <w:r w:rsidRPr="004E6C21">
        <w:t>r</w:t>
      </w:r>
      <w:r>
        <w:t>e</w:t>
      </w:r>
      <w:r w:rsidRPr="004E6C21">
        <w:t xml:space="preserve"> of gravity for the </w:t>
      </w:r>
      <w:r w:rsidR="00262FC8">
        <w:t xml:space="preserve">U.S.  </w:t>
      </w:r>
      <w:r w:rsidRPr="004E6C21">
        <w:t xml:space="preserve">government, it took on a number of other roles as counterterrorism </w:t>
      </w:r>
      <w:r w:rsidR="00E60292">
        <w:t>analysis</w:t>
      </w:r>
      <w:r w:rsidRPr="004E6C21">
        <w:t xml:space="preserve"> shifted to the Nat</w:t>
      </w:r>
      <w:r>
        <w:t xml:space="preserve">ional Counterterrorism Center. </w:t>
      </w:r>
      <w:r w:rsidRPr="004E6C21">
        <w:t>O</w:t>
      </w:r>
      <w:r>
        <w:t>ne of these unanticipated roles</w:t>
      </w:r>
      <w:r>
        <w:rPr>
          <w:rStyle w:val="FootnoteReference"/>
        </w:rPr>
        <w:footnoteReference w:id="1"/>
      </w:r>
      <w:r w:rsidRPr="004E6C21">
        <w:t xml:space="preserve"> was as an integrator of the seven intelligence programs in the D</w:t>
      </w:r>
      <w:r>
        <w:t>epartment of Homeland Security.</w:t>
      </w:r>
      <w:r w:rsidRPr="004E6C21">
        <w:t xml:space="preserve"> These programs ranged from the </w:t>
      </w:r>
      <w:r w:rsidR="00262FC8">
        <w:t xml:space="preserve">U.S. </w:t>
      </w:r>
      <w:r w:rsidRPr="004E6C21">
        <w:t>C</w:t>
      </w:r>
      <w:r>
        <w:t xml:space="preserve">oast </w:t>
      </w:r>
      <w:r w:rsidRPr="004E6C21">
        <w:t>G</w:t>
      </w:r>
      <w:r>
        <w:t>uard</w:t>
      </w:r>
      <w:r w:rsidRPr="004E6C21">
        <w:t>'s well-established maritime intelligence organization already recognized as part of the national Intelligence Community to the new intelligence functions in Citizenship and Immigration Services within the Fraud Detection and National Secur</w:t>
      </w:r>
      <w:r>
        <w:t>ity Unit, formed after 9/11 to ‘</w:t>
      </w:r>
      <w:r w:rsidRPr="004E6C21">
        <w:t>[Identify] threats to national security and public safety posed by applicants and petitioners seeking immigration benefits</w:t>
      </w:r>
      <w:r>
        <w:t>’</w:t>
      </w:r>
      <w:r w:rsidRPr="004E6C21">
        <w:t xml:space="preserve"> (</w:t>
      </w:r>
      <w:r w:rsidR="00706ABC">
        <w:t>CIS 2009</w:t>
      </w:r>
      <w:r w:rsidRPr="004E6C21">
        <w:t>)</w:t>
      </w:r>
      <w:r>
        <w:t xml:space="preserve">. </w:t>
      </w:r>
      <w:r w:rsidRPr="004E6C21">
        <w:t xml:space="preserve">DHS I&amp;A encountered many challenges in its role leading the integration of these programs </w:t>
      </w:r>
      <w:r w:rsidRPr="004E6C21">
        <w:lastRenderedPageBreak/>
        <w:t xml:space="preserve">within the Department of Homeland Security </w:t>
      </w:r>
      <w:r w:rsidR="00706ABC">
        <w:t>–</w:t>
      </w:r>
      <w:r w:rsidRPr="004E6C21">
        <w:t xml:space="preserve"> </w:t>
      </w:r>
      <w:r w:rsidR="00706ABC">
        <w:t xml:space="preserve">for example, </w:t>
      </w:r>
      <w:r w:rsidRPr="004E6C21">
        <w:t>bureaucratic challenges to its authority</w:t>
      </w:r>
      <w:r w:rsidR="00706ABC">
        <w:t xml:space="preserve"> and</w:t>
      </w:r>
      <w:r w:rsidRPr="004E6C21">
        <w:t xml:space="preserve"> information technology challenges in a Department with no Department-wide </w:t>
      </w:r>
      <w:r>
        <w:t>information pipes and pathways. N</w:t>
      </w:r>
      <w:r w:rsidRPr="004E6C21">
        <w:t xml:space="preserve">ot the least of </w:t>
      </w:r>
      <w:r>
        <w:t>these problems</w:t>
      </w:r>
      <w:r w:rsidRPr="004E6C21">
        <w:t xml:space="preserve"> was a fundamental lack of experience on the part of most of its staff, myself included, with law enforcement analysis.</w:t>
      </w:r>
    </w:p>
    <w:p w14:paraId="3A5AFCE4" w14:textId="77777777" w:rsidR="001256A6" w:rsidRDefault="001256A6" w:rsidP="001256A6">
      <w:r>
        <w:t xml:space="preserve">We constantly wrestled with a series of questions about law enforcement analysis: </w:t>
      </w:r>
      <w:r w:rsidRPr="004E6C21">
        <w:t>Was it the same as the analysis practiced by members of the U.S. national Intelligence Community?</w:t>
      </w:r>
      <w:r>
        <w:t xml:space="preserve"> </w:t>
      </w:r>
      <w:r w:rsidRPr="004E6C21">
        <w:t>Did it have similar purposes?</w:t>
      </w:r>
      <w:r>
        <w:t xml:space="preserve"> </w:t>
      </w:r>
      <w:r w:rsidRPr="004E6C21">
        <w:t>What were its outputs?</w:t>
      </w:r>
      <w:r>
        <w:t xml:space="preserve"> </w:t>
      </w:r>
      <w:r w:rsidRPr="004E6C21">
        <w:t xml:space="preserve">Were </w:t>
      </w:r>
      <w:r w:rsidR="0008567F">
        <w:t>these</w:t>
      </w:r>
      <w:r w:rsidR="0008567F" w:rsidRPr="004E6C21">
        <w:t xml:space="preserve"> </w:t>
      </w:r>
      <w:r w:rsidRPr="004E6C21">
        <w:t>outputs ac</w:t>
      </w:r>
      <w:r>
        <w:t>tually being used by anyone? Were law enforcement analysts helping law enforcement components reduce uncertainty in the public safety and security environment in such a way that these organizations could act more effectively?</w:t>
      </w:r>
      <w:r w:rsidR="007A3103">
        <w:t xml:space="preserve"> </w:t>
      </w:r>
      <w:r>
        <w:t>What could we (and should we) be doing to support all of this?</w:t>
      </w:r>
      <w:r w:rsidR="007A3103">
        <w:t xml:space="preserve"> </w:t>
      </w:r>
      <w:r>
        <w:t>These questions became even more prevalent in late 2005 and early 2006 when DHS I&amp;A took on another very significant role in supporting the implementation by state and local government institutions of their own law enforcement analytic centres all around the country, referred to as state and local fusion centres.</w:t>
      </w:r>
    </w:p>
    <w:p w14:paraId="4FA49C5B" w14:textId="77777777" w:rsidR="001256A6" w:rsidRDefault="001256A6" w:rsidP="001256A6">
      <w:r w:rsidRPr="004E6C21">
        <w:t xml:space="preserve">As we </w:t>
      </w:r>
      <w:r>
        <w:t>will</w:t>
      </w:r>
      <w:r w:rsidRPr="004E6C21">
        <w:t xml:space="preserve"> see</w:t>
      </w:r>
      <w:r w:rsidR="0008567F">
        <w:t xml:space="preserve"> in Chapter 2</w:t>
      </w:r>
      <w:r w:rsidRPr="004E6C21">
        <w:t>, some of these questions have been addressed</w:t>
      </w:r>
      <w:r>
        <w:t xml:space="preserve"> </w:t>
      </w:r>
      <w:r w:rsidRPr="004E6C21">
        <w:t>in accounts by and for practitioners, with several textbooks written to help new practitioners gain fluency in the practice of law enforcement analysis.</w:t>
      </w:r>
      <w:r>
        <w:t xml:space="preserve"> </w:t>
      </w:r>
      <w:r w:rsidRPr="004E6C21">
        <w:t>Evaluative accounts have focused on assessing to what degree law enforcement analysis is meeting some ideal level of potential and in identifying reasons it is falling short.</w:t>
      </w:r>
      <w:r>
        <w:t xml:space="preserve"> </w:t>
      </w:r>
      <w:r w:rsidRPr="004E6C21">
        <w:t>But again what is actually taking place?</w:t>
      </w:r>
      <w:r>
        <w:t xml:space="preserve"> </w:t>
      </w:r>
      <w:r w:rsidRPr="004E6C21">
        <w:t>These accounts tell us about the aspirations practitioners and policy analysts have for law enforcement analysis - and they provide insight into some of its limitations - but they don't have as their aim a description and explanation of what is actually taking place.</w:t>
      </w:r>
      <w:r w:rsidR="00E60292">
        <w:t xml:space="preserve"> This resonates</w:t>
      </w:r>
      <w:r>
        <w:t xml:space="preserve"> </w:t>
      </w:r>
      <w:r w:rsidR="00E60292">
        <w:t xml:space="preserve">with Brodeur’s broader </w:t>
      </w:r>
      <w:r w:rsidR="00E60292">
        <w:lastRenderedPageBreak/>
        <w:t>observation about that the question of ‘what works’ has replaced the question of ‘what happens’ in police research. (Brodeur 2011) As a result t</w:t>
      </w:r>
      <w:r>
        <w:t>he ‘doing’</w:t>
      </w:r>
      <w:r w:rsidRPr="004E6C21">
        <w:t xml:space="preserve"> of law enforcement analysis is a </w:t>
      </w:r>
      <w:r>
        <w:t xml:space="preserve">given for these accounts. Scholars, while gradually taking an increasing interest in law enforcement analysis, tend to approach it from an evaluative perspective in terms of its outputs and impact rather than on its daily practices. </w:t>
      </w:r>
      <w:r w:rsidRPr="004E6C21">
        <w:t xml:space="preserve">After reviewing the existing literature, whether practitioner oriented, evaluative or academic, one </w:t>
      </w:r>
      <w:r>
        <w:t>is likely to think to oneself, ‘</w:t>
      </w:r>
      <w:r w:rsidRPr="004E6C21">
        <w:t>OK, I feel like I know the basics of law enforcement analysis - and I can see some of the pitfalls - but if I walked into a law enforcement organization tomorrow would it look like the world described in the textbooks?</w:t>
      </w:r>
      <w:r>
        <w:t xml:space="preserve"> </w:t>
      </w:r>
      <w:r w:rsidRPr="004E6C21">
        <w:t>Can I take for granted that law enforcement analysis works the way</w:t>
      </w:r>
      <w:r>
        <w:t xml:space="preserve"> the textbooks, advocates, and scholars say it should (or could, given the right conditions)?’</w:t>
      </w:r>
      <w:r>
        <w:rPr>
          <w:rStyle w:val="FootnoteReference"/>
        </w:rPr>
        <w:footnoteReference w:id="2"/>
      </w:r>
    </w:p>
    <w:p w14:paraId="790F2D9D" w14:textId="77777777" w:rsidR="001256A6" w:rsidRDefault="001256A6" w:rsidP="001256A6">
      <w:r>
        <w:t xml:space="preserve">Arriving at Oxford with these practitioner concerns and questions in mind, </w:t>
      </w:r>
      <w:r w:rsidRPr="004E6C21">
        <w:t>I set myself the task</w:t>
      </w:r>
      <w:r>
        <w:t>,</w:t>
      </w:r>
      <w:r w:rsidRPr="004E6C21">
        <w:t xml:space="preserve"> </w:t>
      </w:r>
      <w:r>
        <w:t xml:space="preserve">in my own research, </w:t>
      </w:r>
      <w:r w:rsidRPr="004E6C21">
        <w:t>of unveiling law enforcement analysis in such a way that the newfound knowledge would add value both to the academic world and to the practitioner</w:t>
      </w:r>
      <w:r>
        <w:t xml:space="preserve"> </w:t>
      </w:r>
      <w:r w:rsidR="00E16813">
        <w:t>community, which</w:t>
      </w:r>
      <w:r>
        <w:t xml:space="preserve"> I had just left</w:t>
      </w:r>
      <w:r w:rsidRPr="004E6C21">
        <w:t>.</w:t>
      </w:r>
      <w:r>
        <w:t xml:space="preserve"> I wanted to depart from the normative accounts available in the literature that had informed policy </w:t>
      </w:r>
      <w:r>
        <w:lastRenderedPageBreak/>
        <w:t xml:space="preserve">making and program development – much of which had not bridged the gap between national intelligence analysts and law enforcement analysts. This informed my methodology (Chapter 3) and in my own research I have sought to establish a substantive, empirically grounded account of the ‘doing’ of law enforcement analysis from which one could discuss its role in organizational </w:t>
      </w:r>
      <w:r w:rsidR="00E16813">
        <w:t>decision-making</w:t>
      </w:r>
      <w:r>
        <w:t>.</w:t>
      </w:r>
    </w:p>
    <w:p w14:paraId="5655E914" w14:textId="77777777" w:rsidR="001256A6" w:rsidRDefault="001256A6" w:rsidP="001256A6">
      <w:r>
        <w:t xml:space="preserve">With </w:t>
      </w:r>
      <w:r w:rsidR="0008567F">
        <w:t xml:space="preserve">these </w:t>
      </w:r>
      <w:r>
        <w:t>beginning</w:t>
      </w:r>
      <w:r w:rsidR="0008567F">
        <w:t>s</w:t>
      </w:r>
      <w:r>
        <w:t xml:space="preserve"> in mind, I want now to introduc</w:t>
      </w:r>
      <w:r w:rsidR="0008567F">
        <w:t xml:space="preserve">e </w:t>
      </w:r>
      <w:r>
        <w:t xml:space="preserve">the world of law enforcement analysis through three accounts of how law enforcement analysis is being employed. These accounts are used to illustrate why law enforcement analysis should matter to practitioners, scholars and citizens. I have elected to begin with the three accounts because the work of law enforcement analysis – while viewed as exciting and worthwhile to those undertaking it (and frequently as valuable by the uniformed police officers, detectives and agents making use of the resulting analytic ‘products’) – is often concerned with the mundane tasks of cleaning up various types of electronic data, putting it into spreadsheets or depicting it on a chart, and typing up the resulting reports. It might be easy to get lost in the discussions of ‘request for information’ formats, i2 charts, and converting mobile phone subscriber billing data into useable spreadsheets and lose sight of why all of this matters. I contend it does matter and not just to criminal justice practitioners and criminologists but also to any citizen living in jurisdictions where there are law enforcement analysts. It matters because law enforcement analysis plays an important, and possibly growing role, in how the organisations that police our streets and investigate </w:t>
      </w:r>
      <w:r w:rsidR="0008567F">
        <w:t xml:space="preserve">crime </w:t>
      </w:r>
      <w:r>
        <w:t xml:space="preserve">make decisions about what to police, where to police, whom to investigate, and where to focus additional resources. The following accounts are all drawn from the everyday world of policing – investigating counterfeit pharmaceuticals sold across national boundaries, traffic safety and speed related collisions, and serious and organized </w:t>
      </w:r>
      <w:r>
        <w:lastRenderedPageBreak/>
        <w:t xml:space="preserve">crime in one’s communities – and they are all real. They are drawn from my research over the past </w:t>
      </w:r>
      <w:r w:rsidR="0008567F">
        <w:t xml:space="preserve">four </w:t>
      </w:r>
      <w:r>
        <w:t xml:space="preserve">years into the daily life of law enforcement analysis. </w:t>
      </w:r>
    </w:p>
    <w:p w14:paraId="38DB86A6" w14:textId="77777777" w:rsidR="001256A6" w:rsidRPr="00C742CD" w:rsidRDefault="001256A6" w:rsidP="001256A6">
      <w:r>
        <w:t>The first account is based on my participation as a criminal intelligence analyst supporting a major U.S. law enforcement investigation into the production and distribution of counterfeit pharmaceuticals. The second account is based on my interviews with Irish police and crime analysts and the senior Irish police officers they are working with to increase road safety across Ireland. The final account is constructed from numerous interviews with police officers and analytic staff in the United Kingdom about an emerging risk-management framework to mitigate the harm from serious and organised criminality at the regional level. These three accounts show the diverse questions posed to law enforcement analysts and the breadth of policing practices – investigative, roads enforcement, planning and prioritisation – impacted by the answers provided.</w:t>
      </w:r>
      <w:r w:rsidRPr="008F442E">
        <w:t xml:space="preserve"> </w:t>
      </w:r>
      <w:r>
        <w:t>For the sake of simplicity – and to accommodate jurisdictional differences in terminology – I will use the term ‘law enforcement analysis’ to cover the range of labels used to describe the work done by criminal intelligence analysts, crime analysts, police and crime analysts, and analysts.</w:t>
      </w:r>
    </w:p>
    <w:p w14:paraId="58C954BC" w14:textId="77777777" w:rsidR="001256A6" w:rsidRDefault="001256A6" w:rsidP="001256A6">
      <w:pPr>
        <w:pStyle w:val="Heading2"/>
        <w:spacing w:line="480" w:lineRule="auto"/>
      </w:pPr>
      <w:bookmarkStart w:id="17" w:name="_Toc182808966"/>
      <w:r>
        <w:t>Why are all these criminals in this small town?</w:t>
      </w:r>
      <w:bookmarkEnd w:id="17"/>
    </w:p>
    <w:p w14:paraId="3EC4A69C" w14:textId="4F2FF700" w:rsidR="001256A6" w:rsidRDefault="001256A6" w:rsidP="001256A6">
      <w:r>
        <w:t xml:space="preserve">In the late 2000s, the Department of Homeland Security’s (DHS) Immigration and Customs Enforcement (ICE) Agency was investigating a global counterfeit pharmaceutical production and distribution network. This network stretched across at least three continents and represented, at that time, the largest counterfeit production and distribution of a by-prescription-only very well-known </w:t>
      </w:r>
      <w:r w:rsidR="00262FC8">
        <w:t xml:space="preserve">U.S. </w:t>
      </w:r>
      <w:r>
        <w:t xml:space="preserve">brand name pharmaceutical. This counterfeiting operation was brought to the attention of DHS </w:t>
      </w:r>
      <w:r>
        <w:lastRenderedPageBreak/>
        <w:t>ICE by the large pharmaceutical company that manufactures the legitimate drug</w:t>
      </w:r>
      <w:r>
        <w:rPr>
          <w:rStyle w:val="FootnoteReference"/>
        </w:rPr>
        <w:footnoteReference w:id="3"/>
      </w:r>
      <w:r>
        <w:t xml:space="preserve"> and by leads developed by various ICE agents around the United States. The counterfeiting operation was eventually seen to have nodes across the </w:t>
      </w:r>
      <w:r w:rsidR="00262FC8">
        <w:t xml:space="preserve">U.S. </w:t>
      </w:r>
      <w:r>
        <w:t>and overseas, but because DHS ICE’s investigation began with suspects in southern California, the investigation was led by the Special Agent in Charge office in Los Angeles.</w:t>
      </w:r>
    </w:p>
    <w:p w14:paraId="1938813F" w14:textId="76E922B2" w:rsidR="001256A6" w:rsidRDefault="001256A6" w:rsidP="001256A6">
      <w:r>
        <w:t>Over time, the case developed in size and complexity as individuals were arrested and provided additional information as part of the proceedings against them and due to the investigative efforts of the lead agents. The number of nodes, locations, suspects and potential illegal imports grew almost exponentially. As the case grew, it also increased in significance within DHS ICE. Its significance increased because of the potential harmful impact of the network on public safety and security and because of its impact on the pharmaceutical company producing the main pharmaceutical being counterfeited</w:t>
      </w:r>
      <w:r w:rsidR="00706ABC">
        <w:t>.</w:t>
      </w:r>
      <w:r>
        <w:rPr>
          <w:rStyle w:val="FootnoteReference"/>
        </w:rPr>
        <w:footnoteReference w:id="4"/>
      </w:r>
      <w:r>
        <w:t xml:space="preserve"> The agents involved sought out the assistance of another part of DHS ICE – its intelligence office – for help in keeping track of all the individuals and locations that appeared involved in the network. The responsibility for providing assistance was assigned to the local Field Intelligence Group (FIG) in southern California.</w:t>
      </w:r>
    </w:p>
    <w:p w14:paraId="795A2FCD" w14:textId="3B3648B7" w:rsidR="000949A8" w:rsidRDefault="000949A8" w:rsidP="001256A6">
      <w:r>
        <w:lastRenderedPageBreak/>
        <w:t xml:space="preserve">The </w:t>
      </w:r>
      <w:r w:rsidR="00DC1B01">
        <w:t>Field Intelligence Group</w:t>
      </w:r>
      <w:r>
        <w:t xml:space="preserve"> was one of several intelligence groups around the country that reported to the DHS ICE Office of Intelligence in Washington, DC. The </w:t>
      </w:r>
      <w:r w:rsidR="00DC1B01">
        <w:t>Field Intelligence Group</w:t>
      </w:r>
      <w:r>
        <w:t xml:space="preserve"> was led by a S</w:t>
      </w:r>
      <w:r w:rsidR="00DC1B01">
        <w:t>enior Supervisory Special Agent, who served as Director. The Deputy Director was also a law enforcement officer but not a special agent. The Field Intelligence Group was split into two units, each led by a Special Agent. The units had approximately 10 law enforcement analysts each. Originally the Field Intelligence Group had planned to have one training group and one operational group, but by the time I had arrived, staffing levels had led to each unit undertaking operational responsibilities.</w:t>
      </w:r>
    </w:p>
    <w:p w14:paraId="27C307CF" w14:textId="77777777" w:rsidR="001256A6" w:rsidRDefault="001256A6" w:rsidP="001256A6">
      <w:r>
        <w:t xml:space="preserve">When I arrived at the Field Intelligence Group, I was assigned as a law enforcement analyst to support the agents, who were investigating the case. The Deputy Director of the Field Intelligence Group and I met with the Assistant Special Agent in Charge, the Unit Chief and special agents actively investigating the case. The Deputy Director wanted to help shape the initial requirements to ensure they were consistent with the type of work done by the intelligence organization. The initial dialogue was important because it revealed that the agents had not previously had support from the intelligence organization and did not know what types of questions they could ask. Their initial ideas about the support they required </w:t>
      </w:r>
      <w:r w:rsidR="004E1FA7">
        <w:t>centr</w:t>
      </w:r>
      <w:r>
        <w:t>ed mostly on information display. The Deputy Director redirected them to ask for more substantive assistance such as doing additional research on known leads or higher-level network analysis.</w:t>
      </w:r>
    </w:p>
    <w:p w14:paraId="000F5357" w14:textId="77777777" w:rsidR="001256A6" w:rsidRDefault="001256A6" w:rsidP="001256A6">
      <w:r>
        <w:t xml:space="preserve">One of the initial requirements included better identifying an individual, whose name and email address had arisen in electronic communications gained through a subpoena by another federal agency. Through a combination of government record searches, commercial database enquiries, and focused </w:t>
      </w:r>
      <w:r w:rsidR="00E16813">
        <w:t>Internet</w:t>
      </w:r>
      <w:r>
        <w:t xml:space="preserve"> searches, it was </w:t>
      </w:r>
      <w:r>
        <w:lastRenderedPageBreak/>
        <w:t>possible to identify the individual (confirm a real name), his organizational affiliations, his likely current overseas location, and his plans to move in the next few months. This individual appeared to be acting as part of one node of the counterfeit pharmaceutical organization, working overseas to identify additional business opportunities for importing goods both legitimate and counterfeit into the USA. One of the later requirements was to identify two other individuals</w:t>
      </w:r>
      <w:r w:rsidRPr="00EA52E9">
        <w:t xml:space="preserve"> </w:t>
      </w:r>
      <w:r>
        <w:t>working in another node of the counterfeit pharmaceutical operation, for whom names and postal addresses were provided by a confidential informant. These individuals appeared to be acting as drop shippers for the international arm of the counterfeit pharmaceutical operation. The counterfeit pharmaceutical overseas producer was sending them large quantities of the counterfeit pharmaceutical. They in turn would send out individually sized portions to addresses throughout the USA. The requirement eventually included identifying several additional individuals in the same area and raised significant questions: Why were so many individuals associated with a major operation to ship counterfeit pharmaceuticals into the USA active in the same New England medium-sized city? Was the overseas counterfeit pharmaceutical operation targeting this city as an entry point? Was it recruiting individuals in the city for some particular reason?</w:t>
      </w:r>
    </w:p>
    <w:p w14:paraId="66FCDA7D" w14:textId="7E23943D" w:rsidR="001256A6" w:rsidRDefault="001256A6" w:rsidP="001256A6">
      <w:r>
        <w:t xml:space="preserve">Initial searches in government records and commercial databases confirmed the names provided by the informant were linked to actual individuals (i.e. they were not aliases) and identified home addresses for the individuals. A review of the post office box applications (for the addresses provided by the informant) by the </w:t>
      </w:r>
      <w:r w:rsidR="00262FC8">
        <w:t xml:space="preserve">U.S. </w:t>
      </w:r>
      <w:r>
        <w:t xml:space="preserve">Postal Inspection Service provided a match for the home address of one individual but identified a different home address for the second individual. A subsequent review of the government and commercial records associated with this address identified the occupant as the likely brother of one of the individuals named by the </w:t>
      </w:r>
      <w:r>
        <w:lastRenderedPageBreak/>
        <w:t>informant. The first review of available information appeared to substantiate the informant’s information about the individuals, both their names and their association with the indicated post office boxes. However, there was no known connection between the individuals themselves. Perhaps the two individuals were individually recruited by the overseas side of the counterfeit pharmaceutical operation.</w:t>
      </w:r>
    </w:p>
    <w:p w14:paraId="0D56DBDC" w14:textId="1E6F20E2" w:rsidR="001256A6" w:rsidRDefault="001256A6" w:rsidP="001256A6">
      <w:r>
        <w:t xml:space="preserve">A subsequent </w:t>
      </w:r>
      <w:r w:rsidR="00E16813">
        <w:t>Internet</w:t>
      </w:r>
      <w:r>
        <w:t xml:space="preserve"> search revealed the two individuals had social networking site profiles. It also revealed records on high school reunion websites identifying their likely high school affiliations. A first hypothesis was that both individuals had attended the same high school. This did not turn out to be the case, though later individuals would be linked to the same high school. A review of the social networking sites proved more productive. First, it helped confirm information about one of the individuals, providing a photograph of the individual and his car. A subsequent search of government and commercial records would substantiate the linkage between the individual and the car, providing more evidence of his home of record. Secondly, the social networking site revealed that the first two named individuals were linked as </w:t>
      </w:r>
      <w:r w:rsidR="00706ABC">
        <w:t>‘</w:t>
      </w:r>
      <w:r>
        <w:t>friends</w:t>
      </w:r>
      <w:r w:rsidR="00706ABC">
        <w:t>’</w:t>
      </w:r>
      <w:r>
        <w:t xml:space="preserve"> in their social networking profiles. It also identified what they listed as their college affiliations. This did not link these two individuals but would eventually provide a means of connecting other individuals with the initial two individuals.</w:t>
      </w:r>
    </w:p>
    <w:p w14:paraId="583D3DFE" w14:textId="33D8936C" w:rsidR="001256A6" w:rsidRDefault="001256A6" w:rsidP="001256A6">
      <w:r>
        <w:t>As additional individuals or addresse</w:t>
      </w:r>
      <w:r w:rsidR="0008567F">
        <w:t>s</w:t>
      </w:r>
      <w:r>
        <w:t xml:space="preserve"> were named by the informant – or associated by post office employees with suspicious post office boxes or vehicles associated with suspicious outgoing packages – the combination of </w:t>
      </w:r>
      <w:r w:rsidR="00706ABC">
        <w:t>‘</w:t>
      </w:r>
      <w:r>
        <w:t>friend</w:t>
      </w:r>
      <w:r w:rsidR="00706ABC">
        <w:t>’</w:t>
      </w:r>
      <w:r>
        <w:t xml:space="preserve"> lists on social networking sites and shared high school or college affiliations provided a basis for establishing known or highly likely linkages between them. Additionally, it helped create a general profile for the type of individual who appeared involved in the </w:t>
      </w:r>
      <w:r>
        <w:lastRenderedPageBreak/>
        <w:t>drop shipping: college age males, linked through social networking sites or high school affiliations, with ties from their childhood or adolescence to the suburbs around the particular New England mid-sized city where the shipments were taking place. This general profile was very important later on to assess which of several family members were more likely to be involved with the drop shipping.</w:t>
      </w:r>
    </w:p>
    <w:p w14:paraId="40802685" w14:textId="77777777" w:rsidR="001256A6" w:rsidRDefault="001256A6" w:rsidP="001256A6">
      <w:r>
        <w:t>One of the postal employees was able to take down the license plate number of a pick</w:t>
      </w:r>
      <w:r w:rsidR="0008567F">
        <w:t>-</w:t>
      </w:r>
      <w:r>
        <w:t>up truck driven by an individual who had dropped off several suspicious outgoing packages that appeared linked to the drop shipping by weight, style of address label, timing of drop off, and return address. The employee could not provide a description of the individual but could describe the vehicle and its license plate. Government records showed the truck was registered to a senior public servant employed by an emergency services department in the city. This raised the spectre of government corruption. Further research indicated several family members were associated with the same address, including two college age males that fit the general profile of the local drop shippers. One of the two males was later linked through social networking sites (and a high school affiliation with the sister of one of the other males) with the previously identified drop shippers. This helped decrease the concern about public corruption.</w:t>
      </w:r>
    </w:p>
    <w:p w14:paraId="0F528FB7" w14:textId="77777777" w:rsidR="001256A6" w:rsidRDefault="001256A6" w:rsidP="001256A6">
      <w:r>
        <w:t xml:space="preserve">Throughout this portion of the case, </w:t>
      </w:r>
      <w:r w:rsidR="00E16813">
        <w:t>the researcher performed all of the searches of government records, commercial databases and the Internet</w:t>
      </w:r>
      <w:r>
        <w:t xml:space="preserve"> in his capacity as a participant observer working as a law enforcement analyst. His law enforcement analysis helped extend the productive lifespan of the initial informant-provided leads by identifying previously unknown information with which it was possible drive further investigation. Law enforcement analysis also helped identify which leads were unlikely to be productive and to therefore save investigative </w:t>
      </w:r>
      <w:r>
        <w:lastRenderedPageBreak/>
        <w:t>resources. Most importantly, law enforcement analysis was able to provide a framework for the investigation by helping identify the linkages between several individuals in one city who appeared involved in the drop shipment of counterfeit pharmaceuticals. This framework helped make an initial decision about which individuals within one family to investigate. It also established the framework for subsequent on site surveillance and field work performed by the agents.</w:t>
      </w:r>
    </w:p>
    <w:p w14:paraId="6D601953" w14:textId="77777777" w:rsidR="001256A6" w:rsidRDefault="001256A6" w:rsidP="001256A6">
      <w:r>
        <w:t xml:space="preserve">Overall, law enforcement analysis created the hypothesis that the reason there were so many active individuals in this city is because they were linked to one another – rather than because they were solicited by the overseas drop shippers. Law enforcement analyst reviews of available government records, commercial databases, and the </w:t>
      </w:r>
      <w:r w:rsidR="00E16813">
        <w:t>Internet</w:t>
      </w:r>
      <w:r>
        <w:t xml:space="preserve">, especially social networking sites, substantiated this hypothesis. Additional research by the law enforcement analyst turned over historical government records connecting two of the individuals to an earlier involvement with importing counterfeit goods. This information helped inform which individuals were likely the leaders of this local group of drop shippers and responsible for recruiting their peers. While the information likely used in court was developed through </w:t>
      </w:r>
      <w:r w:rsidR="00E16813">
        <w:t>fieldwork</w:t>
      </w:r>
      <w:r>
        <w:t xml:space="preserve"> by the agents – i.e. surveillance of the suspects, undercover purchases, and eventually interviews with the suspects – the framework in which the subsequent </w:t>
      </w:r>
      <w:r w:rsidR="00E16813">
        <w:t>fieldwork</w:t>
      </w:r>
      <w:r>
        <w:t xml:space="preserve"> took place was established through law enforcement analysis.</w:t>
      </w:r>
    </w:p>
    <w:p w14:paraId="1AB867B0" w14:textId="77777777" w:rsidR="001256A6" w:rsidRDefault="001256A6" w:rsidP="001256A6">
      <w:r>
        <w:t xml:space="preserve">So what makes law enforcement analysis important in this first case study? On one hand, law enforcement analysis did nothing more than perform traditional investigative functions like following up on leads, generating hypotheses, and providing a conceptual understanding of what was taking place. On the other hand, the fact that these traditional investigative functions were performed not by agents but by analysts is significant because it meant for this particular segment of the case, law </w:t>
      </w:r>
      <w:r>
        <w:lastRenderedPageBreak/>
        <w:t xml:space="preserve">enforcement analysis drove the direction of the case rather than traditional investigative </w:t>
      </w:r>
      <w:r w:rsidR="00E16813">
        <w:t>fieldwork</w:t>
      </w:r>
      <w:r>
        <w:t>. For this particular segment of the case, law enforcement analysis led the investigative direction by identifying the most productive leads, helping avoid unproductive leads, and by establishing the leading explanation of what was taking place and why. These leads and explanations were then confirmed by the agents in the field through traditional investigative activities such as interviews, surveillance, and undercover purchases. One reason law enforcement analysis led the direction of the investigation (rather than merely serve to assess information provided by agents) is that so much of the useful information was resident in government, commercial and open source databases or the internet. Another reason is that the agents were pursuing multiple nodes of this case and multiple cases and the law enforcement analyst was solely working on this segment of the case and could review information and generate recommended leads more quickly than the agents.</w:t>
      </w:r>
    </w:p>
    <w:p w14:paraId="2F6E7905" w14:textId="77777777" w:rsidR="001256A6" w:rsidRDefault="001256A6" w:rsidP="001256A6">
      <w:pPr>
        <w:pStyle w:val="Heading2"/>
        <w:spacing w:line="480" w:lineRule="auto"/>
      </w:pPr>
      <w:bookmarkStart w:id="18" w:name="_Toc182808967"/>
      <w:r>
        <w:t>Where are the most collision prone segments of road?</w:t>
      </w:r>
      <w:bookmarkEnd w:id="18"/>
    </w:p>
    <w:p w14:paraId="3C25837E" w14:textId="68832A78" w:rsidR="001256A6" w:rsidRDefault="001256A6" w:rsidP="001256A6">
      <w:r>
        <w:t xml:space="preserve">As part of a renewed emphasis on road safety in response to public concern over perceived high levels of traffic accident fatalities and to align to European road transport safety goals, in 2007 the government of Ireland implemented a strategy to improve the safety of its roads. This strategy, </w:t>
      </w:r>
      <w:r w:rsidRPr="00DE7C3A">
        <w:rPr>
          <w:i/>
        </w:rPr>
        <w:t>Road Safety Strategy 2007-2012</w:t>
      </w:r>
      <w:r>
        <w:t>, focused on reducing the number of collisions, deaths and injuries from road accidents. The strategy, to meet European Union goals, set a target of achieving no greater than sixty fatalities per million inhabitants – or roughly 252 road deaths per year by 2012 as compared with 338 in 2007</w:t>
      </w:r>
      <w:r w:rsidR="00706ABC">
        <w:t xml:space="preserve"> (</w:t>
      </w:r>
      <w:r w:rsidR="00681B3E">
        <w:t>Garda Siochana Inspectorate</w:t>
      </w:r>
      <w:r w:rsidR="00706ABC">
        <w:t xml:space="preserve"> 2008)</w:t>
      </w:r>
      <w:r>
        <w:t xml:space="preserve">. Responsibility for achieving the Road Safety </w:t>
      </w:r>
      <w:r w:rsidR="00E16813">
        <w:t>Strategy</w:t>
      </w:r>
      <w:r>
        <w:t xml:space="preserve"> fell primarily to two organisations, the Road Safety Authority and the Garda Siochana, the Irish national police. The Road Safety Authority is tasked with improving safety. The Garda </w:t>
      </w:r>
      <w:r>
        <w:lastRenderedPageBreak/>
        <w:t>Siochana is the lead for traffic enforcement and shares responsibility with other stakeholders for traffic management.</w:t>
      </w:r>
    </w:p>
    <w:p w14:paraId="063247FA" w14:textId="77777777" w:rsidR="001256A6" w:rsidRDefault="001256A6" w:rsidP="001256A6">
      <w:r>
        <w:t xml:space="preserve">Within the Garda Siochana, the Assistant Commissioner, Garda National Traffic Bureau is responsible for establishing </w:t>
      </w:r>
      <w:r w:rsidR="00E16813">
        <w:t>high-level</w:t>
      </w:r>
      <w:r>
        <w:t xml:space="preserve"> policy and strategy for roads policing. While the Assistant Commissioner sets policy and provides strategic guidance, he or she does not have line control over the operational assets within the Garda focused on traffic enforcement and management, the Garda Traffic Corps. The Assistant Commissioner has policy oversight of regional traffic corps superintendents (who report to the regional Assistant Commissioners for operational issues), who in turn have policy oversight of the members of the traffic corps (who report to their district and division chief superintendents and superintendents for operational issues). For </w:t>
      </w:r>
      <w:r w:rsidR="00E16813">
        <w:t>day-to-day</w:t>
      </w:r>
      <w:r>
        <w:t xml:space="preserve"> operations, members of the traffic corps report to the chief </w:t>
      </w:r>
      <w:r w:rsidR="00D633B6">
        <w:t>s</w:t>
      </w:r>
      <w:r>
        <w:t xml:space="preserve">uperintendents and superintendents running the Garda’s districts and divisions. </w:t>
      </w:r>
    </w:p>
    <w:p w14:paraId="51FFF512" w14:textId="77777777" w:rsidR="001256A6" w:rsidRDefault="001256A6" w:rsidP="001256A6">
      <w:r>
        <w:t>To assist in identifying the riskiest road segments, the Assistant Commissioner Garda National Traffic Bureau asked for assistance from the newly formed Garda Siochana Analysis Service. The Assistant Commissioner asked the Garda Siochana Analysis service to work with the Road Safety Authority to identify the most collision prone road segments and to identify the segments with the most collisions for which speeding was a primary cause. The identification of these road segments would assist in enforcement, in the most impactful placement of speed cameras, and in enabling drivers to self-police and make wise driving decisions.</w:t>
      </w:r>
    </w:p>
    <w:p w14:paraId="616659E6" w14:textId="672959FC" w:rsidR="00695F36" w:rsidRDefault="00695F36" w:rsidP="001256A6">
      <w:r>
        <w:t xml:space="preserve">The Garda Siochana Anlaysis Service was led by the Head of the Service and two Deputy Heads. One Deputy Head was responsible for six groups of two to four law enforcement analysts assigned to each of the six Garda Regions. The second Deputy Head was responsible for four groups of law enforcement analysts assigned to </w:t>
      </w:r>
      <w:r>
        <w:lastRenderedPageBreak/>
        <w:t xml:space="preserve">support the </w:t>
      </w:r>
      <w:r w:rsidR="00386B97">
        <w:t>headquarters</w:t>
      </w:r>
      <w:r>
        <w:t xml:space="preserve"> Garda units such as Traffic</w:t>
      </w:r>
      <w:r w:rsidR="00386B97">
        <w:t>, Crime and Security, and National Support Services (which included the drug unit).</w:t>
      </w:r>
    </w:p>
    <w:p w14:paraId="636996AB" w14:textId="1962F9D9" w:rsidR="001256A6" w:rsidRDefault="001256A6" w:rsidP="001256A6">
      <w:r>
        <w:t xml:space="preserve">After receiving the task to determine the most collision prone segments of road, the law enforcement analysts </w:t>
      </w:r>
      <w:r w:rsidR="00386B97">
        <w:t xml:space="preserve">assigned to support the Assistant Commissioner Garda National Traffic Bureau </w:t>
      </w:r>
      <w:r>
        <w:t xml:space="preserve">began by reviewing literature in other jurisdictions to find best practices for pinpointing these segments. They also reviewed the previous work in Ireland to establish collision prone zones and concluded the methodology used previously was sound but had shortcomings due to a lack of access to necessary data. After establishing a methodology that incorporated lessons from previous work in Ireland to design collision prone zones, the law enforcement analysts determined that they wanted to make a critical improvement and build into their methodology a way to evaluate the success of the zones. In other words, they approached their task with both the identification of the collision prone zones and the evaluation of the success of implementing the zones in mind. </w:t>
      </w:r>
    </w:p>
    <w:p w14:paraId="64C603DF" w14:textId="77777777" w:rsidR="001256A6" w:rsidRDefault="001256A6" w:rsidP="001256A6">
      <w:r>
        <w:t xml:space="preserve">To determine the segments of the roads with the most collisions, the law enforcement analysts went through the reports filed by the Garda after each collision. These reports follow an official format and include information about the collision, often including a hand drawn map. The law enforcement analysts worked with the Road Safety Authority and the National Roads Authority to create a digital map of the collisions using software familiar to the National Roads Authority. Using a collision data group, they worked with Road Safety Authority and the National Roads Authority to apply their methodology with the appropriate data in the appropriate format. After making an initial list of the road segments they had identified as being most prone to collisions, the law enforcement analysts sat down with traffic corps members in each region to discuss the zones. The law enforcement analysts consulted </w:t>
      </w:r>
      <w:r>
        <w:lastRenderedPageBreak/>
        <w:t>with local Garda Traffic Corps members to increase their confidence in the results of the data analysis – and to uncover contextual knowledge that may not have been documented in the official police data sources. The end result was a formal list of collision prone zones. These were implemented by the Garda Siochana and communicated to the public.</w:t>
      </w:r>
    </w:p>
    <w:p w14:paraId="1B8F757B" w14:textId="77777777" w:rsidR="001256A6" w:rsidRDefault="001256A6" w:rsidP="001256A6">
      <w:r>
        <w:t>In addition to identifying the collision prone zones, the Assistant Commissioner Garda National Traffic Bureau also wanted to know what role speed played in collisions. He wanted to implement various methods of speed enforcement – such as stationary and mobile speed cameras – but he also wanted to be able to justify the chosen enforcement methods and locations to the public and the media. The public and the media are frequently sceptical of traffic enforcement, especially speed enforcement, because they believe the placement and timing of enforcement is driven more by revenue considerations than safety. The Assistant Commissioner viewed the analysis that the Garda Siochana Analysis Service could produce as being able to provide him with the evidence he required to demonstrate to sceptics that the enforcement strategy was based on safety considerations and not revenue.</w:t>
      </w:r>
    </w:p>
    <w:p w14:paraId="699A9FA3" w14:textId="49ED9FA2" w:rsidR="001256A6" w:rsidRDefault="001256A6" w:rsidP="001256A6">
      <w:r>
        <w:t xml:space="preserve">The law enforcement analysts again reviewed the forms filled out by the Garda after each collision. The form includes not only the location – i.e. the hand drawn map or other description – but also the responding Garda’s assessment of the cause of the collision. From these forms, the law enforcement analysts were able to identify all the collisions for which speed was listed as a primary cause in the view of the responding Garda. They then plotted these collisions and identified which segments of road were most likely to include collisions for which speed was a primary cause. These segments then became the basis for constructing speed enforcement zones. The Assistant Commissioner said he intended to use the analysis </w:t>
      </w:r>
      <w:r>
        <w:lastRenderedPageBreak/>
        <w:t xml:space="preserve">to ensure that 80% of enforcement was in response to this analysis. The remaining 20% was at the discretion of local Garda based on input from community associations, the proximity to schools, and other </w:t>
      </w:r>
      <w:r w:rsidR="00681B3E">
        <w:t xml:space="preserve">local </w:t>
      </w:r>
      <w:r>
        <w:t xml:space="preserve">conditions. The formal list of speed enforcement zones was used internally by the Garda to drive enforcement and also published on the </w:t>
      </w:r>
      <w:r w:rsidR="00681B3E">
        <w:t>Internet</w:t>
      </w:r>
      <w:r>
        <w:t xml:space="preserve"> to enable drivers to decide how best to drive on particularly risk road segments.</w:t>
      </w:r>
    </w:p>
    <w:p w14:paraId="6BEB13A4" w14:textId="77777777" w:rsidR="001256A6" w:rsidRDefault="001256A6" w:rsidP="001256A6">
      <w:r>
        <w:t>The Assistant Commissioner Garda National Traffic Bureau noted that he would like to make the conclusions of both the identification of the collision prone zones and the speed enforcement zones available to the public so they could understand where the most collision prone segments of road are, where speed contributed to collisions, and make wise decisions about their driving. By providing them with this information, along with information that explains the reasoning behind the establishment of the zones, he hopes that the public will self-police and make choices about their driving that will reduce the number of collisions and road fatalities. Subsequently information about the Collision Prone Zones</w:t>
      </w:r>
      <w:r>
        <w:rPr>
          <w:rStyle w:val="FootnoteReference"/>
        </w:rPr>
        <w:footnoteReference w:id="5"/>
      </w:r>
      <w:r>
        <w:t xml:space="preserve"> and the Speed Enforcement Zones</w:t>
      </w:r>
      <w:r>
        <w:rPr>
          <w:rStyle w:val="FootnoteReference"/>
        </w:rPr>
        <w:footnoteReference w:id="6"/>
      </w:r>
      <w:r>
        <w:t xml:space="preserve"> has been published on the Garda Siochana website, although it does not attribute the analysis specifically to the Garda Siochana Analysis Service.</w:t>
      </w:r>
    </w:p>
    <w:p w14:paraId="345D7C35" w14:textId="77777777" w:rsidR="001256A6" w:rsidRDefault="001256A6" w:rsidP="001256A6">
      <w:r>
        <w:t xml:space="preserve">In this case, law enforcement analysis is important because it has resulted in knowledge that guides not only the Garda Siochana’s approach to traffic enforcement (the identification of Collision Prone Zones and Speed Enforcement Zones) but also in knowledge that is intended for the public to use to police their own actions. The knowledge relies on data held by the Garda Siochana and its government partner, the Roads Safety Authority, but is the result of analysis by law enforcement analysts </w:t>
      </w:r>
      <w:r>
        <w:lastRenderedPageBreak/>
        <w:t xml:space="preserve">within the Garda Siochana Analysis Service. Once again, law enforcement analysis plays an important role in driving the enforcement strategy. It has created the knowledge used by the key decision makers and members of the public to inform how they will enforce the law and to what extent individuals will choose to follow the law of their own accord. </w:t>
      </w:r>
    </w:p>
    <w:p w14:paraId="0172BA06" w14:textId="77777777" w:rsidR="001256A6" w:rsidRDefault="001256A6" w:rsidP="001256A6">
      <w:pPr>
        <w:pStyle w:val="Heading2"/>
        <w:spacing w:line="480" w:lineRule="auto"/>
      </w:pPr>
      <w:bookmarkStart w:id="19" w:name="_Toc182808968"/>
      <w:r>
        <w:t>What are the most harmful serious and organised crime groups?</w:t>
      </w:r>
      <w:bookmarkEnd w:id="19"/>
    </w:p>
    <w:p w14:paraId="29573792" w14:textId="77777777" w:rsidR="001256A6" w:rsidRDefault="001256A6" w:rsidP="001256A6">
      <w:r>
        <w:t>In the 2004 / 2005 timeframe, the Home Office released two reports</w:t>
      </w:r>
      <w:r>
        <w:rPr>
          <w:rStyle w:val="FootnoteReference"/>
        </w:rPr>
        <w:footnoteReference w:id="7"/>
      </w:r>
      <w:r>
        <w:t xml:space="preserve"> that discussed a shortfall in the capability of the UK force structure (the 43 police forces in England and Wales) to address ‘Level 2’ criminality. Level 2 Criminality is defined as ‘cross-border issues affecting more than one Basic Command Unit within a force or affecting another force or regional crime activity and usually requiring additional resources’. The first report, ‘Mind the (Level Two) Gap’, identified a shortfall in the capability and capacity of individual forces to mitigate the risks arising as a result of seams in the public safety and security environment. HMIC viewed the public safety and security environment as becoming increasingly dominated by serious and organized criminality, which was taking advantage of the seams between police force jurisdictions. The second report, ‘Closing the Gap’, provided a series of recommendations about how the UK could respond to the identified shortfall. These recommendations ranged from merging forces to create several ‘strategic’ forces to looking for smaller scale innovations to promote regional collaboration.</w:t>
      </w:r>
    </w:p>
    <w:p w14:paraId="11FBA925" w14:textId="77777777" w:rsidR="001256A6" w:rsidRDefault="001256A6" w:rsidP="001256A6">
      <w:r>
        <w:t xml:space="preserve">Due largely to political consideration, the forces, their communities, and the Home Office selected to pursue a smaller scale innovation – regionally focused </w:t>
      </w:r>
      <w:r>
        <w:lastRenderedPageBreak/>
        <w:t>intelligence units - that had shown success in a smaller scale in one or two areas of the United Kingdom. The Home Office directed each of 9 regions (with one region split in half to form a tenth area) to create a Regional Intelligence Unit. The Home Office provided seed money for their establishment but indicated that eventually some portion of the cost for the units would be borne by the underlying forces (paid for as a service of common concern). The Home Office directed that the Regional Intelligence Units be formed or they would move to pursue another solution (such as the idea of consolidating forces to create “strategic” forces, something opposed by many of the forces).</w:t>
      </w:r>
    </w:p>
    <w:p w14:paraId="1867C20A" w14:textId="77777777" w:rsidR="00670B4D" w:rsidRDefault="001256A6" w:rsidP="001256A6">
      <w:r>
        <w:t xml:space="preserve">From 2006 onwards, a lead force in each region acted on behalf of the four to six forces in each region of England and Wales (Scotland having had police authority devolved to it) to create a Regional Intelligence Unit. These Regional Intelligence Units were given little initial guidance as to the specifics of how they would be structured, what in particular they should </w:t>
      </w:r>
      <w:r w:rsidR="00E16813">
        <w:t>analyse</w:t>
      </w:r>
      <w:r>
        <w:t>, and how they should support their customers. This led to a substantial diversity in the units and their relationships with the underlying forces. The support ranged from tepid to hostile at the outset though over the past 4 years it now ranges from good to tepid depending on the region.</w:t>
      </w:r>
      <w:r w:rsidR="00670B4D">
        <w:t xml:space="preserve"> </w:t>
      </w:r>
    </w:p>
    <w:p w14:paraId="7E94ABE5" w14:textId="1B4AB62A" w:rsidR="001256A6" w:rsidRDefault="00670B4D" w:rsidP="001256A6">
      <w:r>
        <w:t xml:space="preserve">The Regional Intelligence Units typically were led by a Detective Chief Inspector and were split into two sections, one led by a Detective Inspector and one led by a Senior Analyst. The Detective Inspector was responsible for a Confidential Unit, which received sensitive information from other police Confidential Units, and give Detective Sergeants, who served as Field Intelligence Officers. The Senior Analyst led two sections of analysts, operational analysts, who assisted the Field Intelligence Officers in intelligence development, and strategic / tactical analysts, who worked on more analytically focused reports. The Regional Intelligence Units </w:t>
      </w:r>
      <w:r>
        <w:lastRenderedPageBreak/>
        <w:t>also included a Tasking and Coordination Officer, who managed the regional tasking processes. As noted above, there was a great diversity in structures across the ten Regional Intelligence Units, however.</w:t>
      </w:r>
    </w:p>
    <w:p w14:paraId="28936246" w14:textId="11932E3C" w:rsidR="001256A6" w:rsidRPr="00F404DA" w:rsidRDefault="00681B3E" w:rsidP="001256A6">
      <w:r>
        <w:t xml:space="preserve">The Regional Intelligence Units became the nexus for rolling out a related new national initiative – the </w:t>
      </w:r>
      <w:r w:rsidRPr="00F404DA">
        <w:t>Organised Crime Group Mapping</w:t>
      </w:r>
      <w:r>
        <w:t xml:space="preserve"> Project – to manage the harm from serious and organised criminality. This project arose from the realization in the United Kingdom of the extent of serious and organized crime – and the recognition that there was a major question as to what the most harmful groups were and what action was required. </w:t>
      </w:r>
      <w:r w:rsidR="001256A6">
        <w:t>Th</w:t>
      </w:r>
      <w:r>
        <w:t>e</w:t>
      </w:r>
      <w:r w:rsidR="001256A6">
        <w:t xml:space="preserve"> </w:t>
      </w:r>
      <w:r w:rsidR="001256A6" w:rsidRPr="00F404DA">
        <w:t>Organised Crime Group Mapping</w:t>
      </w:r>
      <w:r w:rsidR="001256A6">
        <w:t xml:space="preserve"> methodology provided a structured way to assess the risk, threat and harm emanating from each serious and organized crime group. The responsibility for applying the methodology was decentralized – each force, each region and the Serious and Organised Crime Agency is responsible for carrying out the assessment at its level. Forces are responsible for identifying the groups in their force area. Regional Intelligence Units are responsible for identifying groups that operate at a regional level and were either missed by the forces or mischaracterized as being less serious because a force was not aware of the group’s activity in other force areas. The Serious and Organised Crime Agency is responsible for groups operating at the national and international level. </w:t>
      </w:r>
    </w:p>
    <w:p w14:paraId="392DCCDB" w14:textId="2BBC0727" w:rsidR="001256A6" w:rsidRPr="00F404DA" w:rsidRDefault="001256A6" w:rsidP="001256A6">
      <w:r>
        <w:t>The Regional Intelligence Units helped ensure a fairly standardized approach to th</w:t>
      </w:r>
      <w:r w:rsidR="00681B3E">
        <w:t>e Organised Crime Group Mapping</w:t>
      </w:r>
      <w:r>
        <w:t xml:space="preserve"> methodology across England and Wales, providing quality control, training, and mentoring of the local law enforcement analysts and intelligence officers charged with carrying it out at the force level.</w:t>
      </w:r>
      <w:r w:rsidR="007A3103">
        <w:t xml:space="preserve"> </w:t>
      </w:r>
      <w:r>
        <w:t xml:space="preserve">The law enforcement analysts in the Regional Intelligence Units became the keepers of the Organised Crime Group Map, with the responsibility for ensuring the forces </w:t>
      </w:r>
      <w:r>
        <w:lastRenderedPageBreak/>
        <w:t xml:space="preserve">maintained their maps, the Regional Intelligence Units created their map, and the information for both was sent forward to the Serious and Organised Crime Agency for compilation at the national level. The analysts were also responsible for extracting meaningful information from the map – not only a ranking of the groups but also </w:t>
      </w:r>
      <w:r w:rsidR="00E16813">
        <w:t>higher-level</w:t>
      </w:r>
      <w:r>
        <w:t xml:space="preserve"> analysis. Law enforcement analysts began to create ways to identify group members that were more important than they appeared because of their role in more than one group – perhaps those acting in a facilitation role as money launderers or accountants for several small groups. Using the same skills with data analysis they developed as force level analysts (or from other careers), law enforcement analysts worked to mine the Organised Crime Group Map for connections, structures, and trends – knowledge that was not anticipated in the establishment of the methodology but which provides their customers with new opportunities for mitigating serious and organised crime. The law enforcement analysts became the managers of a major harm and risk assessment process across the entire United Kingdom.</w:t>
      </w:r>
    </w:p>
    <w:p w14:paraId="2D18B498" w14:textId="77777777" w:rsidR="001256A6" w:rsidRDefault="001256A6" w:rsidP="001256A6">
      <w:pPr>
        <w:pStyle w:val="Heading1"/>
        <w:spacing w:line="480" w:lineRule="auto"/>
      </w:pPr>
      <w:bookmarkStart w:id="20" w:name="_Toc182808969"/>
      <w:r>
        <w:t>Shaping the Context for Organisational Decision Making</w:t>
      </w:r>
      <w:bookmarkEnd w:id="20"/>
    </w:p>
    <w:p w14:paraId="27D4E630" w14:textId="4E6D9622" w:rsidR="001256A6" w:rsidRDefault="001256A6" w:rsidP="001256A6">
      <w:r>
        <w:t xml:space="preserve">The three accounts above differ greatly in the type of public safety and security </w:t>
      </w:r>
      <w:r w:rsidR="00681B3E">
        <w:t xml:space="preserve">issues </w:t>
      </w:r>
      <w:r>
        <w:t xml:space="preserve">under analysis, but they all result in law enforcement analysis producing knowledge about the public safety and security environment that is drawn on by their uniformed partners to make decisions about how and where to enforce the law. We do not know how many other factors played in the decision making, but we have a good sense that the understanding of the public safety and security environment in which the decision making took place was shaped by the work of law enforcement analysis. In the first account, law enforcement produced an explanation of why a particular town was playing a seemingly disproportionate role in the </w:t>
      </w:r>
      <w:r>
        <w:lastRenderedPageBreak/>
        <w:t>distribution of counterfeit pharmaceuticals in the United States and influenced the direction the investigation was taking by confirming the role of specific individuals in the network. In the second, high risk segments or road were identified by law enforcement analysts and this analysis informed the placement of speed cameras – what segments received additional police scrutiny and resources – as well as information provided the public to self-police. In the third, law enforcement analysis identified which serious and organised crime groups warranted immediate attention at the regional level. This effectively became the prioritisation of the policing of these groups and influenced the type of enforcement response.</w:t>
      </w:r>
    </w:p>
    <w:p w14:paraId="2D8F9768" w14:textId="5A8D649E" w:rsidR="001256A6" w:rsidRDefault="001256A6" w:rsidP="001256A6">
      <w:r>
        <w:t xml:space="preserve">Throughout the rest of this dissertation, I will explore what it is that law enforcement analysts actually do. I will draw from across the sites I </w:t>
      </w:r>
      <w:r w:rsidR="007A3103">
        <w:t>studi</w:t>
      </w:r>
      <w:r>
        <w:t xml:space="preserve">ed to construct an ethnographic description and explanation of the day-to-day work practice of law enforcement analysis. </w:t>
      </w:r>
      <w:r w:rsidR="00A729C4">
        <w:t xml:space="preserve">After reviewing the existing literature about law enforcement analysis (Chapter 2) and discussing my research methodology (Chapter 3), </w:t>
      </w:r>
      <w:r>
        <w:t xml:space="preserve">I will examine how law enforcement analysts negotiate with their customers about the questions they will undertake to answer (Chapter 4). I discuss how law enforcement analysts produce knowledge and how they cope with uncertainty (Chapter 5). I share a tentative explanation of how this knowledge informs decisions about threats, risks, and harms (Chapter 6). I highlight a number of areas in which the practice of law enforcement analysis in the sites I </w:t>
      </w:r>
      <w:r w:rsidR="007A3103">
        <w:t>studie</w:t>
      </w:r>
      <w:r>
        <w:t xml:space="preserve">d differed substantively from normative accounts of law enforcement analysis in the literature (Chapter 7). I conclude by looking across all these stages in the production of knowledge and explaining how it all impacts how, what and why certain knowledge is produced and why other knowledge is left unknown (Chapter 8). </w:t>
      </w:r>
      <w:r w:rsidR="00894333">
        <w:t xml:space="preserve">In the Appendix I provide a discussion of the demographics of the analysts I encountered and a brief description </w:t>
      </w:r>
      <w:r w:rsidR="00894333">
        <w:lastRenderedPageBreak/>
        <w:t xml:space="preserve">of the professional journey on which they are embarking (Appendix). </w:t>
      </w:r>
      <w:r>
        <w:t>By the end, I hope to show whether or not law enforcement analysts can be said to be ‘brokers of uncertainty’ on behalf of their organisations.</w:t>
      </w:r>
      <w:r w:rsidR="00894333">
        <w:t xml:space="preserve"> </w:t>
      </w:r>
    </w:p>
    <w:p w14:paraId="78B02DB2" w14:textId="77777777" w:rsidR="001256A6" w:rsidRDefault="001256A6" w:rsidP="001256A6"/>
    <w:p w14:paraId="19D5F95B" w14:textId="77777777" w:rsidR="001256A6" w:rsidRDefault="001256A6">
      <w:pPr>
        <w:sectPr w:rsidR="001256A6" w:rsidSect="00C14315">
          <w:footerReference w:type="default" r:id="rId16"/>
          <w:pgSz w:w="11906" w:h="16838"/>
          <w:pgMar w:top="1440" w:right="1814" w:bottom="1440" w:left="1814" w:header="720" w:footer="720" w:gutter="0"/>
          <w:pgNumType w:start="1"/>
          <w:cols w:space="720"/>
        </w:sectPr>
      </w:pPr>
    </w:p>
    <w:p w14:paraId="40CBDCEB" w14:textId="77777777" w:rsidR="001256A6" w:rsidRPr="00760F46" w:rsidRDefault="001256A6" w:rsidP="00760F46">
      <w:pPr>
        <w:pStyle w:val="Title"/>
      </w:pPr>
      <w:bookmarkStart w:id="21" w:name="_Toc182808970"/>
      <w:r w:rsidRPr="00760F46">
        <w:lastRenderedPageBreak/>
        <w:t>Chapter 2: The ‘Known Knowns’ of Law Enforcement Analysis</w:t>
      </w:r>
      <w:bookmarkEnd w:id="21"/>
    </w:p>
    <w:p w14:paraId="67E6FA70" w14:textId="77777777" w:rsidR="001256A6" w:rsidRDefault="001256A6">
      <w:r>
        <w:t>We do not have a well-documented record of the daily work practice and culture of law enforcement analysis. Unlike other areas of policing, such as patrol and investigation, the day-to-day work of law enforcement analysis has not been widely studied. It is not a significant feature in the classic police ethnographies from which much of our knowledge about what happens inside a police station and on the beat is drawn. Instead, most of what we know about law enforcement analysis comes primarily from accounts written by and for practitioners – especially textbooks, professional journals, and training conference presentations. These accounts are complemented by a series of studies that seek to evaluate how well law enforcement analysis has been implemented</w:t>
      </w:r>
      <w:r w:rsidR="00D633B6">
        <w:t>,</w:t>
      </w:r>
      <w:r>
        <w:t xml:space="preserve"> often in the context of government funding it has received in the UK and the USA. These practitioner and evaluative accounts focus on ideal practice and on the success of practice</w:t>
      </w:r>
      <w:r w:rsidR="00D633B6">
        <w:t>;</w:t>
      </w:r>
      <w:r>
        <w:t xml:space="preserve"> but </w:t>
      </w:r>
      <w:r w:rsidR="00D633B6">
        <w:t xml:space="preserve">they </w:t>
      </w:r>
      <w:r>
        <w:t xml:space="preserve">do not rigorously document day-to-day work practice and culture. </w:t>
      </w:r>
      <w:r w:rsidRPr="00BE721B">
        <w:t xml:space="preserve">The </w:t>
      </w:r>
      <w:r w:rsidR="00D633B6">
        <w:t>few</w:t>
      </w:r>
      <w:r w:rsidR="00D633B6" w:rsidRPr="00BE721B">
        <w:t xml:space="preserve"> </w:t>
      </w:r>
      <w:r w:rsidRPr="00BE721B">
        <w:t>scholarly accounts of law enforcement analysis also tend to be evaluative in approach or at least focus on problematizing law enforcement analysis from a variety of perspectives rather than on documenting what it is and how it works.</w:t>
      </w:r>
      <w:r w:rsidR="00D633B6">
        <w:t xml:space="preserve"> The daily life of law enforcement analysts remains taken for granted.</w:t>
      </w:r>
    </w:p>
    <w:p w14:paraId="23227713" w14:textId="1308A524" w:rsidR="001256A6" w:rsidRDefault="001256A6" w:rsidP="001256A6">
      <w:r>
        <w:t xml:space="preserve">One explanation for the lack of ethnographic research featuring law enforcement analysis lies in the timing of the adoption of law enforcement analysis by the police. The rise of law enforcement analysis within police organizations appears to occur at the same point at which ethnographic research on policing ebbs and is supplanted by evaluative studies. Though under different auspices, both the </w:t>
      </w:r>
      <w:r>
        <w:lastRenderedPageBreak/>
        <w:t>UK and the USA begin to invest more heavily in law enforcement analysis in the early 1990s to the mid 2000s.</w:t>
      </w:r>
      <w:r>
        <w:rPr>
          <w:rStyle w:val="FootnoteReference"/>
        </w:rPr>
        <w:footnoteReference w:id="8"/>
      </w:r>
      <w:r>
        <w:t xml:space="preserve"> In Reiner’s history of police research, he locates the late 1980s as the point at which scholarly interest in, and methodologies for researching, the police shift</w:t>
      </w:r>
      <w:r w:rsidR="00681B3E">
        <w:t>:</w:t>
      </w:r>
    </w:p>
    <w:p w14:paraId="7C3EEC50" w14:textId="77777777" w:rsidR="001256A6" w:rsidRDefault="001256A6" w:rsidP="001256A6">
      <w:pPr>
        <w:pStyle w:val="Quote"/>
        <w:rPr>
          <w:rStyle w:val="QuoteChar"/>
        </w:rPr>
      </w:pPr>
      <w:r w:rsidRPr="00294704">
        <w:rPr>
          <w:rStyle w:val="QuoteChar"/>
        </w:rPr>
        <w:t xml:space="preserve">Police research came increasingly to focus on the search for good practice, rather than on the issues of police </w:t>
      </w:r>
      <w:r w:rsidRPr="00A729C4">
        <w:rPr>
          <w:rStyle w:val="QuoteChar"/>
        </w:rPr>
        <w:t>disc</w:t>
      </w:r>
      <w:r w:rsidRPr="00A729C4">
        <w:rPr>
          <w:i w:val="0"/>
        </w:rPr>
        <w:t>r</w:t>
      </w:r>
      <w:r w:rsidRPr="00A729C4">
        <w:rPr>
          <w:rStyle w:val="QuoteChar"/>
        </w:rPr>
        <w:t>etion</w:t>
      </w:r>
      <w:r w:rsidRPr="00294704">
        <w:rPr>
          <w:rStyle w:val="QuoteChar"/>
        </w:rPr>
        <w:t>, deviance and accountability. Increasingly police research was moving in the direction of monitoring and evaluating police initiatives. (Reiner 2000</w:t>
      </w:r>
      <w:r>
        <w:rPr>
          <w:rStyle w:val="QuoteChar"/>
        </w:rPr>
        <w:t>:</w:t>
      </w:r>
      <w:r w:rsidRPr="00294704">
        <w:rPr>
          <w:rStyle w:val="QuoteChar"/>
        </w:rPr>
        <w:t xml:space="preserve"> 215)</w:t>
      </w:r>
    </w:p>
    <w:p w14:paraId="14FCC628" w14:textId="77777777" w:rsidR="001256A6" w:rsidRDefault="001256A6" w:rsidP="001256A6">
      <w:pPr>
        <w:ind w:firstLine="0"/>
      </w:pPr>
      <w:r>
        <w:t xml:space="preserve">This shift in research focus occurs just before law enforcement analysis makes a more prominent entrance to the police scene. From this perspective, the predominance of evaluative research (rather than more basic ethnographic research) is simply a product of a broader shift within police scholarship occurring at the same time that law enforcement analysis has a wide enough adoption to become of interest to researchers. The outcome is that when researchers turn their attention to law enforcement analysis it is to evaluate </w:t>
      </w:r>
      <w:r w:rsidR="00D633B6">
        <w:t xml:space="preserve">its implementation or </w:t>
      </w:r>
      <w:r>
        <w:t>impact rather than on its work practice and culture.</w:t>
      </w:r>
    </w:p>
    <w:p w14:paraId="404AA135" w14:textId="02825038" w:rsidR="001256A6" w:rsidRDefault="001256A6">
      <w:r>
        <w:t xml:space="preserve">A second explanation bears in mind that more research on law enforcement analysis is carried out by practitioner-researchers than by police scholars with no experience in law enforcement (such as those that wrote many of the core police ethnographies from the 1970s and early 1980s). The practitioner-researcher tends to be more focused on demonstrating what works within law enforcement analysis (or more broadly that law enforcement analysis works over all) than on describing the day to day practice, </w:t>
      </w:r>
      <w:r w:rsidR="00D633B6">
        <w:t xml:space="preserve">about </w:t>
      </w:r>
      <w:r>
        <w:t xml:space="preserve">which he and his readers share as a common set of assumptions. A review of the subjects of the articles in practitioner journals, such as </w:t>
      </w:r>
      <w:r w:rsidR="00A729C4" w:rsidRPr="00A729C4">
        <w:rPr>
          <w:i/>
        </w:rPr>
        <w:lastRenderedPageBreak/>
        <w:t>The International Association of Law Enforcement Intelligence Analysts</w:t>
      </w:r>
      <w:r w:rsidR="00A729C4">
        <w:t xml:space="preserve"> </w:t>
      </w:r>
      <w:r w:rsidR="00681B3E">
        <w:t>(</w:t>
      </w:r>
      <w:r w:rsidRPr="004C077E">
        <w:rPr>
          <w:i/>
        </w:rPr>
        <w:t>IALEIA</w:t>
      </w:r>
      <w:r w:rsidR="00681B3E">
        <w:rPr>
          <w:i/>
        </w:rPr>
        <w:t>)</w:t>
      </w:r>
      <w:r w:rsidRPr="004C077E">
        <w:rPr>
          <w:i/>
        </w:rPr>
        <w:t xml:space="preserve"> Journal</w:t>
      </w:r>
      <w:r>
        <w:t xml:space="preserve">, </w:t>
      </w:r>
      <w:r w:rsidRPr="004C077E">
        <w:rPr>
          <w:i/>
        </w:rPr>
        <w:t>Crime Patterns and Analysis</w:t>
      </w:r>
      <w:r>
        <w:t xml:space="preserve">, and </w:t>
      </w:r>
      <w:r w:rsidRPr="00510CD1">
        <w:rPr>
          <w:i/>
        </w:rPr>
        <w:t>Crime Mapping Journal</w:t>
      </w:r>
      <w:r>
        <w:t>, substantiates this explanation.</w:t>
      </w:r>
    </w:p>
    <w:p w14:paraId="0A173C55" w14:textId="18153FC0" w:rsidR="001256A6" w:rsidRDefault="001256A6">
      <w:r>
        <w:t xml:space="preserve">A final explanation is tied into the reasons police organizations initially developed analytic capabilities focused on crime control and crime prevention, especially in the USA. In 1968 the Safe Streets and Crime Control Act created the Law Enforcement Assistance Administration, which made significant levels of federal funding available to states and localities to reduce crime. This act </w:t>
      </w:r>
      <w:r w:rsidR="00681B3E">
        <w:t xml:space="preserve">was intended to </w:t>
      </w:r>
      <w:r>
        <w:t xml:space="preserve">encourage the development of more strategically focused planning capabilities within police organizations, which in turn required the development of an analytic capability to inform </w:t>
      </w:r>
      <w:r w:rsidR="00681B3E">
        <w:t>these new</w:t>
      </w:r>
      <w:r>
        <w:t xml:space="preserve"> planning activities. In addition, police organizations seeking federal grants were required to provide an evaluation of the crime problem they were attempting to solve as justification for receiving money. After receiving money they had to provide evidence they were successfully achieving the objectives of their project. This again required an analytic capability focused on defining and measuring a criminal problem and then evaluating the effectiveness of the funded intervention. So it is within this evaluative context – </w:t>
      </w:r>
      <w:r w:rsidR="00E16813">
        <w:t>both for</w:t>
      </w:r>
      <w:r>
        <w:t xml:space="preserve"> strategic planning purposes as well as program assessment and evaluation to support grant applications – that law enforcement analysis arises. I believe this has tied the study of law enforcement analysis into studies of program effectiveness and impact (both of the analytic units and other crime control and prevention programs being undertaken) rather than into an earlier ethnographic tradition of police research.</w:t>
      </w:r>
    </w:p>
    <w:p w14:paraId="387246B2" w14:textId="573EF677" w:rsidR="001256A6" w:rsidRPr="00822DA7" w:rsidRDefault="001256A6">
      <w:r w:rsidRPr="00822DA7">
        <w:t xml:space="preserve">Whatever the reason may be for the lack of ethnographic research during the period when law enforcement analysis is emerging, the outcome is that we have little </w:t>
      </w:r>
      <w:r w:rsidR="00D633B6">
        <w:t>knowledge</w:t>
      </w:r>
      <w:r w:rsidR="00D633B6" w:rsidRPr="00822DA7">
        <w:t xml:space="preserve"> </w:t>
      </w:r>
      <w:r w:rsidRPr="00822DA7">
        <w:t xml:space="preserve">of the day-to-day life of law enforcement analysts and their actual </w:t>
      </w:r>
      <w:r w:rsidRPr="00822DA7">
        <w:lastRenderedPageBreak/>
        <w:t>practices.</w:t>
      </w:r>
      <w:r w:rsidR="007A3103">
        <w:t xml:space="preserve"> </w:t>
      </w:r>
      <w:r w:rsidRPr="00822DA7">
        <w:t xml:space="preserve">The literature does provide </w:t>
      </w:r>
      <w:r w:rsidR="00A729C4">
        <w:t>an idealized</w:t>
      </w:r>
      <w:r w:rsidRPr="00822DA7">
        <w:t xml:space="preserve"> account of how practitioners believe their work should be accomplished and we have a sense from evaluative literature as to how effective law enforcement analysis is as well as the problems it encounters. We do not, however, have an empirical body of data on what is actually taking place in </w:t>
      </w:r>
      <w:r w:rsidR="00E16813" w:rsidRPr="00822DA7">
        <w:t>day-to-day</w:t>
      </w:r>
      <w:r w:rsidRPr="00822DA7">
        <w:t xml:space="preserve"> work of law enforcement analysts and how their practices intersect with the larger police organization</w:t>
      </w:r>
      <w:r w:rsidR="00681B3E">
        <w:t>s</w:t>
      </w:r>
      <w:r w:rsidRPr="00822DA7">
        <w:t xml:space="preserve"> in which they work.</w:t>
      </w:r>
    </w:p>
    <w:p w14:paraId="130EEEE3" w14:textId="77777777" w:rsidR="001256A6" w:rsidRDefault="001256A6">
      <w:r w:rsidRPr="00822DA7">
        <w:t>The most in-depth account of this type was conducted in 1977 (Reiner et al</w:t>
      </w:r>
      <w:r>
        <w:t>. 1977</w:t>
      </w:r>
      <w:r w:rsidRPr="00822DA7">
        <w:t>) in an attempt to evaluate the use of crime analysis in support of the police patrol function. It is evaluative, but it relied on a number of site visits and for each site provides a brief description of what was actually taking place.</w:t>
      </w:r>
      <w:r>
        <w:t xml:space="preserve"> Since then, however, there has been no comparable study. The research Manning accomplished in 2008 (Manning 2008), while it takes crime mapping and crime analysis as its focus, actually spends relatively little time on the work of the law enforcement analysts.</w:t>
      </w:r>
      <w:r w:rsidR="007A3103">
        <w:t xml:space="preserve"> </w:t>
      </w:r>
      <w:r>
        <w:t>He instead concentrates on how the introduction of crime mapping and its associated technologies are accepted (or largely, not accepted) by the larger police organization. The law enforcement analysts and their day-to-day work are left in the background of the ‘dance’ Manning is observing.</w:t>
      </w:r>
    </w:p>
    <w:p w14:paraId="3EEF343C" w14:textId="77777777" w:rsidR="001256A6" w:rsidRDefault="001256A6" w:rsidP="001256A6">
      <w:pPr>
        <w:pStyle w:val="Heading1"/>
      </w:pPr>
      <w:bookmarkStart w:id="22" w:name="_Toc182808971"/>
      <w:r>
        <w:t>Law Enforcement Analysis and Those Who Perform It</w:t>
      </w:r>
      <w:bookmarkEnd w:id="22"/>
    </w:p>
    <w:p w14:paraId="79B3BD5B" w14:textId="77777777" w:rsidR="001256A6" w:rsidRDefault="001256A6" w:rsidP="001256A6">
      <w:pPr>
        <w:pStyle w:val="Heading2"/>
      </w:pPr>
      <w:bookmarkStart w:id="23" w:name="_Toc182808972"/>
      <w:r>
        <w:t>Defining Law Enforcement Analysis</w:t>
      </w:r>
      <w:bookmarkEnd w:id="23"/>
    </w:p>
    <w:p w14:paraId="7F744AE9" w14:textId="0AD18AFB" w:rsidR="001256A6" w:rsidRDefault="001256A6">
      <w:r>
        <w:t>As recently as 2003</w:t>
      </w:r>
      <w:r w:rsidR="00681B3E">
        <w:t>,</w:t>
      </w:r>
      <w:r>
        <w:t xml:space="preserve"> O’Shea and Nicholls could write that, ‘Few researchers have concentrated exclusively on the crime analysis function’ (O’Shea and Nicholls 2003a: 235). As a result, our understanding of what exactly law enforcement analysis may be is based largely on definitions of analysis and descriptions of ideal practice in textbooks written for practitioners. Evaluative studies and scholarly accounts tend to </w:t>
      </w:r>
      <w:r>
        <w:lastRenderedPageBreak/>
        <w:t>rely on these accepted definitions and take for granted the actual practice of law enforcement analysis rather than engage in direct observation of practice.</w:t>
      </w:r>
      <w:r>
        <w:rPr>
          <w:rStyle w:val="FootnoteReference"/>
        </w:rPr>
        <w:footnoteReference w:id="9"/>
      </w:r>
      <w:r>
        <w:t xml:space="preserve"> Nonetheless, we can derive from the literature a fairly rich description of what law enforcement analysis is intended to be by its practitioners and advocates simply by virtue of the lengthy list of definitions from which to choose. It remains to be seen if these descriptions will hold true when law enforcement analysis is encountered in the field. However, the lack of substantial differences amongst the various descriptions tends to reassure us that we can rely on these descriptions as a reasonable starting point for our enquiry. </w:t>
      </w:r>
    </w:p>
    <w:p w14:paraId="2B6ABA6B" w14:textId="15AECA8C" w:rsidR="001256A6" w:rsidRDefault="001256A6">
      <w:r>
        <w:t xml:space="preserve">Based on the descriptions of law enforcement analysis in the literature, we can tentatively conclude that law enforcement analysis is a mental activity situated in law enforcement organizations which seeks to answer questions about past, present and potential future criminality. It encompasses a wide variety of actual analytic practices (Manning 2008: 17). Some of these practices rely on aggregate data about offenders, incidents, and victims and seek to establish statistically valid descriptions, often in terms of patterns and trends, of the ‘who, what, when, where and how’ of </w:t>
      </w:r>
      <w:r w:rsidR="00E16813">
        <w:t>on-going</w:t>
      </w:r>
      <w:r>
        <w:t xml:space="preserve"> crime (Bruce 2004; Boba 2005; MACA n.d.). These descriptions may be designed to enable immediate interventions and crime control activities by the police organization. Alternatively, these descriptions may be intended to predict future criminality to enable crime prevention activities. A second group of practices focus more heavily on individual or groups of offenders and seek to identify their roles (and interrelationships) in </w:t>
      </w:r>
      <w:r w:rsidR="00E16813">
        <w:t>on-going</w:t>
      </w:r>
      <w:r>
        <w:t xml:space="preserve"> or potential future criminality (Peterson 1998). The </w:t>
      </w:r>
      <w:r>
        <w:lastRenderedPageBreak/>
        <w:t xml:space="preserve">identification of the roles and relationships of individuals and groups may support investigations into crimes that have already been committed and create evidence that will support successful prosecution. Conversely, knowledge about the individuals and groups may also help inform risk management strategies that seek to reduce potential future criminality. </w:t>
      </w:r>
      <w:r w:rsidR="00E16813">
        <w:t>A third set of practices is</w:t>
      </w:r>
      <w:r>
        <w:t xml:space="preserve"> focused on </w:t>
      </w:r>
      <w:r w:rsidR="00E16813">
        <w:t>analysing</w:t>
      </w:r>
      <w:r>
        <w:t xml:space="preserve"> the police organization itself. They seek to improve the efficiency and effectiveness of organizational structure, work process, and resource allocation (Osbourne and Wernicke 2003: 10-11).</w:t>
      </w:r>
      <w:r w:rsidR="000F10B8" w:rsidRPr="000F10B8">
        <w:rPr>
          <w:rStyle w:val="FootnoteReference"/>
        </w:rPr>
        <w:t xml:space="preserve"> </w:t>
      </w:r>
      <w:r w:rsidR="000F10B8">
        <w:rPr>
          <w:rStyle w:val="FootnoteReference"/>
        </w:rPr>
        <w:footnoteReference w:id="10"/>
      </w:r>
    </w:p>
    <w:p w14:paraId="387E5265" w14:textId="77777777" w:rsidR="001256A6" w:rsidRDefault="001256A6" w:rsidP="001256A6">
      <w:pPr>
        <w:pStyle w:val="Heading2"/>
      </w:pPr>
      <w:bookmarkStart w:id="24" w:name="_Toc182808973"/>
      <w:r>
        <w:t>Characteristics of Law Enforcement Analysts</w:t>
      </w:r>
      <w:bookmarkEnd w:id="24"/>
    </w:p>
    <w:p w14:paraId="612BB705" w14:textId="01A0BB6E" w:rsidR="001256A6" w:rsidRDefault="003751FD">
      <w:r>
        <w:t>We do</w:t>
      </w:r>
      <w:r w:rsidR="001256A6">
        <w:t xml:space="preserve"> not have a significant body of empirical data on the characteristics of law enforcement analysts. That is to say, we do not have a core set of demographic data on law enforcement analysts from which to draw conclusions about civilianization, education, gender, age / work experience, family background or occupational attitudes. This is another area where our knowledge of law enforcement analysts is substantially less detailed than that of uniformed officers in general, for </w:t>
      </w:r>
      <w:r w:rsidR="001256A6">
        <w:lastRenderedPageBreak/>
        <w:t xml:space="preserve">whom this type of data was a familiar aspect of police ethnographies. However, we can infer a great deal from the literature. </w:t>
      </w:r>
    </w:p>
    <w:p w14:paraId="65191BD9" w14:textId="77777777" w:rsidR="001256A6" w:rsidRDefault="001256A6" w:rsidP="001256A6">
      <w:r>
        <w:t>The people doing law enforcement analysis may be either uniformed officers or civilians. This appears to depend on the specific jurisdiction, but it also appears the trend is toward the use of civilian police staff in this role (Boba 2005: 28; Peterson 1998: 7; Cope 2004: 189; O’Shea and Nicholls 2003a: 239, 248; Gill 2000: 214). In Manning’s study of crime analysis and crime mapping, for example, law enforcement analysts were primarily civilian police staff in two of his case studies (Western City and Boston) and uniformed officers in one study (Washington, DC) (Manning 2008: 117, 153, 181). Gill was told by the director of the former UK National Criminal Intelligence Service in 1997 that his agency was recruiting only civilians for analysts (Gill 2000). It is unclear if the trend toward employing civilians for analysts is equally true for large police organizations and small police organizations. A survey of police departments in New Jersey found that smaller police departments seldom hired civilian analysts. The authors attributed this potentially to a number of factors including the ‘sensitivity of the data’ and ‘the lack of confidence and trust typically placed in civilian staff’ (Sever, Garcia and Tsiandi 2008: 328). The literature suggests the decision about whether to hire civilian or sworn staff continues to be debated by police organizations (Bruce 2004: 33; Carter 2004: 111).</w:t>
      </w:r>
    </w:p>
    <w:p w14:paraId="0F4E364B" w14:textId="77777777" w:rsidR="001256A6" w:rsidRDefault="001256A6">
      <w:r>
        <w:t xml:space="preserve">Interestingly, the law enforcement analysts in two of Manning’s cases were complemented with PhD students / graduate students on contract with the police to support the analytic units (Manning 2008: 117, 142). Osbourne and Wernicke include the possibility of supplementing the staff of a law enforcement analytic unit with interns drawn from local colleges (Osbourne and Wernicke 2003: 97). Several journal articles written by academics who have completed law enforcement analytic projects </w:t>
      </w:r>
      <w:r>
        <w:lastRenderedPageBreak/>
        <w:t>with the police, either to demonstrate the viability of a particular analytic technique or to evaluate a broader police intervention, appear to provide further evidence that law enforcement analysis in some jurisdictions in the USA is a cooperative endeavour between police organizations and academics.</w:t>
      </w:r>
      <w:r>
        <w:rPr>
          <w:rStyle w:val="FootnoteReference"/>
        </w:rPr>
        <w:footnoteReference w:id="11"/>
      </w:r>
      <w:r>
        <w:t xml:space="preserve"> This is an interesting twist on the rise of private security in other areas of policing. In fact, there are at least two jurisdictions in the USA where state or county level crime analysis has been effectively outsourced to academic units composed of graduate students performing crime analysis on behalf of law enforcement organizations.</w:t>
      </w:r>
      <w:r>
        <w:rPr>
          <w:rStyle w:val="FootnoteReference"/>
        </w:rPr>
        <w:footnoteReference w:id="12"/>
      </w:r>
      <w:r>
        <w:t xml:space="preserve"> </w:t>
      </w:r>
    </w:p>
    <w:p w14:paraId="46858249" w14:textId="77777777" w:rsidR="001256A6" w:rsidRDefault="001256A6">
      <w:r>
        <w:t>While a tertiary degree</w:t>
      </w:r>
      <w:r>
        <w:rPr>
          <w:rStyle w:val="FootnoteReference"/>
        </w:rPr>
        <w:footnoteReference w:id="13"/>
      </w:r>
      <w:r>
        <w:t xml:space="preserve"> is not viewed as a hard and fast requirement for success as a law enforcement analyst, there is a strong implication especially by practitioner authors that it is desirable that law enforcement analysts have at least an undergraduate degree. Peterson writes, ‘Is a college degree really necessary for analysts? It is not necessary, but it is preferred’ (Peterson 1998: 11). In practice, it appears there is great variability about the level of educational attainment by law enforcement analysts. The U.S. Law Enforcement Analytic Standards spell out that analysts should </w:t>
      </w:r>
      <w:r w:rsidR="00E16813">
        <w:t>have</w:t>
      </w:r>
      <w:r>
        <w:t xml:space="preserve"> a 4-year tertiary degree, a 2-year tertiary degree with 5 years related experience, or no degree with 10 years related experience (IALEIA 2004: 4-5). O’Shea and Nicholls found that formal job descriptions for law enforcement analytic vacancies (i.e. those used to recruit and hire analysts) included an undergraduate degree as a basic requirement (O’Shea and Nicholls 2003: 17). Cope, </w:t>
      </w:r>
      <w:r>
        <w:lastRenderedPageBreak/>
        <w:t xml:space="preserve">on the other hand, found that only 5 of 16 law enforcement analysts she interviewed in the UK had a first and / or postgraduate degree. She also noted an emphasis to recruit analysts with degrees, however (Cope 2004: 189). Likewise, in a 2008 survey of New Jersey police organizations, 45% had a tertiary degree or higher but 37% had at most 2 years of post secondary degree education (and a full 22% had only completed their secondary degree) (Sever, Garcia and Tsiandi 2008: 330-331). The educational attainment of analysts is definitely problematic for authors writing about doing law enforcement analysis – both from the standpoint of undermining the credibility of the occupation through substandard performance and from the perspective of lacking a ‘professional’ qualification for entrance. It is from both perspectives that the U.S. Law Enforcement Analytic Standards warn, ‘It is counterproductive to promote a clerical staff member into an analytic position who has no college and no commensurate professional experience’ (IALEIA 2004: 6). From this we can surmise a fairly widespread practice of law enforcement organizations using clerical staff in law enforcement analytic positions with little regard to training, experience or education. Regardless of the starting level of educational attainment, the literature often notes the need for continuing professional training as well as a paucity of existing quality training opportunities (Carter 2004: 112; Sommers 1986: 39; Osbourne and Wernicke 2003: 113-114). Up until at least the end of the 1990s, Gill observes that few training opportunities for law enforcement analysts existed in North America or the United Kingdom and that the scarcity of training opportunities was even more pronounced for those who wished to learn strategic analysis (Gill 2000: 214-216; Sommers came to the same conclusion for the period 15 years prior in Sommers 1986: 39). Peterson concludes that as a </w:t>
      </w:r>
      <w:r>
        <w:lastRenderedPageBreak/>
        <w:t xml:space="preserve">result of a lack of training, ‘… even reputable agencies may employ undertrained analysts’ (Peterson 1998: 13). </w:t>
      </w:r>
    </w:p>
    <w:p w14:paraId="0AE3F65A" w14:textId="2C14C115" w:rsidR="001256A6" w:rsidRDefault="001256A6">
      <w:r>
        <w:t xml:space="preserve">We have very little information on gender, age / work experience, or family background. Cope observes that in her sample of law enforcement analysts only 5 of 16 were male. She writes that this may contribute to the already ‘gendered nature of police organizations’ and influence (negatively) perceptions of analysts by their predominantly male uniformed officer counterparts (Cope 2004: 198). Gill makes the same observation, noting that the analytic corps is primarily female and unsworn and this aggravates law enforcement analysis’s ‘struggle for credibility’ (Gill 2000: 213). Sheptycki found, ‘It was not uncommon for young female staff trained as analysts to report being given “inappropriate tasks” </w:t>
      </w:r>
      <w:r w:rsidR="00A729C4">
        <w:t>[</w:t>
      </w:r>
      <w:r>
        <w:t>for example, typing memos instead of being asked to perform analytic work</w:t>
      </w:r>
      <w:r w:rsidR="00A729C4">
        <w:t>]</w:t>
      </w:r>
      <w:r w:rsidR="00EE23E0">
        <w:t>’</w:t>
      </w:r>
      <w:r>
        <w:t xml:space="preserve"> (Sheptycki 2004: 323). Outside of these three references, we </w:t>
      </w:r>
      <w:r w:rsidR="00681B3E">
        <w:t>have few</w:t>
      </w:r>
      <w:r>
        <w:t xml:space="preserve"> other sources of information on the gender of law enforcement analysts or its implications for the experience of th</w:t>
      </w:r>
      <w:r w:rsidR="0043007B">
        <w:t>is</w:t>
      </w:r>
      <w:r>
        <w:t xml:space="preserve"> role within the larger police organization. There is only one study</w:t>
      </w:r>
      <w:r>
        <w:rPr>
          <w:rStyle w:val="FootnoteReference"/>
        </w:rPr>
        <w:footnoteReference w:id="14"/>
      </w:r>
      <w:r>
        <w:t xml:space="preserve"> in the literature that provides any information on work experience. Taylor, Kowalyk and Boba find that most analysts have between </w:t>
      </w:r>
      <w:r w:rsidR="00EE23E0">
        <w:t xml:space="preserve">three </w:t>
      </w:r>
      <w:r>
        <w:t xml:space="preserve">and 10 years of experience (Taylor, Kowalyk, and Boba 2007: 161). Manning does not comment on the years of experience of the analysts in his case study, though he contrasts untrained analysts in Washington with well-trained analysts in Boston. The crime analyst units appeared to be relatively recent phenomena – originating from the very late 1990s to very early 2000s – and so it may be possible to assume the experience levels in Manning’s case studies also fall within the 3-10 year range (Manning 2008). The literature is generally silent on law </w:t>
      </w:r>
      <w:r>
        <w:lastRenderedPageBreak/>
        <w:t>enforcement analysts’ age and or family backgrounds (class, parents’ occupations, etc.).</w:t>
      </w:r>
    </w:p>
    <w:p w14:paraId="666E8747" w14:textId="027E52CC" w:rsidR="001256A6" w:rsidRDefault="001256A6">
      <w:r>
        <w:t xml:space="preserve">The literature provides more data, some explicit and some implicit, on law enforcement analysts’ occupational attitudes. Based on a survey sent out to three major law enforcement analyst listservs, Taylor, Kowalyk and Boba describe analysts as perceiving their work environment generally favourably (Taylor, Kowalyk and Boba 2007). However, their perceptions differ between the degree to which they feel appreciated and understood by management (more strongly) vs. by patrol officers (less strongly). They also perceive the amount of contact with patrol officers to be ‘limited at best and one sided’ (Taylor, Kowalyk and Boba 2007: 165). Cope found that analysts felt their status as a civilian undermined the legitimacy of their analysis and recommendations; she also comments on the gendering of analysis as a ‘feminine’ role and thus </w:t>
      </w:r>
      <w:r w:rsidR="0043007B">
        <w:t xml:space="preserve">being </w:t>
      </w:r>
      <w:r>
        <w:t>less valued in the dominant masculine police culture (Cope 2004: 198). Cope notes that analysts felt intimidated by the police hierarchical structure as well as frustrated by a lack of feedback on their work and a sense that the police were not acting on their recommendations (Cope 1994: 197).</w:t>
      </w:r>
    </w:p>
    <w:p w14:paraId="0E4328EE" w14:textId="356758E0" w:rsidR="003751FD" w:rsidRDefault="001256A6" w:rsidP="003751FD">
      <w:r>
        <w:t>From the textbooks written for practitioners we also gain an implicit understanding of some of their occupational attitudes. They view their work as important and having the potential to help make communities safer (Boba 2005: 17). Their work is discussed as being critical to modernizing policing (Clarke and Eck 2003: Foreword; Ratcliffe 2004: 1-2). Law enforcement analysis is characterized as a profession and not just an occupation, with all of the professional respect and credibility that should accompany that status (</w:t>
      </w:r>
      <w:r w:rsidR="00EE23E0">
        <w:t>e.g.</w:t>
      </w:r>
      <w:r>
        <w:t xml:space="preserve">, Osborne and Wernicke 2003: 73; Bruce 2004: 34; Boba 2005: 26). At the same time, the practitioner authors express concerns that law enforcement analysis is not entirely well understood in policing </w:t>
      </w:r>
      <w:r>
        <w:lastRenderedPageBreak/>
        <w:t>organizations, resulting in misconceptions about law enforcement analysis itself and the most effective ways to employ its analysts. These concerns are expressed consistently from the 1980s through the most recent works (Osborne and Wernicke 2003: 2, 4; Fritz 2004: 4; Schneider 1995: 1; Peterson 1991/1992: 25-26; Sommers 1986: 25).</w:t>
      </w:r>
    </w:p>
    <w:p w14:paraId="2F1E9B7B" w14:textId="77777777" w:rsidR="001256A6" w:rsidRDefault="001256A6" w:rsidP="001256A6">
      <w:pPr>
        <w:pStyle w:val="Heading1"/>
      </w:pPr>
      <w:bookmarkStart w:id="25" w:name="_Toc182808974"/>
      <w:r>
        <w:t>A History of Law Enforcement Analysis in the Police World</w:t>
      </w:r>
      <w:bookmarkEnd w:id="25"/>
    </w:p>
    <w:p w14:paraId="443F8FCE" w14:textId="77777777" w:rsidR="001256A6" w:rsidRDefault="001256A6" w:rsidP="001256A6">
      <w:r>
        <w:t xml:space="preserve">We do not have a detailed occupational history of law enforcement analysis. The majority of historical accounts we do have come from law enforcement analysis textbooks in the form of an introduction to law enforcement analysis for future practitioners. These accounts allow us to chart the overall adoption of law enforcement analysis at the macro level. They also give us a broad sense of what was taking place during various periods that may have accelerated or inhibited the spread of law enforcement analysis. At the same time, these internally generated histories are subject to the same pressures that feature in every occupational self-history – namely they are subject to conscious and unconscious pressures to use history to tell a story that best supports the </w:t>
      </w:r>
      <w:r w:rsidR="00EE23E0">
        <w:t xml:space="preserve">present </w:t>
      </w:r>
      <w:r>
        <w:t>goals / needs of that occupation. In this case, th</w:t>
      </w:r>
      <w:r w:rsidR="00A729C4">
        <w:t>e motivating goals</w:t>
      </w:r>
      <w:r>
        <w:t xml:space="preserve"> are to continue the rise of law enforcement analysis and to demonstrate its legitimacy and value within policing. Complementing these historical accounts are a number of sources focused on the development of the National Intelligence Model in the United Kingdom that recount how law enforcement analysis has arisen within that specific policy initiative.</w:t>
      </w:r>
    </w:p>
    <w:p w14:paraId="557CAEAC" w14:textId="77777777" w:rsidR="001256A6" w:rsidRDefault="001256A6" w:rsidP="001256A6">
      <w:pPr>
        <w:pStyle w:val="Heading2"/>
      </w:pPr>
      <w:bookmarkStart w:id="26" w:name="_Toc182808975"/>
      <w:r>
        <w:t>USA</w:t>
      </w:r>
      <w:bookmarkEnd w:id="26"/>
    </w:p>
    <w:p w14:paraId="2B45D859" w14:textId="7394A1D8" w:rsidR="001256A6" w:rsidRDefault="001256A6" w:rsidP="001256A6">
      <w:r>
        <w:t xml:space="preserve">The history of law enforcement analysis in the USA is really a tale of two sub-occupations due to the way in which crime analysis and criminal intelligence analysis </w:t>
      </w:r>
      <w:r>
        <w:lastRenderedPageBreak/>
        <w:t xml:space="preserve">have arisen as distinct practices. Both are dependent on federal funding to gain wider adoption and these two occupations trade off in receiving federal government support from decade to decade, leading to alternating periods of ‘boom and bust’. We have a good sense of when law enforcement analysis appears within </w:t>
      </w:r>
      <w:r w:rsidR="00262FC8">
        <w:t xml:space="preserve">U.S. </w:t>
      </w:r>
      <w:r>
        <w:t xml:space="preserve">policing because of the number of textbooks that include a short history for the benefit of future practitioners, but we lack a historical record of the scale of adoption or the geographic spread across the US. As a result, we can identify when law enforcement analysis (in its instantiation of ‘crime analysis’ especially) arises in police administrative texts and when it has spread enough to warrant its own specialized manuals, but the literature does not provide a substantive account of what percentage of </w:t>
      </w:r>
      <w:r w:rsidR="00262FC8">
        <w:t xml:space="preserve">U.S. </w:t>
      </w:r>
      <w:r>
        <w:t>jurisdictions actually employ law enforcement analysts at any particular period in history (including, to a great extent, the present).</w:t>
      </w:r>
    </w:p>
    <w:p w14:paraId="31899C55" w14:textId="77777777" w:rsidR="001256A6" w:rsidRDefault="001256A6" w:rsidP="001256A6">
      <w:pPr>
        <w:pStyle w:val="Heading3"/>
      </w:pPr>
      <w:r>
        <w:t>Crime Analysis</w:t>
      </w:r>
    </w:p>
    <w:p w14:paraId="073F4618" w14:textId="3784D42D" w:rsidR="001256A6" w:rsidRDefault="001256A6" w:rsidP="001256A6">
      <w:r>
        <w:t>Crime analysis appears to have conceptual roots in the 1930s in the works of August Vollmer and the Northwestern Traffic Institute (Reiner et al</w:t>
      </w:r>
      <w:r w:rsidR="0043007B">
        <w:t>.</w:t>
      </w:r>
      <w:r>
        <w:t xml:space="preserve"> 1977: 8). It also owes a great deal to the formalization of requirements (and a system for doing so) to keep data on criminal offenses (i.e. UCR), which created a dataset upon which analysis could take place.</w:t>
      </w:r>
      <w:r w:rsidR="007A3103">
        <w:t xml:space="preserve"> </w:t>
      </w:r>
      <w:r>
        <w:t>However, we have no data upon which to judge whether crime analysis was taking place in the 1930s and 1940s. Boba hypothesizes from some of Wilson’s writings that crime analysis was probably taking place in the 1950s and 1960s (Boba 2005: 21). It is not until the mid-1960s (Reiner et al. 1977: 9), however, that it is given a formal occupational shape by Wilson.</w:t>
      </w:r>
      <w:r>
        <w:rPr>
          <w:rStyle w:val="FootnoteReference"/>
        </w:rPr>
        <w:footnoteReference w:id="15"/>
      </w:r>
      <w:r>
        <w:t xml:space="preserve"> Boba notes that we </w:t>
      </w:r>
      <w:r>
        <w:lastRenderedPageBreak/>
        <w:t xml:space="preserve">have no historical record from this time to pinpoint the degree to which crime analysis had been adopted in practice at this time (Boba 2005: </w:t>
      </w:r>
      <w:r w:rsidR="0043007B">
        <w:t>20-</w:t>
      </w:r>
      <w:r>
        <w:t>21)</w:t>
      </w:r>
      <w:r w:rsidR="00EE23E0">
        <w:t>.</w:t>
      </w:r>
    </w:p>
    <w:p w14:paraId="2170B8B3" w14:textId="4A4A2D94" w:rsidR="001256A6" w:rsidRDefault="001256A6" w:rsidP="001256A6">
      <w:r>
        <w:t>By the early 1970s, there is the presumption that crime analysis has been adopted in a number of jurisdictions in the USA. Crime analysis was given a significant boost by commissions such as the National Advisory Commission on Criminal Justice Standards (1973), which advocated that ‘…every police department should improve its crime analysis capability’ (Reiner et al. 1977: 10). By the late 1970s, when Reiner et al</w:t>
      </w:r>
      <w:r w:rsidR="0043007B">
        <w:t>.</w:t>
      </w:r>
      <w:r>
        <w:t xml:space="preserve"> evaluate the use of crime analysis in support of the patrol function, crime analysis was likely adopted by a meaningful number of police departments</w:t>
      </w:r>
      <w:r w:rsidR="00EE23E0">
        <w:t>.</w:t>
      </w:r>
      <w:r>
        <w:t xml:space="preserve"> Reiner et al</w:t>
      </w:r>
      <w:r w:rsidR="0043007B">
        <w:t>.</w:t>
      </w:r>
      <w:r>
        <w:t xml:space="preserve"> study 23, for example, with varying degrees of a formal crime analysis function (Reiner et al. 1977), and Boba mentions 10 others for which there is a historical record of their crime analysis function (Boba 2005). A practitioner history states that ‘Hundreds of crime analysis units sprang up across the United States—some in large agencies, which had dire need of them, but many in smaller agencies, which wouldn’t have otherwise been able to afford them’ (MACA n.d.). Boba attributes the rise </w:t>
      </w:r>
      <w:r w:rsidR="0043007B">
        <w:t>in</w:t>
      </w:r>
      <w:r>
        <w:t xml:space="preserve"> funding </w:t>
      </w:r>
      <w:r w:rsidR="0043007B">
        <w:t>to</w:t>
      </w:r>
      <w:r>
        <w:t xml:space="preserve"> the 1968 Omnibus Crime Control and Safe Streets Act (which created the Law Enforcement Assistance Administration also known as LEAA), which allowed for grant transfer from the federal government to state and local police agencies (Boba 2005).</w:t>
      </w:r>
      <w:r>
        <w:rPr>
          <w:rStyle w:val="FootnoteReference"/>
        </w:rPr>
        <w:footnoteReference w:id="16"/>
      </w:r>
      <w:r>
        <w:t xml:space="preserve"> Crime analysis eventually became one of the four ‘facets’ of the Integrated Criminal Apprehension Program funded by LEAA (MACA n.d.). The federal government also invested in the development of a number of publications as well as colloquia on crime analysis during the 1970s, </w:t>
      </w:r>
      <w:r>
        <w:lastRenderedPageBreak/>
        <w:t>which further aided in the adoption of crime analysis during this period (Boba 2005: 21-22).</w:t>
      </w:r>
    </w:p>
    <w:p w14:paraId="7C6A646B" w14:textId="77A24FC0" w:rsidR="001256A6" w:rsidRDefault="001256A6" w:rsidP="001256A6">
      <w:r>
        <w:t xml:space="preserve">In the 1980s when LEAA </w:t>
      </w:r>
      <w:r w:rsidR="0043007B">
        <w:t>wa</w:t>
      </w:r>
      <w:r>
        <w:t>s effectively defunded under the Carter Administration, crime analysis lost the funding which had enabled many jurisdictions to hire analysts. Without this funding, many states and cities chose not to fund the salary of the analysts they had hired on contracts. As a result, many crime analysis programs were cut. Only some states, such as California, chose to continue with crime analysis programs by relying on their own funds (MACA n.d.)</w:t>
      </w:r>
      <w:r w:rsidR="00EE23E0">
        <w:t>.</w:t>
      </w:r>
      <w:r>
        <w:t xml:space="preserve"> During this period, however, formal occupational societies for crime analysts began to form in the USA. ‘The Colorado Crime Analysis Association, the first state association on record, was formed in 1982’ (Boba 2005: 23). We can also infer that some degree of high-level interest in crime analysis was sustained during this period because there was an International Association of Chiefs of Police crime analysis course held in late 1989 or early 1990. In 1991, the International Association of Crime Analysts was created (Boba 2005: 23).</w:t>
      </w:r>
    </w:p>
    <w:p w14:paraId="189B6252" w14:textId="77777777" w:rsidR="001256A6" w:rsidRDefault="001256A6" w:rsidP="001256A6">
      <w:r>
        <w:t>From the mid-1990s to the end of the decade, crime analysis in the USA is reinvigorated and enjoys a ‘golden age’ (MACA n.d.). ‘The 1990s brought a new font of federal funding from the Community Oriented Policing Services (COPS) Office, the Bureau of Justice Assistance, and the National Institute of Justice’ (MACA n.d.). The 1994 Violent Crime Control and Safe Streets Act made substantial amounts of federal funding available to put an additional 100,000 officers on the streets and by 1997 included crime analysis and crime mapping as areas of focus (Boba 2005: 23-24). This period is called the ‘golden age’ of crime analysis</w:t>
      </w:r>
      <w:r w:rsidR="00A729C4">
        <w:t xml:space="preserve"> within the law enforcement analytic community</w:t>
      </w:r>
      <w:r>
        <w:t xml:space="preserve"> not only because of the return of significant federal support in the form of funding and attention but also because of the rise of Problem </w:t>
      </w:r>
      <w:r>
        <w:lastRenderedPageBreak/>
        <w:t>Oriented Policing</w:t>
      </w:r>
      <w:r>
        <w:rPr>
          <w:rStyle w:val="FootnoteReference"/>
        </w:rPr>
        <w:footnoteReference w:id="17"/>
      </w:r>
      <w:r>
        <w:t xml:space="preserve"> (</w:t>
      </w:r>
      <w:r w:rsidR="00EE23E0">
        <w:t>Gold</w:t>
      </w:r>
      <w:r w:rsidR="00A729C4">
        <w:t>s</w:t>
      </w:r>
      <w:r w:rsidR="00EE23E0">
        <w:t xml:space="preserve">tein </w:t>
      </w:r>
      <w:r w:rsidR="00A729C4">
        <w:t>1979;</w:t>
      </w:r>
      <w:r w:rsidR="00EE23E0">
        <w:t xml:space="preserve"> </w:t>
      </w:r>
      <w:r>
        <w:t>MACA n.d.). The Problem Oriented Policing approach relies on an analytic function and with the support of COPS Office, ‘thousands of agencies’ during this time adopt POP as their policing style contributing to a significant spread of crime analysis across the USA (MACA n.d.). Boba also attributes an important role to the spread of advanced information technology in the rise of crime analysis capabilities during this period (Boba 2005: 24).</w:t>
      </w:r>
    </w:p>
    <w:p w14:paraId="1C17AA99" w14:textId="77777777" w:rsidR="001256A6" w:rsidRDefault="001256A6" w:rsidP="001256A6">
      <w:r w:rsidRPr="00EE1E8F">
        <w:t xml:space="preserve">Since 2001, much of the funding for law enforcement analysis in the USA has been directed not at crime analysis but at criminal intelligence analysis or homeland security intelligence analysis. It is unclear how this has impacted the number of crime analysts in the USA or their practices. Nonetheless, crime analysis appears to have a strong foothold across the USA and continues to be supported by federal offices such as the </w:t>
      </w:r>
      <w:r>
        <w:t>COPS Office</w:t>
      </w:r>
      <w:r w:rsidRPr="00EE1E8F">
        <w:t xml:space="preserve"> in the Bureau of Justice Assistance and by a series of professional and academic journals.</w:t>
      </w:r>
      <w:r w:rsidR="007A3103">
        <w:t xml:space="preserve"> </w:t>
      </w:r>
      <w:r>
        <w:t>There is a lively practitioner listserv facilitated by the International Association of Crime Analysts and dialogue on that listserv from mid 2010 through mid 2011 suggests that technology</w:t>
      </w:r>
      <w:r w:rsidR="00A729C4">
        <w:rPr>
          <w:rStyle w:val="FootnoteReference"/>
        </w:rPr>
        <w:footnoteReference w:id="18"/>
      </w:r>
      <w:r>
        <w:t xml:space="preserve"> continues to play an important role in the evolution of crime analysis.</w:t>
      </w:r>
    </w:p>
    <w:p w14:paraId="52F87C02" w14:textId="77777777" w:rsidR="001256A6" w:rsidRDefault="001256A6" w:rsidP="001256A6">
      <w:pPr>
        <w:pStyle w:val="Heading3"/>
      </w:pPr>
      <w:r>
        <w:t>Criminal Intelligence Analysis</w:t>
      </w:r>
    </w:p>
    <w:p w14:paraId="21BA3D0F" w14:textId="2811C352" w:rsidR="001256A6" w:rsidRDefault="00EE23E0" w:rsidP="001256A6">
      <w:r>
        <w:t>T</w:t>
      </w:r>
      <w:r w:rsidR="001256A6">
        <w:t xml:space="preserve">he earliest instantiations of law enforcement intelligence arise in the USA in the form of ‘dossiers’ (called ‘index cards’ or ‘index files’ in the UK) on individuals of particular interest to the police because of their criminal histories or likely current involvement in crime. These arose as early as the 1920s apparently drawing on the experience of the </w:t>
      </w:r>
      <w:r w:rsidR="00262FC8">
        <w:t xml:space="preserve">U.S. </w:t>
      </w:r>
      <w:r w:rsidR="001256A6">
        <w:t xml:space="preserve">military, which used a similar system. The focus of the </w:t>
      </w:r>
      <w:r w:rsidR="001256A6">
        <w:lastRenderedPageBreak/>
        <w:t xml:space="preserve">dossiers was on prohibition-era bootleggers and then on organized crime bosses (Carter 2004: 22). This dossier system would continue to be the dominant form of law enforcement intelligence until the early 1970s. It was employed both in the context of a rising focus on organized crime and in the context of </w:t>
      </w:r>
      <w:r>
        <w:t xml:space="preserve">political conflict and </w:t>
      </w:r>
      <w:r w:rsidR="001256A6">
        <w:t xml:space="preserve">a decreasing shared understanding of ‘Americanness’. </w:t>
      </w:r>
    </w:p>
    <w:p w14:paraId="00C5243F" w14:textId="77777777" w:rsidR="00EE23E0" w:rsidRDefault="001256A6" w:rsidP="001256A6">
      <w:r>
        <w:t xml:space="preserve">In the former sense, the concern over organized crime would lead to an expansion of the law enforcement intelligence geographic spread and help mature its function to include some analytic practices (Peterson 1994: 3). ‘In 1967, the President’s Commission on Law Enforcement and Administration of Justice recommended that every major city police department have an intelligence unit that would focus solely on gathering and processing information on organized criminal cartels’ (Carter 2004: 30). The first textbook on law enforcement intelligence analysis was published in 1971 (Godfrey and Harris 1971) and Peterson notes that soon thereafter departments in California and New Jersey started ‘developing and using some analytical techniques. Soon association analysis, telephone toll analysis, event </w:t>
      </w:r>
      <w:r w:rsidR="00E16813">
        <w:t>flow-charting</w:t>
      </w:r>
      <w:r>
        <w:t xml:space="preserve">, and visual investigative analysis (VIA) were used in a handful of organizations’ (Peterson 1994: 3). </w:t>
      </w:r>
    </w:p>
    <w:p w14:paraId="260C366B" w14:textId="77777777" w:rsidR="001256A6" w:rsidRDefault="001256A6" w:rsidP="001256A6">
      <w:r>
        <w:t>In the latter sense (i.e. concern over ‘</w:t>
      </w:r>
      <w:r w:rsidR="00E16813">
        <w:t>un-American</w:t>
      </w:r>
      <w:r>
        <w:t>’ activities), the dossiers became a tool in maintaining information not only on organized crime offenders but also on individuals suspected of being communists, of supporting the civil rights movement, and of opposing the war in Vietnam (Carter 2004: 22-23; Ratcliffe 2008: 27-28; Peterson 1994: 3). Carter writes, ‘The dossier system had become an accepted tool for law enforcement intelligence; hence, when new over-arching challenges emerged [i.e. protesters supporting positions at odds with the views of the political establishment, exactly as Brodeur describes</w:t>
      </w:r>
      <w:r w:rsidR="00EE6ED0">
        <w:t xml:space="preserve"> in his seminal essay on high and low </w:t>
      </w:r>
      <w:r w:rsidR="00EE6ED0">
        <w:lastRenderedPageBreak/>
        <w:t>policing (Brodeur 1983)</w:t>
      </w:r>
      <w:r>
        <w:t>], it was natural for law enforcement to rely on this well-established mechanism for keeping information’ (Carter 2004: 23).</w:t>
      </w:r>
    </w:p>
    <w:p w14:paraId="1119BD26" w14:textId="77777777" w:rsidR="00262FC8" w:rsidRDefault="001256A6" w:rsidP="001256A6">
      <w:r>
        <w:t>The use of dossiers was exposed in the late 1960s with the rise of ‘1983 suits’, which sued police departments for their liability in depriving individuals with their rights guaranteed by the U.S. Constitution. Carter writes</w:t>
      </w:r>
      <w:r w:rsidR="00262FC8">
        <w:t>:</w:t>
      </w:r>
    </w:p>
    <w:p w14:paraId="0AEC005F" w14:textId="778A52FB" w:rsidR="00262FC8" w:rsidRPr="00262FC8" w:rsidRDefault="001256A6" w:rsidP="00262FC8">
      <w:pPr>
        <w:pStyle w:val="Quote"/>
        <w:rPr>
          <w:i w:val="0"/>
        </w:rPr>
      </w:pPr>
      <w:r w:rsidRPr="00262FC8">
        <w:rPr>
          <w:i w:val="0"/>
        </w:rPr>
        <w:t xml:space="preserve">‘Initial lawsuits focused on various patterns of misconduct; for example excessive force and due process violations …. Moving into the late 1960s and early 1970s, this movement of </w:t>
      </w:r>
      <w:r w:rsidR="00E16813" w:rsidRPr="00262FC8">
        <w:rPr>
          <w:i w:val="0"/>
        </w:rPr>
        <w:t>lawsuits</w:t>
      </w:r>
      <w:r w:rsidRPr="00262FC8">
        <w:rPr>
          <w:i w:val="0"/>
        </w:rPr>
        <w:t xml:space="preserve"> reached toward law enforcement intelligence units’ (Carter 2004: 25). </w:t>
      </w:r>
    </w:p>
    <w:p w14:paraId="3D905CD2" w14:textId="1AD6E43A" w:rsidR="001256A6" w:rsidRDefault="001256A6" w:rsidP="00262FC8">
      <w:pPr>
        <w:ind w:firstLine="0"/>
      </w:pPr>
      <w:r>
        <w:t xml:space="preserve">The impact of these suits – as well as major national commissions (Rockefeller Commission, 1975; Pike Committee, 1976; Church Committee, 1976) investigating the unconstitutional uses of the FBI and the CIA (national intelligence organizations) in collecting intelligence on </w:t>
      </w:r>
      <w:r w:rsidR="00262FC8">
        <w:t xml:space="preserve">U.S. </w:t>
      </w:r>
      <w:r>
        <w:t>citizens and in penetrating domestic political organizations – led to ‘a number of police departments, either through political pressure, voluntarily, or from court mandate’ (Ratcliffe 2008: 28) shutting down their intelligence units. The result was that law enforcement intelligence went through a period of rapid expansion in from 1967 to about 1976 (just as its first textbook was revised and reissued) and then largely vanished as a distinct organizational unit in the U.S. police landscape at the non-federal level.</w:t>
      </w:r>
    </w:p>
    <w:p w14:paraId="6645C13C" w14:textId="77777777" w:rsidR="001256A6" w:rsidRDefault="001256A6" w:rsidP="001256A6">
      <w:r>
        <w:t xml:space="preserve">We have little to no historical record for law enforcement intelligence in the 1980s and 1990s. Presumably it was in a period of dormancy, to some extent, especially in the non-federal police jurisdictions in the U.S. In the federal government, law enforcement intelligence programs in the major law enforcement organizations such as the Bureau of Alcohol, Tobacco, Firearms and Explosives, the Federal Bureau of Investigation, the Drug Enforcement Administration, and the legacy U.S. Customs agency continued to exist albeit with new protections put in place to safeguard U.S. citizens rights, most notably the ‘Wall of Separation’. </w:t>
      </w:r>
      <w:r>
        <w:lastRenderedPageBreak/>
        <w:t>Initiatives begun in earlier decades such as the Regional Information Sharing System (RISS and the regional RISSNets, est. in 1973) and the Law Enforcement Intelligence Unit (‘an organization whose mission is “providing leadership and promoting professionalism in the criminal intelligence community in order to protect public safety and constitutional rights”’ est. in 1956 (LEIU.org)) continued on despite the events in the 1960s and 1970s. These initiatives seem to have aided in the continued maturation of law enforcement intelligence to incorporate more analysis. Peterson writes that ‘Analysis came into broader use during the decade [the 1980s], partly because of the federally funded Regional Information Sharing System (RISS), which included analysis as a major service – ranging from telephone record analysis and association analysis to strategic assessments’ (Peterson 1994: 3-4). While we have no record of this, it is possible the reluctance to engage in intelligence collection because of the 1960s and 1970s may have enabled the emergence of criminal intelligence analysis in the 1980s and 1990s, which otherwise might have been left underdeveloped.</w:t>
      </w:r>
    </w:p>
    <w:p w14:paraId="1D131455" w14:textId="4364E5B0" w:rsidR="001256A6" w:rsidRPr="00EE1E8F" w:rsidRDefault="001256A6" w:rsidP="001256A6">
      <w:r w:rsidRPr="00EE1E8F">
        <w:t>Law enforcement intelligence re-emerges as a prominent feature in the U.S. policing landscape after the terrorist attacks in the United States on September 11, 2001. The International Association of Chiefs of Police convened an ‘intelligence summit’ in April 2002, issuing a National Criminal Intelligence Strategy. This summit recommended the natio</w:t>
      </w:r>
      <w:r>
        <w:t>n re-orient its policing to be ‘intelligence led’.</w:t>
      </w:r>
      <w:r w:rsidRPr="00EE1E8F">
        <w:t xml:space="preserve"> From 2002 though the present, states, counties, cities and tribal areas have all invested in fusion cent</w:t>
      </w:r>
      <w:r>
        <w:t>re</w:t>
      </w:r>
      <w:r w:rsidRPr="00EE1E8F">
        <w:t xml:space="preserve">s (facilitated by major grants from the Department of Homeland Security and support from the Department of Justice), which include a </w:t>
      </w:r>
      <w:r>
        <w:t>core operational capability of ‘analysis’</w:t>
      </w:r>
      <w:r w:rsidRPr="00EE1E8F">
        <w:t>. While there is only limited research on what takes place within the analytic units of these fusion cent</w:t>
      </w:r>
      <w:r>
        <w:t>re</w:t>
      </w:r>
      <w:r w:rsidRPr="00EE1E8F">
        <w:t xml:space="preserve">s, they appear to engage in a wide </w:t>
      </w:r>
      <w:r w:rsidRPr="00EE1E8F">
        <w:lastRenderedPageBreak/>
        <w:t>variety of analytic practice ranging from traditional crime analysis focused on public safety problems such as gun violence to tactical criminal intelligence analysis such as investigative support (case support) to homeland security risk assessments and threat assessments.</w:t>
      </w:r>
      <w:r>
        <w:rPr>
          <w:rStyle w:val="FootnoteReference"/>
        </w:rPr>
        <w:footnoteReference w:id="19"/>
      </w:r>
    </w:p>
    <w:p w14:paraId="7FFFCC2E" w14:textId="77777777" w:rsidR="001256A6" w:rsidRDefault="001256A6" w:rsidP="001256A6">
      <w:pPr>
        <w:pStyle w:val="Heading2"/>
      </w:pPr>
      <w:bookmarkStart w:id="27" w:name="_Toc182808976"/>
      <w:r>
        <w:t>UK</w:t>
      </w:r>
      <w:bookmarkEnd w:id="27"/>
    </w:p>
    <w:p w14:paraId="1348EF9C" w14:textId="0A91D0D2" w:rsidR="001256A6" w:rsidRDefault="001256A6" w:rsidP="001256A6">
      <w:r>
        <w:t xml:space="preserve">We know much less about the early introduction of law enforcement analysis in the UK largely because there are far fewer equivalents to the practitioner </w:t>
      </w:r>
      <w:r w:rsidR="00E16813">
        <w:t>textbooks</w:t>
      </w:r>
      <w:r>
        <w:t xml:space="preserve"> that abound in the USA. This means we have almost no documented references to law enforcement analysis in the UK in the 1960s, 1970s, or 1980s. On the other hand, there is a well-documented history of the adoption of intelligence-led policing in the UK beginning with the 1993 Audit Commission’s </w:t>
      </w:r>
      <w:r w:rsidRPr="000D2373">
        <w:rPr>
          <w:i/>
        </w:rPr>
        <w:t>Tackling Crime Effectively</w:t>
      </w:r>
      <w:r>
        <w:t xml:space="preserve"> through the adoption of the National Intelligence Model by Association of Chief Police Officers in 2000 and the implementation of this model in the </w:t>
      </w:r>
      <w:r w:rsidR="00A658AB">
        <w:t>mid-</w:t>
      </w:r>
      <w:r>
        <w:t>2000s. The historical record comes from a combination of UK government documents, including various audits, government sponsored reviews of implementation, and a handful of police scholars (some of whom were also involved in the government sponsored implementation reviews)</w:t>
      </w:r>
      <w:r w:rsidR="00EE6ED0">
        <w:t>.</w:t>
      </w:r>
      <w:r>
        <w:t xml:space="preserve"> As far as one can determine from the literature, the rise of law enforcement analysis in the UK parallels the gradual move toward a formal intelligence-led policing model that began with the creation of specialist ‘collators’ in the 1960s and ends with the UK-wide adoption of the National Intelligence Model in the 2000s.</w:t>
      </w:r>
    </w:p>
    <w:p w14:paraId="701CE08D" w14:textId="77777777" w:rsidR="001256A6" w:rsidRDefault="001256A6" w:rsidP="001256A6">
      <w:r>
        <w:t xml:space="preserve">The early history of law enforcement intelligence in the UK begins with the creation of indexes of known offenders by specialized sections in large metropolitan </w:t>
      </w:r>
      <w:r>
        <w:lastRenderedPageBreak/>
        <w:t xml:space="preserve">police forces in the UK. The historical record </w:t>
      </w:r>
      <w:r w:rsidR="0023689B">
        <w:t>centres</w:t>
      </w:r>
      <w:r>
        <w:t xml:space="preserve"> on the development of the London CID in particular. By the 1960s a specialist position called collators had been created with the responsibility for collating (compiling) information (referred to as intelligence) on known offenders in a particular force’s jurisdiction. These were known as the ‘index men’ (Grieve 2004: 27-28). The collators’ index work – supported by the use of informants to provide new ‘intelligence’ for inclusion in the indexes – appears not to have involved significant analytic aspects of the type now associated with law enforcement analysis. Instead it appears to have been largely the collection and management of discrete pieces of information about offenders (Flood 2004: 40), though the collators also attempted to link ‘together series of offences and likely suspects’ (Innes, Fielding and Cope 2005: 41). By the early 1970s, as the police adopted information technology solutions such as the Police National Computer (PNC) and local force crime systems, various card indexes were turned into computerized databases (and increasingly unified into a handful of central indexes). The role of the collator changed from maintaining paper cards on offenders to entering new information on offenders into force crime intelligence systems. ‘The collator is the police officer who selects, for inclusion in police records, information of “interest” that has been gathered by the officer on patrol’ (Pounder 1983: 109). The rise of the photocopier also made possible the distribution of ‘intelligence newsletters’ authored by the collators (Grieve 2004: 28). However, at this time, ‘there existed no coherent doctrine of intelligence that spelled out clearly what it was all for’ (Flood 2004: 40). Additionally, the role of the collator was accorded a very low status and up through the mid 1990s ‘…their exhortations to produce more intelligence reports or to read bulletins often fall on deaf ears (Maguire and John 1995: 19). </w:t>
      </w:r>
      <w:r>
        <w:lastRenderedPageBreak/>
        <w:t>Ratcliffe relates from his own experience that ‘…the information in most collators’ files was collated but never used in any meaningful manner’ (Ratcliffe 2008: 23).</w:t>
      </w:r>
    </w:p>
    <w:p w14:paraId="1EDF79DC" w14:textId="74EEB5D4" w:rsidR="001256A6" w:rsidRDefault="001256A6" w:rsidP="001256A6">
      <w:r>
        <w:t xml:space="preserve">During this same period (and beginning in the 1960s), Flood argues that there were a number of policing styles across the UK police forces. These styles included ‘team policing’, ‘unit beat policing’, ‘policing by objectives’, and etc. and their diversity ‘underlines the gravity of loss of what was an almost instinctive social accord about how to police most effectively’ (Flood 2004: 38). The role of intelligence in these styles evidently differed greatly (if indeed intelligence was included in them). A series of reports beginning with the </w:t>
      </w:r>
      <w:r w:rsidRPr="008731B5">
        <w:rPr>
          <w:i/>
        </w:rPr>
        <w:t>Baumer Report</w:t>
      </w:r>
      <w:r>
        <w:t xml:space="preserve"> in 1975 and continuing through the </w:t>
      </w:r>
      <w:r w:rsidRPr="00A658AB">
        <w:rPr>
          <w:i/>
        </w:rPr>
        <w:t xml:space="preserve">Dickens </w:t>
      </w:r>
      <w:r w:rsidR="00A658AB" w:rsidRPr="00A658AB">
        <w:rPr>
          <w:i/>
        </w:rPr>
        <w:t>R</w:t>
      </w:r>
      <w:r w:rsidRPr="00A658AB">
        <w:rPr>
          <w:i/>
        </w:rPr>
        <w:t>eport</w:t>
      </w:r>
      <w:r>
        <w:t xml:space="preserve"> of 1990 highlighted the lack of an effective intelligence structure at the time in the UK (Grieve 2004: 29). These reports helped formalize the role of intelligence in the UK (Grieve 2004: 29) and with the endorsement by the Association of Chief Police Officers of the </w:t>
      </w:r>
      <w:r w:rsidRPr="008731B5">
        <w:rPr>
          <w:i/>
        </w:rPr>
        <w:t>Baumer Report</w:t>
      </w:r>
      <w:r>
        <w:t xml:space="preserve"> each force moved to establish a force intelligence bureau (Flood 2004: 38). Ratcliffe notes that although this period – driven by key reports such as </w:t>
      </w:r>
      <w:r w:rsidRPr="008731B5">
        <w:rPr>
          <w:i/>
        </w:rPr>
        <w:t>Baumer</w:t>
      </w:r>
      <w:r>
        <w:t xml:space="preserve"> – did include attempts to ‘greater enthusiasm and structure in criminal intelligence practice’ the outcome was not particularly successful (Ratcliffe 2008: 33).</w:t>
      </w:r>
    </w:p>
    <w:p w14:paraId="7E52B17A" w14:textId="77777777" w:rsidR="001256A6" w:rsidRDefault="001256A6" w:rsidP="001256A6">
      <w:r>
        <w:t xml:space="preserve">We do not have a strong historical record of how the adoption of information technology, the improved ability of collators – despite their status – to enter significantly more information into police intelligence records, and the widespread introduction of force intelligence bureaus after 1975 really impacted the spread or practice of law enforcement analysis up until the late 1990s. Ratcliffe’s characterization, based in part on his own experiences, is negative. Nonetheless, by the late 1970s or early 1980s, under the leadership of Deputy Assistant Commissioner David Powis, London CID, the analytic component of law enforcement analysis had </w:t>
      </w:r>
      <w:r>
        <w:lastRenderedPageBreak/>
        <w:t xml:space="preserve">been introduced. This included various analytic methods including: ‘…timelines, event charts, [and] relationship plotting …’ (Grieve 2004: 30). So there was some expansion of the intelligence function from merely information collation and dissemination to one that included some </w:t>
      </w:r>
      <w:r w:rsidR="00E16813">
        <w:t>higher-level</w:t>
      </w:r>
      <w:r>
        <w:t xml:space="preserve"> analysis, but we do not know to what degree or scope.</w:t>
      </w:r>
      <w:r>
        <w:rPr>
          <w:rStyle w:val="FootnoteReference"/>
        </w:rPr>
        <w:footnoteReference w:id="20"/>
      </w:r>
      <w:r>
        <w:t xml:space="preserve"> Gill recounts that force level intelligence structures had spread from London to several major cities in the early 1960s and by the mid-1970s force intelligence structures had become ‘more generally adopted’ (Gill 2000: 84).</w:t>
      </w:r>
    </w:p>
    <w:p w14:paraId="456F9D3E" w14:textId="1FE03E5D" w:rsidR="001256A6" w:rsidRDefault="001256A6" w:rsidP="001256A6">
      <w:r>
        <w:t xml:space="preserve">We can infer from the Audit Commission’s report in 1993, however, that the intelligence function from 1975 to 1993 had not proven successful at engaging in law enforcement analysis despite the adoption of some type of force intelligence unit by several forces. The Audit Commission found that the police were inefficient in utilizing their resources and were overly focused on crime rather than on the criminals who were offending. The Commission concluded that two of the key reasons for this were the low-status and funding of intelligence functions and the failure to exploit crime pattern analysis and informants. In other words, the law enforcement analytic function despite improvements in the preceding three decades had not been sufficiently invested in, developed, and embraced by the police. The Audit Commission’s report was followed by the HMIC’s </w:t>
      </w:r>
      <w:r>
        <w:rPr>
          <w:i/>
        </w:rPr>
        <w:t>Policing with Intelligence</w:t>
      </w:r>
      <w:r>
        <w:t xml:space="preserve"> in 1996. Ratcliffe notes that these two reports should not be ‘underestimated’ in terms of their influence in driving the adoption of intelligence-led policing in the United Kingdom (Ratcliffe 2008: 36-37). Together these reports posited that the use of a knowledge-driven policing approach, </w:t>
      </w:r>
      <w:r w:rsidR="00A658AB">
        <w:t xml:space="preserve">aka </w:t>
      </w:r>
      <w:r>
        <w:t xml:space="preserve">an intelligence-led approach, could close the so-called ‘demand gap’ between the rising levels of crime and the level of </w:t>
      </w:r>
      <w:r>
        <w:lastRenderedPageBreak/>
        <w:t>resources available to mitigate it. This resonated with the dominant government ethos of New Public Managerialism.</w:t>
      </w:r>
    </w:p>
    <w:p w14:paraId="65F01A2E" w14:textId="77777777" w:rsidR="001256A6" w:rsidRDefault="001256A6" w:rsidP="001256A6">
      <w:r>
        <w:t>Gill, writing in 2000, concluded that ‘Steadily, though unevenly, during the last fifty years, specific structures for covert information-gathering and the production of criminal intelligence have developed in the UK’ (Gill 2000: 96). In 2000 the ‘specific structures’ were given a concrete form with the development of the National Intelligence Model. The National Intelligence Model was developed by the National Criminal Intelligence Service on behalf of Association of Chief Police Officers.</w:t>
      </w:r>
      <w:r w:rsidR="007A3103">
        <w:t xml:space="preserve"> </w:t>
      </w:r>
      <w:r>
        <w:t>The model specified an intelligence centred police business model that included a law enforcement intelligence analytic function at its heart. Association of Chief Police Officers adopted the model in 2002 (Carter and Carter 200</w:t>
      </w:r>
      <w:r w:rsidR="003F02F6">
        <w:t>9</w:t>
      </w:r>
      <w:r>
        <w:t>: 311). The British government endorsed this model in its National Police Plan of 2003-2006 and directed that the 43 forces in England and Wales adopt it by 2004 (Home Office 2002a). For the past 7 years, the National Intelligence Model, with its emphasis on law enforcement analysis (as well as intelligence gathering) has been the dominant police paradigm used in all 43 forces.</w:t>
      </w:r>
      <w:r w:rsidR="007A3103">
        <w:t xml:space="preserve"> </w:t>
      </w:r>
      <w:r>
        <w:t>Carter and Carter note that the implementation of the National Intelligence Model ‘has not been easy …. Its full implementation has been much slower than anticipated, and as one might assume, some of the police forces have embraced the concept much more broadly than others’ (Carter and Carter 200</w:t>
      </w:r>
      <w:r w:rsidR="003F02F6">
        <w:t>9</w:t>
      </w:r>
      <w:r>
        <w:t>: 311-312).</w:t>
      </w:r>
      <w:r w:rsidR="007A3103">
        <w:t xml:space="preserve"> </w:t>
      </w:r>
      <w:r>
        <w:t>Maguire and John have also suggested that new police paradigms, such as reassurance policing and neighbourhood policing, are arising that may challenge the dominance of the National Intelligence Model (Maguire and John 2006).</w:t>
      </w:r>
    </w:p>
    <w:p w14:paraId="47293B90" w14:textId="77777777" w:rsidR="001256A6" w:rsidRDefault="001256A6" w:rsidP="001256A6">
      <w:r>
        <w:t xml:space="preserve">Since its introduction, the National Intelligence Model and the role of law enforcement analysis have not changed greatly. Instead, the last 10 years have seen an </w:t>
      </w:r>
      <w:r>
        <w:lastRenderedPageBreak/>
        <w:t>increasing body of experience employing the National Intelligence Model, greater acceptance across all 43 forces, and a general improvement in the sophistication of analytic product. The major changes have come in the intelligence structure to include the shift from a National Criminal Intelligence Service to the Serious and Organised Crime Agency (in 2006) and the adoption of Counterterrorism Intelligence Units and Regional Intelligence Units across the United Kingdom. These changes have taken place as a result of specific events – such as the terrorist attacks in the UK – or as a result of perceived deficiencies in mitigating serious criminal problems, such as organized crime. While a variety of other police initiatives continue to arise, for the time being the focus appears to be on linking these new initiatives to the existing National Intelligence Model framework rather than on replacing the National Intelligence Model with something completely new (Maguire and John 2006: 83). If this remains so, then we can assume the United Kingdom will continue to rely on the National Intelligence Model – and law enforcement analysis – as its dominant police style for at least the foreseeable future.</w:t>
      </w:r>
    </w:p>
    <w:p w14:paraId="13DEEFE3" w14:textId="77777777" w:rsidR="001256A6" w:rsidRPr="00261208" w:rsidRDefault="001256A6" w:rsidP="001256A6">
      <w:pPr>
        <w:pStyle w:val="Heading2"/>
      </w:pPr>
      <w:bookmarkStart w:id="28" w:name="_Toc182808977"/>
      <w:r>
        <w:t>Ireland</w:t>
      </w:r>
      <w:bookmarkEnd w:id="28"/>
    </w:p>
    <w:p w14:paraId="6AA59282" w14:textId="7509E1EB" w:rsidR="001256A6" w:rsidRDefault="001256A6" w:rsidP="001256A6">
      <w:r>
        <w:t>There is, in general, an underdeveloped study of the Garda Siochana when compared to the type of studies conducted of the UK and U</w:t>
      </w:r>
      <w:r w:rsidR="00A658AB">
        <w:t>.</w:t>
      </w:r>
      <w:r>
        <w:t>S</w:t>
      </w:r>
      <w:r w:rsidR="00A658AB">
        <w:t>.</w:t>
      </w:r>
      <w:r>
        <w:t xml:space="preserve"> police</w:t>
      </w:r>
      <w:r w:rsidR="00EE6ED0">
        <w:t xml:space="preserve"> though there is some historical work on colonial policing in Ireland and a developing interest in policing in the current era (e.g. </w:t>
      </w:r>
      <w:r w:rsidR="00392508">
        <w:t xml:space="preserve">the conference on </w:t>
      </w:r>
      <w:r w:rsidR="00392508" w:rsidRPr="00392508">
        <w:rPr>
          <w:rStyle w:val="Emphasis"/>
          <w:rFonts w:eastAsia="Times New Roman"/>
        </w:rPr>
        <w:t>Police Governance</w:t>
      </w:r>
      <w:r w:rsidR="00392508" w:rsidRPr="00392508">
        <w:rPr>
          <w:rStyle w:val="st"/>
          <w:rFonts w:eastAsia="Times New Roman"/>
          <w:i/>
        </w:rPr>
        <w:t xml:space="preserve"> and. Accountability: Developments, Challenges and Outlook</w:t>
      </w:r>
      <w:r w:rsidR="00392508">
        <w:rPr>
          <w:rStyle w:val="st"/>
          <w:rFonts w:eastAsia="Times New Roman"/>
        </w:rPr>
        <w:t xml:space="preserve"> at the </w:t>
      </w:r>
      <w:r w:rsidR="00392508" w:rsidRPr="00392508">
        <w:rPr>
          <w:rStyle w:val="Emphasis"/>
          <w:rFonts w:eastAsia="Times New Roman"/>
          <w:i w:val="0"/>
        </w:rPr>
        <w:t>University of Limerick</w:t>
      </w:r>
      <w:r w:rsidR="00392508">
        <w:rPr>
          <w:rStyle w:val="st"/>
          <w:rFonts w:eastAsia="Times New Roman"/>
        </w:rPr>
        <w:t xml:space="preserve">, in December 2009 and published work such as </w:t>
      </w:r>
      <w:r w:rsidR="00EE6ED0">
        <w:t>Mulcahy 2011)</w:t>
      </w:r>
      <w:r>
        <w:t xml:space="preserve">. Therefore, researchers are largely dependent on publicly available documents to learn anything about the Garda Siochana’s operations and structure. In the case of law enforcement analysis, however, we actually know </w:t>
      </w:r>
      <w:r w:rsidR="00A658AB">
        <w:t>more</w:t>
      </w:r>
      <w:r>
        <w:t xml:space="preserve"> about the specific timing and scope of the </w:t>
      </w:r>
      <w:r>
        <w:lastRenderedPageBreak/>
        <w:t>adoption of law enforcement analysis – as a distinct civilian profession – when compared to other jurisdictions because of the relatively short history of this unit (though we remain dependent on publicly available accounts from within the organization to learn of its history). The creation of a civilian law enforcement analytic unit by the Garda Siochana starting in 2007 has been documented in one article written by the Head of the new Garda Siochana Analysis Service, Gurchand Singh, in the Garda Siochana’s management journal shortly after the establishment of the new service. Other publicly available documentation largely is silent on any law enforcement analysis being performed by warranted officers prior to the introduction of civilian analysts – except to note that some of what the civilian analysts now do had been undertaken previously within the Garda Siochana by warranted officers.</w:t>
      </w:r>
    </w:p>
    <w:p w14:paraId="6CF26429" w14:textId="77777777" w:rsidR="001256A6" w:rsidRDefault="001256A6" w:rsidP="001256A6">
      <w:r>
        <w:t>Singh implies that the emphasis on civilianization that took place in the Garda Siochana after the Garda Act 2005</w:t>
      </w:r>
      <w:r>
        <w:rPr>
          <w:rStyle w:val="FootnoteReference"/>
        </w:rPr>
        <w:footnoteReference w:id="21"/>
      </w:r>
      <w:r>
        <w:t xml:space="preserve"> led to a decision to create a civilian analysis unit, the Garda Siochana Analysis Service, within the Garda Siochana (Singh 2008: 19). He and his two senior colleagues were hired in 2007, with the first half of the planned contingent of 28 analysts coming on board in May 2008 and the second half around October 2008</w:t>
      </w:r>
      <w:r>
        <w:rPr>
          <w:rStyle w:val="FootnoteReference"/>
        </w:rPr>
        <w:footnoteReference w:id="22"/>
      </w:r>
      <w:r>
        <w:t xml:space="preserve"> (Singh 2008: 19). He notes that analysis had been undertaken prior to the development of a civilian analytic unit:</w:t>
      </w:r>
    </w:p>
    <w:p w14:paraId="29F9580E" w14:textId="77777777" w:rsidR="001256A6" w:rsidRDefault="001256A6" w:rsidP="001256A6">
      <w:pPr>
        <w:pStyle w:val="Quote"/>
      </w:pPr>
      <w:r w:rsidRPr="00EA0D64">
        <w:rPr>
          <w:i w:val="0"/>
        </w:rPr>
        <w:lastRenderedPageBreak/>
        <w:t>As a side note, it would be wrong to assume that there was no analysis underway prior to [the new unit]. Analysis was being conducted from performance reports, local analysis of incidents, analysis of criminal networks and relationships, through to pin mapping. Much of this analysis was conducted by members of An Garda Siochana based on local arrangements.</w:t>
      </w:r>
      <w:r>
        <w:t xml:space="preserve"> </w:t>
      </w:r>
      <w:r w:rsidRPr="00307D51">
        <w:rPr>
          <w:i w:val="0"/>
        </w:rPr>
        <w:t>(Singh 2008: 19)</w:t>
      </w:r>
    </w:p>
    <w:p w14:paraId="5DB3DEEF" w14:textId="5D34A28B" w:rsidR="001256A6" w:rsidRDefault="001256A6" w:rsidP="001256A6">
      <w:pPr>
        <w:ind w:right="720" w:firstLine="0"/>
      </w:pPr>
      <w:r>
        <w:t xml:space="preserve">Singh does not provide any further explanation of the decision to make law enforcement analysis a civilian specialty (rather than continue earlier ‘local arrangements’ that were presumably conducted by warranted officers) except to state that civilianization will enable law enforcement analysis to be conducted in a ‘systematic manner’ (Singh 2008: 19). In searching for earlier discussions of law enforcement analysis in Ireland, the earliest reference to law enforcement analysis in Ireland that I have found is in the </w:t>
      </w:r>
      <w:r w:rsidRPr="004E5CF1">
        <w:rPr>
          <w:i/>
        </w:rPr>
        <w:t>Annual Report on An Garda Siochana for 1999</w:t>
      </w:r>
      <w:r>
        <w:t>. In this report, the Commissioner notes, ‘While crime statistics provide the basis for law enforcement policy and a means towards resource allocation, they also act as a guide to preventative action and I am in the process of devising a system whereby crime analysis will be a key step in the preventative process’ (</w:t>
      </w:r>
      <w:r w:rsidR="00C222E3">
        <w:t>An Garda Siochana</w:t>
      </w:r>
      <w:r>
        <w:t xml:space="preserve"> 1999: Introduction (English)). This may suggest that law enforcement analysis as a function was introduced in the Garda Siochana around this time, though not as a civilian specialty, most likely in the context of on-going crime prevention initiatives.</w:t>
      </w:r>
      <w:r>
        <w:rPr>
          <w:rStyle w:val="FootnoteReference"/>
        </w:rPr>
        <w:footnoteReference w:id="23"/>
      </w:r>
      <w:r>
        <w:t xml:space="preserve"> Singh himself does not provide any details on the historical rise of law enforcement analysis within the Garda Siochana, and we are left to </w:t>
      </w:r>
      <w:r>
        <w:lastRenderedPageBreak/>
        <w:t>assume it may have followed a similar trajectory to that of the UK and the USA, possibly with some roots in the 1960s and 1970s but not taking off until sometime in the 1980s or 1990s.</w:t>
      </w:r>
      <w:r>
        <w:rPr>
          <w:rStyle w:val="FootnoteReference"/>
        </w:rPr>
        <w:footnoteReference w:id="24"/>
      </w:r>
      <w:r>
        <w:t xml:space="preserve"> </w:t>
      </w:r>
    </w:p>
    <w:p w14:paraId="587C6C76" w14:textId="77777777" w:rsidR="001256A6" w:rsidRDefault="001256A6" w:rsidP="001256A6">
      <w:r>
        <w:t xml:space="preserve">Returning to the implementation of the Garda Siochana Analysis Service in 2007, the actual focus of the new analytic unit was based on a ‘needs assessment’ informed by interviews with the Chief Superintendent ranks and above. This assessment identified three main areas: ‘Identification of current and future trends and patterns …. Identification of current trends and patterns …. Profiles of subjects and criminal networks, including identifying emerging problems and threats’ (Singh 2008: 21). Singh writes that in designing the focus and structure of the Garda Siochana Analysis Service, he and his senior leaders drew on lessons from the UK and the USA to help avoid an underutilization of the analytic workforce, increase the attractiveness of employment as an analyst, and ensure their products are used strategically as well as tactically (Singh 2008: 22-23). In fact, the descriptions of the main products of the Garda Siochana Analysis Service are very similar to the main products under the National Intelligence Model, and Singh states explicitly that ‘The structure of analysis for GSAS mirrors NIM and other approaches taken by European police forces’ (Singh 2008: 20). Singh himself was previously Programme Director, Crime and Drugs Analysis and Research programme, Home Office, London. Based on this experience, we may assume that the continuing development of law </w:t>
      </w:r>
      <w:r>
        <w:lastRenderedPageBreak/>
        <w:t xml:space="preserve">enforcement analysis in Ireland will be heavily influenced by the experience in the UK, especially the National Intelligence Model. </w:t>
      </w:r>
    </w:p>
    <w:p w14:paraId="3859CB73" w14:textId="77777777" w:rsidR="001256A6" w:rsidRDefault="001256A6" w:rsidP="001256A6">
      <w:pPr>
        <w:pStyle w:val="Heading1"/>
      </w:pPr>
      <w:bookmarkStart w:id="29" w:name="_Toc182808978"/>
      <w:r>
        <w:t>The Daily Work Practices of Law Enforcement Analysis</w:t>
      </w:r>
      <w:bookmarkEnd w:id="29"/>
    </w:p>
    <w:p w14:paraId="67DED9C9" w14:textId="77777777" w:rsidR="001256A6" w:rsidRDefault="001256A6" w:rsidP="001256A6">
      <w:r>
        <w:t xml:space="preserve">We have little empirically derived scholarship on the daily practice of law enforcement analysis, although we have a broad spectrum of sources that describe idealized models of practice. These idealized models are often informed by practice – for example, the description of the law enforcement analysis cycle in practitioner textbooks is obviously informed by the practitioner experience of doing analysis. However, rather than a ‘messy’ description of the every day life of analysis, the authors typically present an idealized account of how one ‘should do’ analysis. We do not know if these accounts represent actual practice closely or whether the day-to-day practice looks significantly different in some (or all) regards. Evaluative and scholarly accounts tend to take the practice of analysis as a given, much as they accept the definition of law enforcement analysis, rather than work to validate the idealized models found in the literature. For this reason, we are largely left to intuit practice from practitioner accounts in textbooks designed for future analysts. The main exception to this is a study by Innes, Fielding and Cope in which they propose an alternative </w:t>
      </w:r>
      <w:r w:rsidR="00E16813">
        <w:t>empirically derived</w:t>
      </w:r>
      <w:r>
        <w:t xml:space="preserve"> process (Innes, Fielding and Cope 2005: 43).</w:t>
      </w:r>
    </w:p>
    <w:p w14:paraId="6B55DA25" w14:textId="31477732" w:rsidR="001256A6" w:rsidRDefault="001256A6" w:rsidP="001256A6">
      <w:r>
        <w:t>The literature depicts law enforcement analysis as a cycle (Carter 2004: 64; Bruce 2004: 23; Boba 2005: 9; Martens 1990: 2-3; Ratcliffe 2004: 6; Osbourne and Wernicke 2003: 29; Clark</w:t>
      </w:r>
      <w:r w:rsidR="00C222E3">
        <w:t>e</w:t>
      </w:r>
      <w:r>
        <w:t xml:space="preserve"> and Eck 2003: 1; Schneider 1995; 1; Innes, Fielding and Cope 2005; 43). The specific headings in the cycle differ from author to author (Ratcliffe 2004: 5) but generally include five core stages: direction / planning, </w:t>
      </w:r>
      <w:r>
        <w:lastRenderedPageBreak/>
        <w:t>collection, analysis, dissemination and feedback.</w:t>
      </w:r>
      <w:r>
        <w:rPr>
          <w:rStyle w:val="FootnoteReference"/>
        </w:rPr>
        <w:footnoteReference w:id="25"/>
      </w:r>
      <w:r>
        <w:t xml:space="preserve"> Authors make use of the cycle to describe law enforcement analysis in practice, but they also describe the practice of law enforcement analysis as being more complicated than the simplified model depicts</w:t>
      </w:r>
      <w:r w:rsidRPr="004D57D4">
        <w:t>.</w:t>
      </w:r>
      <w:r>
        <w:t xml:space="preserve"> </w:t>
      </w:r>
      <w:r w:rsidRPr="004D57D4">
        <w:t>The use of a cycle to describe the prescribed approach to law enforcement analysis is drawn from the ‘intelligence cycle’ in military and national intelligence within the United States</w:t>
      </w:r>
      <w:r>
        <w:t xml:space="preserve"> </w:t>
      </w:r>
      <w:r w:rsidRPr="004D57D4">
        <w:t>(Ratcliffe 2004</w:t>
      </w:r>
      <w:r>
        <w:t>:</w:t>
      </w:r>
      <w:r w:rsidRPr="004D57D4">
        <w:t xml:space="preserve"> 5)</w:t>
      </w:r>
      <w:r w:rsidR="00C65889">
        <w:t>.</w:t>
      </w:r>
      <w:r>
        <w:t xml:space="preserve"> </w:t>
      </w:r>
      <w:r w:rsidRPr="004D57D4">
        <w:t>This suggests the conceptual roots of how to approach law enforcement analysis are not native to the law enforcement world and may raise questions about how well they have been integrated into their host organization’s practices.</w:t>
      </w:r>
      <w:r>
        <w:t xml:space="preserve"> Nonetheless, the law enforcement analysis cycle is the accepted approach to discussing the practice of law enforcement analysis across all the available </w:t>
      </w:r>
      <w:r w:rsidR="00C65889">
        <w:t xml:space="preserve">practitioner </w:t>
      </w:r>
      <w:r>
        <w:t xml:space="preserve">literature and there is no discussion of any challenges applying it in its adopted home. </w:t>
      </w:r>
    </w:p>
    <w:p w14:paraId="579EAD62" w14:textId="77777777" w:rsidR="001256A6" w:rsidRDefault="001256A6" w:rsidP="001256A6">
      <w:pPr>
        <w:pStyle w:val="Heading2"/>
      </w:pPr>
      <w:bookmarkStart w:id="30" w:name="_Toc182808979"/>
      <w:r>
        <w:t>Direction</w:t>
      </w:r>
      <w:bookmarkEnd w:id="30"/>
    </w:p>
    <w:p w14:paraId="7D6E70D3" w14:textId="77777777" w:rsidR="001256A6" w:rsidRDefault="001256A6" w:rsidP="001256A6">
      <w:r>
        <w:t xml:space="preserve">Direction (sometimes ‘planning and direction’) is considered a core stage in the law enforcement analysis cycle (Ratcliffe 2004: 6; Andrews, Jr. 1990: 39; IALEIA 2004; 15-16; referred to as ‘targeting’ by Gill 2000: 22), yet it is missing in several accounts (e.g., Carter 2004: 64; Bruce 2004: 23; Boba 2005: 9; Martens 1990: 2-3; Osbourne and Wernicke 2003: 29). The result is that while we have one very thorough discussion of how law enforcement analysis </w:t>
      </w:r>
      <w:r w:rsidRPr="005563C2">
        <w:rPr>
          <w:i/>
        </w:rPr>
        <w:t>should</w:t>
      </w:r>
      <w:r>
        <w:t xml:space="preserve"> begin (through good ‘task definition’, Nicholl 2004: 53-69), there is actually a gap in the literature that explains why, when, and how law enforcement analysis is triggered. Most accounts of the law enforcement analysis cycle begin with the collection stage and presumably assume the use of law enforcement analysis has already been triggered or the reader </w:t>
      </w:r>
      <w:r>
        <w:lastRenderedPageBreak/>
        <w:t>would not be consulting the literature. Nicholl views a lack of direction as symptomatic of a fundamental problem in practice – a disconnect between the output of the law enforcement analysis cycle and the customer’s needs</w:t>
      </w:r>
      <w:r w:rsidR="00392508">
        <w:t>:</w:t>
      </w:r>
      <w:r>
        <w:t xml:space="preserve"> </w:t>
      </w:r>
    </w:p>
    <w:p w14:paraId="10EB41E5" w14:textId="77777777" w:rsidR="001256A6" w:rsidRPr="00392508" w:rsidRDefault="001256A6" w:rsidP="001256A6">
      <w:pPr>
        <w:pStyle w:val="Quote"/>
        <w:rPr>
          <w:i w:val="0"/>
        </w:rPr>
      </w:pPr>
      <w:r w:rsidRPr="00392508">
        <w:rPr>
          <w:i w:val="0"/>
        </w:rPr>
        <w:t xml:space="preserve">Knowing why a strategic intelligence assessment has been requested and how it will be used seems a deceptively simple proposition …. Why then is this concept seemingly so complex for the intelligence producer? … While the glib response might be that this failure to deliver the right product is simply attributable to poor management, it nonetheless suggests an important part of the intelligence process is either not understood or missing altogether. </w:t>
      </w:r>
      <w:r w:rsidRPr="00C65889">
        <w:rPr>
          <w:i w:val="0"/>
        </w:rPr>
        <w:t>(Nicholls 2004: 53)</w:t>
      </w:r>
    </w:p>
    <w:p w14:paraId="2C4BAFC1" w14:textId="6E0B5B51" w:rsidR="001256A6" w:rsidRDefault="001256A6" w:rsidP="001256A6">
      <w:pPr>
        <w:ind w:right="720" w:firstLine="0"/>
      </w:pPr>
      <w:r>
        <w:t xml:space="preserve">While the actual triggering mechanism is not well described in the literature and may be problematic in practice, we can surmise from the literature, in which law enforcement analysis is described as a support function within law enforcement and in which considerable attention is given to writing for a ‘customer’, that the direction that guides the undertaking of analysis comes from an external customer. A close reading of other accounts confirms the law enforcement analysis cycle may indeed be triggered by a specific question from an external customer (for example, Cope recounts sitting with an analyst when a request came in over the phone from a ‘senior’ officer, Cope 2004: 194). Andrews also explicitly describes a number of additional ways in which analysis is directed, for example: the law enforcement analytic unit itself may ask questions they believe their customer would be interested in; the emergence of some public safety event for which obvious questions naturally arise (implied in Bruce 2004: 19; Schneider 1995: 404; Reiner </w:t>
      </w:r>
      <w:r w:rsidR="00C222E3">
        <w:t xml:space="preserve">et al. </w:t>
      </w:r>
      <w:r>
        <w:t xml:space="preserve">1977: 54); questions may arise from a previous piece of analysis (implied in Bruce 2004: 21; explicit in ‘FBI Intelligence Cycle’, Carter 2004: 65); by a pre-established schedule that guides recurring analysis on some topic(s); or by standard operating procedures such that anytime x event occurs, analysis </w:t>
      </w:r>
      <w:r>
        <w:lastRenderedPageBreak/>
        <w:t>begins on topic y (Schneider 1995: 404; Andrews 1990: 42). These alternate triggering mechanisms may be imperative in some organizations where the customer does not play an active role in tasking the law enforcement analytic unit. In the New Zealand Police, for example, the customer only infrequently tasked the analytic unit. The law enforcement analysts, therefore, were left to themselves to determine what they should work on and what the organization’s priorities were (Ratcliffe 2005: 444).</w:t>
      </w:r>
    </w:p>
    <w:p w14:paraId="6EA2567A" w14:textId="77777777" w:rsidR="001256A6" w:rsidRDefault="001256A6" w:rsidP="001256A6">
      <w:pPr>
        <w:pStyle w:val="Heading2"/>
      </w:pPr>
      <w:bookmarkStart w:id="31" w:name="_Toc182808980"/>
      <w:r>
        <w:t>Collection</w:t>
      </w:r>
      <w:bookmarkEnd w:id="31"/>
    </w:p>
    <w:p w14:paraId="64DC7E94" w14:textId="77777777" w:rsidR="001256A6" w:rsidRDefault="001256A6" w:rsidP="001256A6">
      <w:r>
        <w:t>However law enforcement analysis is triggered – whether by a question from an external customer, by standard operating procedures or policy, or by the analyst’s self-initiative – all practitioner accounts of the law enforcement analysis cycle spend considerable time discussing collection. Collection involves reviewing data already resident in police databases (searching the databases, retrieving it, and readying it for analysis – which is sometimes called ‘collation’) as well as potentially collecting data not resident in official police sources (Sommers 1986: 37; Ekblom 1988: 3). Two representative lists of potential data sources used by law enforcement analysts are as follows:</w:t>
      </w:r>
    </w:p>
    <w:tbl>
      <w:tblPr>
        <w:tblStyle w:val="TableGrid"/>
        <w:tblW w:w="0" w:type="auto"/>
        <w:tblLook w:val="04A0" w:firstRow="1" w:lastRow="0" w:firstColumn="1" w:lastColumn="0" w:noHBand="0" w:noVBand="1"/>
      </w:tblPr>
      <w:tblGrid>
        <w:gridCol w:w="5595"/>
        <w:gridCol w:w="2899"/>
      </w:tblGrid>
      <w:tr w:rsidR="001256A6" w:rsidRPr="00001781" w14:paraId="50B3C09D" w14:textId="77777777" w:rsidTr="001256A6">
        <w:tc>
          <w:tcPr>
            <w:tcW w:w="6408" w:type="dxa"/>
            <w:vAlign w:val="center"/>
          </w:tcPr>
          <w:p w14:paraId="79F0E222" w14:textId="77777777" w:rsidR="001256A6" w:rsidRPr="00001781" w:rsidRDefault="001256A6" w:rsidP="001256A6">
            <w:pPr>
              <w:ind w:firstLine="0"/>
              <w:jc w:val="center"/>
              <w:rPr>
                <w:b/>
                <w:sz w:val="20"/>
                <w:szCs w:val="20"/>
              </w:rPr>
            </w:pPr>
            <w:r w:rsidRPr="00001781">
              <w:rPr>
                <w:b/>
                <w:sz w:val="20"/>
                <w:szCs w:val="20"/>
              </w:rPr>
              <w:t>‘Fundamentals of Crime Analysis’ (Bruce 2004</w:t>
            </w:r>
            <w:r>
              <w:rPr>
                <w:b/>
                <w:sz w:val="20"/>
                <w:szCs w:val="20"/>
              </w:rPr>
              <w:t>:</w:t>
            </w:r>
            <w:r w:rsidRPr="00001781">
              <w:rPr>
                <w:b/>
                <w:sz w:val="20"/>
                <w:szCs w:val="20"/>
              </w:rPr>
              <w:t xml:space="preserve"> 25)</w:t>
            </w:r>
          </w:p>
        </w:tc>
        <w:tc>
          <w:tcPr>
            <w:tcW w:w="3168" w:type="dxa"/>
            <w:vAlign w:val="center"/>
          </w:tcPr>
          <w:p w14:paraId="2920218C" w14:textId="77777777" w:rsidR="001256A6" w:rsidRPr="00001781" w:rsidRDefault="001256A6" w:rsidP="001256A6">
            <w:pPr>
              <w:ind w:firstLine="0"/>
              <w:jc w:val="center"/>
              <w:rPr>
                <w:b/>
                <w:sz w:val="20"/>
                <w:szCs w:val="20"/>
              </w:rPr>
            </w:pPr>
            <w:r w:rsidRPr="00001781">
              <w:rPr>
                <w:b/>
                <w:sz w:val="20"/>
                <w:szCs w:val="20"/>
              </w:rPr>
              <w:t xml:space="preserve">‘The Criminal Intelligence Function: Toward a Comprehensive and Normative Model’ </w:t>
            </w:r>
            <w:r w:rsidRPr="00001781">
              <w:rPr>
                <w:b/>
                <w:sz w:val="20"/>
                <w:szCs w:val="20"/>
              </w:rPr>
              <w:br/>
              <w:t>(Schneider 1995</w:t>
            </w:r>
            <w:r>
              <w:rPr>
                <w:b/>
                <w:sz w:val="20"/>
                <w:szCs w:val="20"/>
              </w:rPr>
              <w:t>:</w:t>
            </w:r>
            <w:r w:rsidRPr="00001781">
              <w:rPr>
                <w:b/>
                <w:sz w:val="20"/>
                <w:szCs w:val="20"/>
              </w:rPr>
              <w:t xml:space="preserve"> 4)</w:t>
            </w:r>
          </w:p>
        </w:tc>
      </w:tr>
      <w:tr w:rsidR="001256A6" w:rsidRPr="00DE691C" w14:paraId="3015BDDE" w14:textId="77777777" w:rsidTr="001256A6">
        <w:tc>
          <w:tcPr>
            <w:tcW w:w="6408" w:type="dxa"/>
            <w:vAlign w:val="center"/>
          </w:tcPr>
          <w:p w14:paraId="1AF12F30" w14:textId="77777777" w:rsidR="001256A6" w:rsidRPr="00DE691C" w:rsidRDefault="001256A6" w:rsidP="001256A6">
            <w:pPr>
              <w:ind w:firstLine="0"/>
              <w:rPr>
                <w:sz w:val="20"/>
                <w:szCs w:val="20"/>
              </w:rPr>
            </w:pPr>
            <w:r>
              <w:rPr>
                <w:sz w:val="20"/>
                <w:szCs w:val="20"/>
              </w:rPr>
              <w:t>Incident Data: Crime Reports, Arrest Reports, Call for Service Records, Accident Reports</w:t>
            </w:r>
          </w:p>
        </w:tc>
        <w:tc>
          <w:tcPr>
            <w:tcW w:w="3168" w:type="dxa"/>
            <w:vAlign w:val="center"/>
          </w:tcPr>
          <w:p w14:paraId="31AC0A59" w14:textId="77777777" w:rsidR="001256A6" w:rsidRPr="00DE691C" w:rsidRDefault="001256A6" w:rsidP="001256A6">
            <w:pPr>
              <w:ind w:firstLine="0"/>
              <w:rPr>
                <w:sz w:val="20"/>
                <w:szCs w:val="20"/>
              </w:rPr>
            </w:pPr>
            <w:r>
              <w:rPr>
                <w:sz w:val="20"/>
                <w:szCs w:val="20"/>
              </w:rPr>
              <w:t>On-file data and intelligence</w:t>
            </w:r>
          </w:p>
        </w:tc>
      </w:tr>
      <w:tr w:rsidR="001256A6" w:rsidRPr="00DE691C" w14:paraId="1F47CF83" w14:textId="77777777" w:rsidTr="001256A6">
        <w:tc>
          <w:tcPr>
            <w:tcW w:w="6408" w:type="dxa"/>
            <w:vAlign w:val="center"/>
          </w:tcPr>
          <w:p w14:paraId="4D21B6B4" w14:textId="77777777" w:rsidR="001256A6" w:rsidRDefault="001256A6" w:rsidP="001256A6">
            <w:pPr>
              <w:ind w:firstLine="0"/>
              <w:rPr>
                <w:sz w:val="20"/>
                <w:szCs w:val="20"/>
              </w:rPr>
            </w:pPr>
            <w:r>
              <w:rPr>
                <w:sz w:val="20"/>
                <w:szCs w:val="20"/>
              </w:rPr>
              <w:t xml:space="preserve">Other Agency Data: Teletypes, Bulletins and </w:t>
            </w:r>
            <w:r w:rsidR="00E16813">
              <w:rPr>
                <w:sz w:val="20"/>
                <w:szCs w:val="20"/>
              </w:rPr>
              <w:t>Reports</w:t>
            </w:r>
            <w:r>
              <w:rPr>
                <w:sz w:val="20"/>
                <w:szCs w:val="20"/>
              </w:rPr>
              <w:t xml:space="preserve">, Regional Newspapers, Meetings of Analysts, Online Bulletin Boards &amp; </w:t>
            </w:r>
            <w:r>
              <w:rPr>
                <w:sz w:val="20"/>
                <w:szCs w:val="20"/>
              </w:rPr>
              <w:lastRenderedPageBreak/>
              <w:t xml:space="preserve">Discussion Groups, E-mail Discussion Lists, Regional Crime Analysis Network, Police Magazines, Newsletters &amp; Journals, Other Police Agencies’ Web Sites </w:t>
            </w:r>
          </w:p>
        </w:tc>
        <w:tc>
          <w:tcPr>
            <w:tcW w:w="3168" w:type="dxa"/>
            <w:vAlign w:val="center"/>
          </w:tcPr>
          <w:p w14:paraId="216AF50E" w14:textId="77777777" w:rsidR="001256A6" w:rsidRDefault="001256A6" w:rsidP="001256A6">
            <w:pPr>
              <w:ind w:firstLine="0"/>
              <w:rPr>
                <w:sz w:val="20"/>
                <w:szCs w:val="20"/>
              </w:rPr>
            </w:pPr>
            <w:r>
              <w:rPr>
                <w:sz w:val="20"/>
                <w:szCs w:val="20"/>
              </w:rPr>
              <w:lastRenderedPageBreak/>
              <w:t>Investigators</w:t>
            </w:r>
          </w:p>
        </w:tc>
      </w:tr>
      <w:tr w:rsidR="001256A6" w:rsidRPr="00DE691C" w14:paraId="0E9CE4B0" w14:textId="77777777" w:rsidTr="001256A6">
        <w:tc>
          <w:tcPr>
            <w:tcW w:w="6408" w:type="dxa"/>
            <w:vAlign w:val="center"/>
          </w:tcPr>
          <w:p w14:paraId="20F09BA0" w14:textId="77777777" w:rsidR="001256A6" w:rsidRDefault="001256A6" w:rsidP="001256A6">
            <w:pPr>
              <w:ind w:firstLine="0"/>
              <w:rPr>
                <w:sz w:val="20"/>
                <w:szCs w:val="20"/>
              </w:rPr>
            </w:pPr>
            <w:r>
              <w:rPr>
                <w:sz w:val="20"/>
                <w:szCs w:val="20"/>
              </w:rPr>
              <w:lastRenderedPageBreak/>
              <w:t>Jurisdictional Data: Demographic Data, Local Newspaper Articles, Business Listings, Tax Assessment Information, Government Websites</w:t>
            </w:r>
          </w:p>
        </w:tc>
        <w:tc>
          <w:tcPr>
            <w:tcW w:w="3168" w:type="dxa"/>
            <w:vAlign w:val="center"/>
          </w:tcPr>
          <w:p w14:paraId="498F0418" w14:textId="77777777" w:rsidR="001256A6" w:rsidRDefault="001256A6" w:rsidP="001256A6">
            <w:pPr>
              <w:ind w:firstLine="0"/>
              <w:rPr>
                <w:sz w:val="20"/>
                <w:szCs w:val="20"/>
              </w:rPr>
            </w:pPr>
            <w:r>
              <w:rPr>
                <w:sz w:val="20"/>
                <w:szCs w:val="20"/>
              </w:rPr>
              <w:t>Informants</w:t>
            </w:r>
          </w:p>
        </w:tc>
      </w:tr>
      <w:tr w:rsidR="001256A6" w:rsidRPr="00DE691C" w14:paraId="1CC69F54" w14:textId="77777777" w:rsidTr="001256A6">
        <w:tc>
          <w:tcPr>
            <w:tcW w:w="6408" w:type="dxa"/>
            <w:vAlign w:val="center"/>
          </w:tcPr>
          <w:p w14:paraId="33FDF0DB" w14:textId="77777777" w:rsidR="001256A6" w:rsidRDefault="001256A6" w:rsidP="001256A6">
            <w:pPr>
              <w:ind w:firstLine="0"/>
              <w:rPr>
                <w:sz w:val="20"/>
                <w:szCs w:val="20"/>
              </w:rPr>
            </w:pPr>
            <w:r>
              <w:rPr>
                <w:sz w:val="20"/>
                <w:szCs w:val="20"/>
              </w:rPr>
              <w:t>Persons and Businesses: Field Interview Reports, Intelligence Reports, Parole Release Notices, Criminal Histories, Known Offender Files, Motor Vehicle Registration, Deeds and Tax Assessments, Telephone Directories, City and Town Registers, Pawn Data, Sex Offender Registries</w:t>
            </w:r>
          </w:p>
        </w:tc>
        <w:tc>
          <w:tcPr>
            <w:tcW w:w="3168" w:type="dxa"/>
            <w:vAlign w:val="center"/>
          </w:tcPr>
          <w:p w14:paraId="300DCEE3" w14:textId="77777777" w:rsidR="001256A6" w:rsidRDefault="001256A6" w:rsidP="001256A6">
            <w:pPr>
              <w:ind w:firstLine="0"/>
              <w:rPr>
                <w:sz w:val="20"/>
                <w:szCs w:val="20"/>
              </w:rPr>
            </w:pPr>
            <w:r>
              <w:rPr>
                <w:sz w:val="20"/>
                <w:szCs w:val="20"/>
              </w:rPr>
              <w:t>Undercover Operations</w:t>
            </w:r>
          </w:p>
        </w:tc>
      </w:tr>
      <w:tr w:rsidR="001256A6" w:rsidRPr="00DE691C" w14:paraId="4BBDF859" w14:textId="77777777" w:rsidTr="001256A6">
        <w:tc>
          <w:tcPr>
            <w:tcW w:w="6408" w:type="dxa"/>
            <w:vAlign w:val="center"/>
          </w:tcPr>
          <w:p w14:paraId="0ADB0A39" w14:textId="77777777" w:rsidR="001256A6" w:rsidRDefault="001256A6" w:rsidP="001256A6">
            <w:pPr>
              <w:ind w:firstLine="0"/>
              <w:rPr>
                <w:sz w:val="20"/>
                <w:szCs w:val="20"/>
              </w:rPr>
            </w:pPr>
            <w:r>
              <w:rPr>
                <w:sz w:val="20"/>
                <w:szCs w:val="20"/>
              </w:rPr>
              <w:t>Police Activity Data: Patrol Rosters, Case Histories, Citation Records, Directed Patrol Logs, Budgets</w:t>
            </w:r>
          </w:p>
        </w:tc>
        <w:tc>
          <w:tcPr>
            <w:tcW w:w="3168" w:type="dxa"/>
            <w:vAlign w:val="center"/>
          </w:tcPr>
          <w:p w14:paraId="1023E2BC" w14:textId="77777777" w:rsidR="001256A6" w:rsidRDefault="001256A6" w:rsidP="001256A6">
            <w:pPr>
              <w:ind w:firstLine="0"/>
              <w:rPr>
                <w:sz w:val="20"/>
                <w:szCs w:val="20"/>
              </w:rPr>
            </w:pPr>
            <w:r>
              <w:rPr>
                <w:sz w:val="20"/>
                <w:szCs w:val="20"/>
              </w:rPr>
              <w:t>Surveillance</w:t>
            </w:r>
          </w:p>
        </w:tc>
      </w:tr>
      <w:tr w:rsidR="001256A6" w:rsidRPr="00DE691C" w14:paraId="238DD89E" w14:textId="77777777" w:rsidTr="001256A6">
        <w:tc>
          <w:tcPr>
            <w:tcW w:w="6408" w:type="dxa"/>
            <w:vAlign w:val="center"/>
          </w:tcPr>
          <w:p w14:paraId="51ED550F" w14:textId="77777777" w:rsidR="001256A6" w:rsidRDefault="001256A6" w:rsidP="001256A6">
            <w:pPr>
              <w:ind w:firstLine="0"/>
              <w:rPr>
                <w:sz w:val="20"/>
                <w:szCs w:val="20"/>
              </w:rPr>
            </w:pPr>
          </w:p>
        </w:tc>
        <w:tc>
          <w:tcPr>
            <w:tcW w:w="3168" w:type="dxa"/>
            <w:vAlign w:val="center"/>
          </w:tcPr>
          <w:p w14:paraId="18E4FB6A" w14:textId="77777777" w:rsidR="001256A6" w:rsidRDefault="001256A6" w:rsidP="001256A6">
            <w:pPr>
              <w:ind w:firstLine="0"/>
              <w:rPr>
                <w:sz w:val="20"/>
                <w:szCs w:val="20"/>
              </w:rPr>
            </w:pPr>
            <w:r>
              <w:rPr>
                <w:sz w:val="20"/>
                <w:szCs w:val="20"/>
              </w:rPr>
              <w:t>Other Police Units, Police Forces or Intelligence Agencies</w:t>
            </w:r>
          </w:p>
        </w:tc>
      </w:tr>
      <w:tr w:rsidR="001256A6" w:rsidRPr="00DE691C" w14:paraId="55A509A5" w14:textId="77777777" w:rsidTr="001256A6">
        <w:tc>
          <w:tcPr>
            <w:tcW w:w="6408" w:type="dxa"/>
            <w:vAlign w:val="center"/>
          </w:tcPr>
          <w:p w14:paraId="13BBE757" w14:textId="77777777" w:rsidR="001256A6" w:rsidRDefault="001256A6" w:rsidP="001256A6">
            <w:pPr>
              <w:ind w:firstLine="0"/>
              <w:rPr>
                <w:sz w:val="20"/>
                <w:szCs w:val="20"/>
              </w:rPr>
            </w:pPr>
          </w:p>
        </w:tc>
        <w:tc>
          <w:tcPr>
            <w:tcW w:w="3168" w:type="dxa"/>
            <w:vAlign w:val="center"/>
          </w:tcPr>
          <w:p w14:paraId="2AA6A217" w14:textId="77777777" w:rsidR="001256A6" w:rsidRDefault="001256A6" w:rsidP="001256A6">
            <w:pPr>
              <w:ind w:firstLine="0"/>
              <w:rPr>
                <w:sz w:val="20"/>
                <w:szCs w:val="20"/>
              </w:rPr>
            </w:pPr>
            <w:r>
              <w:rPr>
                <w:sz w:val="20"/>
                <w:szCs w:val="20"/>
              </w:rPr>
              <w:t>Other Government Agencies</w:t>
            </w:r>
          </w:p>
        </w:tc>
      </w:tr>
      <w:tr w:rsidR="001256A6" w:rsidRPr="00DE691C" w14:paraId="72E0AD52" w14:textId="77777777" w:rsidTr="001256A6">
        <w:tc>
          <w:tcPr>
            <w:tcW w:w="6408" w:type="dxa"/>
            <w:vAlign w:val="center"/>
          </w:tcPr>
          <w:p w14:paraId="376FEF1C" w14:textId="77777777" w:rsidR="001256A6" w:rsidRDefault="001256A6" w:rsidP="001256A6">
            <w:pPr>
              <w:ind w:firstLine="0"/>
              <w:rPr>
                <w:sz w:val="20"/>
                <w:szCs w:val="20"/>
              </w:rPr>
            </w:pPr>
          </w:p>
        </w:tc>
        <w:tc>
          <w:tcPr>
            <w:tcW w:w="3168" w:type="dxa"/>
            <w:vAlign w:val="center"/>
          </w:tcPr>
          <w:p w14:paraId="5C34DBCA" w14:textId="77777777" w:rsidR="001256A6" w:rsidRDefault="001256A6" w:rsidP="001256A6">
            <w:pPr>
              <w:ind w:firstLine="0"/>
              <w:rPr>
                <w:sz w:val="20"/>
                <w:szCs w:val="20"/>
              </w:rPr>
            </w:pPr>
            <w:r>
              <w:rPr>
                <w:sz w:val="20"/>
                <w:szCs w:val="20"/>
              </w:rPr>
              <w:t>Public Information Sources: Media, Public Databases, Public Registries, Telephone Books, etc.</w:t>
            </w:r>
          </w:p>
        </w:tc>
      </w:tr>
      <w:tr w:rsidR="001256A6" w:rsidRPr="00DE691C" w14:paraId="3A1A2806" w14:textId="77777777" w:rsidTr="001256A6">
        <w:tc>
          <w:tcPr>
            <w:tcW w:w="6408" w:type="dxa"/>
            <w:vAlign w:val="center"/>
          </w:tcPr>
          <w:p w14:paraId="306613EF" w14:textId="77777777" w:rsidR="001256A6" w:rsidRDefault="001256A6" w:rsidP="001256A6">
            <w:pPr>
              <w:ind w:firstLine="0"/>
              <w:rPr>
                <w:sz w:val="20"/>
                <w:szCs w:val="20"/>
              </w:rPr>
            </w:pPr>
          </w:p>
        </w:tc>
        <w:tc>
          <w:tcPr>
            <w:tcW w:w="3168" w:type="dxa"/>
            <w:vAlign w:val="center"/>
          </w:tcPr>
          <w:p w14:paraId="57177617" w14:textId="77777777" w:rsidR="001256A6" w:rsidRDefault="001256A6" w:rsidP="001256A6">
            <w:pPr>
              <w:ind w:firstLine="0"/>
              <w:rPr>
                <w:sz w:val="20"/>
                <w:szCs w:val="20"/>
              </w:rPr>
            </w:pPr>
            <w:r>
              <w:rPr>
                <w:sz w:val="20"/>
                <w:szCs w:val="20"/>
              </w:rPr>
              <w:t>Concerned Citizens: Crime Victims, Complainants, Witnesses</w:t>
            </w:r>
          </w:p>
        </w:tc>
      </w:tr>
      <w:tr w:rsidR="001256A6" w:rsidRPr="00DE691C" w14:paraId="293808B3" w14:textId="77777777" w:rsidTr="001256A6">
        <w:tc>
          <w:tcPr>
            <w:tcW w:w="6408" w:type="dxa"/>
            <w:vAlign w:val="center"/>
          </w:tcPr>
          <w:p w14:paraId="187E3597" w14:textId="77777777" w:rsidR="001256A6" w:rsidRDefault="001256A6" w:rsidP="001256A6">
            <w:pPr>
              <w:ind w:firstLine="0"/>
              <w:rPr>
                <w:sz w:val="20"/>
                <w:szCs w:val="20"/>
              </w:rPr>
            </w:pPr>
          </w:p>
        </w:tc>
        <w:tc>
          <w:tcPr>
            <w:tcW w:w="3168" w:type="dxa"/>
            <w:vAlign w:val="center"/>
          </w:tcPr>
          <w:p w14:paraId="3CDA994E" w14:textId="77777777" w:rsidR="001256A6" w:rsidRDefault="001256A6" w:rsidP="001256A6">
            <w:pPr>
              <w:ind w:firstLine="0"/>
              <w:rPr>
                <w:sz w:val="20"/>
                <w:szCs w:val="20"/>
              </w:rPr>
            </w:pPr>
            <w:r>
              <w:rPr>
                <w:sz w:val="20"/>
                <w:szCs w:val="20"/>
              </w:rPr>
              <w:t>Scholarly Works</w:t>
            </w:r>
          </w:p>
        </w:tc>
      </w:tr>
      <w:tr w:rsidR="001256A6" w:rsidRPr="00DE691C" w14:paraId="6D4A02A6" w14:textId="77777777" w:rsidTr="001256A6">
        <w:tc>
          <w:tcPr>
            <w:tcW w:w="6408" w:type="dxa"/>
            <w:vAlign w:val="center"/>
          </w:tcPr>
          <w:p w14:paraId="65B279D1" w14:textId="77777777" w:rsidR="001256A6" w:rsidRDefault="001256A6" w:rsidP="001256A6">
            <w:pPr>
              <w:ind w:firstLine="0"/>
              <w:rPr>
                <w:sz w:val="20"/>
                <w:szCs w:val="20"/>
              </w:rPr>
            </w:pPr>
          </w:p>
        </w:tc>
        <w:tc>
          <w:tcPr>
            <w:tcW w:w="3168" w:type="dxa"/>
            <w:vAlign w:val="center"/>
          </w:tcPr>
          <w:p w14:paraId="0AF82903" w14:textId="77777777" w:rsidR="001256A6" w:rsidRDefault="001256A6" w:rsidP="005F3D1B">
            <w:pPr>
              <w:keepNext/>
              <w:ind w:firstLine="0"/>
              <w:rPr>
                <w:sz w:val="20"/>
                <w:szCs w:val="20"/>
              </w:rPr>
            </w:pPr>
            <w:r>
              <w:rPr>
                <w:sz w:val="20"/>
                <w:szCs w:val="20"/>
              </w:rPr>
              <w:t>Arrested Persons</w:t>
            </w:r>
          </w:p>
        </w:tc>
      </w:tr>
    </w:tbl>
    <w:p w14:paraId="5C720146" w14:textId="71DF8F01" w:rsidR="005F3D1B" w:rsidRDefault="005F3D1B">
      <w:pPr>
        <w:pStyle w:val="Caption"/>
      </w:pPr>
      <w:bookmarkStart w:id="32" w:name="_Toc182809512"/>
      <w:r>
        <w:t xml:space="preserve">Table </w:t>
      </w:r>
      <w:r>
        <w:fldChar w:fldCharType="begin"/>
      </w:r>
      <w:r>
        <w:instrText xml:space="preserve"> SEQ Table \* ARABIC </w:instrText>
      </w:r>
      <w:r>
        <w:fldChar w:fldCharType="separate"/>
      </w:r>
      <w:r w:rsidR="00644BC2">
        <w:rPr>
          <w:noProof/>
        </w:rPr>
        <w:t>2</w:t>
      </w:r>
      <w:r>
        <w:fldChar w:fldCharType="end"/>
      </w:r>
      <w:r>
        <w:t xml:space="preserve"> 'Data Sources'</w:t>
      </w:r>
      <w:bookmarkEnd w:id="32"/>
    </w:p>
    <w:p w14:paraId="4B547ABD" w14:textId="6EF25946" w:rsidR="001256A6" w:rsidRDefault="001256A6" w:rsidP="005F3D1B">
      <w:r>
        <w:t xml:space="preserve"> </w:t>
      </w:r>
    </w:p>
    <w:p w14:paraId="02F575D0" w14:textId="3CFD5432" w:rsidR="001256A6" w:rsidRDefault="001256A6" w:rsidP="001256A6">
      <w:r>
        <w:t xml:space="preserve">These lists and other similar accounts (Boba 2005: 75-99; Osbourne and Wernicke 2003: 25-31) suggest a wide spectrum of data can be collected and subsequently used by law enforcement analysts. Ratcliffe observes that analysts </w:t>
      </w:r>
      <w:r>
        <w:lastRenderedPageBreak/>
        <w:t xml:space="preserve">‘…are generally not short of data. The digital explosion since the 1980s has resulted in a revolution in police recording’ (Ratcliffe 2008: 116). We have limited outside validation of which data sources are used most frequently by law enforcement analysts. Outside studies suggest police databases – such as incident data, arrest data, and calls for service data – are used most frequently given their centrality in the police world. Reiner et al. found through their site visits to 22 </w:t>
      </w:r>
      <w:r w:rsidR="00262FC8">
        <w:t xml:space="preserve">U.S. </w:t>
      </w:r>
      <w:r>
        <w:t>police agencies that despite the literature’s broad scope of potential data sources only dispatch records, incident reports and arrest reports were used regularly (Reiner et al. 1977: 36-37). Innes, Fielding and Cope report similar findings, ‘The fieldwork suggests that police intelligence workers tended to make use of closed sources of information, such as informants and police databases, more often …’ (Innes, Fielding and Cope 2005: 43). O’Shea and Nicholls further validated the use of police databases as the primary source of data by law enforcement analysts in their survey. They also established that corrections data as well as state and federal non-law enforcement data were also major sources of data relied upon by a majority of respondents (O’Shea and Nicholls 2003a: 243).</w:t>
      </w:r>
      <w:r w:rsidR="007A3103">
        <w:t xml:space="preserve"> </w:t>
      </w:r>
      <w:r>
        <w:t>Cope maintains that police intelligence databases as well as street level officers are essential sources of information for law enforcement analysts (Cope 2004: 193). Sheptycki found that the desire to draw data from different databases is complicated by a variety of ‘organizational pathologies’ common to many law enforcement intelligence organisations such a ‘digital divide’ where different systems store data differently (Sheptycki 2004: 313-314).</w:t>
      </w:r>
    </w:p>
    <w:p w14:paraId="1DB5552D" w14:textId="77777777" w:rsidR="001256A6" w:rsidRPr="00272C76" w:rsidRDefault="001256A6" w:rsidP="001256A6">
      <w:pPr>
        <w:pStyle w:val="Heading2"/>
      </w:pPr>
      <w:bookmarkStart w:id="33" w:name="_Toc182808981"/>
      <w:r>
        <w:t>Analysis</w:t>
      </w:r>
      <w:bookmarkEnd w:id="33"/>
    </w:p>
    <w:p w14:paraId="5091640F" w14:textId="4CC94B4F" w:rsidR="001256A6" w:rsidRPr="003F389B" w:rsidRDefault="00E16813" w:rsidP="001256A6">
      <w:r>
        <w:t>‘This is the heart of it all</w:t>
      </w:r>
      <w:r w:rsidR="001256A6">
        <w:t>’</w:t>
      </w:r>
      <w:r w:rsidR="001256A6" w:rsidRPr="003F389B">
        <w:t xml:space="preserve"> (Osbourne and Wernicke 2003</w:t>
      </w:r>
      <w:r w:rsidR="001256A6">
        <w:t>:</w:t>
      </w:r>
      <w:r w:rsidR="001256A6" w:rsidRPr="003F389B">
        <w:t xml:space="preserve"> 33)</w:t>
      </w:r>
      <w:r w:rsidR="001256A6">
        <w:t xml:space="preserve">. </w:t>
      </w:r>
      <w:r w:rsidR="001256A6" w:rsidRPr="003F389B">
        <w:t>Analysis is clearly the central component of the law enforcement anal</w:t>
      </w:r>
      <w:r w:rsidR="001256A6">
        <w:t>ysis process as described in practitioner</w:t>
      </w:r>
      <w:r w:rsidR="001256A6" w:rsidRPr="003F389B">
        <w:t xml:space="preserve"> texts. The authors discuss analysis in general terms and then typically </w:t>
      </w:r>
      <w:r w:rsidR="001256A6" w:rsidRPr="003F389B">
        <w:lastRenderedPageBreak/>
        <w:t>move to focused discussions of specific analytic techniques and how to apply them successfully.</w:t>
      </w:r>
      <w:r w:rsidR="001256A6">
        <w:t xml:space="preserve"> </w:t>
      </w:r>
      <w:r w:rsidR="001256A6" w:rsidRPr="003F389B">
        <w:t xml:space="preserve">The authors highlight that there are a variety of types of analysis – typically distinguished by the </w:t>
      </w:r>
      <w:r w:rsidRPr="003F389B">
        <w:t>decision-making</w:t>
      </w:r>
      <w:r w:rsidR="001256A6" w:rsidRPr="003F389B">
        <w:t xml:space="preserve"> processes they are intended to support.</w:t>
      </w:r>
      <w:r w:rsidR="001256A6">
        <w:t xml:space="preserve"> </w:t>
      </w:r>
      <w:r w:rsidR="001256A6" w:rsidRPr="003F389B">
        <w:t>For example, authors distinguish between tactical analysis, case analysis, strategic analysis or forecasting, and administrative analysis - each one serving a different type of decision making</w:t>
      </w:r>
      <w:r w:rsidR="001256A6">
        <w:t xml:space="preserve"> (Osbourne and Wernicke 2003: 5-11; Boba 2005: 13-17; Carter 2004: 83-85)</w:t>
      </w:r>
      <w:r w:rsidR="001256A6" w:rsidRPr="003F389B">
        <w:t>.</w:t>
      </w:r>
      <w:r w:rsidR="001256A6">
        <w:t xml:space="preserve"> </w:t>
      </w:r>
      <w:r w:rsidR="001256A6" w:rsidRPr="003F389B">
        <w:t>Authors also highlight how analysis can proceed from different categories of data – for example, temporal analysis is focused on deriving meaning from data reflecting the timing of criminal incidents whereas geographic or spatial analysis results in an understanding of how locations are tied to criminal incidents or how distance plays a role in the selection of crime targets.</w:t>
      </w:r>
      <w:r w:rsidR="001256A6">
        <w:t xml:space="preserve"> </w:t>
      </w:r>
      <w:r w:rsidR="001256A6" w:rsidRPr="003F389B">
        <w:t>The result is that there is a broad swathe of potential types of analysis due to the varied customers it can support and the different types of data upon which the la</w:t>
      </w:r>
      <w:r w:rsidR="001256A6">
        <w:t>w enforcement analyst can draw (Osbourne and Wernicke 2003; Boba 2005; Carter 2004). Both practitioners and scholars agree that the majority of analysis tends to be tactically focused and that strategic analysis is much less frequently undertaken (Sommers 1986; O’Shea and Nicholl</w:t>
      </w:r>
      <w:r w:rsidR="00EA0D64">
        <w:t>s</w:t>
      </w:r>
      <w:r w:rsidR="001256A6">
        <w:t xml:space="preserve"> 2003a: 248; Ratcliffe 2008).</w:t>
      </w:r>
    </w:p>
    <w:p w14:paraId="74B87394" w14:textId="77777777" w:rsidR="001256A6" w:rsidRPr="003F389B" w:rsidRDefault="001256A6" w:rsidP="001256A6">
      <w:r w:rsidRPr="003F389B">
        <w:t>For these authors, analysis is something more than re-presenting data culled from police records in a user-friendly format.</w:t>
      </w:r>
      <w:r>
        <w:t xml:space="preserve"> </w:t>
      </w:r>
      <w:r w:rsidRPr="003F389B">
        <w:t>Analysis is a process that uses this data to create a new understanding of some public safety issue.</w:t>
      </w:r>
      <w:r>
        <w:t xml:space="preserve"> </w:t>
      </w:r>
      <w:r w:rsidRPr="003F389B">
        <w:t>Analysis involves examining the data, creating a hypothesis, testing the hypothesis against the available data, and then drawing conclusions</w:t>
      </w:r>
      <w:r>
        <w:t xml:space="preserve"> (Kelly 1990; Ratcliffe 2009)</w:t>
      </w:r>
      <w:r w:rsidRPr="003F389B">
        <w:t>.</w:t>
      </w:r>
      <w:r>
        <w:t xml:space="preserve"> </w:t>
      </w:r>
      <w:r w:rsidRPr="003F389B">
        <w:t xml:space="preserve">Some of the texts provide definitions for words such as information, data, raw intelligence, finished intelligence and analysis to communicate a difference between the input into analysis </w:t>
      </w:r>
      <w:r w:rsidRPr="003F389B">
        <w:lastRenderedPageBreak/>
        <w:t>(information, data or raw intelligence) and the outputs (finished int</w:t>
      </w:r>
      <w:r>
        <w:t>elligence, analysis, products).</w:t>
      </w:r>
    </w:p>
    <w:p w14:paraId="6336F6B1" w14:textId="77777777" w:rsidR="001256A6" w:rsidRDefault="001256A6" w:rsidP="001256A6">
      <w:r w:rsidRPr="003F389B">
        <w:t>Analysis more than any other stage of the law enforcement analysis cycle is where law enforcement analysis appears to break into two sub-disciplines in the USA (though it remains as one discipline in the UK</w:t>
      </w:r>
      <w:r>
        <w:t xml:space="preserve"> and Ireland</w:t>
      </w:r>
      <w:r w:rsidRPr="003F389B">
        <w:t>).</w:t>
      </w:r>
      <w:r>
        <w:t xml:space="preserve"> </w:t>
      </w:r>
      <w:r w:rsidRPr="003F389B">
        <w:t>The difference as presented in these texts is not found in the understanding of what analysis is or what it is supposed to accomplish.</w:t>
      </w:r>
      <w:r>
        <w:t xml:space="preserve"> </w:t>
      </w:r>
      <w:r w:rsidRPr="003F389B">
        <w:t>The difference is at the practice level where the specific analytic techniques and relevant data sets explained by authors of books aimed at crime analysts differ from those explained in books offered for criminal intelligence analysis.</w:t>
      </w:r>
      <w:r>
        <w:t xml:space="preserve"> </w:t>
      </w:r>
      <w:r w:rsidRPr="003F389B">
        <w:t>The differentiation as discussed earlier appears to somewhat parallel divisions in academia between quantitative and qualitative researchers.</w:t>
      </w:r>
      <w:r>
        <w:t xml:space="preserve"> </w:t>
      </w:r>
      <w:r w:rsidRPr="003F389B">
        <w:t xml:space="preserve">Crime analysts appear to use more quantitative approaches on large sets of crime </w:t>
      </w:r>
      <w:r w:rsidR="00C65889">
        <w:t>and</w:t>
      </w:r>
      <w:r w:rsidR="00C65889" w:rsidRPr="003F389B">
        <w:t xml:space="preserve"> </w:t>
      </w:r>
      <w:r w:rsidRPr="003F389B">
        <w:t>incident data and produce products in which meaning is derived from the statistical analysis of this data.</w:t>
      </w:r>
      <w:r>
        <w:t xml:space="preserve"> </w:t>
      </w:r>
      <w:r w:rsidRPr="003F389B">
        <w:t>Criminal intelligence analysts on the other hand appear to use more qualitative techniques and rely on smaller sets of data about offenders and organizations.</w:t>
      </w:r>
      <w:r>
        <w:t xml:space="preserve"> </w:t>
      </w:r>
      <w:r w:rsidRPr="003F389B">
        <w:t xml:space="preserve">They produce products in which meaning is created by developing a more </w:t>
      </w:r>
      <w:r w:rsidR="00C65889">
        <w:t>in-depth</w:t>
      </w:r>
      <w:r w:rsidR="00C65889" w:rsidRPr="003F389B">
        <w:t xml:space="preserve"> </w:t>
      </w:r>
      <w:r w:rsidRPr="003F389B">
        <w:t>understanding of an offender and or the organization to which he belongs.</w:t>
      </w:r>
    </w:p>
    <w:p w14:paraId="4EA2BCF1" w14:textId="77777777" w:rsidR="001256A6" w:rsidRDefault="001256A6" w:rsidP="001256A6">
      <w:r>
        <w:t xml:space="preserve">There is very limited outside validation of what goes on in the ‘doing’ of analysis. It is possible to validate practitioner statements about the various types of possible analysis – e.g. tactical vs. strategic – by comparing them with official documentation, such as documentation of the National Intelligence Model. Innes, Fielding and Cope, for example, pursue this approach for their initial framing of analysis (Innes, Fielding and Cope 2005: 44-45). They then draw on their fieldwork to identify two main types of analytic thinking that takes place: framing reasoning </w:t>
      </w:r>
      <w:r>
        <w:lastRenderedPageBreak/>
        <w:t>and tracking reasoning. The first is concerned with building a more robust understanding of a particular person, place, or crime problem by synthesizing all the available data (Innes, Fielding and Cope 2005: 45-46). Tracking reasoning is focused alternatively on mapping the movement of people or good</w:t>
      </w:r>
      <w:r w:rsidR="00C65889">
        <w:t>s</w:t>
      </w:r>
      <w:r>
        <w:t xml:space="preserve"> across space and time or constructing a social map of the linkages between individuals (Innes, Fielding and Cope 2005: 46-49). Innes, Fielding and Cope continue their characterisation of analysis by drawing on the sociology of scientific knowledge to argue the practice of analysis does not provide the level of certainty in the conclusions produced that the police organisation accords these conclusions. They call this the ‘appliance of science’ and critique the methodological sophistication of analysis as ‘bricolage’ (Innes, Fielding and Cope 2005). Sheptycki, while not drawing on the same sociological language, also notes that a variety of organisational pathologies in intelligence organisations suggests the outcomes of analysis are ‘not as rationally ordered as may appear in the pages of the strategic analyses that are its product’ (Sheptycki 2004: 328). The remaining discussion in the literature (outside of practitioner textbooks) on the actual practice of analysis is generally focused on issues of quality (Reiner et al. 1977; Cope 2004; O’Shea and Nicholls 2003a) or a tendency for analysis to focus attention on issues already receiving attention by police organisations.</w:t>
      </w:r>
      <w:r w:rsidR="007A3103">
        <w:t xml:space="preserve"> </w:t>
      </w:r>
      <w:r>
        <w:t xml:space="preserve">Gill describes this tendency as focusing on the ‘usual suspects’ (Gill 2000) while Sheptycki terms it ‘defensive data concentration’ (Sheptycki 2004: 321-322). </w:t>
      </w:r>
    </w:p>
    <w:p w14:paraId="54373ED1" w14:textId="77777777" w:rsidR="001256A6" w:rsidRDefault="001256A6" w:rsidP="001256A6">
      <w:pPr>
        <w:pStyle w:val="Heading2"/>
      </w:pPr>
      <w:bookmarkStart w:id="34" w:name="_Toc182808982"/>
      <w:r>
        <w:t>Dissemination</w:t>
      </w:r>
      <w:bookmarkEnd w:id="34"/>
    </w:p>
    <w:p w14:paraId="6671CCE3" w14:textId="77777777" w:rsidR="001256A6" w:rsidRDefault="001256A6" w:rsidP="001256A6">
      <w:r>
        <w:t xml:space="preserve">Since the user of analysis is not the analyst him- or herself, law enforcement analysts must share their work (their ‘product’) with their customers. They have labelled this process of sharing the knowledge they produce as ‘dissemination’ and it </w:t>
      </w:r>
      <w:r>
        <w:lastRenderedPageBreak/>
        <w:t>figures in most descriptions of the law enforcement analysis cycle. ‘The heart of information sharing is dissemination’ (Carter 2004: 85). The mechanics of disseminating analytic products to the customer cover a wide spectrum of media. The literature emphasizes the predominance of the written format – the ‘report’ – which is considered ‘…the very lifeblood of the intelligence process’ (Frost 1990: 181). At the same time, accounts of disseminating analytic product very frequently also include discussions of oral presentations in person or on the phone (Schneider 1995: 15), semi-formal short presentations at roll call (Cope 2004: 192; Osbourne and Wernicke 2003: 101), presentations supported by PowerPoint slides, and more formalized presentations as part of weekly police leadership, strategy, or accountability meetings (Cope 2004: 192).</w:t>
      </w:r>
    </w:p>
    <w:p w14:paraId="36CE0F0F" w14:textId="77777777" w:rsidR="001256A6" w:rsidRDefault="001256A6" w:rsidP="001256A6">
      <w:r>
        <w:t xml:space="preserve">In addition to the mechanics of dissemination, the literature highlights three additional important aspects of dissemination. First, the format of the analysis should be professional and tailored to the needs of the customer. Practitioners spend a considerable amount of time explaining how to communicate effectively and professionally (Kessinger 2004: 187-198; Brookover 2004: 340-352; Ekblom 1988: 35; Sommers 1986: 38; Schneider 1995: 10). Second, the analyst should attempt to share his or her analysis as widely as possible (Gill discusses the broader information sharing networks arising under the Crime and Disorder Act of 1998 in Gill 2000: 233-234) while also ensuring its protection from inadvertent disclosure (Carter 2004: 85; cf ‘right to know’ </w:t>
      </w:r>
      <w:r w:rsidR="00E16813">
        <w:t>vs.</w:t>
      </w:r>
      <w:r>
        <w:t xml:space="preserve"> ‘need to know’ in Schneider 1995: 415-416). In some accounts, this leads to discussions of protecting data acquired from other agencies, appropriate classification (security controls and markings) of products, and the information technology networks through which they can be safely shared (Carter 2004: 85, 125-143; Ratcliffe 2004: 156-167; Schneider 1995: 415-416). Third, the </w:t>
      </w:r>
      <w:r>
        <w:lastRenderedPageBreak/>
        <w:t>purpose of sharing the analysis with the customer is to influence the implementation of more effective interventions or strategies not simply to share information (especially Ratcliffe 2008: 141-164; Williams 2004: 353-363; for Cope this is an area of underperformance, Cope 2004: 192).</w:t>
      </w:r>
    </w:p>
    <w:p w14:paraId="1A249030" w14:textId="77777777" w:rsidR="001256A6" w:rsidRDefault="001256A6" w:rsidP="001256A6">
      <w:pPr>
        <w:pStyle w:val="Heading2"/>
      </w:pPr>
      <w:bookmarkStart w:id="35" w:name="_Toc182808983"/>
      <w:r>
        <w:t>Feedback</w:t>
      </w:r>
      <w:bookmarkEnd w:id="35"/>
    </w:p>
    <w:p w14:paraId="07BC3DD5" w14:textId="1C1BC6BC" w:rsidR="001256A6" w:rsidRDefault="001256A6" w:rsidP="00962315">
      <w:r>
        <w:t>Feedback is considered the final stage in the law enforcement analysis cycle (Ratcliffe 2004: 6; Osbourne and Wernicke 2003: 38-40; Boba 2005: 13; Bruce 2004: 31-32; IALEIA 2004: 28-29). At this stage, law enforcement analysts solicit input from their customers as to how useful the analysis was to them (Boba 2005: 13). Law enforcement analysts are suggested to use evaluation forms attached to products, chance encounters with customers, structured periodic meetings with customers, and periodic surveys to solicit the desired feedback from their customers (Osbourne and Wernicke 2003: 39; Bruce 2004: 32). Of these alternatives, face-to-face feedback was viewed as the most likely as providing value. ‘Often chance encounters with officers, investigators, or command staff will net a great interaction and some of the best feedback on a crime analysis product’ (Osbourne and Wernicke 2003: 38). Reiner et al</w:t>
      </w:r>
      <w:r w:rsidR="00C222E3">
        <w:t>.</w:t>
      </w:r>
      <w:r>
        <w:t xml:space="preserve"> observe that personal contact – for example in </w:t>
      </w:r>
      <w:r w:rsidR="0023689B">
        <w:t>face-to-face</w:t>
      </w:r>
      <w:r>
        <w:t xml:space="preserve"> meetings – is the most critical factor in establishing useful communication between law enforcement analysts and their customers. They note that face-to-face meetings also provided an opportunity for customers to ‘supply feedback to crime analysis personnel’ and that this gave the customer a sense that they were ‘communicating their needs more adequately to the crime </w:t>
      </w:r>
      <w:r w:rsidR="00E16813">
        <w:t>analysis</w:t>
      </w:r>
      <w:r>
        <w:t xml:space="preserve"> personnel’ (Reiner et al</w:t>
      </w:r>
      <w:r w:rsidR="00C222E3">
        <w:t>.</w:t>
      </w:r>
      <w:r>
        <w:t xml:space="preserve"> 1977: 25-27, quotes 27). Despite the apparent desirability of feedback from the perspective of law enforcement analysts, the provision of feedback appears to be problematic. ‘Evaluation and Feedback is often called </w:t>
      </w:r>
      <w:r w:rsidR="00C222E3">
        <w:t>“</w:t>
      </w:r>
      <w:r>
        <w:t>the forgotten step of the crime analysis process</w:t>
      </w:r>
      <w:r w:rsidR="00C222E3">
        <w:t>”’</w:t>
      </w:r>
      <w:r>
        <w:t xml:space="preserve"> (Bruce </w:t>
      </w:r>
      <w:r>
        <w:lastRenderedPageBreak/>
        <w:t>2004: 31, quoting an earlier lecture by Wernicke).</w:t>
      </w:r>
      <w:r w:rsidR="007A3103">
        <w:t xml:space="preserve"> </w:t>
      </w:r>
      <w:r>
        <w:t>Receiving feedback is described as a challenging process in which law enforcement analysts must take an aggressive approach because their customers are unlikely to provide feedback on their own initiative. ‘Spontaneous constructive criticism is, unfortunately, rare. [Therefore the analysts must undertake a number of actions to solicit it.]’ (Bruce 2004: 32) Cope observes the lack of feedback in practice: ‘Although analysis was distributed in reports for tasking meetings and made accessible through officers’ briefings, on computers and posted on notice boards, feedback or queries about analytic products were rarely received’ (Cope 2004: 192).</w:t>
      </w:r>
    </w:p>
    <w:p w14:paraId="5B9CD74A" w14:textId="77777777" w:rsidR="001256A6" w:rsidRDefault="001256A6" w:rsidP="001256A6">
      <w:pPr>
        <w:pStyle w:val="Heading1"/>
      </w:pPr>
      <w:bookmarkStart w:id="36" w:name="_Toc182808984"/>
      <w:r>
        <w:t>Law Enforcement Analysis in the Larger Police Organization</w:t>
      </w:r>
      <w:bookmarkEnd w:id="36"/>
    </w:p>
    <w:p w14:paraId="2AFC1397" w14:textId="77777777" w:rsidR="001256A6" w:rsidRDefault="001256A6" w:rsidP="001256A6">
      <w:r>
        <w:t>We have descriptions in practitioner texts as well as some basic survey data that help us locate where law enforcement analytic units are most likely to be situated within larger police organizations. This provides us with a static line-and-block understanding of where law enforcement analysis falls in the larger police organization. The literature lacks, however, a robust dynamic description of how law enforcement analysis interacts with the rest of the police organization. From some accounts, we can find evidence that there are significant impediments to the desired levels of interaction. We lack good data on police attitudes toward law enforcement analysis in particular.</w:t>
      </w:r>
      <w:r w:rsidR="007A3103">
        <w:t xml:space="preserve"> </w:t>
      </w:r>
      <w:r>
        <w:t>However, we can draw on a longstanding ethnographic tradition in police scholarship to describe attitudes toward many elements of the law enforcement analytic world in more general terms.</w:t>
      </w:r>
    </w:p>
    <w:p w14:paraId="23885C4D" w14:textId="77777777" w:rsidR="001256A6" w:rsidRDefault="001256A6" w:rsidP="001256A6">
      <w:pPr>
        <w:pStyle w:val="Heading2"/>
      </w:pPr>
      <w:bookmarkStart w:id="37" w:name="_Toc182808985"/>
      <w:r>
        <w:t>Numbers of Analysts per 100 Officers</w:t>
      </w:r>
      <w:bookmarkEnd w:id="37"/>
    </w:p>
    <w:p w14:paraId="0CCB3884" w14:textId="77777777" w:rsidR="00967F86" w:rsidRDefault="001256A6" w:rsidP="00967F86">
      <w:r>
        <w:t xml:space="preserve">We do not have a strong empirical foundation for estimating the average number of law enforcement analysts per 100 officers. We have some evidence that it </w:t>
      </w:r>
      <w:r>
        <w:lastRenderedPageBreak/>
        <w:t xml:space="preserve">is roughly approaching 1 analyst to 100 officers (IALEIA 1996: 1; O’Shea and Nicholls 2003a: 249). This is more or less borne out by Manning (Manning 2001; Manning 2008). In Manning’s study Western has 2 analysts for 263 officers, which is 1 to 131 (Manning 2001: 91-92). Boston had 20 staff in its Research and Development unit but it is hard to determine if these are all crime analysts; assuming they are (and Manning notes that Boston was well-trained and equipped as a force), then there are approximately 20 analysts for a force of 2,044 officers, which is 1 to 102. </w:t>
      </w:r>
    </w:p>
    <w:tbl>
      <w:tblPr>
        <w:tblStyle w:val="TableGrid"/>
        <w:tblW w:w="0" w:type="auto"/>
        <w:tblLook w:val="04A0" w:firstRow="1" w:lastRow="0" w:firstColumn="1" w:lastColumn="0" w:noHBand="0" w:noVBand="1"/>
      </w:tblPr>
      <w:tblGrid>
        <w:gridCol w:w="1415"/>
        <w:gridCol w:w="1415"/>
        <w:gridCol w:w="1416"/>
        <w:gridCol w:w="1416"/>
        <w:gridCol w:w="1416"/>
        <w:gridCol w:w="1416"/>
      </w:tblGrid>
      <w:tr w:rsidR="00967F86" w14:paraId="577437C0" w14:textId="77777777" w:rsidTr="00967F86">
        <w:tc>
          <w:tcPr>
            <w:tcW w:w="1415" w:type="dxa"/>
          </w:tcPr>
          <w:p w14:paraId="3A3D27B4" w14:textId="0BF48B06" w:rsidR="00967F86" w:rsidRDefault="00967F86" w:rsidP="00967F86">
            <w:pPr>
              <w:ind w:firstLine="0"/>
            </w:pPr>
            <w:r>
              <w:t>Jurisdiction</w:t>
            </w:r>
          </w:p>
        </w:tc>
        <w:tc>
          <w:tcPr>
            <w:tcW w:w="1415" w:type="dxa"/>
          </w:tcPr>
          <w:p w14:paraId="5728EA99" w14:textId="56A8F02E" w:rsidR="00967F86" w:rsidRDefault="00967F86" w:rsidP="00967F86">
            <w:pPr>
              <w:ind w:firstLine="0"/>
            </w:pPr>
            <w:r>
              <w:t>‘Western’</w:t>
            </w:r>
          </w:p>
        </w:tc>
        <w:tc>
          <w:tcPr>
            <w:tcW w:w="1416" w:type="dxa"/>
          </w:tcPr>
          <w:p w14:paraId="57BCD0FD" w14:textId="2A12EEB4" w:rsidR="00967F86" w:rsidRDefault="00967F86" w:rsidP="00967F86">
            <w:pPr>
              <w:ind w:firstLine="0"/>
            </w:pPr>
            <w:r>
              <w:t>Boston</w:t>
            </w:r>
          </w:p>
        </w:tc>
        <w:tc>
          <w:tcPr>
            <w:tcW w:w="1416" w:type="dxa"/>
          </w:tcPr>
          <w:p w14:paraId="01AA58D9" w14:textId="07CD5CC2" w:rsidR="00967F86" w:rsidRDefault="00967F86" w:rsidP="00967F86">
            <w:pPr>
              <w:ind w:firstLine="0"/>
            </w:pPr>
            <w:r>
              <w:t>WMP</w:t>
            </w:r>
          </w:p>
        </w:tc>
        <w:tc>
          <w:tcPr>
            <w:tcW w:w="1416" w:type="dxa"/>
          </w:tcPr>
          <w:p w14:paraId="7F1F35A0" w14:textId="14C7040C" w:rsidR="00967F86" w:rsidRDefault="00967F86" w:rsidP="00967F86">
            <w:pPr>
              <w:ind w:firstLine="0"/>
            </w:pPr>
            <w:r>
              <w:t>England and Wales</w:t>
            </w:r>
          </w:p>
        </w:tc>
        <w:tc>
          <w:tcPr>
            <w:tcW w:w="1416" w:type="dxa"/>
          </w:tcPr>
          <w:p w14:paraId="6B592F30" w14:textId="3BD82791" w:rsidR="00967F86" w:rsidRDefault="00967F86" w:rsidP="00967F86">
            <w:pPr>
              <w:ind w:firstLine="0"/>
            </w:pPr>
            <w:r>
              <w:t>Ireland</w:t>
            </w:r>
          </w:p>
        </w:tc>
      </w:tr>
      <w:tr w:rsidR="00967F86" w14:paraId="0A34FC3E" w14:textId="77777777" w:rsidTr="00967F86">
        <w:tc>
          <w:tcPr>
            <w:tcW w:w="1415" w:type="dxa"/>
          </w:tcPr>
          <w:p w14:paraId="208BAF92" w14:textId="00AB0E3F" w:rsidR="00967F86" w:rsidRDefault="00967F86" w:rsidP="00967F86">
            <w:pPr>
              <w:ind w:firstLine="0"/>
            </w:pPr>
            <w:r>
              <w:t>Ratio</w:t>
            </w:r>
          </w:p>
        </w:tc>
        <w:tc>
          <w:tcPr>
            <w:tcW w:w="1415" w:type="dxa"/>
          </w:tcPr>
          <w:p w14:paraId="29DB4051" w14:textId="49C4145E" w:rsidR="00967F86" w:rsidRDefault="00967F86" w:rsidP="00967F86">
            <w:pPr>
              <w:ind w:firstLine="0"/>
            </w:pPr>
            <w:r>
              <w:t>1:131</w:t>
            </w:r>
          </w:p>
        </w:tc>
        <w:tc>
          <w:tcPr>
            <w:tcW w:w="1416" w:type="dxa"/>
          </w:tcPr>
          <w:p w14:paraId="5B3F39D1" w14:textId="0A1F7D9E" w:rsidR="00967F86" w:rsidRDefault="00967F86" w:rsidP="00967F86">
            <w:pPr>
              <w:ind w:firstLine="0"/>
            </w:pPr>
            <w:r>
              <w:t>1:102</w:t>
            </w:r>
          </w:p>
        </w:tc>
        <w:tc>
          <w:tcPr>
            <w:tcW w:w="1416" w:type="dxa"/>
          </w:tcPr>
          <w:p w14:paraId="2399F153" w14:textId="533F8D45" w:rsidR="00967F86" w:rsidRDefault="00967F86" w:rsidP="00967F86">
            <w:pPr>
              <w:ind w:firstLine="0"/>
            </w:pPr>
            <w:r>
              <w:t>1:240</w:t>
            </w:r>
          </w:p>
        </w:tc>
        <w:tc>
          <w:tcPr>
            <w:tcW w:w="1416" w:type="dxa"/>
          </w:tcPr>
          <w:p w14:paraId="63CBD44B" w14:textId="2F989278" w:rsidR="00967F86" w:rsidRDefault="00967F86" w:rsidP="00967F86">
            <w:pPr>
              <w:ind w:firstLine="0"/>
            </w:pPr>
            <w:r>
              <w:t>1:158</w:t>
            </w:r>
          </w:p>
        </w:tc>
        <w:tc>
          <w:tcPr>
            <w:tcW w:w="1416" w:type="dxa"/>
          </w:tcPr>
          <w:p w14:paraId="1D9C249A" w14:textId="224B761F" w:rsidR="00967F86" w:rsidRDefault="00967F86" w:rsidP="00967F86">
            <w:pPr>
              <w:keepNext/>
              <w:ind w:firstLine="0"/>
            </w:pPr>
            <w:r>
              <w:t>1:387</w:t>
            </w:r>
          </w:p>
        </w:tc>
      </w:tr>
    </w:tbl>
    <w:p w14:paraId="2E0D165D" w14:textId="7BC54BE4" w:rsidR="00967F86" w:rsidRDefault="00967F86" w:rsidP="00967F86">
      <w:pPr>
        <w:pStyle w:val="Caption"/>
      </w:pPr>
      <w:bookmarkStart w:id="38" w:name="_Toc182809513"/>
      <w:r>
        <w:t xml:space="preserve">Table </w:t>
      </w:r>
      <w:r>
        <w:fldChar w:fldCharType="begin"/>
      </w:r>
      <w:r>
        <w:instrText xml:space="preserve"> SEQ Table \* ARABIC </w:instrText>
      </w:r>
      <w:r>
        <w:fldChar w:fldCharType="separate"/>
      </w:r>
      <w:r w:rsidR="00644BC2">
        <w:rPr>
          <w:noProof/>
        </w:rPr>
        <w:t>3</w:t>
      </w:r>
      <w:r>
        <w:fldChar w:fldCharType="end"/>
      </w:r>
      <w:r>
        <w:t xml:space="preserve"> 'Ratio of Analysts to Officers'</w:t>
      </w:r>
      <w:bookmarkEnd w:id="38"/>
    </w:p>
    <w:p w14:paraId="50492C8B" w14:textId="6B43E4F6" w:rsidR="001256A6" w:rsidRDefault="001256A6" w:rsidP="00967F86">
      <w:pPr>
        <w:ind w:firstLine="0"/>
      </w:pPr>
      <w:r>
        <w:t xml:space="preserve">In Washington Metropolitan, the number of law enforcement analysts is again hard to pinpoint precisely: there were 2 individuals involved in the crime mapping projects, 3 officers in the Central Crime Analysis Unit (Manning 2008: 142), and presumably 10 additional crime analysts in the districts and regional operations command (1 in each of 7 districts and 4 regional operations commands). Putting aside the observation that the 10 crime analysts in the districts and regional operations commands had no training and could not read a table (Manning 2008: 153), a simple total puts the number at 15 for a force of 3600 officers, which is 1 to 240. </w:t>
      </w:r>
      <w:r w:rsidRPr="003D7E08">
        <w:t xml:space="preserve">In the UK </w:t>
      </w:r>
      <w:r>
        <w:t xml:space="preserve">in the spring of 2002 as England and Wales were transitioning to the National Intelligence Model, there were 822 analysts </w:t>
      </w:r>
      <w:r w:rsidR="00E16813">
        <w:t>on board</w:t>
      </w:r>
      <w:r>
        <w:t xml:space="preserve"> (Maguire and John 2004: 15) and 129,603 full time officers (Home Office 2002: 1), a ratio of 1 to 158. Maguire and John note that the numbers of analysts were increasing in the early years, so, assuming commensurate increases in the number of analysts over time given the increases in full time sworn </w:t>
      </w:r>
      <w:r>
        <w:lastRenderedPageBreak/>
        <w:t>staff (which now stands at just over 140,000), it is possible the ratio has improved to something closer to 1 to 100 by the current year. In Ireland, the number is easier to pinpoint: there are 31 analysts (including the 3 supervisory analysts) to a force of roughly 12,000, which is 1 to 387 (if we include the 6 staff of the research unit that also reports to the Head of the analytic service, the ratio is still only 1 to 324). This ratio may be much higher than the norm due to the recent adoption of law enforcement analysis by the Garda Siochana and by lower levels of civilianization.</w:t>
      </w:r>
    </w:p>
    <w:p w14:paraId="223EBFFE" w14:textId="77777777" w:rsidR="001256A6" w:rsidRPr="006344A2" w:rsidRDefault="001256A6" w:rsidP="001256A6">
      <w:pPr>
        <w:pStyle w:val="Heading2"/>
      </w:pPr>
      <w:bookmarkStart w:id="39" w:name="_Toc182808986"/>
      <w:r>
        <w:t>Organizational Placement of Analysts</w:t>
      </w:r>
      <w:bookmarkEnd w:id="39"/>
    </w:p>
    <w:p w14:paraId="5C58318A" w14:textId="0B8E984B" w:rsidR="001256A6" w:rsidRDefault="001256A6" w:rsidP="001256A6">
      <w:r>
        <w:t>The literature identifies three common organizational affiliations for law enforcement analysts – in a stand alone unit, often in an administrative division reporting to the police leadership, integrated into operational police units such as detective units, or in a multi-level organizational structure that incorporates aspects of both – a stand alone central unit reporting to police leadership and analytic personnel stationed in their customers’ units (Reiner et al</w:t>
      </w:r>
      <w:r w:rsidR="00C222E3">
        <w:t>.</w:t>
      </w:r>
      <w:r>
        <w:t xml:space="preserve"> 1977: 26-27; O’Shea and Nicholls 2003: 14; Osbourne and Wernicke 2003: 97-99) In the latter two alternatives – fully integrated into police units or with a central unit that has stationed some of its personnel in its customers’ units – a secondary question arises about the chain of command. Should the analytic personnel report through an analytic chain of command, even if they are integrated or stationed in customer units, or should they report to the head of whatever unit they are supporting? (O’Shea and Nicholls 2003: 14) </w:t>
      </w:r>
    </w:p>
    <w:p w14:paraId="3E7152CD" w14:textId="54E0E7FB" w:rsidR="001256A6" w:rsidRDefault="001256A6" w:rsidP="001256A6">
      <w:r>
        <w:t xml:space="preserve">Reiner </w:t>
      </w:r>
      <w:r w:rsidR="00C222E3">
        <w:t xml:space="preserve">et al. </w:t>
      </w:r>
      <w:r>
        <w:t xml:space="preserve">conclude that the critical decision factor is the amount of contact between the analytic workforce and their customers, with greater contact resulting in significantly improved perceptions of the utility of analysis. Accordingly, Reiner </w:t>
      </w:r>
      <w:r w:rsidR="00C222E3">
        <w:t xml:space="preserve">et al. </w:t>
      </w:r>
      <w:r>
        <w:t xml:space="preserve">conclude that analysts should be co-located within their customer units (Reiner </w:t>
      </w:r>
      <w:r w:rsidR="00C222E3">
        <w:t xml:space="preserve">et </w:t>
      </w:r>
      <w:r w:rsidR="00C222E3">
        <w:lastRenderedPageBreak/>
        <w:t xml:space="preserve">al. </w:t>
      </w:r>
      <w:r>
        <w:t>1977: 25-27). O’Shea and Nicholls focus on the chain of command aspect. They conclude that preserving an analytic chain of command better directs the analytic resources toward analytic functions and prevents an attenuation of their impact through ‘a variety of questionable, and at times trivial, needs of the target supervisor’ (O’Shea and Nicholls 2003: 14-15).</w:t>
      </w:r>
    </w:p>
    <w:p w14:paraId="1C8249E2" w14:textId="53307B0C" w:rsidR="001256A6" w:rsidRDefault="001256A6" w:rsidP="001256A6">
      <w:r>
        <w:t>The literature does not include a definitive analysis of the actual organizational alignment of law enforcement analytic units in practice. In the USA, we can assume there is great variability depending on the jurisdiction; however, because of the relatively small numbers of analysts assigned to any one police organization the likelihood is the majority are centralized in the headquarters. In the USA, which is largely characterized by small police organizations, this means analysts are centralized but still have contact with most police officers due to the size of the overall organization (between 2-10 officers). In medium sized cities and metropolitan areas, however, this assignment to the headquarters likely results in minimal contact between analysts and customers outside headquarters without a specific organizational intervention to counter this. In Reiner et al</w:t>
      </w:r>
      <w:r w:rsidR="0023689B">
        <w:t>.</w:t>
      </w:r>
      <w:r>
        <w:t xml:space="preserve">’s study, of the 22 police organizations visited, roughly speaking, 12 had their law enforcement analysts centralized in headquarters, 4 had them integrated into an operational unit, and 6 were split between the headquarters and operational units (Reiner </w:t>
      </w:r>
      <w:r w:rsidR="00C222E3">
        <w:t xml:space="preserve">et al. </w:t>
      </w:r>
      <w:r>
        <w:t xml:space="preserve">1977: 30-35). In Manning’s study, the law enforcement analysts in the Western City were in the headquarters in a Research and Planning unit (Manning 2001: 92). The same was true for Boston, where they were located in the headquarters in the Office of Research and Evaluation (Manning 2008: 181). In the Washington Metropolitan Police, the law enforcement analysts were resident in the headquarters in both the Research and Resource Development Unit (for the crime mapping project) and in the Central Crime </w:t>
      </w:r>
      <w:r>
        <w:lastRenderedPageBreak/>
        <w:t xml:space="preserve">Analysis Unit (Manning 2008: 141-142). There were also law enforcement analysts in the districts (Manning 2008: 152). </w:t>
      </w:r>
      <w:r w:rsidRPr="00F85EAD">
        <w:t>In the United Kingdom, as a result of the adoption of the National Intelligence Model, forces have adopted the split model.</w:t>
      </w:r>
      <w:r>
        <w:t xml:space="preserve"> </w:t>
      </w:r>
      <w:r w:rsidRPr="00F85EAD">
        <w:t>There is a central Force Intelligence Bureau, in which there are law enforcement analysts.</w:t>
      </w:r>
      <w:r>
        <w:t xml:space="preserve"> </w:t>
      </w:r>
      <w:r w:rsidRPr="00F85EAD">
        <w:t xml:space="preserve">There are also </w:t>
      </w:r>
      <w:r>
        <w:t>basic command units</w:t>
      </w:r>
      <w:r w:rsidRPr="00F85EAD">
        <w:t>, which also employ law enforcement analysts.</w:t>
      </w:r>
      <w:r>
        <w:t xml:space="preserve"> In Ireland, the analysts are divided into two groups. Half of the analysts are centralized in the headquarters to support national units, which are also located in the headquarters compound in Phoenix Park. The other half are assigned to regional headquarters; however, since the regional headquarters are not an operational organization this actually means there is still a large potential distance between the analysts and the customers in the divisions, districts and stations (depending on the geography of each region and the physical location of the regional headquarters). In general, then, when a police organization is large enough to support a multi-person law enforcement analytic unit, the tendency appears to be toward a split-level architecture with both a centralized team of analysts in the headquarters as well as analysts stationed with their customer units. </w:t>
      </w:r>
    </w:p>
    <w:p w14:paraId="4D591A8C" w14:textId="77777777" w:rsidR="001256A6" w:rsidRDefault="001256A6" w:rsidP="001256A6">
      <w:pPr>
        <w:pStyle w:val="Heading1"/>
      </w:pPr>
      <w:bookmarkStart w:id="40" w:name="_Toc182808987"/>
      <w:r>
        <w:t>Police Attitudes toward Law Enforcement Analysis</w:t>
      </w:r>
      <w:bookmarkEnd w:id="40"/>
    </w:p>
    <w:p w14:paraId="6E5C5695" w14:textId="13292204" w:rsidR="001256A6" w:rsidRDefault="001256A6" w:rsidP="001256A6">
      <w:r>
        <w:t>We do not have a broad survey of police attitudes toward law enforcement analysis. What we know of sworn officer attitudes is based on law enforcement analysts’ views of police attitudes and a handful of observations about police attitudes in evaluative studies of law enforcement analysis. Moreover, it is difficult to separate out police attitudes toward law enforcement analysis from their perspectives on related initiatives such as problem oriented policing, intelligence led policing,</w:t>
      </w:r>
      <w:r w:rsidR="00C222E3">
        <w:t xml:space="preserve"> or</w:t>
      </w:r>
      <w:r>
        <w:t xml:space="preserve"> the introduction of new IT into the police environment (such as crime mapping software) </w:t>
      </w:r>
      <w:r>
        <w:lastRenderedPageBreak/>
        <w:t>because law enforcement analysis is often embedded in these other innovations.</w:t>
      </w:r>
      <w:r>
        <w:rPr>
          <w:rStyle w:val="FootnoteReference"/>
        </w:rPr>
        <w:footnoteReference w:id="26"/>
      </w:r>
      <w:r>
        <w:t xml:space="preserve"> In the two sections that follow, I first describe what the literature relates about analyst perceptions of their sworn colleagues attitudes toward analysts and analysis. Then I discuss the limited information we have from the literature about what officers themselves perceive about analysts and analysis.</w:t>
      </w:r>
    </w:p>
    <w:p w14:paraId="67727748" w14:textId="77777777" w:rsidR="001256A6" w:rsidRDefault="001256A6" w:rsidP="001256A6">
      <w:pPr>
        <w:pStyle w:val="Heading2"/>
      </w:pPr>
      <w:bookmarkStart w:id="41" w:name="_Toc182808988"/>
      <w:r>
        <w:t>Analyst Perceptions of Officers’ Attitudes</w:t>
      </w:r>
      <w:bookmarkEnd w:id="41"/>
    </w:p>
    <w:p w14:paraId="2D56E764" w14:textId="77777777" w:rsidR="001256A6" w:rsidRDefault="001256A6" w:rsidP="001256A6">
      <w:r>
        <w:t xml:space="preserve">Taylor, Kowalyk and Boba in their survey of law enforcement analysts’ perceptions of police attitudes found that analysts generally perceive that officers have a positive perception of their work. Law enforcement analysts perceive officers as taking an interest, valuing the work that analysts do, and showing an interest in the work. There is a significant divide, however, between law enforcement analysts perceptions of upper management and patrol officers, with the latter perceived as being much less positive about the work of analysts and much less likely to make an effort to understand their work. When asked about patrol officers, law enforcement analysts responded neutrally (neither agree nor disagree) or negatively (somewhat disagree or strongly disagree) over 50% of the time to questions about patrol officers taking an interest, making an effective use of analysis, believing it is important to understand the work of analysts, making an effort to understand their work, and developing effective relationships with analysts. (Taylor, Kowalyk, and Boba 2007: Table 5) Beyond this survey, we have only anecdotal discussions by analysts of their sense of how they are perceived by their sworn counterparts. The anecdotal evidence </w:t>
      </w:r>
      <w:r>
        <w:lastRenderedPageBreak/>
        <w:t>provides us with law enforcement analysts’ perspectives on what the specific police attitudes are rather than solely the sense of whether they are positive or negative.</w:t>
      </w:r>
    </w:p>
    <w:p w14:paraId="79F79FD2" w14:textId="77777777" w:rsidR="001256A6" w:rsidRDefault="001256A6" w:rsidP="001256A6">
      <w:r>
        <w:t>Anecdotally, law enforcement analysts feel that sworn officers are patronizing to them – possibly as a result of the analysts’ newness to the police environment, possibly as a result of their gender (Osbourne and Wernicke 2003: 103-105; Cope 2004: 197-198), or possibly as a result of their status as civilians (Cope 2004: 197-198; Joyal 2010: 62). Osbourne and Wernicke quote another analyst who calls this the ‘head-patting syndrome’ (Osbourne and Wernicke 2003: 103). Law enforcement analysts also perceive that officers may be hostile because they may resent being directed by an analyst, whose status is perceived to be less than that of sworn officers due of a lack of street experience (Bruce n.d.: 2). Bruce relates an anecdote told to him by a law enforcement analyst in the USA:</w:t>
      </w:r>
    </w:p>
    <w:p w14:paraId="2BBB39D8" w14:textId="77777777" w:rsidR="001256A6" w:rsidRDefault="001256A6" w:rsidP="001256A6">
      <w:pPr>
        <w:pStyle w:val="Quote"/>
      </w:pPr>
      <w:r w:rsidRPr="00C222E3">
        <w:rPr>
          <w:i w:val="0"/>
        </w:rPr>
        <w:t>In August 2004, I spoke to an analyst—an IACA member—who works for a fairly large city in the northeastern United States. This analyst has been distressed over the hostility exhibited by certain members of the agency. Some of the officers have been antagonistic to the point of actually yelling and swearing at the analyst after roll call briefings, with statements such as: “Don’t you f----g dare tell me how to spend my time,” and “I’ve been a cop for fifteen years and I’m not going to have some civilian tell me what to do.”</w:t>
      </w:r>
      <w:r>
        <w:t xml:space="preserve"> </w:t>
      </w:r>
      <w:r w:rsidRPr="00D60FDC">
        <w:rPr>
          <w:i w:val="0"/>
        </w:rPr>
        <w:t>(Bruce n.d.</w:t>
      </w:r>
      <w:r>
        <w:rPr>
          <w:i w:val="0"/>
        </w:rPr>
        <w:t>:</w:t>
      </w:r>
      <w:r w:rsidRPr="00D60FDC">
        <w:rPr>
          <w:i w:val="0"/>
        </w:rPr>
        <w:t xml:space="preserve"> 1)</w:t>
      </w:r>
    </w:p>
    <w:p w14:paraId="48A6E55D" w14:textId="77777777" w:rsidR="001256A6" w:rsidRDefault="001256A6" w:rsidP="001256A6">
      <w:pPr>
        <w:ind w:right="746" w:firstLine="0"/>
      </w:pPr>
      <w:r>
        <w:t xml:space="preserve">Alternatively, analysts are concerned that officers may be suspicious of their work because they fear it may be used to monitor officers’ performance (Bruce n.d.: 1). </w:t>
      </w:r>
    </w:p>
    <w:p w14:paraId="45BA0F14" w14:textId="77777777" w:rsidR="001256A6" w:rsidRDefault="001256A6" w:rsidP="001256A6">
      <w:r>
        <w:t xml:space="preserve">Analysts relate that their sworn officer counterparts frequently are unfamiliar with law enforcement analysis and do not understand the work that analysts put into their products (Cope 2004: 195). Analysts also observed that the officers did not weigh knowledge produced by the analysts with the same seriousness as the knowledge that officers gain through contact with the ‘street’ (Osbourne and Wernicke 2003: 103-105; Bruce n.d.: 2; Cope 2004: 200). The analysts felt that their </w:t>
      </w:r>
      <w:r>
        <w:lastRenderedPageBreak/>
        <w:t xml:space="preserve">legitimacy was actually undermined in the eyes of their customers ‘because they gained information and developed knowledge in different ways to officers’ (Cope 2004: 200). Accordingly, analysts perceived that their sworn officer counterparts were more likely to rely on their own knowledge of an area or crime problem to decide upon an intervention rather than the work the analysts supplied to them (Cope 2004: 199). Cope relates that analysts as a result often felt like ‘silent partners’ whose work was theoretically essential but frequently overlooked (Cope 2004: 192). </w:t>
      </w:r>
    </w:p>
    <w:p w14:paraId="0DE15A7F" w14:textId="77777777" w:rsidR="001256A6" w:rsidRPr="005C0994" w:rsidRDefault="001256A6" w:rsidP="001256A6">
      <w:pPr>
        <w:pStyle w:val="Heading2"/>
      </w:pPr>
      <w:bookmarkStart w:id="42" w:name="_Toc182808989"/>
      <w:r>
        <w:t>Officers’ Attitudes Themselves</w:t>
      </w:r>
      <w:bookmarkEnd w:id="42"/>
    </w:p>
    <w:p w14:paraId="195960A7" w14:textId="2A6FA63E" w:rsidR="001256A6" w:rsidRDefault="001256A6" w:rsidP="001256A6">
      <w:r>
        <w:t xml:space="preserve">What little we know of officers’ attitudes from direct observation or interviews with them aligns well with the analysts’ perceptions of those attitudes. Officers are described as being generally unfamiliar with law enforcement analysis and its role within the organization (Ratcliffe 2005: 446). What they do know arouses </w:t>
      </w:r>
      <w:r w:rsidR="00E16813">
        <w:t>scepticism</w:t>
      </w:r>
      <w:r>
        <w:t xml:space="preserve"> for the work analysts do and the knowledge they produce. Officers in Cope’s study understood that the products of law enforcement analysis were based on data placed into the police computer systems by the officers.</w:t>
      </w:r>
      <w:r w:rsidR="007A3103">
        <w:t xml:space="preserve"> </w:t>
      </w:r>
      <w:r w:rsidR="00E16813">
        <w:t>Officers sceptically viewed t</w:t>
      </w:r>
      <w:r>
        <w:t xml:space="preserve">his reliance on second hand information (i.e. data placed into the police computer system) rather than on first hand experience (Cope 2004: 200). Meanwhile, the use of the data from the police computer system, despite having been entered by the police based on their first hand experience on the street, actually detracted from the officers’ perceptions of the quality of the work. ‘Nobody trusts the analysts’ stuff because they get their information from the [computer system] and the officers know they put crap on the system’ (Cope 2004: 193). The result is a perception that analysts’ work is low quality and unlikely to tell the officers anything they do not already know (Cope 2004: 194). The quality of their work may be further compounded because officers may be reluctant to share sensitive data with them </w:t>
      </w:r>
      <w:r>
        <w:lastRenderedPageBreak/>
        <w:t>because of their civilian status (Peed, Wilson, and Scalisi 2008). Alternatively, officers may be reluctant to share information with analysts because ‘knowledge is power’ and officers do not want to give away this power in a competitive policing environment a</w:t>
      </w:r>
      <w:r w:rsidR="00FA3CD9">
        <w:t>nd may resent the challenge pos</w:t>
      </w:r>
      <w:r>
        <w:t xml:space="preserve">ed to their expertise by analysts (Cope 2004: 197). </w:t>
      </w:r>
      <w:r w:rsidRPr="00C365CD">
        <w:t>Maguire and John write</w:t>
      </w:r>
      <w:r>
        <w:t>:</w:t>
      </w:r>
    </w:p>
    <w:p w14:paraId="14DDA815" w14:textId="61F154AA" w:rsidR="001256A6" w:rsidRDefault="001256A6" w:rsidP="001256A6">
      <w:pPr>
        <w:pStyle w:val="Quote"/>
      </w:pPr>
      <w:r w:rsidRPr="00C222E3">
        <w:rPr>
          <w:i w:val="0"/>
        </w:rPr>
        <w:t>… several CID officers admitted that they were often lax in passing on information to the LIO for entry on the system … The main reasons they have were lack of time (or simply ‘laziness’, unsureness about the value of the information, and a reluctance to share it with others (‘human nature’, as one put it).</w:t>
      </w:r>
      <w:r w:rsidRPr="00C365CD">
        <w:t xml:space="preserve"> </w:t>
      </w:r>
      <w:r w:rsidRPr="00D60FDC">
        <w:rPr>
          <w:i w:val="0"/>
        </w:rPr>
        <w:t>(Maguire and John 1995</w:t>
      </w:r>
      <w:r>
        <w:rPr>
          <w:i w:val="0"/>
        </w:rPr>
        <w:t>:</w:t>
      </w:r>
      <w:r w:rsidRPr="00D60FDC">
        <w:rPr>
          <w:i w:val="0"/>
        </w:rPr>
        <w:t xml:space="preserve"> 14)</w:t>
      </w:r>
      <w:r>
        <w:t xml:space="preserve"> </w:t>
      </w:r>
    </w:p>
    <w:p w14:paraId="1685F710" w14:textId="77777777" w:rsidR="001256A6" w:rsidRDefault="001256A6" w:rsidP="001256A6">
      <w:r>
        <w:t>At the other end of the spectrum in organizations with intelligence units (in which the analytic function may be found), some officers felt that when they submitted information – whether by phone or in reports – to the intelligence unit, the data went in but never came out (Maguire and John 1995: 21).</w:t>
      </w:r>
    </w:p>
    <w:p w14:paraId="2C63D497" w14:textId="47B52452" w:rsidR="001256A6" w:rsidRDefault="001256A6" w:rsidP="001256A6">
      <w:r>
        <w:t xml:space="preserve">The potential for law enforcement analysis to monitor officer performance (Ratcliffe 2005: 445-448) or to circumscribe their autonomy (Ratcliffe 2005: 448; Cope 2004: 191; Joyal 2010: 63) arouses hostility and suspicion from officers. These attitudes stem in part from a law enforcement culture for which autonomy and individual discretion are hallmarks of how policing is done. At the same time, they also appear to arise from officers’ reluctance to grant analysts the organizational status required to be willing to take recommendations from them (Cope 2004: 191; Joyal 2010: 62-63; Peed, Wilson and Scalisi 2008). Joyal noted that officers may not only accord analysts a lower status because they are civilians but also feel a reluctance to interact with them. For example, in one of the fusion centres she studied, when a law enforcement analyst called another unit in the state police, they received a response of ‘Why should I waste my time with you? Have your sergeant call me’ (Joyal 2010: 63). The willingness to work with analysts had improved </w:t>
      </w:r>
      <w:r>
        <w:lastRenderedPageBreak/>
        <w:t>because of their physical proximity in the fusion centres (Joyal 2010: 62) but still required an adjustment on the part of the officers, for whom this was a new experience. ‘That was a personal adjustment I had to make that was not easy to do, but [I do] in the spirit of fostering this civilian-sworn cooperation, and I think it’s working here pretty well’ (Joyal 2010: 62).</w:t>
      </w:r>
    </w:p>
    <w:p w14:paraId="0CDF6C0A" w14:textId="5731AA53" w:rsidR="001256A6" w:rsidRDefault="001256A6" w:rsidP="001256A6">
      <w:r>
        <w:t xml:space="preserve">The most revealing comments in the literature on officer attitudes about law enforcement analysis are those that illuminate what information officers view as most reliable and how they respond when faced with a choice between contradictory sources of information. Ratcliffe and Walden surveyed </w:t>
      </w:r>
      <w:r w:rsidR="00A80C47">
        <w:t xml:space="preserve">(Ratcliffe and Walden 2010) </w:t>
      </w:r>
      <w:r>
        <w:t xml:space="preserve">members of a state police in the United States about which sources of information they view as most reliable. 49% of respondents viewed other state troopers and police officers as the most reliable and only 21.6% viewed the fusion </w:t>
      </w:r>
      <w:r w:rsidR="0023689B">
        <w:t>centre</w:t>
      </w:r>
      <w:r>
        <w:t xml:space="preserve"> as the most reliable. While </w:t>
      </w:r>
      <w:r w:rsidR="00A80C47">
        <w:t>t</w:t>
      </w:r>
      <w:r>
        <w:t>he</w:t>
      </w:r>
      <w:r w:rsidR="00A80C47">
        <w:t>y</w:t>
      </w:r>
      <w:r>
        <w:t xml:space="preserve"> did not ask generally about ‘law enforcement analysis’ and instead asked specifically about the state ‘fusion </w:t>
      </w:r>
      <w:r w:rsidR="0023689B">
        <w:t>centre</w:t>
      </w:r>
      <w:r>
        <w:t xml:space="preserve">’, the fusion </w:t>
      </w:r>
      <w:r w:rsidR="0023689B">
        <w:t>centre</w:t>
      </w:r>
      <w:r>
        <w:t xml:space="preserve"> produces knowledge in the same way as the analysts (and employs analysts) and therefore is a decent proxy in gauging attitudes. Cope portrays this choice – between knowledge produced via experience on the street (by oneself or from another officer with the same credibility) and knowledge produced by law enforcement analysts – as a real dilemma for officers, especially when the two sources of knowledge are contradictory. ‘In such situations, officers face a dilemma; rely on their own experiential knowledge (which arguably has served the majority well prior to the advent of an intelligence led approach) or respond to the information developed by an analyst with no experience of ‘working the streets’ (Cope 2004: 200). From the rest of her article, it is clear that officers default to ‘experiential’ knowledge. </w:t>
      </w:r>
    </w:p>
    <w:p w14:paraId="72408489" w14:textId="77777777" w:rsidR="001256A6" w:rsidRPr="00D267E6" w:rsidRDefault="001256A6" w:rsidP="001256A6">
      <w:pPr>
        <w:pStyle w:val="Heading1"/>
      </w:pPr>
      <w:bookmarkStart w:id="43" w:name="_Toc182808990"/>
      <w:r>
        <w:lastRenderedPageBreak/>
        <w:t>Police Ethnography and Broader Police Attitudes</w:t>
      </w:r>
      <w:bookmarkEnd w:id="43"/>
    </w:p>
    <w:p w14:paraId="302971DC" w14:textId="77777777" w:rsidR="001256A6" w:rsidRPr="00EC33FE" w:rsidRDefault="001256A6" w:rsidP="001256A6">
      <w:r>
        <w:t>As Cope implies, police attitudes toward law enforcement analysis do not occur solely within the context of this particular interaction but within the broader cultural milieu of the police. I have drawn from the major police ethnographies to illustrate what is known about a variety of police attitudes that are likely to have bearing on the relationship the police have with law enforcement analysis (as well as the analysts themselves). In doing so, I have weaved together accounts from a variety of locations and times to construct an understanding of how the police relate to their work environment, to crime, to information, and to knowledge. I recognize the danger of linking too strongly this disparate evidence to be able to construct a cohesive depiction of ‘what police think’ and so I present the following sections as a broad sketch of the police rather than as any certainty as to what a specific police officer may think individually. At the same time, I do so with some degree of confidence that it is possible to undertake to describe ‘police culture’ using this disparate evidence due to the findings of police ethnographers who have found a persistent and more-often-shared-than-not police culture (Skolnick 2008; Loftus 2009: 85, 125-126).</w:t>
      </w:r>
      <w:r>
        <w:rPr>
          <w:rStyle w:val="FootnoteReference"/>
        </w:rPr>
        <w:footnoteReference w:id="27"/>
      </w:r>
    </w:p>
    <w:p w14:paraId="4101C297" w14:textId="77777777" w:rsidR="001256A6" w:rsidRDefault="001256A6" w:rsidP="001256A6">
      <w:pPr>
        <w:pStyle w:val="Heading2"/>
      </w:pPr>
      <w:bookmarkStart w:id="44" w:name="_Toc182808991"/>
      <w:r>
        <w:t>Relationship with Work Environment</w:t>
      </w:r>
      <w:bookmarkEnd w:id="44"/>
    </w:p>
    <w:p w14:paraId="7B92E123" w14:textId="77777777" w:rsidR="001256A6" w:rsidRDefault="001256A6" w:rsidP="001256A6">
      <w:r>
        <w:t xml:space="preserve">The police officer works in a highly uncertain environment with the potential for violent encounters a constant feature of his or her experience of reality </w:t>
      </w:r>
      <w:r w:rsidRPr="00B5231A">
        <w:t>(Banton 1964</w:t>
      </w:r>
      <w:r>
        <w:t xml:space="preserve">: </w:t>
      </w:r>
      <w:r w:rsidRPr="00B5231A">
        <w:t>110-114</w:t>
      </w:r>
      <w:r>
        <w:t>; Manning 1977: 302</w:t>
      </w:r>
      <w:r w:rsidRPr="00B5231A">
        <w:t>)</w:t>
      </w:r>
      <w:r>
        <w:t xml:space="preserve">. The workday alternates between periods of repetitive and often dull work </w:t>
      </w:r>
      <w:r w:rsidRPr="00E4207F">
        <w:t>(Ericson 1982</w:t>
      </w:r>
      <w:r>
        <w:t>:</w:t>
      </w:r>
      <w:r w:rsidRPr="00E4207F">
        <w:t xml:space="preserve"> 62)</w:t>
      </w:r>
      <w:r>
        <w:t xml:space="preserve"> and isolated instances of action and excitement (Banton 1964: 20). Officers have a ‘need for action’ (Cain 1973: 64) and </w:t>
      </w:r>
      <w:r>
        <w:lastRenderedPageBreak/>
        <w:t xml:space="preserve">engage in easing behaviours to be able to tolerate the monotonous aspects of their work (Cain 1973: 59-60). Although officers have a ‘need for action’ and view the ‘good pitch’ as the one with crime and fights (Cain 1973: 65), most of the officer’s experience of their work environment is reactive. They experience the world largely in response to citizen calls for assistance. </w:t>
      </w:r>
    </w:p>
    <w:p w14:paraId="4CD3E417" w14:textId="77777777" w:rsidR="001256A6" w:rsidRDefault="001256A6" w:rsidP="001256A6">
      <w:r>
        <w:t xml:space="preserve">The role of the police officer is largely accepted by their communities, though the deference with which they are treated has declined over time. When police officers respond to citizen calls, their intrusion into the private lives of citizens is viewed by the community as legitimate. When the police </w:t>
      </w:r>
      <w:r w:rsidR="00E16813">
        <w:t>initiate</w:t>
      </w:r>
      <w:r>
        <w:t xml:space="preserve"> encounters, via proactive policing for example, their intrusion is viewed as less legitimate and may result in a hostile reaction (Reiss 1971: 64) </w:t>
      </w:r>
      <w:r w:rsidRPr="005902A7">
        <w:t>‘The citizen’s role in the encounter clearly sets the conditions for officer behaviour’ (Reiss 1971</w:t>
      </w:r>
      <w:r>
        <w:t>:</w:t>
      </w:r>
      <w:r w:rsidRPr="005902A7">
        <w:t xml:space="preserve"> 145)</w:t>
      </w:r>
      <w:r>
        <w:t>.</w:t>
      </w:r>
      <w:r w:rsidRPr="005902A7">
        <w:t xml:space="preserve"> When the citizen mobilizes the police, there is greater community acceptance of the police’s action; when the police mobilize themselves, there is greater chance of hostility – both from the citizens they are interacting with as well as from bystanders (Reiss 1971</w:t>
      </w:r>
      <w:r>
        <w:t>:</w:t>
      </w:r>
      <w:r w:rsidRPr="005902A7">
        <w:t xml:space="preserve"> 145)</w:t>
      </w:r>
      <w:r>
        <w:t>.</w:t>
      </w:r>
    </w:p>
    <w:p w14:paraId="77E2213E" w14:textId="77777777" w:rsidR="001256A6" w:rsidRDefault="001256A6" w:rsidP="001256A6">
      <w:r>
        <w:t xml:space="preserve">Due to their highly specialized role in </w:t>
      </w:r>
      <w:r w:rsidR="00E16813">
        <w:t>society, which</w:t>
      </w:r>
      <w:r>
        <w:t xml:space="preserve"> involves protecting the community by entering into the private spaces of other citizens, officers are always ‘on duty’ to some extent (Banton 1964: 196-202; Cain 1973: 82-83; Reiner 1978: 178). They experience isolation from their communities and encounter barriers to forming friendships with those outside the police organization. These pressures also impact their families adding to the perception that the police world is one set apart from the rest of society (Cain 1973: 95-96; Reiner 1978: 210-212). As a result of their experience of society – both on and off the job – they divide the world into two groups: the police and everyone else (Cain 1973: 81-82).</w:t>
      </w:r>
    </w:p>
    <w:p w14:paraId="39222E07" w14:textId="77777777" w:rsidR="001256A6" w:rsidRDefault="001256A6" w:rsidP="001256A6">
      <w:r>
        <w:lastRenderedPageBreak/>
        <w:t xml:space="preserve">The division of the world into ‘us and them’ coincides with very strong in-group relationships between police officers. The special relationship that police officers feel toward other officers is based on their shared experience of violence </w:t>
      </w:r>
      <w:r w:rsidRPr="006876F6">
        <w:t>(Banton 1964</w:t>
      </w:r>
      <w:r>
        <w:t>:</w:t>
      </w:r>
      <w:r w:rsidRPr="006876F6">
        <w:t xml:space="preserve"> 113)</w:t>
      </w:r>
      <w:r>
        <w:t xml:space="preserve"> and the resulting desire to be able to count on their colleagues for physical protection </w:t>
      </w:r>
      <w:r w:rsidRPr="006876F6">
        <w:t>(Cain 1973</w:t>
      </w:r>
      <w:r>
        <w:t>:</w:t>
      </w:r>
      <w:r w:rsidRPr="006876F6">
        <w:t xml:space="preserve"> 190-191)</w:t>
      </w:r>
      <w:r>
        <w:t xml:space="preserve">, their mutual isolation from society, and the need for secrecy and trust vis-à-vis easing </w:t>
      </w:r>
      <w:r w:rsidR="00E16813">
        <w:t>behaviours</w:t>
      </w:r>
      <w:r>
        <w:t xml:space="preserve"> (Banton 1964: 114; Cain 1973: 59-60; Ericson 1981: 64).</w:t>
      </w:r>
      <w:r w:rsidR="007A3103">
        <w:t xml:space="preserve"> </w:t>
      </w:r>
      <w:r>
        <w:t xml:space="preserve">The requirements to enter into this closed world include time on the streets, facing violent situations, and being willing to cover up for one’s colleagues or partners when they engage in easing behaviours or minor infractions. </w:t>
      </w:r>
    </w:p>
    <w:p w14:paraId="6F4C8899" w14:textId="77777777" w:rsidR="001256A6" w:rsidRDefault="001256A6" w:rsidP="001256A6">
      <w:pPr>
        <w:pStyle w:val="Heading2"/>
      </w:pPr>
      <w:bookmarkStart w:id="45" w:name="_Toc182808992"/>
      <w:r>
        <w:t>Relationship to Crime</w:t>
      </w:r>
      <w:bookmarkEnd w:id="45"/>
    </w:p>
    <w:p w14:paraId="66214F6A" w14:textId="77777777" w:rsidR="001256A6" w:rsidRDefault="001256A6" w:rsidP="001256A6">
      <w:r>
        <w:t xml:space="preserve">Officers conceive of crime – and protecting the community from crime – as their </w:t>
      </w:r>
      <w:r w:rsidRPr="003D567F">
        <w:rPr>
          <w:i/>
        </w:rPr>
        <w:t>raison d’etre</w:t>
      </w:r>
      <w:r>
        <w:t xml:space="preserve"> (Skolnick 1966: 45). Despite the fact that most of their work is not crime-related </w:t>
      </w:r>
      <w:r w:rsidRPr="00CC6D4C">
        <w:t>(Banton, 1964</w:t>
      </w:r>
      <w:r>
        <w:t>:</w:t>
      </w:r>
      <w:r w:rsidRPr="00CC6D4C">
        <w:t xml:space="preserve"> 25</w:t>
      </w:r>
      <w:r>
        <w:t>; Reiss 1971: 63-64; Ericson 1982: 52</w:t>
      </w:r>
      <w:r w:rsidRPr="00CC6D4C">
        <w:t>)</w:t>
      </w:r>
      <w:r>
        <w:t xml:space="preserve"> and instead involves responding to non-crime citizen calls or paperwork or moving around without a specific duty, crime is ‘real’ police work </w:t>
      </w:r>
      <w:r w:rsidRPr="00AA01DD">
        <w:t>(Cain 1973</w:t>
      </w:r>
      <w:r>
        <w:t>:</w:t>
      </w:r>
      <w:r w:rsidRPr="00AA01DD">
        <w:t xml:space="preserve"> 32</w:t>
      </w:r>
      <w:r>
        <w:t xml:space="preserve">; </w:t>
      </w:r>
      <w:r w:rsidRPr="00A10436">
        <w:t>Reiner 1978</w:t>
      </w:r>
      <w:r>
        <w:t>:</w:t>
      </w:r>
      <w:r w:rsidRPr="00A10436">
        <w:t xml:space="preserve"> 176</w:t>
      </w:r>
      <w:r>
        <w:t>, 214</w:t>
      </w:r>
      <w:r w:rsidRPr="00AA01DD">
        <w:t>)</w:t>
      </w:r>
      <w:r>
        <w:t>. Those officers who deal with ‘crime’ are ‘real’ police officers; those involved with crime prevention or other non-crime duties have a lower status.</w:t>
      </w:r>
    </w:p>
    <w:p w14:paraId="26F07CD6" w14:textId="77777777" w:rsidR="001256A6" w:rsidRDefault="001256A6" w:rsidP="001256A6">
      <w:r>
        <w:t xml:space="preserve">Officers experience crime ‘first hand’ (though they rarely encounter it in progress) via their interactions with victims and offenders. They both distance themselves from this experience psychologically to be able to endure it as well as feel a personal involvement, especially ‘in cases embodying important moral issues’ (Banton 1964: 76). Officers view their role as ‘mediat[ing] between the law and the community’ – that is to say, applying the law within the particular legal and moral domain in which their community is situated. </w:t>
      </w:r>
      <w:r w:rsidRPr="008F78A9">
        <w:t xml:space="preserve">‘…they adapt the universal standards of the law to the requirements of citizens and public officials in the community. They do </w:t>
      </w:r>
      <w:r w:rsidRPr="008F78A9">
        <w:lastRenderedPageBreak/>
        <w:t>this primarily through their right to exercise discretion in determining whether or not violations o</w:t>
      </w:r>
      <w:r w:rsidR="00C65889">
        <w:t>f</w:t>
      </w:r>
      <w:r w:rsidRPr="008F78A9">
        <w:t xml:space="preserve"> the law have taken place and whether citizens shall be arrested and charged wi</w:t>
      </w:r>
      <w:r>
        <w:t>th particular criminal offenses</w:t>
      </w:r>
      <w:r w:rsidRPr="008F78A9">
        <w:t>’ (Reiss 1971</w:t>
      </w:r>
      <w:r>
        <w:t>:</w:t>
      </w:r>
      <w:r w:rsidRPr="008F78A9">
        <w:t xml:space="preserve"> 1)</w:t>
      </w:r>
      <w:r>
        <w:t>.</w:t>
      </w:r>
    </w:p>
    <w:p w14:paraId="72F1E3B9" w14:textId="77777777" w:rsidR="001256A6" w:rsidRDefault="001256A6" w:rsidP="001256A6">
      <w:r>
        <w:t xml:space="preserve">This mediation means an officer’s relationship to crime is not passive. While most of the officer’s interaction with the community is reactive – i.e. in response to a citizen call for assistance, he or she still has enormous power in deciding how to respond to and process these calls. The ability to apply discretion in deciding how to respond to individual situations is one of the most important aspects of the officer’s relationship to crime. While citizens play the most important role in initiating the ‘creation’ of a criminal incident (by calling the police), the police play the dominant role in deciding whether or not such an incident will enter the criminal justice system and how seriously it will be constituted (and responded to). </w:t>
      </w:r>
      <w:r w:rsidRPr="00C24748">
        <w:t>Ericson provides many anecdotes from his field work where the citizens’ versions of reality were replaced in the organizational records with the detectives’ versions of reality – often based on a mo</w:t>
      </w:r>
      <w:r>
        <w:t>ral judgment about the victim-</w:t>
      </w:r>
      <w:r w:rsidRPr="00C24748">
        <w:t>complainant (Ericson 1981</w:t>
      </w:r>
      <w:r>
        <w:t>:</w:t>
      </w:r>
      <w:r w:rsidRPr="00C24748">
        <w:t xml:space="preserve"> 102-109)</w:t>
      </w:r>
      <w:r>
        <w:t xml:space="preserve">. </w:t>
      </w:r>
      <w:r w:rsidRPr="00C24748">
        <w:t>In the case of the desired disposition, the detectives worked with the victim</w:t>
      </w:r>
      <w:r>
        <w:t>-</w:t>
      </w:r>
      <w:r w:rsidRPr="00C24748">
        <w:t>complainant to convince them of a particular disposition as being desirable and then recorded the case in such a way as to make it look like they were merely following the victim’s desires rather than being instrumental in creating them (Ericson 1981</w:t>
      </w:r>
      <w:r>
        <w:t>:</w:t>
      </w:r>
      <w:r w:rsidRPr="00C24748">
        <w:t xml:space="preserve"> 111-117)</w:t>
      </w:r>
      <w:r>
        <w:t>.</w:t>
      </w:r>
    </w:p>
    <w:p w14:paraId="44BA2312" w14:textId="77777777" w:rsidR="001256A6" w:rsidRDefault="001256A6" w:rsidP="001256A6">
      <w:pPr>
        <w:pStyle w:val="Heading2"/>
      </w:pPr>
      <w:bookmarkStart w:id="46" w:name="_Toc182808993"/>
      <w:r>
        <w:t>Relationship with Information</w:t>
      </w:r>
      <w:bookmarkEnd w:id="46"/>
    </w:p>
    <w:p w14:paraId="33E054EA" w14:textId="77777777" w:rsidR="001256A6" w:rsidRDefault="001256A6" w:rsidP="001256A6">
      <w:r>
        <w:t xml:space="preserve">Officers do not experience their relationship with information neutrally. Their relationship with information intersects with their relationship to the work environment, to the supervisor, to colleagues, and most importantly to crime. This means that changes to information recording procedures enter into a complex web of relationships that may be completely invisible from the outside. Officers may </w:t>
      </w:r>
      <w:r>
        <w:lastRenderedPageBreak/>
        <w:t xml:space="preserve">universally ‘hate’ paperwork </w:t>
      </w:r>
      <w:r w:rsidRPr="00CA2985">
        <w:t>(Skolnick 1966</w:t>
      </w:r>
      <w:r>
        <w:t>:</w:t>
      </w:r>
      <w:r w:rsidRPr="00CA2985">
        <w:t xml:space="preserve"> 140)</w:t>
      </w:r>
      <w:r>
        <w:t xml:space="preserve"> – but they at the same time marshal it as a resource to achieve their objectives throughout all of their key relationships.</w:t>
      </w:r>
    </w:p>
    <w:p w14:paraId="402653A6" w14:textId="77777777" w:rsidR="001256A6" w:rsidRDefault="001256A6" w:rsidP="001256A6">
      <w:r>
        <w:t xml:space="preserve">Information is both critical to officers’ abilities to navigate their work environment (Ericson 1981: 93) and at the same time officers experience it as incomplete and untrustworthy. </w:t>
      </w:r>
      <w:r w:rsidRPr="00513A28">
        <w:t>When officers are dispatched, the information they receive is incomplete. Their personal skill is important in obtaining more information but it also rests on the ability of the citizen making a call to provide information, time available, etc. So ‘…the information an officer must act upon may not only be sketchy, but also misleading’ (Reiss 1971</w:t>
      </w:r>
      <w:r>
        <w:t>:</w:t>
      </w:r>
      <w:r w:rsidRPr="00513A28">
        <w:t xml:space="preserve"> 10-11)</w:t>
      </w:r>
      <w:r>
        <w:t>. Officers trust information they have verified themselves; all other information is viewed as pot</w:t>
      </w:r>
      <w:r w:rsidR="00E16813">
        <w:t>entially or even probably false:</w:t>
      </w:r>
      <w:r>
        <w:t xml:space="preserve"> </w:t>
      </w:r>
      <w:r w:rsidRPr="003976EC">
        <w:t>‘</w:t>
      </w:r>
      <w:r>
        <w:t>…</w:t>
      </w:r>
      <w:r w:rsidRPr="003976EC">
        <w:t xml:space="preserve"> patrol officers cannot take the world for granted and must quickly learn the problematic quality of ‘the truth.’</w:t>
      </w:r>
      <w:r>
        <w:t xml:space="preserve"> </w:t>
      </w:r>
      <w:r w:rsidRPr="003976EC">
        <w:t>They have an occupational need to disregard claims made by others and to construct their own ‘truth’ to allow them to accomplish their work’ (Ericson 1982</w:t>
      </w:r>
      <w:r>
        <w:t>:</w:t>
      </w:r>
      <w:r w:rsidRPr="003976EC">
        <w:t xml:space="preserve"> 69)</w:t>
      </w:r>
      <w:r>
        <w:t>. Information then is uncertain and fraught with misinformation – the only information that can be trusted is information one verifies for oneself.</w:t>
      </w:r>
    </w:p>
    <w:p w14:paraId="1963DB74" w14:textId="77777777" w:rsidR="001256A6" w:rsidRDefault="001256A6" w:rsidP="001256A6">
      <w:r>
        <w:t>The shaping of information takes place not only to navigate the work environment but also to navigate relationships within the police organization. Police officers work in a very hierarchical and controlled organization dependent on their superiors for recognition and subject to their disciplinary decisions (Ericson 1981: 60; Cain 1973: 226). Their daily activities are subject to continual scrutiny by their supervisors often by way of information processing systems or communications equipment. As noted above, officers engage in easing behaviours to deal with boredom. They also do so to escape scrutiny from the ‘higher ups’.</w:t>
      </w:r>
      <w:r w:rsidR="007A3103">
        <w:t xml:space="preserve"> </w:t>
      </w:r>
      <w:r>
        <w:t xml:space="preserve">Officers withhold </w:t>
      </w:r>
      <w:r>
        <w:lastRenderedPageBreak/>
        <w:t xml:space="preserve">information from their superiors to avoid having to complete paperwork or to reduce the amount of paperwork required (Cain 1973: 144). They may also record information in such a way as to justify a particular action (or inaction) (Ericson 1981: 99). Supervisors are largely dependent on their subordinates for information. They also use the process of reviewing forms for completeness of information and quality as a way to reinforce their control over their subordinates (Banton 1964: 164-165). Information in this way enters into the power dynamic between various levels of the police organization. </w:t>
      </w:r>
      <w:r w:rsidRPr="003976EC">
        <w:t>Because what is written down can be used against them</w:t>
      </w:r>
      <w:r>
        <w:t xml:space="preserve"> (Rubenstein 1973: 40)</w:t>
      </w:r>
      <w:r w:rsidRPr="003976EC">
        <w:t xml:space="preserve">, </w:t>
      </w:r>
      <w:r>
        <w:t>officers frequently</w:t>
      </w:r>
      <w:r w:rsidRPr="003976EC">
        <w:t xml:space="preserve"> maintain a mental file</w:t>
      </w:r>
      <w:r>
        <w:t xml:space="preserve"> instead of formally recording information</w:t>
      </w:r>
      <w:r w:rsidRPr="003976EC">
        <w:t>.</w:t>
      </w:r>
      <w:r>
        <w:t xml:space="preserve"> Officers are prized by their colleagues for their ability to keep their mouths shut when asked to do so. Officers likewise refrain from sharing information with their colleagues until they can use it to broker something in return (Rubenstein 1973: 215). Information then is power within the police organization – it is a </w:t>
      </w:r>
      <w:r w:rsidR="00E16813">
        <w:t>commodity that</w:t>
      </w:r>
      <w:r>
        <w:t xml:space="preserve"> has value only when it is kept to oneself.</w:t>
      </w:r>
    </w:p>
    <w:p w14:paraId="26E6A3F2" w14:textId="77777777" w:rsidR="001256A6" w:rsidRDefault="001256A6" w:rsidP="001256A6">
      <w:r>
        <w:t xml:space="preserve">For the purposes of the criminal justice system, a crime doesn’t become ‘crime’ until it is recorded. Patrol officers and detectives both make use of the recording process to exercise their discretion in mediating between the law and the community. </w:t>
      </w:r>
    </w:p>
    <w:p w14:paraId="792C343B" w14:textId="77777777" w:rsidR="001256A6" w:rsidRDefault="001256A6" w:rsidP="001256A6">
      <w:pPr>
        <w:pStyle w:val="Quote"/>
      </w:pPr>
      <w:r w:rsidRPr="002B1140">
        <w:rPr>
          <w:i w:val="0"/>
        </w:rPr>
        <w:t>A good policeman learned how to write a report of an incident in a variety of ways, with a view to manipulating the district attorney into treating a suspect with severity or leniency. Fact was so variegated and manifold that full disclosure was an impossible ideal. Facts were to be reported with at least some regard for their ultimate effects upon the persons to whom the report was made. A truthful officer was obliged to have a feeling for the effects of different versions of the truth, just as it was the job of an advocate to make his case with an eye to the results he wished to produce.</w:t>
      </w:r>
      <w:r>
        <w:t xml:space="preserve"> </w:t>
      </w:r>
      <w:r w:rsidRPr="00EC33FE">
        <w:rPr>
          <w:i w:val="0"/>
        </w:rPr>
        <w:t>(Muir 1977</w:t>
      </w:r>
      <w:r>
        <w:rPr>
          <w:i w:val="0"/>
        </w:rPr>
        <w:t>:</w:t>
      </w:r>
      <w:r w:rsidRPr="00EC33FE">
        <w:rPr>
          <w:i w:val="0"/>
        </w:rPr>
        <w:t xml:space="preserve"> 204-205)</w:t>
      </w:r>
    </w:p>
    <w:p w14:paraId="2FDCB9EA" w14:textId="77777777" w:rsidR="001256A6" w:rsidRDefault="001256A6" w:rsidP="001256A6">
      <w:pPr>
        <w:ind w:firstLine="0"/>
      </w:pPr>
      <w:r>
        <w:t>Detectives exercise similar power in using information to shape the way an incident progresses within the criminal justice system. Ericson argue</w:t>
      </w:r>
      <w:r w:rsidR="00392508">
        <w:t xml:space="preserve">s: </w:t>
      </w:r>
    </w:p>
    <w:p w14:paraId="41D510DD" w14:textId="77777777" w:rsidR="001256A6" w:rsidRDefault="00E16813" w:rsidP="001256A6">
      <w:pPr>
        <w:pStyle w:val="Quote"/>
      </w:pPr>
      <w:r w:rsidRPr="00392508">
        <w:rPr>
          <w:i w:val="0"/>
        </w:rPr>
        <w:lastRenderedPageBreak/>
        <w:t>Detectives’</w:t>
      </w:r>
      <w:r w:rsidR="001256A6" w:rsidRPr="00392508">
        <w:rPr>
          <w:i w:val="0"/>
        </w:rPr>
        <w:t xml:space="preserve"> practices are facilitated further by the low visibility conditions of their work, which allow them to be the definers of reality about a case, and to construct “facts” about the case which are treated as legitimate because they take into account the rules which are supposed to govern the process. </w:t>
      </w:r>
      <w:r w:rsidR="001256A6" w:rsidRPr="003D567F">
        <w:rPr>
          <w:i w:val="0"/>
        </w:rPr>
        <w:t>(Ericson 1981, 214)</w:t>
      </w:r>
    </w:p>
    <w:p w14:paraId="25F4B35F" w14:textId="77777777" w:rsidR="001256A6" w:rsidRDefault="001256A6" w:rsidP="001256A6">
      <w:pPr>
        <w:ind w:firstLine="0"/>
      </w:pPr>
      <w:r>
        <w:t>From these perspectives, information then becomes a tool the officer can use to exercise discretion. It is something to be regarded both as ‘factual’ as well as ‘mutable’ – and decisions about what information to record and how to record it become central to the officer’s ability to ‘make’ crime.</w:t>
      </w:r>
    </w:p>
    <w:p w14:paraId="3792091F" w14:textId="77777777" w:rsidR="001256A6" w:rsidRDefault="001256A6" w:rsidP="001256A6">
      <w:pPr>
        <w:pStyle w:val="Heading2"/>
      </w:pPr>
      <w:bookmarkStart w:id="47" w:name="_Toc182808994"/>
      <w:r>
        <w:t>Relationship to Knowledge</w:t>
      </w:r>
      <w:bookmarkEnd w:id="47"/>
    </w:p>
    <w:p w14:paraId="7874BA48" w14:textId="77777777" w:rsidR="001256A6" w:rsidRDefault="001256A6" w:rsidP="001256A6">
      <w:r>
        <w:t xml:space="preserve">The police have a very specific type of relationship with knowledge. Knowledge is something developed through experience. Rather than privileging ‘book’ learning, the police aspire to and value ‘street smarts’ (Ericson 1982: 65). Officers are proud of their personal knowledge (Banton, 1964: 82; Cain 1973: 35) and at the same time shifts in policing – especially the introduction of patrol cars as well as increasing demands on the police – lead to significant shortfalls in this personal knowledge. </w:t>
      </w:r>
      <w:r w:rsidRPr="007F387B">
        <w:t>The type of knowledge poli</w:t>
      </w:r>
      <w:r>
        <w:t>ce officers have is: ‘</w:t>
      </w:r>
      <w:r w:rsidRPr="007F387B">
        <w:t>substantive, concrete, particularistic, and temporal.</w:t>
      </w:r>
      <w:r>
        <w:t xml:space="preserve"> </w:t>
      </w:r>
      <w:r w:rsidRPr="007F387B">
        <w:t>It</w:t>
      </w:r>
      <w:r>
        <w:t xml:space="preserve"> is not of a generic character. </w:t>
      </w:r>
      <w:r w:rsidRPr="007F387B">
        <w:t>The police officer may accumulate knowledge on an area … but this is unusual because of motorized patrol, assignment to different beats, etc.</w:t>
      </w:r>
      <w:r>
        <w:t xml:space="preserve">’ (Manning 1977: </w:t>
      </w:r>
      <w:r w:rsidRPr="007F387B">
        <w:t>267)</w:t>
      </w:r>
      <w:r>
        <w:t xml:space="preserve">. These shortfalls may not be apparent to the police officer himself. </w:t>
      </w:r>
    </w:p>
    <w:p w14:paraId="311B5C0F" w14:textId="77777777" w:rsidR="001256A6" w:rsidRDefault="001256A6" w:rsidP="001256A6">
      <w:r>
        <w:t xml:space="preserve">This internalized knowledge about people and past situations create a set of ‘recipe’ rules that govern </w:t>
      </w:r>
      <w:r w:rsidR="00E16813">
        <w:t>decision-making</w:t>
      </w:r>
      <w:r>
        <w:t xml:space="preserve"> (Ericson 1982: 64)</w:t>
      </w:r>
      <w:r w:rsidR="00C65889">
        <w:t>.</w:t>
      </w:r>
      <w:r>
        <w:t xml:space="preserve"> Officers often have to come to very quick decisions about what they are facing and how best to respond. They rely on their basic understanding of the world – that it is divided into the police and everyone else and everyone else is divided into ‘governable’ and ‘ungovernable’ (Cain 1973: 81-82; Muir 1977) – to quickly scan situations, compare them to their </w:t>
      </w:r>
      <w:r>
        <w:lastRenderedPageBreak/>
        <w:t xml:space="preserve">recipes, and come to a decision. Their </w:t>
      </w:r>
      <w:r w:rsidR="00E16813">
        <w:t>decision-making</w:t>
      </w:r>
      <w:r>
        <w:t xml:space="preserve"> must often be quick (Reiss 1971: 45) and rely on these recipes or ‘hunches’ (Skolnick 1966: 83) as their key knowledge base in order to overcome the uncertainty inherent in their environment. </w:t>
      </w:r>
      <w:r w:rsidRPr="00625168">
        <w:t>Moreover the accident of fate, the probability that a chance factor over which he has no control will enter the scene, is always on the police officer’s mind (Muir 1977</w:t>
      </w:r>
      <w:r>
        <w:t>:</w:t>
      </w:r>
      <w:r w:rsidRPr="00625168">
        <w:t xml:space="preserve"> 154-156)</w:t>
      </w:r>
    </w:p>
    <w:p w14:paraId="01A787B1" w14:textId="77777777" w:rsidR="001256A6" w:rsidRDefault="001256A6" w:rsidP="001256A6">
      <w:r>
        <w:t>When investigating crime, detectives start with a similar set of recipes – in this case, their knowledge of the ‘usual’ suspects. Unlike televised procedural crime dramas, detectives do not typically employ a Sherlock Holmesian approach. Instead of</w:t>
      </w:r>
      <w:r w:rsidRPr="001B5FDA">
        <w:t xml:space="preserve"> starting at the scene of t</w:t>
      </w:r>
      <w:r>
        <w:t>he crime and proceeding outward, ‘</w:t>
      </w:r>
      <w:r w:rsidRPr="001B5FDA">
        <w:t>city CID men started at some distance from the crime a</w:t>
      </w:r>
      <w:r>
        <w:t>nd operated in a reverse manner’</w:t>
      </w:r>
      <w:r w:rsidRPr="001B5FDA">
        <w:t xml:space="preserve"> (Cain 1973</w:t>
      </w:r>
      <w:r>
        <w:t>:</w:t>
      </w:r>
      <w:r w:rsidRPr="001B5FDA">
        <w:t xml:space="preserve"> 51)</w:t>
      </w:r>
      <w:r>
        <w:t>.</w:t>
      </w:r>
      <w:r w:rsidRPr="001B5FDA">
        <w:t xml:space="preserve"> They started with their knowledge of the probabl</w:t>
      </w:r>
      <w:r>
        <w:t xml:space="preserve">e suspects along with their awareness of who is in the area </w:t>
      </w:r>
      <w:r w:rsidRPr="001B5FDA">
        <w:t>(Cain 1973</w:t>
      </w:r>
      <w:r>
        <w:t>:</w:t>
      </w:r>
      <w:r w:rsidRPr="001B5FDA">
        <w:t xml:space="preserve"> 51)</w:t>
      </w:r>
      <w:r>
        <w:t>. ‘Detective investigation more than often depends upon locating a known offender than in following leads to deduce the identity of an offender’ (Reiss 1971: 109). As a result, the author concludes: ‘Based on this description of the detective division, we are led to question the capacity of detectives to solve most crimes through induction and reasoning from evidence, although the importance of such a division in securing convictions is great’ (Reiss 1971: 109).</w:t>
      </w:r>
    </w:p>
    <w:p w14:paraId="130D356B" w14:textId="77777777" w:rsidR="001256A6" w:rsidRDefault="001256A6" w:rsidP="001256A6">
      <w:pPr>
        <w:pStyle w:val="Heading1"/>
      </w:pPr>
      <w:bookmarkStart w:id="48" w:name="_Toc182808995"/>
      <w:r>
        <w:t>Impact of Law Enforcement Analysis on Doing of Policing</w:t>
      </w:r>
      <w:bookmarkEnd w:id="48"/>
    </w:p>
    <w:p w14:paraId="7CC71279" w14:textId="77777777" w:rsidR="001256A6" w:rsidRDefault="001256A6" w:rsidP="001256A6">
      <w:r>
        <w:t xml:space="preserve">Advocates envision a prominent role for law enforcement analysis in policing and equally large benefits. This vision rests on the assumption that better knowledge of the public safety and security environment – provided by law enforcement analysis and associated information and intelligence gathering capabilities – can enable more effective interventions (Bruce 2004: 37) and the more efficient use of resources </w:t>
      </w:r>
      <w:r>
        <w:lastRenderedPageBreak/>
        <w:t xml:space="preserve">(Sever, Garcia, and Tsiandi 2008: 336; Osbourne and Wernicke 2003: 5; Maguire and John 2004: 7). This vision for law enforcement analysis is situated in a world in which it is viewed as imperative that policing move from a professional model and reactive mode to one grounded in the community, led by evidence, and proactive in its crime prevention efforts. Law enforcement analysts ‘… are the new face of policing’ (Clarke and Eck 2003: Foreword). </w:t>
      </w:r>
    </w:p>
    <w:p w14:paraId="7C1CB808" w14:textId="77777777" w:rsidR="001256A6" w:rsidRDefault="001256A6" w:rsidP="001256A6">
      <w:r>
        <w:t xml:space="preserve">Despite these expectations, from the concerns expressed by practitioners about the incomplete adoption of law enforcement analysis by police organizations and from evaluative studies of law enforcement analysis, we can </w:t>
      </w:r>
      <w:r w:rsidR="00C65889">
        <w:t xml:space="preserve">provisionally </w:t>
      </w:r>
      <w:r>
        <w:t>conclude law enforcement analysis has a minimal to moderate impact on the doing of policing in many jurisdictions (and is even circumscribed in a jurisdiction such as the UK where the national adoption of a business model for policing has placed law enforcement analysis, at least theoretically, in a central role). Cope notes that ‘Volume crime analysis has yet to realize its full potential in policing …’ and points out a ‘chasm between the theory and practice of intelligence led policing and the current role of analysis’ (Cope 2004: 201). O’Shea and Nicholls describe the chasm as existing between the full potential of analysis to go beyond a ‘counting’ function and to instead perform a wider spectrum of more sophisticated analysis’ (O’Shea and Nicholls 2003a: 249). Sever, Garcia, and Tsiandi conclude that given the disparity between the frequency of law enforcement analysis taking place and the regular briefings of crime trends to officers in New Jersey suggests that most of the information on crime trends is a result of ‘word of mouth’ rather than ‘quantitative analysis’ (Sever, Garcia, and Tsiandi 2008: 333).</w:t>
      </w:r>
    </w:p>
    <w:p w14:paraId="74CD0E1A" w14:textId="77777777" w:rsidR="001256A6" w:rsidRDefault="001256A6" w:rsidP="001256A6">
      <w:r>
        <w:t xml:space="preserve">The impact of law enforcement analysis appears limited due to five factors. First, law enforcement analysis occurs with varying degrees of quality and the quality </w:t>
      </w:r>
      <w:r>
        <w:lastRenderedPageBreak/>
        <w:t xml:space="preserve">hampers its ability to impact policing (Cope 2004). Second, sworn / warranted police customers appear to have an incomplete understanding of how best to utilize law enforcement analysis. </w:t>
      </w:r>
      <w:r w:rsidRPr="00733774">
        <w:t>‘Law enforcement intelligence analysis operates under serious misconceptions in the United States. These misconceptions emanate from a lack of understanding of its functions and of its benefits to police managers’ (Sommers 1986</w:t>
      </w:r>
      <w:r>
        <w:t>:</w:t>
      </w:r>
      <w:r w:rsidRPr="00733774">
        <w:t xml:space="preserve"> 25)</w:t>
      </w:r>
      <w:r>
        <w:t>. Law enforcement analysts similarly often lack an understanding of how to best support their sworn counterparts (Cope 2004; O’Shea and Nicholls 2003 and 2003a).</w:t>
      </w:r>
      <w:r w:rsidRPr="00733774">
        <w:t xml:space="preserve"> </w:t>
      </w:r>
      <w:r>
        <w:t>Third, cultural differences – Cope calls it a ‘clash of cultures’ (Cope 2004: 199) – between law enforcement analysts and sworn / warranted officers result in resistance to the use of law enf</w:t>
      </w:r>
      <w:r w:rsidR="00E16813">
        <w:t>orcement analysis (Taylor, Kowal</w:t>
      </w:r>
      <w:r>
        <w:t>yk and Boba 2007; Cope 2004; Bruce n.d.). Fourth, in many jurisdictions there are very few law enforcement analysts and therefore their ability to impact the police organization is simply circumscribed by their small numbers. Fifth, and perhaps most importantly, despite public statements about the move toward proactive models of policing in which law enforcement analysis by definition plays a central role, the literature observes that many police organizations remain rooted in the ‘professional model’ of policing leaving law enforcement analysis on the fringes or relegating it to post hoc justification for decisions (O’Shea and Nicholls 2003 and 2003a; Cope 2004; Manning 2001; Manning 2008).</w:t>
      </w:r>
    </w:p>
    <w:p w14:paraId="79A2FDBE" w14:textId="77777777" w:rsidR="001256A6" w:rsidRDefault="001256A6" w:rsidP="007D6CF0">
      <w:pPr>
        <w:pStyle w:val="Heading1"/>
      </w:pPr>
      <w:bookmarkStart w:id="49" w:name="_Toc182808996"/>
      <w:r>
        <w:t>From the Known Knowns to the Known Unknowns</w:t>
      </w:r>
      <w:bookmarkEnd w:id="49"/>
    </w:p>
    <w:p w14:paraId="7CED5D6D" w14:textId="77777777" w:rsidR="001256A6" w:rsidRPr="00DD7DDC" w:rsidRDefault="001256A6" w:rsidP="001256A6">
      <w:r>
        <w:t xml:space="preserve">Reviewing the literature on law enforcement analysis gives us a fairly vivid picture of what we may expect to see in practice – but mostly without recourse to the study of actual practice. The texts by practitioners are drawn from their own experiences of doing law enforcement analysis but are focused on communicating what should be done </w:t>
      </w:r>
      <w:r w:rsidR="00C65889">
        <w:t>rather</w:t>
      </w:r>
      <w:r>
        <w:t xml:space="preserve"> </w:t>
      </w:r>
      <w:r w:rsidR="00392508">
        <w:t xml:space="preserve">than </w:t>
      </w:r>
      <w:r>
        <w:t xml:space="preserve">what it is they were actually doing. The ethnographic </w:t>
      </w:r>
      <w:r>
        <w:lastRenderedPageBreak/>
        <w:t>literature provides a sense of how police culture may shape warranted officers interaction with law enforcement analysis and the analysts themselves but without any actual description of the interaction between these two groups. In the following chapter I lay out my research objectives and methodology for this thesis.</w:t>
      </w:r>
      <w:r w:rsidR="007A3103">
        <w:t xml:space="preserve"> </w:t>
      </w:r>
      <w:r>
        <w:t xml:space="preserve">In short, </w:t>
      </w:r>
      <w:r w:rsidR="00C65889">
        <w:t xml:space="preserve">the </w:t>
      </w:r>
      <w:r>
        <w:t xml:space="preserve">aim </w:t>
      </w:r>
      <w:r w:rsidR="00C65889">
        <w:t>of</w:t>
      </w:r>
      <w:r>
        <w:t xml:space="preserve"> the thesis </w:t>
      </w:r>
      <w:r w:rsidR="00C65889">
        <w:t xml:space="preserve">is </w:t>
      </w:r>
      <w:r>
        <w:t>to provide an empirically grounded account of the day-to-day practice of law enforcement analysis. This chapter has provided what I believe to be the most thorough review of the literature on law enforcement analysis undertaken to this point.</w:t>
      </w:r>
      <w:r w:rsidR="007A3103">
        <w:t xml:space="preserve"> </w:t>
      </w:r>
      <w:r>
        <w:t>In the chapter ahead, I move beyond the literature and chart my course into the field.</w:t>
      </w:r>
    </w:p>
    <w:p w14:paraId="39262518" w14:textId="77777777" w:rsidR="001256A6" w:rsidRDefault="001256A6"/>
    <w:p w14:paraId="0769E55C" w14:textId="77777777" w:rsidR="001256A6" w:rsidRDefault="001256A6">
      <w:pPr>
        <w:sectPr w:rsidR="001256A6" w:rsidSect="001256A6">
          <w:headerReference w:type="even" r:id="rId17"/>
          <w:headerReference w:type="default" r:id="rId18"/>
          <w:footerReference w:type="even" r:id="rId19"/>
          <w:footerReference w:type="default" r:id="rId20"/>
          <w:headerReference w:type="first" r:id="rId21"/>
          <w:footerReference w:type="first" r:id="rId22"/>
          <w:pgSz w:w="11906" w:h="16838"/>
          <w:pgMar w:top="1440" w:right="1814" w:bottom="1440" w:left="1814" w:header="720" w:footer="720" w:gutter="0"/>
          <w:cols w:space="720"/>
        </w:sectPr>
      </w:pPr>
    </w:p>
    <w:p w14:paraId="0490B385" w14:textId="77777777" w:rsidR="001256A6" w:rsidRPr="00760F46" w:rsidRDefault="001256A6" w:rsidP="00760F46">
      <w:pPr>
        <w:pStyle w:val="Title"/>
      </w:pPr>
      <w:bookmarkStart w:id="50" w:name="_Toc182808997"/>
      <w:r w:rsidRPr="00760F46">
        <w:lastRenderedPageBreak/>
        <w:t>Chapter 3: Researching the ‘Known Unknowns’ of Law Enforcement Analysis</w:t>
      </w:r>
      <w:bookmarkEnd w:id="50"/>
    </w:p>
    <w:p w14:paraId="470AEA42" w14:textId="77D1F944" w:rsidR="001256A6" w:rsidRDefault="00042200" w:rsidP="001256A6">
      <w:r>
        <w:t>The previous chapter’s emphasis on what is unknown</w:t>
      </w:r>
      <w:r w:rsidR="001256A6">
        <w:t xml:space="preserve"> is not intended to dismiss out of hand the practitioner accounts, evaluative studies and police scholarship that have already been conducted. Law enforcement analysis is a young discipline within the police world, and we are only at the beginning of researching it. The literature is rich in many regards, and from it we can construct a baseline </w:t>
      </w:r>
      <w:r w:rsidR="001256A6" w:rsidRPr="004E6C21">
        <w:t>understanding of law enforcement analysis.</w:t>
      </w:r>
      <w:r w:rsidR="001256A6">
        <w:t xml:space="preserve"> With this baseline in mind, </w:t>
      </w:r>
      <w:r w:rsidR="001256A6" w:rsidRPr="004E6C21">
        <w:t xml:space="preserve">we can </w:t>
      </w:r>
      <w:r w:rsidR="001256A6">
        <w:t xml:space="preserve">begin to </w:t>
      </w:r>
      <w:r w:rsidR="001256A6" w:rsidRPr="004E6C21">
        <w:t>frame partial answers to questions about what law enforcement analysis is and what it does within the context of a law enforcement organization.</w:t>
      </w:r>
      <w:r w:rsidR="001256A6">
        <w:t xml:space="preserve"> </w:t>
      </w:r>
      <w:r w:rsidR="001256A6" w:rsidRPr="004E6C21">
        <w:t xml:space="preserve">Yet </w:t>
      </w:r>
      <w:r w:rsidR="001256A6">
        <w:t>this account is</w:t>
      </w:r>
      <w:r w:rsidR="001256A6" w:rsidRPr="004E6C21">
        <w:t xml:space="preserve"> necessarily limited by the paucity of empirically derived evidence about the underlying analytic practices, organizational processes and culture, and institutions.</w:t>
      </w:r>
      <w:r w:rsidR="001256A6">
        <w:t xml:space="preserve"> </w:t>
      </w:r>
      <w:r w:rsidR="001256A6" w:rsidRPr="004E6C21">
        <w:t>In other words, we can answer questions about what practitioners say takes place in law enforcement analysis - and we can answer questions about what evaluat</w:t>
      </w:r>
      <w:r w:rsidR="001256A6">
        <w:t>ion identifies as</w:t>
      </w:r>
      <w:r w:rsidR="001256A6" w:rsidRPr="004E6C21">
        <w:t xml:space="preserve"> wrong with existing practice, processes and institutions (and then derive practices from what is implied)</w:t>
      </w:r>
      <w:r w:rsidR="001256A6">
        <w:t>. B</w:t>
      </w:r>
      <w:r w:rsidR="001256A6" w:rsidRPr="004E6C21">
        <w:t xml:space="preserve">ut we can say very little about </w:t>
      </w:r>
      <w:r w:rsidR="00C65889">
        <w:t>the arguabl</w:t>
      </w:r>
      <w:r w:rsidR="00392508">
        <w:t>y</w:t>
      </w:r>
      <w:r w:rsidR="00C65889">
        <w:t xml:space="preserve"> prior question of </w:t>
      </w:r>
      <w:r w:rsidR="001256A6" w:rsidRPr="004E6C21">
        <w:t xml:space="preserve">what is actually taking place in law enforcement </w:t>
      </w:r>
      <w:r w:rsidR="001256A6">
        <w:t>analytic organizations</w:t>
      </w:r>
      <w:r w:rsidR="001256A6" w:rsidRPr="004E6C21">
        <w:t>.</w:t>
      </w:r>
      <w:r w:rsidR="001256A6">
        <w:t xml:space="preserve"> </w:t>
      </w:r>
      <w:r w:rsidR="00C65889">
        <w:t>We are running before we can walk!!</w:t>
      </w:r>
    </w:p>
    <w:p w14:paraId="08C9D04E" w14:textId="77777777" w:rsidR="001256A6" w:rsidRPr="004E6C21" w:rsidRDefault="001256A6" w:rsidP="001256A6">
      <w:r>
        <w:t>This</w:t>
      </w:r>
      <w:r w:rsidRPr="004E6C21">
        <w:t xml:space="preserve"> limitation - the lack of empirical data about how law enforcement analysis takes place </w:t>
      </w:r>
      <w:r>
        <w:t>-</w:t>
      </w:r>
      <w:r w:rsidRPr="004E6C21">
        <w:t xml:space="preserve"> led me toward</w:t>
      </w:r>
      <w:r>
        <w:t xml:space="preserve"> one overarching methodological imperative</w:t>
      </w:r>
      <w:r w:rsidRPr="004E6C21">
        <w:t>.</w:t>
      </w:r>
      <w:r>
        <w:t xml:space="preserve"> I</w:t>
      </w:r>
      <w:r w:rsidRPr="004E6C21">
        <w:t xml:space="preserve"> wanted </w:t>
      </w:r>
      <w:r>
        <w:t>a</w:t>
      </w:r>
      <w:r w:rsidRPr="004E6C21">
        <w:t xml:space="preserve"> methodological approach that would result in sound, objective empirical evidence to help describe </w:t>
      </w:r>
      <w:r>
        <w:t>the day-to-day practice of law enforcement analysis within its native organizational setting</w:t>
      </w:r>
      <w:r w:rsidRPr="004E6C21">
        <w:t>.</w:t>
      </w:r>
      <w:r>
        <w:t xml:space="preserve"> From this perspective, I found myself in much the </w:t>
      </w:r>
      <w:r>
        <w:lastRenderedPageBreak/>
        <w:t>same position as early police scholars – I wanted to supply a ‘systematic description’ of law enforcement analysis to enable future scholarship to move beyond ‘generalizations’ from single examples (Rubenstein 1973: xi) and replace a normalized account</w:t>
      </w:r>
      <w:r w:rsidR="00C65889">
        <w:t xml:space="preserve"> </w:t>
      </w:r>
      <w:r>
        <w:t>with an empirically grounded one.</w:t>
      </w:r>
      <w:r w:rsidR="00C65889" w:rsidRPr="00C65889">
        <w:rPr>
          <w:rStyle w:val="FootnoteReference"/>
        </w:rPr>
        <w:t xml:space="preserve"> </w:t>
      </w:r>
      <w:r w:rsidR="00C65889">
        <w:rPr>
          <w:rStyle w:val="FootnoteReference"/>
        </w:rPr>
        <w:footnoteReference w:id="28"/>
      </w:r>
      <w:r w:rsidR="00C65889">
        <w:t xml:space="preserve"> </w:t>
      </w:r>
      <w:r>
        <w:t xml:space="preserve"> </w:t>
      </w:r>
    </w:p>
    <w:p w14:paraId="4148EA25" w14:textId="77777777" w:rsidR="001256A6" w:rsidRPr="004E6C21" w:rsidRDefault="001256A6" w:rsidP="001256A6">
      <w:r w:rsidRPr="004E6C21">
        <w:t xml:space="preserve">In selecting an approach for collecting </w:t>
      </w:r>
      <w:r>
        <w:t xml:space="preserve">and representing </w:t>
      </w:r>
      <w:r w:rsidRPr="004E6C21">
        <w:t xml:space="preserve">data, I was guided by </w:t>
      </w:r>
      <w:r>
        <w:t>this basic empirical imperative</w:t>
      </w:r>
      <w:r w:rsidRPr="004E6C21">
        <w:t>.</w:t>
      </w:r>
      <w:r>
        <w:t xml:space="preserve"> </w:t>
      </w:r>
      <w:r w:rsidRPr="004E6C21">
        <w:t xml:space="preserve">If I could collect data by participating in the work and daily life of law enforcement analysis, this would be my </w:t>
      </w:r>
      <w:r>
        <w:t>first choice</w:t>
      </w:r>
      <w:r w:rsidRPr="004E6C21">
        <w:t xml:space="preserve"> approach.</w:t>
      </w:r>
      <w:r>
        <w:t xml:space="preserve"> </w:t>
      </w:r>
      <w:r w:rsidRPr="004E6C21">
        <w:t>Where I couldn't participate in the work and daily life of law enforcement, I wanted to observe analysts in action.</w:t>
      </w:r>
      <w:r>
        <w:t xml:space="preserve"> </w:t>
      </w:r>
      <w:r w:rsidRPr="004E6C21">
        <w:t>Where observation was limited due to organizationa</w:t>
      </w:r>
      <w:r w:rsidRPr="007D2C26">
        <w:t>l</w:t>
      </w:r>
      <w:r w:rsidRPr="004E6C21">
        <w:t xml:space="preserve"> security concerns or other barriers, I wanted to talk to analysts in their workplace and have them discuss not only what they did but to show me whenever possible how they did it and what they produced.</w:t>
      </w:r>
      <w:r>
        <w:t xml:space="preserve"> </w:t>
      </w:r>
      <w:r w:rsidRPr="004E6C21">
        <w:t>I didn't, however, want to end up solely with a process map of law enforcement analysis.</w:t>
      </w:r>
      <w:r>
        <w:t xml:space="preserve"> </w:t>
      </w:r>
      <w:r w:rsidRPr="004E6C21">
        <w:t xml:space="preserve">Instead, I wanted to collect and record data not only on work practice, but on the organisation in which the work was taking place, on the people doing the work, and on the work culture that surrounds all of these different aspects of </w:t>
      </w:r>
      <w:r>
        <w:t>‘d</w:t>
      </w:r>
      <w:r w:rsidRPr="004E6C21">
        <w:t>oing analysis.</w:t>
      </w:r>
      <w:r>
        <w:t>’</w:t>
      </w:r>
      <w:r w:rsidRPr="004E6C21">
        <w:t xml:space="preserve"> The desire to describe - and hopefully understand - both practice and practitioner, both occupation and organization, led me toward</w:t>
      </w:r>
      <w:r>
        <w:t xml:space="preserve"> an ethnographic approach, cent</w:t>
      </w:r>
      <w:r w:rsidRPr="004E6C21">
        <w:t xml:space="preserve">red on three case studies, </w:t>
      </w:r>
      <w:r>
        <w:t>for</w:t>
      </w:r>
      <w:r w:rsidRPr="004E6C21">
        <w:t xml:space="preserve"> my research.</w:t>
      </w:r>
    </w:p>
    <w:p w14:paraId="254B74EB" w14:textId="77777777" w:rsidR="001256A6" w:rsidRPr="004E6C21" w:rsidRDefault="001256A6" w:rsidP="001256A6">
      <w:pPr>
        <w:pStyle w:val="Heading1"/>
      </w:pPr>
      <w:r w:rsidRPr="004E6C21">
        <w:t xml:space="preserve"> </w:t>
      </w:r>
      <w:bookmarkStart w:id="51" w:name="_Toc182808998"/>
      <w:r>
        <w:t xml:space="preserve">Identifying </w:t>
      </w:r>
      <w:r w:rsidRPr="004E6C21">
        <w:t>Research Questions</w:t>
      </w:r>
      <w:bookmarkEnd w:id="51"/>
    </w:p>
    <w:p w14:paraId="5AD12F4A" w14:textId="77777777" w:rsidR="001256A6" w:rsidRDefault="001256A6" w:rsidP="001256A6">
      <w:r w:rsidRPr="004E6C21">
        <w:t xml:space="preserve">It is one thing to set a broad research objective of </w:t>
      </w:r>
      <w:r>
        <w:t>‘‘</w:t>
      </w:r>
      <w:r w:rsidRPr="004E6C21">
        <w:t>unveiling law enforcement analysis</w:t>
      </w:r>
      <w:r>
        <w:t>’’</w:t>
      </w:r>
      <w:r w:rsidRPr="004E6C21">
        <w:t xml:space="preserve"> and another thing altogether to construct the focused research questions upon which to firmly establish a research plan.</w:t>
      </w:r>
      <w:r>
        <w:t xml:space="preserve"> </w:t>
      </w:r>
      <w:r w:rsidRPr="004E6C21">
        <w:t xml:space="preserve">From the literature, there are many </w:t>
      </w:r>
      <w:r w:rsidRPr="004E6C21">
        <w:lastRenderedPageBreak/>
        <w:t>interesting potential questions:</w:t>
      </w:r>
      <w:r>
        <w:t xml:space="preserve"> </w:t>
      </w:r>
      <w:r w:rsidRPr="004E6C21">
        <w:t>Do law enforcement analysts do what the intelligence cycle says they do?</w:t>
      </w:r>
      <w:r>
        <w:t xml:space="preserve"> </w:t>
      </w:r>
      <w:r w:rsidRPr="004E6C21">
        <w:t xml:space="preserve">Is law enforcement analysis a driving factor in influencing police </w:t>
      </w:r>
      <w:r w:rsidR="00E16813" w:rsidRPr="004E6C21">
        <w:t>decision-making</w:t>
      </w:r>
      <w:r w:rsidRPr="004E6C21">
        <w:t>?</w:t>
      </w:r>
      <w:r>
        <w:t xml:space="preserve"> </w:t>
      </w:r>
      <w:r w:rsidRPr="004E6C21">
        <w:t>Is it possible to produce accurate forecasts about crime and public safety?</w:t>
      </w:r>
      <w:r>
        <w:t xml:space="preserve"> </w:t>
      </w:r>
      <w:r w:rsidRPr="004E6C21">
        <w:t>How important are forms and formats and outside requirements for information in establishing analytic priorities?</w:t>
      </w:r>
      <w:r>
        <w:t xml:space="preserve"> </w:t>
      </w:r>
      <w:r w:rsidRPr="004E6C21">
        <w:t>The list of questions is long and broad, encompassing organization</w:t>
      </w:r>
      <w:r>
        <w:t>al</w:t>
      </w:r>
      <w:r w:rsidRPr="004E6C21">
        <w:t>, procedural, cultural, and criminological domains.</w:t>
      </w:r>
      <w:r>
        <w:t xml:space="preserve"> </w:t>
      </w:r>
      <w:r w:rsidRPr="004E6C21">
        <w:t>Many of the questions lend themselves easily to an empirical - or potentially even an experimental</w:t>
      </w:r>
      <w:r>
        <w:rPr>
          <w:rStyle w:val="FootnoteReference"/>
        </w:rPr>
        <w:footnoteReference w:id="29"/>
      </w:r>
      <w:r w:rsidRPr="004E6C21">
        <w:t xml:space="preserve"> - approach.</w:t>
      </w:r>
      <w:r>
        <w:t xml:space="preserve"> </w:t>
      </w:r>
    </w:p>
    <w:p w14:paraId="26101482" w14:textId="77777777" w:rsidR="001256A6" w:rsidRPr="004E6C21" w:rsidRDefault="001256A6" w:rsidP="001256A6">
      <w:r w:rsidRPr="004E6C21">
        <w:t>Yet</w:t>
      </w:r>
      <w:r>
        <w:t xml:space="preserve">, though ethnography in its modern tradition can be applied in a </w:t>
      </w:r>
      <w:r w:rsidR="00E16813">
        <w:t>hypothesis-testing</w:t>
      </w:r>
      <w:r>
        <w:t xml:space="preserve"> mode (Hammersley and Atkinson 1983: 23-24)</w:t>
      </w:r>
      <w:r w:rsidRPr="004E6C21">
        <w:t>, I did</w:t>
      </w:r>
      <w:r>
        <w:t xml:space="preserve"> not</w:t>
      </w:r>
      <w:r w:rsidRPr="004E6C21">
        <w:t xml:space="preserve"> want to enter the research with the intent to prove or disprove an existing claim about law enforcement analysis.</w:t>
      </w:r>
      <w:r>
        <w:t xml:space="preserve"> </w:t>
      </w:r>
      <w:r w:rsidRPr="004E6C21">
        <w:t xml:space="preserve">Instead, I wanted to enter the research from the perspective of an objective and ethical outsider - intent on understanding law enforcement analysis in and of itself rather than as an example or counterexample of some prescribed area. Unlike other areas of research in policing, I </w:t>
      </w:r>
      <w:r>
        <w:t>assessed that</w:t>
      </w:r>
      <w:r w:rsidRPr="004E6C21">
        <w:t xml:space="preserve"> the area of law enforcement analysis was under</w:t>
      </w:r>
      <w:r>
        <w:t>-</w:t>
      </w:r>
      <w:r w:rsidRPr="004E6C21">
        <w:t>researched to the point where it was much too early to limit one's research to confirming or refuting previously observed phenomena for which there is still a paucity of data.</w:t>
      </w:r>
      <w:r>
        <w:t xml:space="preserve"> </w:t>
      </w:r>
      <w:r w:rsidRPr="004E6C21">
        <w:t xml:space="preserve">I wanted to enter from the perspective of a scientist who asks, </w:t>
      </w:r>
      <w:r>
        <w:t>‘</w:t>
      </w:r>
      <w:r w:rsidRPr="004E6C21">
        <w:t>What is the lifecycle of this newly discovered butterfly?</w:t>
      </w:r>
      <w:r>
        <w:t>’’</w:t>
      </w:r>
      <w:r w:rsidRPr="004E6C21">
        <w:t xml:space="preserve"> rather than from the perspective of one asking, </w:t>
      </w:r>
      <w:r>
        <w:t>‘‘</w:t>
      </w:r>
      <w:r w:rsidRPr="004E6C21">
        <w:t>Does this butterfly live to the av</w:t>
      </w:r>
      <w:r>
        <w:t>erage lifespan of its genus?’’ The objective is to provide a richly detailed, empirically grounded account that future research can then use as a point of comparison to test specific hypotheses about law enforcement analysis.</w:t>
      </w:r>
    </w:p>
    <w:p w14:paraId="51EF84E9" w14:textId="0A880DB1" w:rsidR="001256A6" w:rsidRPr="004E6C21" w:rsidRDefault="001256A6" w:rsidP="001256A6">
      <w:r w:rsidRPr="004E6C21">
        <w:lastRenderedPageBreak/>
        <w:t>Although, I did</w:t>
      </w:r>
      <w:r>
        <w:t xml:space="preserve"> not</w:t>
      </w:r>
      <w:r w:rsidRPr="004E6C21">
        <w:t xml:space="preserve"> want to enter with a set of research questions designed to test a particular proposition, I could not help but be informed by my past experiences as a law enforcement analyst as well as by my exposure to literature for and by practitioners </w:t>
      </w:r>
      <w:r>
        <w:t>and existing</w:t>
      </w:r>
      <w:r w:rsidRPr="004E6C21">
        <w:t xml:space="preserve"> evaluative and academic accounts.</w:t>
      </w:r>
      <w:r>
        <w:t xml:space="preserve"> In this manner, I entered my research with a set of ‘foreshadowed problems’</w:t>
      </w:r>
      <w:r w:rsidR="00C65889">
        <w:t>,</w:t>
      </w:r>
      <w:r>
        <w:t xml:space="preserve"> </w:t>
      </w:r>
      <w:r w:rsidR="00C65889">
        <w:t>an approach</w:t>
      </w:r>
      <w:r>
        <w:t xml:space="preserve"> Hammersley and Atkinson recommend an ethnographer consider if they are not designing their work with the intent to test a particular theory (Hammersley and Atkinson 1983: 28-32). </w:t>
      </w:r>
      <w:r w:rsidRPr="004E6C21">
        <w:t>I had an understanding of the work processes I was likely to see as well as a sense of the organizational and occupational constructs I was likely to encounter.</w:t>
      </w:r>
      <w:r>
        <w:t xml:space="preserve"> </w:t>
      </w:r>
      <w:r w:rsidRPr="004E6C21">
        <w:t>I had the sense, therefore, of law enforcement analysis as an activity that has as its goal the production of knowledge for use by someone other than the analyst him / herself.</w:t>
      </w:r>
      <w:r>
        <w:t xml:space="preserve"> </w:t>
      </w:r>
      <w:r w:rsidRPr="004E6C21">
        <w:t>This idea - that law enforcement analysis has as its goal the prod</w:t>
      </w:r>
      <w:r w:rsidRPr="007D2C26">
        <w:t>u</w:t>
      </w:r>
      <w:r w:rsidRPr="004E6C21">
        <w:t>ction of knowledge - became the basis for my first two research questions:</w:t>
      </w:r>
      <w:r>
        <w:t xml:space="preserve"> </w:t>
      </w:r>
      <w:r w:rsidRPr="004E6C21">
        <w:t>How does law enforcement analysis produce knowledge?</w:t>
      </w:r>
      <w:r>
        <w:t xml:space="preserve"> </w:t>
      </w:r>
      <w:r w:rsidRPr="004E6C21">
        <w:t>What type of knowledge is produced</w:t>
      </w:r>
      <w:r>
        <w:t xml:space="preserve"> and what is left unknown</w:t>
      </w:r>
      <w:r w:rsidRPr="004E6C21">
        <w:t>?</w:t>
      </w:r>
      <w:r>
        <w:t xml:space="preserve"> </w:t>
      </w:r>
      <w:r w:rsidRPr="004E6C21">
        <w:t xml:space="preserve">As my research progressed, I amended the questions by adding the question word, </w:t>
      </w:r>
      <w:r>
        <w:t>‘</w:t>
      </w:r>
      <w:r w:rsidRPr="004E6C21">
        <w:t>Why?</w:t>
      </w:r>
      <w:r>
        <w:t>’</w:t>
      </w:r>
      <w:r w:rsidRPr="004E6C21">
        <w:t xml:space="preserve"> as in </w:t>
      </w:r>
      <w:r>
        <w:t>‘</w:t>
      </w:r>
      <w:r w:rsidRPr="004E6C21">
        <w:t>What type of knowledge is produced</w:t>
      </w:r>
      <w:r>
        <w:t>, what is left unknown,</w:t>
      </w:r>
      <w:r w:rsidRPr="004E6C21">
        <w:t xml:space="preserve"> and why?</w:t>
      </w:r>
      <w:r>
        <w:t xml:space="preserve">’ </w:t>
      </w:r>
      <w:r w:rsidRPr="004E6C21">
        <w:t>These two questions established a foundation both for describing the world of law enforcement analysis and for moving beyond description to explanation and possibly</w:t>
      </w:r>
      <w:r>
        <w:t xml:space="preserve"> to theoretical generalisations</w:t>
      </w:r>
      <w:r w:rsidRPr="004E6C21">
        <w:t>.</w:t>
      </w:r>
      <w:r>
        <w:t xml:space="preserve"> </w:t>
      </w:r>
      <w:r w:rsidRPr="004E6C21">
        <w:t xml:space="preserve">Similarly, I obviously entered with an understanding of the various </w:t>
      </w:r>
      <w:r>
        <w:t>scholarly perspectives</w:t>
      </w:r>
      <w:r w:rsidRPr="004E6C21">
        <w:t xml:space="preserve"> from which policing is studied.</w:t>
      </w:r>
      <w:r>
        <w:t xml:space="preserve"> </w:t>
      </w:r>
      <w:r w:rsidRPr="004E6C21">
        <w:t xml:space="preserve">This provided me with a general </w:t>
      </w:r>
      <w:r>
        <w:t>overview</w:t>
      </w:r>
      <w:r w:rsidRPr="004E6C21">
        <w:t xml:space="preserve"> of the current academic landscape and the opportunity to ask questions that </w:t>
      </w:r>
      <w:r>
        <w:t xml:space="preserve">enable me to describe aspects of law enforcement analysis that </w:t>
      </w:r>
      <w:r w:rsidRPr="004E6C21">
        <w:t xml:space="preserve">resonate within </w:t>
      </w:r>
      <w:r w:rsidR="00E16813" w:rsidRPr="004E6C21">
        <w:t>on-going</w:t>
      </w:r>
      <w:r w:rsidRPr="004E6C21">
        <w:t xml:space="preserve"> academic discussions </w:t>
      </w:r>
      <w:r>
        <w:t>about policing</w:t>
      </w:r>
      <w:r w:rsidRPr="004E6C21">
        <w:t>.</w:t>
      </w:r>
      <w:r>
        <w:t xml:space="preserve"> </w:t>
      </w:r>
      <w:r w:rsidRPr="004E6C21">
        <w:t>For these reasons, I asked two questions about the intersection of the knowledge produced by law enforcement analysis with organisational decision</w:t>
      </w:r>
      <w:r>
        <w:t>-</w:t>
      </w:r>
      <w:r w:rsidRPr="004E6C21">
        <w:lastRenderedPageBreak/>
        <w:t>making about, and responses to, risks, threats,</w:t>
      </w:r>
      <w:r>
        <w:t xml:space="preserve"> and</w:t>
      </w:r>
      <w:r w:rsidRPr="004E6C21">
        <w:t xml:space="preserve"> uncertainty:</w:t>
      </w:r>
      <w:r>
        <w:t xml:space="preserve"> </w:t>
      </w:r>
      <w:r w:rsidRPr="004E6C21">
        <w:t>How does the production of intelligence knowledge recognize and react to uncertainty? How does this knowledge inform the making of threats</w:t>
      </w:r>
      <w:r>
        <w:t xml:space="preserve"> and</w:t>
      </w:r>
      <w:r w:rsidRPr="004E6C21">
        <w:t xml:space="preserve"> risks?</w:t>
      </w:r>
      <w:r>
        <w:t xml:space="preserve"> </w:t>
      </w:r>
      <w:r w:rsidRPr="004E6C21">
        <w:t>When I entered the field and started interacting with its inhabitants, I also became very interested in learning about the men and women who are working as law enforcement analysts.</w:t>
      </w:r>
      <w:r>
        <w:t xml:space="preserve"> </w:t>
      </w:r>
      <w:r w:rsidRPr="004E6C21">
        <w:t>Were they similar to me and my colleagues in my home office?</w:t>
      </w:r>
      <w:r>
        <w:t xml:space="preserve"> </w:t>
      </w:r>
      <w:r w:rsidRPr="004E6C21">
        <w:t>How did they view their occupation?</w:t>
      </w:r>
      <w:r>
        <w:t xml:space="preserve"> </w:t>
      </w:r>
      <w:r w:rsidRPr="004E6C21">
        <w:t>Did they have similar professional concerns as my colleagues and I?</w:t>
      </w:r>
      <w:r>
        <w:t xml:space="preserve"> </w:t>
      </w:r>
      <w:r w:rsidRPr="004E6C21">
        <w:t>As a result, I added a final question: Who are the men and women employed as law enforcement analysts and how do they view their occupation?</w:t>
      </w:r>
      <w:r>
        <w:t xml:space="preserve"> The addition of new research questions after entering the field is a typical characteristic of ethnographic work (Hammersley and Atkinson 1983: 32-45). In sum, my research questions are these:</w:t>
      </w:r>
    </w:p>
    <w:p w14:paraId="6CCAB5A2" w14:textId="77777777" w:rsidR="001256A6" w:rsidRPr="004E6C21" w:rsidRDefault="001256A6" w:rsidP="001256A6">
      <w:pPr>
        <w:pStyle w:val="ListParagraph"/>
        <w:numPr>
          <w:ilvl w:val="0"/>
          <w:numId w:val="12"/>
        </w:numPr>
        <w:spacing w:line="276" w:lineRule="auto"/>
      </w:pPr>
      <w:r w:rsidRPr="004E6C21">
        <w:t>How and why does law enforcement analysis produce knowledge?</w:t>
      </w:r>
      <w:r>
        <w:t xml:space="preserve"> </w:t>
      </w:r>
    </w:p>
    <w:p w14:paraId="37A703A2" w14:textId="77777777" w:rsidR="001256A6" w:rsidRPr="004E6C21" w:rsidRDefault="001256A6" w:rsidP="001256A6">
      <w:pPr>
        <w:pStyle w:val="ListParagraph"/>
        <w:numPr>
          <w:ilvl w:val="0"/>
          <w:numId w:val="12"/>
        </w:numPr>
        <w:spacing w:line="276" w:lineRule="auto"/>
      </w:pPr>
      <w:r w:rsidRPr="004E6C21">
        <w:t>What type of knowledge is produced</w:t>
      </w:r>
      <w:r>
        <w:t>, what is left unknown,</w:t>
      </w:r>
      <w:r w:rsidRPr="004E6C21">
        <w:t xml:space="preserve"> and why? </w:t>
      </w:r>
    </w:p>
    <w:p w14:paraId="1D433A64" w14:textId="77777777" w:rsidR="001256A6" w:rsidRPr="004E6C21" w:rsidRDefault="001256A6" w:rsidP="001256A6">
      <w:pPr>
        <w:pStyle w:val="ListParagraph"/>
        <w:numPr>
          <w:ilvl w:val="0"/>
          <w:numId w:val="12"/>
        </w:numPr>
        <w:spacing w:line="276" w:lineRule="auto"/>
      </w:pPr>
      <w:r w:rsidRPr="004E6C21">
        <w:t>How does the production of intelligence knowledge recognize and react to uncertainty?</w:t>
      </w:r>
    </w:p>
    <w:p w14:paraId="3723CE51" w14:textId="77777777" w:rsidR="001256A6" w:rsidRDefault="001256A6" w:rsidP="001256A6">
      <w:pPr>
        <w:pStyle w:val="ListParagraph"/>
        <w:numPr>
          <w:ilvl w:val="0"/>
          <w:numId w:val="12"/>
        </w:numPr>
        <w:spacing w:line="276" w:lineRule="auto"/>
      </w:pPr>
      <w:r w:rsidRPr="004E6C21">
        <w:t>How does this knowledge inform the making of threats</w:t>
      </w:r>
      <w:r>
        <w:t xml:space="preserve"> and risks?</w:t>
      </w:r>
    </w:p>
    <w:p w14:paraId="73AED7E8" w14:textId="0517F3B7" w:rsidR="001256A6" w:rsidRPr="004E6C21" w:rsidRDefault="001256A6" w:rsidP="001256A6">
      <w:pPr>
        <w:pStyle w:val="ListParagraph"/>
        <w:numPr>
          <w:ilvl w:val="0"/>
          <w:numId w:val="12"/>
        </w:numPr>
        <w:spacing w:line="276" w:lineRule="auto"/>
      </w:pPr>
      <w:r w:rsidRPr="004E6C21">
        <w:t>Who are the men and women employed as law enforcement analysts and how do they view their occupation?</w:t>
      </w:r>
      <w:r w:rsidR="00A26EB8">
        <w:rPr>
          <w:rStyle w:val="FootnoteReference"/>
        </w:rPr>
        <w:footnoteReference w:id="30"/>
      </w:r>
    </w:p>
    <w:p w14:paraId="159DE15C" w14:textId="77777777" w:rsidR="001256A6" w:rsidRPr="004E6C21" w:rsidRDefault="001256A6" w:rsidP="001256A6">
      <w:pPr>
        <w:pStyle w:val="Heading1"/>
      </w:pPr>
      <w:bookmarkStart w:id="52" w:name="_Toc182808999"/>
      <w:r>
        <w:t>Identifying</w:t>
      </w:r>
      <w:r w:rsidRPr="004E6C21">
        <w:t xml:space="preserve"> a Research Subject</w:t>
      </w:r>
      <w:bookmarkEnd w:id="52"/>
    </w:p>
    <w:p w14:paraId="64DB467C" w14:textId="77777777" w:rsidR="001256A6" w:rsidRPr="004E6C21" w:rsidRDefault="001256A6" w:rsidP="001256A6">
      <w:r w:rsidRPr="004E6C21">
        <w:t>With those five questions in mind, the next major decision was to decide what to study and where.</w:t>
      </w:r>
      <w:r>
        <w:t xml:space="preserve"> </w:t>
      </w:r>
      <w:r w:rsidRPr="004E6C21">
        <w:t>A scan of the websites for the International Association of Law Enforcement Intelligence Analysts or the International Association of Crime Analysts identifies law enforcement analysts in many different countries, working at various levels of government (from local to national) and even in the private sector, tackling crime issues as diverse as bike theft, public disorder, major murders, and international intellectual property rights fraud.</w:t>
      </w:r>
      <w:r>
        <w:t xml:space="preserve"> </w:t>
      </w:r>
      <w:r w:rsidRPr="004E6C21">
        <w:t xml:space="preserve">Research could focus on individual analysts, on </w:t>
      </w:r>
      <w:r w:rsidRPr="004E6C21">
        <w:lastRenderedPageBreak/>
        <w:t>analytic teams, on police organisations or private sector firms, or on the use of analysis to understand various public safety and security issues.</w:t>
      </w:r>
      <w:r>
        <w:t xml:space="preserve"> </w:t>
      </w:r>
      <w:r w:rsidRPr="004E6C21">
        <w:t>In fact, research is needed on each of these.</w:t>
      </w:r>
      <w:r>
        <w:t xml:space="preserve"> </w:t>
      </w:r>
      <w:r w:rsidRPr="004E6C21">
        <w:t>I decided to focus my research in such a way that it enabled me to see a broad spectrum of law enforcement analysis practices employed within law enforcement organisations against a variety of public safety and security issues.</w:t>
      </w:r>
      <w:r>
        <w:t xml:space="preserve"> </w:t>
      </w:r>
      <w:r w:rsidRPr="004E6C21">
        <w:t>I was interested in seeing the diversity of practices and their use against a variety of public safety and security issues because I had heard so much about how law enforcement analysis differs from the intelligence analysis conducted in the national security domain.</w:t>
      </w:r>
      <w:r>
        <w:t xml:space="preserve"> </w:t>
      </w:r>
      <w:r w:rsidRPr="004E6C21">
        <w:t>I was curious to see what types of analysis were actually taking place in the law enforcement domain - and whether this might be related to the public safety and security issues under study - and to see how this compared to my own professional experiences and approaches.</w:t>
      </w:r>
      <w:r>
        <w:t xml:space="preserve"> </w:t>
      </w:r>
      <w:r w:rsidRPr="004E6C21">
        <w:t>I did</w:t>
      </w:r>
      <w:r>
        <w:t xml:space="preserve"> not</w:t>
      </w:r>
      <w:r w:rsidRPr="004E6C21">
        <w:t xml:space="preserve"> make these questions the focus of my dissertation, choosing instead to ask more fundamental questions about law enforcement analysis, but these additional dimensions did inform my selection of case studies and so I hoped to see organisations focused on transnational crime, local crime, major crime, and public </w:t>
      </w:r>
      <w:r w:rsidR="00E16813" w:rsidRPr="004E6C21">
        <w:t>disorder. An</w:t>
      </w:r>
      <w:r w:rsidRPr="004E6C21">
        <w:t xml:space="preserve"> additional consideration was to take advantage of opportunities to see policing outside the USA, </w:t>
      </w:r>
      <w:r>
        <w:t>since this</w:t>
      </w:r>
      <w:r w:rsidRPr="004E6C21">
        <w:t xml:space="preserve"> was one of the reasons I had elected to pursue my doctorate in the United Kingdom rather than in the USA.</w:t>
      </w:r>
      <w:r>
        <w:t xml:space="preserve"> </w:t>
      </w:r>
      <w:r w:rsidRPr="004E6C21">
        <w:t>While I did not expect to focus greatly on comparing law enforcement analysis on the basis of jurisdiction or country, I was of course curious to see how law enforcement analysis might differ</w:t>
      </w:r>
      <w:r>
        <w:t>.</w:t>
      </w:r>
      <w:r w:rsidRPr="004E6C21">
        <w:t xml:space="preserve"> </w:t>
      </w:r>
    </w:p>
    <w:p w14:paraId="4B2BE880" w14:textId="5D93E7D7" w:rsidR="001256A6" w:rsidRPr="004E6C21" w:rsidRDefault="001256A6" w:rsidP="001256A6">
      <w:r w:rsidRPr="004E6C21">
        <w:t xml:space="preserve">These considerations - desire to see a breadth of functions / practices and to see policing outside the </w:t>
      </w:r>
      <w:r w:rsidR="00262FC8">
        <w:t>U.S.</w:t>
      </w:r>
      <w:r w:rsidRPr="004E6C21">
        <w:t xml:space="preserve">- led to my selection of a DHS Immigration and Customs Enforcement Field Intelligence Group </w:t>
      </w:r>
      <w:r>
        <w:t xml:space="preserve">(FIG) </w:t>
      </w:r>
      <w:r w:rsidRPr="004E6C21">
        <w:t>in the USA; the Garda Siochana Analysis Service</w:t>
      </w:r>
      <w:r>
        <w:t xml:space="preserve"> (GSAS)</w:t>
      </w:r>
      <w:r w:rsidRPr="004E6C21">
        <w:t xml:space="preserve"> in Ireland; and a Regional Intelligence Unit</w:t>
      </w:r>
      <w:r>
        <w:t xml:space="preserve"> (RIU)</w:t>
      </w:r>
      <w:r w:rsidRPr="004E6C21">
        <w:t xml:space="preserve"> in the </w:t>
      </w:r>
      <w:r w:rsidRPr="004E6C21">
        <w:lastRenderedPageBreak/>
        <w:t>UK.</w:t>
      </w:r>
      <w:r>
        <w:t xml:space="preserve"> </w:t>
      </w:r>
      <w:r w:rsidRPr="004E6C21">
        <w:t xml:space="preserve">The FIG focused on transnational crime at </w:t>
      </w:r>
      <w:r>
        <w:t>the federal level and primarily conducted</w:t>
      </w:r>
      <w:r w:rsidRPr="004E6C21">
        <w:t xml:space="preserve"> investigative support for a single </w:t>
      </w:r>
      <w:r>
        <w:t>Immigration and Customs Enforcement Special Agent in Charge Office</w:t>
      </w:r>
      <w:r w:rsidRPr="004E6C21">
        <w:t>.</w:t>
      </w:r>
      <w:r>
        <w:t xml:space="preserve"> </w:t>
      </w:r>
      <w:r w:rsidRPr="004E6C21">
        <w:t xml:space="preserve">The </w:t>
      </w:r>
      <w:r>
        <w:t>GSAS</w:t>
      </w:r>
      <w:r w:rsidRPr="004E6C21">
        <w:t xml:space="preserve"> focused on all public safety and security issues as part of the Garda Siochana, the Irish national police, but my access was primarily to their volume crime and traffic crime areas.</w:t>
      </w:r>
      <w:r>
        <w:t xml:space="preserve"> </w:t>
      </w:r>
      <w:r w:rsidRPr="004E6C21">
        <w:t>The RIUs focus on cross-force serious and organised crime, both crime groups and crime issues at the regional level.</w:t>
      </w:r>
      <w:r>
        <w:t xml:space="preserve"> </w:t>
      </w:r>
      <w:r w:rsidRPr="004E6C21">
        <w:t xml:space="preserve">From these </w:t>
      </w:r>
      <w:r>
        <w:t>organizations</w:t>
      </w:r>
      <w:r w:rsidRPr="004E6C21">
        <w:t>, I was able to see practically all areas of law enforcement analysis, with the exception of administrative / management analysis.</w:t>
      </w:r>
      <w:r>
        <w:rPr>
          <w:rStyle w:val="FootnoteReference"/>
        </w:rPr>
        <w:footnoteReference w:id="31"/>
      </w:r>
      <w:r>
        <w:t xml:space="preserve"> </w:t>
      </w:r>
      <w:r w:rsidRPr="004E6C21">
        <w:t>Gaining access to these organisations was facili</w:t>
      </w:r>
      <w:r>
        <w:t>t</w:t>
      </w:r>
      <w:r w:rsidRPr="004E6C21">
        <w:t xml:space="preserve">ated in each case by a </w:t>
      </w:r>
      <w:r>
        <w:t>‘</w:t>
      </w:r>
      <w:r w:rsidRPr="004E6C21">
        <w:t>champion</w:t>
      </w:r>
      <w:r>
        <w:t>’</w:t>
      </w:r>
      <w:r w:rsidR="00E16813">
        <w:t>,</w:t>
      </w:r>
      <w:r w:rsidRPr="004E6C21">
        <w:t xml:space="preserve"> who had a strong working relationship with the organisation I hoped to study</w:t>
      </w:r>
      <w:r>
        <w:t>. W</w:t>
      </w:r>
      <w:r w:rsidRPr="004E6C21">
        <w:t xml:space="preserve">ithout these champions I think it is very unlikely I would have gained access, especially in the </w:t>
      </w:r>
      <w:r w:rsidR="00262FC8">
        <w:t xml:space="preserve">U.S. </w:t>
      </w:r>
      <w:r w:rsidRPr="004E6C21">
        <w:t>and Ireland where there was less organisational history and comfort with being open to research.</w:t>
      </w:r>
      <w:r>
        <w:t xml:space="preserve"> </w:t>
      </w:r>
      <w:r w:rsidRPr="004E6C21">
        <w:t>Additionally, my professional status as a law enforcement analyst, my status as a doctoral candidate at Oxford, and the fact that I had been vetted by my home organisation's security office</w:t>
      </w:r>
      <w:r>
        <w:rPr>
          <w:rStyle w:val="FootnoteReference"/>
        </w:rPr>
        <w:footnoteReference w:id="32"/>
      </w:r>
      <w:r w:rsidRPr="004E6C21">
        <w:t xml:space="preserve"> all contributed to my success in gaining access.</w:t>
      </w:r>
    </w:p>
    <w:p w14:paraId="6E834E17" w14:textId="77777777" w:rsidR="001256A6" w:rsidRPr="004E6C21" w:rsidRDefault="001256A6" w:rsidP="001256A6">
      <w:pPr>
        <w:pStyle w:val="Heading1"/>
      </w:pPr>
      <w:bookmarkStart w:id="53" w:name="_Toc182809000"/>
      <w:r w:rsidRPr="004E6C21">
        <w:t>Gathering Data</w:t>
      </w:r>
      <w:bookmarkEnd w:id="53"/>
    </w:p>
    <w:p w14:paraId="3E57AF28" w14:textId="77777777" w:rsidR="001256A6" w:rsidRPr="004E6C21" w:rsidRDefault="001256A6" w:rsidP="001256A6">
      <w:r w:rsidRPr="004E6C21">
        <w:t>I used a qualitative mixed-method approach</w:t>
      </w:r>
      <w:r>
        <w:t xml:space="preserve"> traditional to ethnography</w:t>
      </w:r>
      <w:r w:rsidRPr="004E6C21">
        <w:t xml:space="preserve"> to collect data </w:t>
      </w:r>
      <w:r>
        <w:t>at each site</w:t>
      </w:r>
      <w:r w:rsidRPr="004E6C21">
        <w:t>.</w:t>
      </w:r>
      <w:r>
        <w:t xml:space="preserve"> </w:t>
      </w:r>
      <w:r w:rsidRPr="004E6C21">
        <w:t>In the ideal world, I would have been able to use a participant observer approach in each organisation.</w:t>
      </w:r>
      <w:r>
        <w:t xml:space="preserve"> </w:t>
      </w:r>
      <w:r w:rsidRPr="004E6C21">
        <w:t>I was able to adopt this method in the</w:t>
      </w:r>
      <w:r>
        <w:t xml:space="preserve"> USA</w:t>
      </w:r>
      <w:r w:rsidRPr="004E6C21">
        <w:t xml:space="preserve"> </w:t>
      </w:r>
      <w:r>
        <w:lastRenderedPageBreak/>
        <w:t>(</w:t>
      </w:r>
      <w:r w:rsidRPr="004E6C21">
        <w:t>FIG</w:t>
      </w:r>
      <w:r>
        <w:t>)</w:t>
      </w:r>
      <w:r w:rsidRPr="004E6C21">
        <w:t xml:space="preserve"> as I was already vetted by </w:t>
      </w:r>
      <w:r>
        <w:t>its parent department, the Department of Homeland Security,</w:t>
      </w:r>
      <w:r w:rsidRPr="004E6C21">
        <w:t xml:space="preserve"> and could be assigned there to provide additional support at a time when they were constrained by the amount of staff they had </w:t>
      </w:r>
      <w:r w:rsidR="00E16813" w:rsidRPr="004E6C21">
        <w:t>on board</w:t>
      </w:r>
      <w:r w:rsidRPr="004E6C21">
        <w:t>.</w:t>
      </w:r>
      <w:r>
        <w:t xml:space="preserve"> </w:t>
      </w:r>
      <w:r w:rsidRPr="004E6C21">
        <w:t xml:space="preserve">In </w:t>
      </w:r>
      <w:r>
        <w:t>Ireland (GSAS) and the UK (RIUs)</w:t>
      </w:r>
      <w:r w:rsidRPr="004E6C21">
        <w:t>, local security policies and overall comfort levels limited my ability to be a participant observer.</w:t>
      </w:r>
      <w:r>
        <w:t xml:space="preserve"> For these organizations</w:t>
      </w:r>
      <w:r w:rsidR="00E16813">
        <w:t>,</w:t>
      </w:r>
      <w:r w:rsidRPr="004E6C21">
        <w:t xml:space="preserve"> I turned to other data rich qualitative methods such as semi-structured interviews (in Ireland) and semi-structured interviews and limited observation (in the UK).</w:t>
      </w:r>
      <w:r>
        <w:t xml:space="preserve"> </w:t>
      </w:r>
      <w:r w:rsidRPr="004E6C21">
        <w:t xml:space="preserve">In all </w:t>
      </w:r>
      <w:r>
        <w:t>sites</w:t>
      </w:r>
      <w:r w:rsidRPr="004E6C21">
        <w:t>, I was able to observe many aspects of the physical environment, such as office locations, layout, and setting, as well as various physical artefacts, such as documents, work aides, IT set-up, and reference materials.</w:t>
      </w:r>
      <w:r>
        <w:t xml:space="preserve"> </w:t>
      </w:r>
    </w:p>
    <w:p w14:paraId="44E77376" w14:textId="77777777" w:rsidR="001256A6" w:rsidRPr="004E6C21" w:rsidRDefault="001256A6" w:rsidP="001256A6">
      <w:pPr>
        <w:pStyle w:val="Heading2"/>
      </w:pPr>
      <w:bookmarkStart w:id="54" w:name="_Toc182809001"/>
      <w:r w:rsidRPr="00E16E6E">
        <w:t>USA</w:t>
      </w:r>
      <w:bookmarkEnd w:id="54"/>
    </w:p>
    <w:p w14:paraId="7E455F36" w14:textId="77777777" w:rsidR="001256A6" w:rsidRPr="004E6C21" w:rsidRDefault="001256A6" w:rsidP="001256A6">
      <w:r w:rsidRPr="004E6C21">
        <w:t xml:space="preserve">I spent from July 16, 2008 through October 9, 2008 as a participant observer in </w:t>
      </w:r>
      <w:r>
        <w:t xml:space="preserve">the Field Intelligence Group (FIG) – Los Angeles, </w:t>
      </w:r>
      <w:r w:rsidRPr="004E6C21">
        <w:t>a Federal law enforcement intelligence organization in southern California.</w:t>
      </w:r>
      <w:r>
        <w:t xml:space="preserve"> </w:t>
      </w:r>
      <w:r w:rsidRPr="004E6C21">
        <w:t xml:space="preserve">The unit is a field intelligence component of </w:t>
      </w:r>
      <w:r>
        <w:t>the U.S. Immigration and Customs E</w:t>
      </w:r>
      <w:r w:rsidRPr="004E6C21">
        <w:t xml:space="preserve">nforcement agency within </w:t>
      </w:r>
      <w:r>
        <w:t>the U.S. Department of Homeland Security</w:t>
      </w:r>
      <w:r w:rsidRPr="004E6C21">
        <w:t>, which is focused on the broad homeland security mission.</w:t>
      </w:r>
      <w:r>
        <w:t xml:space="preserve"> </w:t>
      </w:r>
      <w:r w:rsidRPr="004E6C21">
        <w:t>The field unit with which I was associated is focused on immigration and customs missions, including worksite enforcement, human smuggling and trafficking, predator operations (child endangerment / sex tourism), intellectual property rights enforcement, gang enforcement operations, and arms and strategic technology investigations (counter proliferation).</w:t>
      </w:r>
      <w:r>
        <w:t xml:space="preserve"> </w:t>
      </w:r>
      <w:r w:rsidRPr="004E6C21">
        <w:t>During this period, I interacted with all of the unit's personnel and with sworn officers from its partner investigative agency.</w:t>
      </w:r>
    </w:p>
    <w:p w14:paraId="4662A9A8" w14:textId="77777777" w:rsidR="001256A6" w:rsidRPr="004E6C21" w:rsidRDefault="001256A6" w:rsidP="001256A6">
      <w:r w:rsidRPr="004E6C21">
        <w:t xml:space="preserve">My presence in the organization was endorsed by a Deputy Under Secretary for Intelligence at the Department level, and through his coordination, also by the </w:t>
      </w:r>
      <w:r w:rsidRPr="004E6C21">
        <w:lastRenderedPageBreak/>
        <w:t>program manager of the field units.</w:t>
      </w:r>
      <w:r>
        <w:t xml:space="preserve"> </w:t>
      </w:r>
      <w:r w:rsidRPr="004E6C21">
        <w:t>My presence was as a full participant as I was temporarily assigned to the unit as a paid employee of the Federal Department, with the same duties and responsibilities as the other employees in this unit.</w:t>
      </w:r>
      <w:r>
        <w:t xml:space="preserve"> </w:t>
      </w:r>
      <w:r w:rsidRPr="004E6C21">
        <w:t xml:space="preserve">My presence as a DPhil Candidate at Oxford and as a researcher was </w:t>
      </w:r>
      <w:r w:rsidR="00E16813" w:rsidRPr="004E6C21">
        <w:t>well known</w:t>
      </w:r>
      <w:r w:rsidRPr="004E6C21">
        <w:t xml:space="preserve"> to the unit Director and Deputy Director before my arrival.</w:t>
      </w:r>
      <w:r>
        <w:t xml:space="preserve"> </w:t>
      </w:r>
      <w:r w:rsidRPr="004E6C21">
        <w:t>After my arrival, I introduced my dual role in the first staff meeting – and then subsequently, as I interviewed many of the employees one-on-one during my stay, I reiterated my dual role.</w:t>
      </w:r>
    </w:p>
    <w:p w14:paraId="5213626E" w14:textId="77777777" w:rsidR="001256A6" w:rsidRPr="004E6C21" w:rsidRDefault="001256A6" w:rsidP="001256A6">
      <w:r w:rsidRPr="004E6C21">
        <w:t xml:space="preserve">I entered this period of my </w:t>
      </w:r>
      <w:r w:rsidR="00E16813" w:rsidRPr="004E6C21">
        <w:t>fieldwork</w:t>
      </w:r>
      <w:r w:rsidRPr="004E6C21">
        <w:t xml:space="preserve"> with the research questions I sought to answer through participant observation rather than with a more narrow protocol.</w:t>
      </w:r>
      <w:r>
        <w:t xml:space="preserve"> </w:t>
      </w:r>
      <w:r w:rsidRPr="004E6C21">
        <w:t>I did not limit my observations, however, to these questions and instead recorded all the observations I made each day after I returned to my hotel room in the evening.</w:t>
      </w:r>
      <w:r>
        <w:t xml:space="preserve"> </w:t>
      </w:r>
      <w:r w:rsidRPr="004E6C21">
        <w:t>I took detailed notes during meetings I attended and made notes to myself as I was working during the day.</w:t>
      </w:r>
      <w:r>
        <w:t xml:space="preserve"> </w:t>
      </w:r>
      <w:r w:rsidRPr="004E6C21">
        <w:t>Because of the physical layout of the office space and the largely individual nature of the work assigned, I complimented my notes as a participant observer with interviews with the majority of the other analysts.</w:t>
      </w:r>
      <w:r>
        <w:t xml:space="preserve"> </w:t>
      </w:r>
      <w:r w:rsidRPr="004E6C21">
        <w:t>For these interviews, I took notes on paper and then when they were transferred to the computer, I did not include the name and instead only used a date and code to protect the identity.</w:t>
      </w:r>
    </w:p>
    <w:p w14:paraId="4CB3EBFA" w14:textId="77777777" w:rsidR="001256A6" w:rsidRPr="004E6C21" w:rsidRDefault="001256A6" w:rsidP="001256A6">
      <w:r w:rsidRPr="004E6C21">
        <w:t>During the course of my time in the organisation, I also had the chance to sit down on many occasions with the other analysts to talk about their work, specific projects, or just about the organisation in general.</w:t>
      </w:r>
      <w:r>
        <w:t xml:space="preserve"> </w:t>
      </w:r>
      <w:r w:rsidRPr="004E6C21">
        <w:t>I found these conversations very interesting and they helped provide a great deal of context about what I observed and also about the history of the organisation.</w:t>
      </w:r>
      <w:r>
        <w:t xml:space="preserve"> </w:t>
      </w:r>
      <w:r w:rsidRPr="004E6C21">
        <w:t>I also gained insight into the history of the organisation from another colleague in my home office, who had been the manager for the organisation in California over a decade ago.</w:t>
      </w:r>
      <w:r>
        <w:t xml:space="preserve"> </w:t>
      </w:r>
      <w:r w:rsidRPr="004E6C21">
        <w:t xml:space="preserve">While I did not interview him in </w:t>
      </w:r>
      <w:r w:rsidRPr="004E6C21">
        <w:lastRenderedPageBreak/>
        <w:t>great length, he was able to provide a point of historical contrast between the organisation's current focus and the work it undertook several years prior.</w:t>
      </w:r>
    </w:p>
    <w:p w14:paraId="2D70C3BE" w14:textId="77777777" w:rsidR="001256A6" w:rsidRPr="004E6C21" w:rsidRDefault="001256A6" w:rsidP="001256A6">
      <w:r w:rsidRPr="004E6C21">
        <w:t>I also made a point of using Spradley's Descriptive Question Matrix</w:t>
      </w:r>
      <w:r>
        <w:t xml:space="preserve"> (Spradley 1980: 80-84)</w:t>
      </w:r>
      <w:r w:rsidRPr="004E6C21">
        <w:t xml:space="preserve"> to expand my observations as broadly as possible, encompassing not only the work but also the work environment.</w:t>
      </w:r>
      <w:r>
        <w:rPr>
          <w:rStyle w:val="FootnoteReference"/>
        </w:rPr>
        <w:footnoteReference w:id="33"/>
      </w:r>
      <w:r>
        <w:t xml:space="preserve"> </w:t>
      </w:r>
      <w:r w:rsidRPr="004E6C21">
        <w:t>I was able to work hands</w:t>
      </w:r>
      <w:r>
        <w:t>-</w:t>
      </w:r>
      <w:r w:rsidRPr="004E6C21">
        <w:t xml:space="preserve">on with the IT itself, </w:t>
      </w:r>
      <w:r>
        <w:t>and</w:t>
      </w:r>
      <w:r w:rsidRPr="004E6C21">
        <w:t xml:space="preserve"> I took the opportuni</w:t>
      </w:r>
      <w:r>
        <w:t xml:space="preserve">ty to really explore the tools </w:t>
      </w:r>
      <w:r w:rsidRPr="004E6C21">
        <w:t>to learn them but also to understand more about their strengths and limitations.</w:t>
      </w:r>
      <w:r>
        <w:t xml:space="preserve"> </w:t>
      </w:r>
      <w:r w:rsidRPr="004E6C21">
        <w:t xml:space="preserve">I made notes on the physical environment - the layout of offices, the contents of cubicles, the presence of a </w:t>
      </w:r>
      <w:r w:rsidR="00E16813" w:rsidRPr="004E6C21">
        <w:t>break room</w:t>
      </w:r>
      <w:r w:rsidRPr="004E6C21">
        <w:t xml:space="preserve"> and its uses - to help provide additional context for the work itself.</w:t>
      </w:r>
    </w:p>
    <w:p w14:paraId="5A121568" w14:textId="77777777" w:rsidR="001256A6" w:rsidRPr="004E6C21" w:rsidRDefault="001256A6" w:rsidP="001256A6">
      <w:pPr>
        <w:pStyle w:val="Heading2"/>
      </w:pPr>
      <w:bookmarkStart w:id="55" w:name="_Toc182809002"/>
      <w:r w:rsidRPr="004E6C21">
        <w:t>Ireland</w:t>
      </w:r>
      <w:bookmarkEnd w:id="55"/>
    </w:p>
    <w:p w14:paraId="02CC1844" w14:textId="77777777" w:rsidR="001256A6" w:rsidRPr="004E6C21" w:rsidRDefault="001256A6" w:rsidP="001256A6">
      <w:r w:rsidRPr="004E6C21">
        <w:t>I spent time between late July through the end of September 2009 studying the Garda Siochana Analysis Service</w:t>
      </w:r>
      <w:r>
        <w:t xml:space="preserve"> (GSAS)</w:t>
      </w:r>
      <w:r w:rsidRPr="004E6C21">
        <w:t>.</w:t>
      </w:r>
      <w:r>
        <w:t xml:space="preserve"> </w:t>
      </w:r>
      <w:r w:rsidRPr="004E6C21">
        <w:t xml:space="preserve">The </w:t>
      </w:r>
      <w:r>
        <w:t>GSAS</w:t>
      </w:r>
      <w:r w:rsidRPr="004E6C21">
        <w:t xml:space="preserve"> is the civilian police and crime analysis organisation within the Garda Siochana, the Irish national police.</w:t>
      </w:r>
      <w:r>
        <w:t xml:space="preserve"> </w:t>
      </w:r>
      <w:r w:rsidRPr="004E6C21">
        <w:t>During this period, I had access to roughly half of the organisation’s personnel both in its headquarters at the Garda Depot, Phoenix Park, Dublin and in two of its largest regions, Dublin and Cork.</w:t>
      </w:r>
      <w:r>
        <w:t xml:space="preserve"> </w:t>
      </w:r>
      <w:r w:rsidRPr="004E6C21">
        <w:t>I did not have access to the personnel who were focused on drugs, terrorism or murder investigations, though I did speak with the senior analyst in charge of these areas.</w:t>
      </w:r>
      <w:r>
        <w:t xml:space="preserve"> </w:t>
      </w:r>
      <w:r w:rsidRPr="004E6C21">
        <w:t>Overall, I conducted 25 interviews with analysts and sworn officers, observed three different work locations, and attended one performa</w:t>
      </w:r>
      <w:r>
        <w:t>nce and accountability meeting.</w:t>
      </w:r>
    </w:p>
    <w:p w14:paraId="6ACBA83D" w14:textId="77777777" w:rsidR="001256A6" w:rsidRPr="004E6C21" w:rsidRDefault="001256A6" w:rsidP="001256A6">
      <w:r w:rsidRPr="004E6C21">
        <w:t>My presence in the organisation was completely overt.</w:t>
      </w:r>
      <w:r>
        <w:t xml:space="preserve"> </w:t>
      </w:r>
      <w:r w:rsidRPr="004E6C21">
        <w:t>My access was negotiated at the most senior level by the Garda Siochana Inspectorate Chief Inspector with the Garda Siochana Commissioner.</w:t>
      </w:r>
      <w:r>
        <w:t xml:space="preserve"> </w:t>
      </w:r>
      <w:r w:rsidRPr="004E6C21">
        <w:t xml:space="preserve">(I was working at the time on a </w:t>
      </w:r>
      <w:r w:rsidRPr="004E6C21">
        <w:lastRenderedPageBreak/>
        <w:t>U.S. Fulbright Scholar award with the Garda Siochana Inspectorate.)</w:t>
      </w:r>
      <w:r>
        <w:t xml:space="preserve"> </w:t>
      </w:r>
      <w:r w:rsidRPr="004E6C21">
        <w:t xml:space="preserve">After the Commissioner approved my access, he left the negotiations for day-to-day access largely to the head of the </w:t>
      </w:r>
      <w:r>
        <w:t>GSAS</w:t>
      </w:r>
      <w:r w:rsidRPr="004E6C21">
        <w:t>.</w:t>
      </w:r>
      <w:r>
        <w:t xml:space="preserve"> </w:t>
      </w:r>
      <w:r w:rsidR="00E16813" w:rsidRPr="004E6C21">
        <w:t>The head of the GSAS contacted me</w:t>
      </w:r>
      <w:r w:rsidRPr="004E6C21">
        <w:t xml:space="preserve"> in July 2009 and we discussed access on two occasions before my research began.</w:t>
      </w:r>
      <w:r>
        <w:t xml:space="preserve"> </w:t>
      </w:r>
      <w:r w:rsidRPr="004E6C21">
        <w:t>We met first for an informal lunch to become acquainted with one another.</w:t>
      </w:r>
      <w:r>
        <w:t xml:space="preserve"> </w:t>
      </w:r>
      <w:r w:rsidRPr="004E6C21">
        <w:t>I followed this meeting up by sending a project proposal and description of my research to the head analyst.</w:t>
      </w:r>
      <w:r>
        <w:t xml:space="preserve"> </w:t>
      </w:r>
      <w:r w:rsidRPr="004E6C21">
        <w:t>He used this project proposal and our lunchtime discussion to validate his judgments about access with the Commissioner.</w:t>
      </w:r>
    </w:p>
    <w:p w14:paraId="22022D91" w14:textId="77777777" w:rsidR="001256A6" w:rsidRPr="004E6C21" w:rsidRDefault="001256A6" w:rsidP="001256A6">
      <w:r w:rsidRPr="004E6C21">
        <w:t>One of the informal conditions of access was to share some of my observations with the head of the analysis service and his deputy heads.</w:t>
      </w:r>
      <w:r>
        <w:t xml:space="preserve"> </w:t>
      </w:r>
      <w:r w:rsidRPr="004E6C21">
        <w:t>At the beginning, there was some concern about my role in the Garda Siochana Inspectorate and how my research findings might be used to inform future inspections.</w:t>
      </w:r>
      <w:r>
        <w:t xml:space="preserve"> </w:t>
      </w:r>
      <w:r w:rsidRPr="004E6C21">
        <w:t>I initially stressed the informal means by which I would share my findings and indicated I did not intend to provide a written report.</w:t>
      </w:r>
      <w:r>
        <w:t xml:space="preserve"> </w:t>
      </w:r>
      <w:r w:rsidRPr="004E6C21">
        <w:t>However, over the course of the research period, the head of the analysis service suggested it might be useful if I were to write up some of my observations and ask the Garda Siochana Inspectorate Chief Inspector to share those with the Commissioner.</w:t>
      </w:r>
      <w:r>
        <w:t xml:space="preserve"> </w:t>
      </w:r>
      <w:r w:rsidRPr="004E6C21">
        <w:t>I believe this is because some of the initial findings I shared with the head of the analysis service aligned well with internal observations about resources, interactions with other elements of the Garda Siochana, and about the quality of the analysts they had hired.</w:t>
      </w:r>
      <w:r>
        <w:t xml:space="preserve"> </w:t>
      </w:r>
      <w:r w:rsidRPr="004E6C21">
        <w:t>I agreed to ask the Chief Inspector whether she would be willing to send a letter back to the Garda Siochana with informal observations, and she agreed to this.</w:t>
      </w:r>
      <w:r>
        <w:t xml:space="preserve"> </w:t>
      </w:r>
      <w:r w:rsidRPr="004E6C21">
        <w:t xml:space="preserve">As a result, I developed a set of observations about the </w:t>
      </w:r>
      <w:r w:rsidR="00E16813" w:rsidRPr="004E6C21">
        <w:t>organisation, which</w:t>
      </w:r>
      <w:r w:rsidRPr="004E6C21">
        <w:t xml:space="preserve"> I shared with the head of the analysis service and his deputy heads at our last meeting.</w:t>
      </w:r>
      <w:r>
        <w:t xml:space="preserve"> </w:t>
      </w:r>
      <w:r w:rsidRPr="004E6C21">
        <w:t xml:space="preserve">I then wrote up these observations in written form and shared that with the head of the analysis service and the principal </w:t>
      </w:r>
      <w:r w:rsidRPr="004E6C21">
        <w:lastRenderedPageBreak/>
        <w:t>officer in the Garda Siochana Inspectorate for their input before sending it on to the Chief Inspector.</w:t>
      </w:r>
    </w:p>
    <w:p w14:paraId="489AD264" w14:textId="77777777" w:rsidR="001256A6" w:rsidRPr="004E6C21" w:rsidRDefault="001256A6" w:rsidP="001256A6">
      <w:r w:rsidRPr="004E6C21">
        <w:t>While I had originally requested to spend 2-3 days observing analysts at work, access was provided typically for 1 day of the analysts’ time, spent largely in semi-structured interviews in the workplace. This included tours of the facilities and the opportunity to observe the offices themselves, which would turn out to be an important aspect of the research.</w:t>
      </w:r>
      <w:r>
        <w:t xml:space="preserve"> </w:t>
      </w:r>
      <w:r w:rsidRPr="004E6C21">
        <w:t>Because I visited the headquarters’ site more than once, I spent more time in that particular facility than in regional locations.</w:t>
      </w:r>
      <w:r>
        <w:t xml:space="preserve"> </w:t>
      </w:r>
      <w:r w:rsidRPr="004E6C21">
        <w:t>Access also included supervised access to various written reports, though I was not allowed to read through them on my own as I had hoped.</w:t>
      </w:r>
      <w:r>
        <w:t xml:space="preserve"> </w:t>
      </w:r>
      <w:r w:rsidRPr="004E6C21">
        <w:t xml:space="preserve">I subsequently requested the templates that the analysts use to guide their reports </w:t>
      </w:r>
      <w:r>
        <w:t>but did not receive a</w:t>
      </w:r>
      <w:r w:rsidRPr="004E6C21">
        <w:t xml:space="preserve"> response.</w:t>
      </w:r>
      <w:r>
        <w:t xml:space="preserve"> </w:t>
      </w:r>
      <w:r w:rsidRPr="004E6C21">
        <w:t>I was also provided access to some of the analysis service’s key sworn officer partners.</w:t>
      </w:r>
      <w:r>
        <w:t xml:space="preserve"> </w:t>
      </w:r>
      <w:r w:rsidRPr="004E6C21">
        <w:t xml:space="preserve">These </w:t>
      </w:r>
      <w:r w:rsidR="0023689B">
        <w:t>conversations</w:t>
      </w:r>
      <w:r w:rsidRPr="004E6C21">
        <w:t xml:space="preserve"> were unsupervised by the analysis service, though it was clear the partners I </w:t>
      </w:r>
      <w:r w:rsidR="0023689B">
        <w:t>spoke with</w:t>
      </w:r>
      <w:r w:rsidRPr="004E6C21">
        <w:t xml:space="preserve"> had been chosen because they were early / enthusiastic adopters of the analysts’ work.</w:t>
      </w:r>
    </w:p>
    <w:p w14:paraId="76862170" w14:textId="77777777" w:rsidR="001256A6" w:rsidRPr="004E6C21" w:rsidRDefault="001256A6" w:rsidP="001256A6">
      <w:r w:rsidRPr="004E6C21">
        <w:t>I used a semi-structured interview format to guide discussion with the head of the analysis service, his two deputy analysts, and the crime and police analysts with whom I spoke.</w:t>
      </w:r>
      <w:r>
        <w:t xml:space="preserve"> </w:t>
      </w:r>
      <w:r w:rsidRPr="004E6C21">
        <w:t>I brought a semi-structured interview schedule in with me when I spoke with the sworn officers but found that they were more likely to guide the conversation themselves based on their own experiences and interaction with the analysis service.</w:t>
      </w:r>
      <w:r>
        <w:t xml:space="preserve"> </w:t>
      </w:r>
      <w:r w:rsidRPr="004E6C21">
        <w:t>In these instances, I largely let the sworn officers speak and interjected a few questions from my interview schedule at the end.</w:t>
      </w:r>
    </w:p>
    <w:p w14:paraId="12BDC119" w14:textId="77777777" w:rsidR="001256A6" w:rsidRPr="004E6C21" w:rsidRDefault="001256A6" w:rsidP="001256A6">
      <w:r w:rsidRPr="004E6C21">
        <w:t>Drawing on my experiences from the first case study, I did make a concerted effort to make observations across all the elements in Spradley’s Descriptive Question Matrix.</w:t>
      </w:r>
      <w:r>
        <w:t xml:space="preserve"> </w:t>
      </w:r>
      <w:r w:rsidRPr="004E6C21">
        <w:t xml:space="preserve">I used the descriptive question matrix to help myself be as aware to </w:t>
      </w:r>
      <w:r w:rsidRPr="004E6C21">
        <w:lastRenderedPageBreak/>
        <w:t>the different elements of the environment in which the analysts work, especially because I had less time to observe it (unlike the first case study where I had many hours of time on my own to observe the environment) and I wanted to capture as much as I could during this time.</w:t>
      </w:r>
      <w:r>
        <w:t xml:space="preserve"> </w:t>
      </w:r>
      <w:r w:rsidRPr="004E6C21">
        <w:t>I also attempted to connect the semi-structured interview schedule questions to my four key research questions since this case study was much more dependent on interviews than the first case study, in which interviews were secondary to observation and focused on filling in gaps.</w:t>
      </w:r>
    </w:p>
    <w:p w14:paraId="14A595DB" w14:textId="77777777" w:rsidR="001256A6" w:rsidRPr="004E6C21" w:rsidRDefault="001256A6" w:rsidP="001256A6">
      <w:r w:rsidRPr="004E6C21">
        <w:t>Through the course of my interviews, I spoke with half of the analytic workforce, including half of the headquarters’ staff and half of the regional staff.</w:t>
      </w:r>
      <w:r>
        <w:t xml:space="preserve"> </w:t>
      </w:r>
      <w:r w:rsidRPr="004E6C21">
        <w:t>I also spoke with one national unit Assistant Commissioner, one regional Assistant Commissioner, and two division Chief Superintendents.</w:t>
      </w:r>
      <w:r>
        <w:t xml:space="preserve"> </w:t>
      </w:r>
      <w:r w:rsidRPr="004E6C21">
        <w:t>I had the opportunity to scan several reports, though not in as much detail as I would like, and to observe in its entirety a division performance and accountability meeting.</w:t>
      </w:r>
      <w:r>
        <w:t xml:space="preserve"> </w:t>
      </w:r>
      <w:r w:rsidRPr="004E6C21">
        <w:t>I have a pending request for a copy of the report templates, requirements form, and an overview briefing.</w:t>
      </w:r>
      <w:r>
        <w:t xml:space="preserve"> </w:t>
      </w:r>
      <w:r w:rsidRPr="004E6C21">
        <w:t>In sum, I had the chance to speak with individuals in their work environments, perform limited observation of the work places and a critical work meeting, and to scan work artefacts such as written reports.</w:t>
      </w:r>
      <w:r>
        <w:t xml:space="preserve"> </w:t>
      </w:r>
      <w:r w:rsidRPr="004E6C21">
        <w:t>Additionally, I am very familiar with the information technology suite they are using, especially its analytic tools (though not with the databasing side of the suite).</w:t>
      </w:r>
    </w:p>
    <w:p w14:paraId="2F72A7C2" w14:textId="77777777" w:rsidR="001256A6" w:rsidRPr="004E6C21" w:rsidRDefault="001256A6" w:rsidP="001256A6">
      <w:r w:rsidRPr="004E6C21">
        <w:t>For the first three interviews I conducted, I took handwritten notes and then transcribed them afterwards.</w:t>
      </w:r>
      <w:r>
        <w:t xml:space="preserve"> </w:t>
      </w:r>
      <w:r w:rsidRPr="004E6C21">
        <w:t>For the remaining 22 interviews, I took a personal computer with me to the interviews and I took notes as closely to verbatim as possible but also including my observations.</w:t>
      </w:r>
      <w:r>
        <w:t xml:space="preserve"> </w:t>
      </w:r>
      <w:r w:rsidRPr="004E6C21">
        <w:t>For these interviews there was no post-interview transcription.</w:t>
      </w:r>
      <w:r>
        <w:t xml:space="preserve"> </w:t>
      </w:r>
      <w:r w:rsidRPr="004E6C21">
        <w:t>For the performance and accountability meeting I attended, I took notes again by hand.</w:t>
      </w:r>
      <w:r>
        <w:t xml:space="preserve"> </w:t>
      </w:r>
      <w:r w:rsidRPr="004E6C21">
        <w:t xml:space="preserve">When I interviewed the analysts, I spoke to them both as a group (in </w:t>
      </w:r>
      <w:r w:rsidRPr="004E6C21">
        <w:lastRenderedPageBreak/>
        <w:t>this case, the group corresponded to their particular work unit – e.g., traffic or strategic) and then individually.</w:t>
      </w:r>
      <w:r>
        <w:t xml:space="preserve"> </w:t>
      </w:r>
      <w:r w:rsidRPr="004E6C21">
        <w:t>I usually spent 1.5-2 hours speaking to the analysts as a group and then spent between 45 minutes and 1 hour speaking with each analyst alone.</w:t>
      </w:r>
      <w:r>
        <w:t xml:space="preserve"> </w:t>
      </w:r>
      <w:r w:rsidRPr="004E6C21">
        <w:t>I also spoke with the head analysts as a group (on at least two occasions with all three present) and with each of them individually.</w:t>
      </w:r>
      <w:r>
        <w:t xml:space="preserve"> </w:t>
      </w:r>
      <w:r w:rsidRPr="004E6C21">
        <w:t>I ate lunch with the groups of analysts a handful of times and typically also went to tea with them if time permitted.</w:t>
      </w:r>
    </w:p>
    <w:p w14:paraId="5C9A95F7" w14:textId="77777777" w:rsidR="001256A6" w:rsidRPr="004E6C21" w:rsidRDefault="001256A6" w:rsidP="001256A6">
      <w:pPr>
        <w:pStyle w:val="Heading2"/>
      </w:pPr>
      <w:bookmarkStart w:id="56" w:name="_Toc182809003"/>
      <w:r w:rsidRPr="004E6C21">
        <w:t>UK</w:t>
      </w:r>
      <w:bookmarkEnd w:id="56"/>
    </w:p>
    <w:p w14:paraId="3178126D" w14:textId="77777777" w:rsidR="001256A6" w:rsidRPr="004E6C21" w:rsidRDefault="001256A6" w:rsidP="001256A6">
      <w:r w:rsidRPr="004E6C21">
        <w:t>I spent time between December 2009 and March 2010 studying Regional Intelligence Units</w:t>
      </w:r>
      <w:r>
        <w:t xml:space="preserve"> (RIUs)</w:t>
      </w:r>
      <w:r w:rsidRPr="004E6C21">
        <w:t xml:space="preserve"> in the United Kingdom.</w:t>
      </w:r>
      <w:r>
        <w:t xml:space="preserve"> RIUs</w:t>
      </w:r>
      <w:r w:rsidRPr="004E6C21">
        <w:t xml:space="preserve"> are a relatively new phenomenon in the United Kingdom.</w:t>
      </w:r>
      <w:r>
        <w:t xml:space="preserve"> </w:t>
      </w:r>
      <w:r w:rsidRPr="004E6C21">
        <w:t xml:space="preserve">A product of the Home Office’s 2005 </w:t>
      </w:r>
      <w:r w:rsidRPr="004E6C21">
        <w:rPr>
          <w:i/>
          <w:iCs/>
        </w:rPr>
        <w:t>Closing the Gap</w:t>
      </w:r>
      <w:r w:rsidRPr="004E6C21">
        <w:t xml:space="preserve"> report, the </w:t>
      </w:r>
      <w:r>
        <w:t>RIUs</w:t>
      </w:r>
      <w:r w:rsidRPr="004E6C21">
        <w:t xml:space="preserve"> were created to close the gap between Level 1 criminality (which is addressed by the forces) and Level 3 criminality (which is addressed by SOCA) by focusing on Level 2 criminality that impacts more than one police force.</w:t>
      </w:r>
      <w:r>
        <w:t xml:space="preserve"> </w:t>
      </w:r>
      <w:r w:rsidRPr="004E6C21">
        <w:t xml:space="preserve">During this period I </w:t>
      </w:r>
      <w:r w:rsidR="0023689B">
        <w:t>studied</w:t>
      </w:r>
      <w:r w:rsidRPr="004E6C21">
        <w:t xml:space="preserve"> five of the ten </w:t>
      </w:r>
      <w:r>
        <w:t>RIUs</w:t>
      </w:r>
      <w:r w:rsidRPr="004E6C21">
        <w:t>.</w:t>
      </w:r>
      <w:r>
        <w:t xml:space="preserve"> </w:t>
      </w:r>
      <w:r w:rsidRPr="004E6C21">
        <w:t xml:space="preserve">In each </w:t>
      </w:r>
      <w:r>
        <w:t>RIU</w:t>
      </w:r>
      <w:r w:rsidRPr="004E6C21">
        <w:t xml:space="preserve">, I spoke with a majority of the personnel (with the exception of the last </w:t>
      </w:r>
      <w:r>
        <w:t>RIU</w:t>
      </w:r>
      <w:r w:rsidRPr="004E6C21">
        <w:t>, where I spoke with the leadership but did not have the opportunity due to scheduling to meet with the rest of the personnel).</w:t>
      </w:r>
      <w:r>
        <w:t xml:space="preserve"> </w:t>
      </w:r>
      <w:r w:rsidRPr="004E6C21">
        <w:t xml:space="preserve">By the end of this period, I had conducted 47 interviews across five </w:t>
      </w:r>
      <w:r>
        <w:t>RIUs</w:t>
      </w:r>
      <w:r w:rsidRPr="004E6C21">
        <w:t>.</w:t>
      </w:r>
    </w:p>
    <w:p w14:paraId="6667B670" w14:textId="0FFB48D1" w:rsidR="001256A6" w:rsidRPr="004E6C21" w:rsidRDefault="001256A6" w:rsidP="001256A6">
      <w:r w:rsidRPr="004E6C21">
        <w:t xml:space="preserve">My presence at each </w:t>
      </w:r>
      <w:r>
        <w:t>RIU</w:t>
      </w:r>
      <w:r w:rsidRPr="004E6C21">
        <w:t xml:space="preserve"> was completely overt.</w:t>
      </w:r>
      <w:r>
        <w:t xml:space="preserve"> </w:t>
      </w:r>
      <w:r w:rsidRPr="004E6C21">
        <w:t xml:space="preserve">I had negotiated access to the Southwest </w:t>
      </w:r>
      <w:r>
        <w:t>RIU</w:t>
      </w:r>
      <w:r w:rsidRPr="004E6C21">
        <w:t xml:space="preserve"> as a result of soliciting for organizations that would be interested in supporting my dissertation as part of the introduction to a survey I conducted for the International Association of Law Enforcement Intelligence Analysts.</w:t>
      </w:r>
      <w:r>
        <w:t xml:space="preserve"> </w:t>
      </w:r>
      <w:r w:rsidRPr="004E6C21">
        <w:t>The process of negotiating access took several months and included my submitting a detailed C</w:t>
      </w:r>
      <w:r>
        <w:t>V</w:t>
      </w:r>
      <w:r w:rsidRPr="004E6C21">
        <w:t>, research proposal, and a security protocol.</w:t>
      </w:r>
      <w:r>
        <w:t xml:space="preserve"> </w:t>
      </w:r>
      <w:r w:rsidRPr="004E6C21">
        <w:t xml:space="preserve">My background was reviewed by the </w:t>
      </w:r>
      <w:r w:rsidRPr="004E6C21">
        <w:lastRenderedPageBreak/>
        <w:t xml:space="preserve">security officers with responsibility for the Southwest </w:t>
      </w:r>
      <w:r>
        <w:t>RIU</w:t>
      </w:r>
      <w:r w:rsidRPr="004E6C21">
        <w:t xml:space="preserve"> and they determined that I was an acceptable risk.</w:t>
      </w:r>
      <w:r>
        <w:t xml:space="preserve"> </w:t>
      </w:r>
      <w:r w:rsidRPr="004E6C21">
        <w:t xml:space="preserve">This process took from </w:t>
      </w:r>
      <w:r w:rsidR="007820B9">
        <w:t>June 2009 through November 2009.</w:t>
      </w:r>
    </w:p>
    <w:p w14:paraId="33CED489" w14:textId="77777777" w:rsidR="001256A6" w:rsidRPr="004E6C21" w:rsidRDefault="001256A6" w:rsidP="001256A6">
      <w:r w:rsidRPr="004E6C21">
        <w:t xml:space="preserve">In parallel with this, the Deputy Head of the Southwest </w:t>
      </w:r>
      <w:r>
        <w:t>RIU</w:t>
      </w:r>
      <w:r w:rsidRPr="004E6C21">
        <w:t xml:space="preserve"> asked if I would be interested in assisting him with a project he was assigned by the National Coordinator’s Office to suggest ways to professionalise intelligence analysis across the </w:t>
      </w:r>
      <w:r>
        <w:t>RIUs</w:t>
      </w:r>
      <w:r w:rsidRPr="004E6C21">
        <w:t>.</w:t>
      </w:r>
      <w:r>
        <w:t xml:space="preserve"> </w:t>
      </w:r>
      <w:r w:rsidRPr="004E6C21">
        <w:t>After I indicated I was interested, I developed a project proposal and interview schedule and shared those with the Deputy Head.</w:t>
      </w:r>
      <w:r>
        <w:t xml:space="preserve"> </w:t>
      </w:r>
      <w:r w:rsidRPr="004E6C21">
        <w:t xml:space="preserve">In December 2009, I </w:t>
      </w:r>
      <w:r w:rsidR="0023689B">
        <w:t>journeyed to</w:t>
      </w:r>
      <w:r w:rsidRPr="004E6C21">
        <w:t xml:space="preserve"> the Southwest </w:t>
      </w:r>
      <w:r>
        <w:t>RIU</w:t>
      </w:r>
      <w:r w:rsidRPr="004E6C21">
        <w:t>.</w:t>
      </w:r>
      <w:r>
        <w:t xml:space="preserve"> </w:t>
      </w:r>
      <w:r w:rsidRPr="004E6C21">
        <w:t xml:space="preserve">My </w:t>
      </w:r>
      <w:r w:rsidR="0023689B">
        <w:t>study trip</w:t>
      </w:r>
      <w:r w:rsidRPr="004E6C21">
        <w:t xml:space="preserve"> to the unit in December 2009 served a dual purpose to fulfil my dissertation research and to act as a pilot for </w:t>
      </w:r>
      <w:r w:rsidR="0023689B">
        <w:t>research trips to</w:t>
      </w:r>
      <w:r w:rsidRPr="004E6C21">
        <w:t xml:space="preserve"> other </w:t>
      </w:r>
      <w:r>
        <w:t>RIUs</w:t>
      </w:r>
      <w:r w:rsidRPr="004E6C21">
        <w:t>.</w:t>
      </w:r>
      <w:r>
        <w:t xml:space="preserve"> </w:t>
      </w:r>
      <w:r w:rsidRPr="004E6C21">
        <w:t xml:space="preserve">At the end of my </w:t>
      </w:r>
      <w:r w:rsidR="0023689B">
        <w:t>stay</w:t>
      </w:r>
      <w:r w:rsidRPr="004E6C21">
        <w:t xml:space="preserve">, the Deputy Head and I discussed which </w:t>
      </w:r>
      <w:r>
        <w:t>RIUs</w:t>
      </w:r>
      <w:r w:rsidRPr="004E6C21">
        <w:t xml:space="preserve"> I should </w:t>
      </w:r>
      <w:r w:rsidR="0023689B">
        <w:t>study</w:t>
      </w:r>
      <w:r w:rsidRPr="004E6C21">
        <w:t xml:space="preserve"> to contribute to his project.</w:t>
      </w:r>
      <w:r>
        <w:t xml:space="preserve"> </w:t>
      </w:r>
      <w:r w:rsidRPr="004E6C21">
        <w:t xml:space="preserve">We decided it was important to </w:t>
      </w:r>
      <w:r w:rsidR="0023689B">
        <w:t>study</w:t>
      </w:r>
      <w:r w:rsidRPr="004E6C21">
        <w:t xml:space="preserve"> units that provided examples of a spectrum of organisational structures, operational environments, geographic location, and partners.</w:t>
      </w:r>
      <w:r>
        <w:t xml:space="preserve"> </w:t>
      </w:r>
      <w:r w:rsidRPr="004E6C21">
        <w:t xml:space="preserve">Another factor that was included when deciding between </w:t>
      </w:r>
      <w:r>
        <w:t>RIUs</w:t>
      </w:r>
      <w:r w:rsidRPr="004E6C21">
        <w:t xml:space="preserve"> that might be similar was whether the Deputy Head had a strong working relationship with one or the other.</w:t>
      </w:r>
      <w:r>
        <w:t xml:space="preserve"> </w:t>
      </w:r>
      <w:r w:rsidRPr="004E6C21">
        <w:t xml:space="preserve">This resulted in selecting four additional units beyond the </w:t>
      </w:r>
      <w:r>
        <w:t>Southwest RIU</w:t>
      </w:r>
      <w:r w:rsidRPr="004E6C21">
        <w:t xml:space="preserve">– namely, the </w:t>
      </w:r>
      <w:r w:rsidR="00E16813" w:rsidRPr="004E6C21">
        <w:t>N</w:t>
      </w:r>
      <w:r w:rsidR="00E16813">
        <w:t>orthwest</w:t>
      </w:r>
      <w:r w:rsidRPr="004E6C21">
        <w:t xml:space="preserve"> RIU, the </w:t>
      </w:r>
      <w:r w:rsidR="00E16813" w:rsidRPr="004E6C21">
        <w:t>N</w:t>
      </w:r>
      <w:r w:rsidR="00E16813">
        <w:t>ortheast</w:t>
      </w:r>
      <w:r w:rsidRPr="004E6C21">
        <w:t xml:space="preserve"> RIU, the Eastern RIU, and the Wales RIU (known as Tarian).</w:t>
      </w:r>
      <w:r>
        <w:t xml:space="preserve"> </w:t>
      </w:r>
      <w:r w:rsidRPr="004E6C21">
        <w:t>The Deputy Head contacted the units on my behalf, providing the background on my doctoral research as well as an overview of the project.</w:t>
      </w:r>
      <w:r>
        <w:t xml:space="preserve"> </w:t>
      </w:r>
      <w:r w:rsidRPr="004E6C21">
        <w:t>In January 2010, I provided an updated one-page documentation on the project and he sent this to each of the five units.</w:t>
      </w:r>
      <w:r>
        <w:t xml:space="preserve"> </w:t>
      </w:r>
      <w:r w:rsidRPr="004E6C21">
        <w:t xml:space="preserve">By February, three of the other </w:t>
      </w:r>
      <w:r>
        <w:t>RIUs</w:t>
      </w:r>
      <w:r w:rsidRPr="004E6C21">
        <w:t xml:space="preserve"> had responded; by March, all four had agreed and I had concluded </w:t>
      </w:r>
      <w:r w:rsidR="0023689B">
        <w:t>research trips</w:t>
      </w:r>
      <w:r w:rsidRPr="004E6C21">
        <w:t xml:space="preserve"> to each of them.</w:t>
      </w:r>
    </w:p>
    <w:p w14:paraId="20BC4A30" w14:textId="77777777" w:rsidR="001256A6" w:rsidRPr="004E6C21" w:rsidRDefault="001256A6" w:rsidP="001256A6">
      <w:r w:rsidRPr="004E6C21">
        <w:t xml:space="preserve">My </w:t>
      </w:r>
      <w:r w:rsidR="0023689B">
        <w:t>study of</w:t>
      </w:r>
      <w:r w:rsidRPr="004E6C21">
        <w:t xml:space="preserve"> the </w:t>
      </w:r>
      <w:r>
        <w:t>RIUs</w:t>
      </w:r>
      <w:r w:rsidRPr="004E6C21">
        <w:t xml:space="preserve"> typically stretched over 2 full days and included semi-structured interviews with all of the analysts on duty, some of the field intelligence officers, the researchers, the tasking coordinator, and the unit leadership.</w:t>
      </w:r>
      <w:r>
        <w:t xml:space="preserve"> </w:t>
      </w:r>
      <w:r w:rsidRPr="004E6C21">
        <w:t xml:space="preserve">I also spoke </w:t>
      </w:r>
      <w:r w:rsidRPr="004E6C21">
        <w:lastRenderedPageBreak/>
        <w:t>with a limited number of other specialties from within the units and from the partner organizations.</w:t>
      </w:r>
      <w:r>
        <w:t xml:space="preserve"> </w:t>
      </w:r>
      <w:r w:rsidRPr="004E6C21">
        <w:t xml:space="preserve">With the Southwest </w:t>
      </w:r>
      <w:r>
        <w:t>RIU</w:t>
      </w:r>
      <w:r w:rsidRPr="004E6C21">
        <w:t>, I discussed observing the analysts as well as speaking with them.</w:t>
      </w:r>
      <w:r>
        <w:t xml:space="preserve"> </w:t>
      </w:r>
      <w:r w:rsidRPr="004E6C21">
        <w:t xml:space="preserve">Initially the Deputy Head was somewhat reluctant but by the end of my </w:t>
      </w:r>
      <w:r w:rsidR="0023689B">
        <w:t>stay</w:t>
      </w:r>
      <w:r w:rsidRPr="004E6C21">
        <w:t xml:space="preserve"> he had raised the topic again and said I was welcome to return to observe them or shadow them even.</w:t>
      </w:r>
      <w:r>
        <w:t xml:space="preserve"> Given the rich data I gathered across the course of my </w:t>
      </w:r>
      <w:r w:rsidR="0023689B">
        <w:t>study of</w:t>
      </w:r>
      <w:r>
        <w:t xml:space="preserve"> the RIUs, I concluded that the additional observation time was not necessary in light of the time available. </w:t>
      </w:r>
      <w:r w:rsidRPr="004E6C21">
        <w:t xml:space="preserve">At the </w:t>
      </w:r>
      <w:r>
        <w:t>RIUs</w:t>
      </w:r>
      <w:r w:rsidRPr="004E6C21">
        <w:t>, I was typically provided a small room to use as an interview room but was also allowed to come and go within their workspace throughout the day (in other words, I wasn’t restricted to the interview room).</w:t>
      </w:r>
      <w:r>
        <w:t xml:space="preserve"> </w:t>
      </w:r>
      <w:r w:rsidRPr="004E6C21">
        <w:t>I had the chance to observe the workspaces and also to gain a short introduction to the IT the analysts were using.</w:t>
      </w:r>
      <w:r>
        <w:t xml:space="preserve"> </w:t>
      </w:r>
      <w:r w:rsidRPr="004E6C21">
        <w:t>I was also shown examples of various products to help me better understand what the analysts were producing and to highlight best practices.</w:t>
      </w:r>
    </w:p>
    <w:p w14:paraId="7276D2AD" w14:textId="77777777" w:rsidR="001256A6" w:rsidRPr="004E6C21" w:rsidRDefault="001256A6" w:rsidP="001256A6">
      <w:r w:rsidRPr="004E6C21">
        <w:t xml:space="preserve">Drawing on my experiences </w:t>
      </w:r>
      <w:r>
        <w:t>with the FIG in the USA and with the GSAS in Ireland</w:t>
      </w:r>
      <w:r w:rsidRPr="004E6C21">
        <w:t>, I also made observations about the workplace and about behaviour I witnessed in the work environments.</w:t>
      </w:r>
      <w:r>
        <w:t xml:space="preserve"> </w:t>
      </w:r>
      <w:r w:rsidRPr="004E6C21">
        <w:t xml:space="preserve">This was most noticeably important in terms of the workplace layout where changes in the layout (i.e. the integration of intelligence officers and intelligence analysts into the same room) appeared to have significant impacts on the work atmosphere and work behaviours (as reported to me in several </w:t>
      </w:r>
      <w:r>
        <w:t>RIUs</w:t>
      </w:r>
      <w:r w:rsidRPr="004E6C21">
        <w:t>).</w:t>
      </w:r>
      <w:r>
        <w:t xml:space="preserve"> </w:t>
      </w:r>
      <w:r w:rsidRPr="004E6C21">
        <w:t xml:space="preserve">Similar to the </w:t>
      </w:r>
      <w:r>
        <w:t>GSAS</w:t>
      </w:r>
      <w:r w:rsidRPr="004E6C21">
        <w:t xml:space="preserve"> in Ireland, </w:t>
      </w:r>
      <w:r>
        <w:t>my research with the RIUs</w:t>
      </w:r>
      <w:r w:rsidRPr="004E6C21">
        <w:t xml:space="preserve"> is more dependent on semi-structured interviews than on observation or participant observation (which were more prominent in my first case study in </w:t>
      </w:r>
      <w:r>
        <w:t xml:space="preserve">the FIG in </w:t>
      </w:r>
      <w:r w:rsidRPr="004E6C21">
        <w:t>southern California).</w:t>
      </w:r>
      <w:r>
        <w:t xml:space="preserve"> </w:t>
      </w:r>
      <w:r w:rsidRPr="004E6C21">
        <w:t>In addition to observations of the workplace, I also had the opportunity to sit next to analysts as they explained their IT set up and showed me how particular programs worked, such as the i2 suite.</w:t>
      </w:r>
      <w:r>
        <w:t xml:space="preserve"> </w:t>
      </w:r>
      <w:r w:rsidRPr="004E6C21">
        <w:t>I also had the chance to examine work products in some locations and / or work guides.</w:t>
      </w:r>
    </w:p>
    <w:p w14:paraId="537D1C60" w14:textId="77777777" w:rsidR="001256A6" w:rsidRPr="004E6C21" w:rsidRDefault="001256A6" w:rsidP="001256A6">
      <w:r w:rsidRPr="004E6C21">
        <w:lastRenderedPageBreak/>
        <w:t>I used a semi-structured interview format to guide discussions with the management of the units, the analysts, the researchers, and the field intelligence officers.</w:t>
      </w:r>
      <w:r>
        <w:t xml:space="preserve"> </w:t>
      </w:r>
      <w:r w:rsidRPr="004E6C21">
        <w:t>I used three interview schedules – one tailored to the managers, one tailored to personnel other than analysts, and one that added to that format with additional questions for analysts and researchers.</w:t>
      </w:r>
      <w:r>
        <w:t xml:space="preserve"> </w:t>
      </w:r>
      <w:r w:rsidRPr="004E6C21">
        <w:t xml:space="preserve">The interview schedules were similar to the ones used in Ireland, while I was researching the </w:t>
      </w:r>
      <w:r>
        <w:t>GSAS</w:t>
      </w:r>
      <w:r w:rsidRPr="004E6C21">
        <w:t>, but included some additional questions on organizational values and culture to address points of interest in the project to which I was contributing.</w:t>
      </w:r>
      <w:r>
        <w:t xml:space="preserve"> </w:t>
      </w:r>
      <w:r w:rsidRPr="004E6C21">
        <w:t>(In other words, I added questions to gain the additional information needed for the project I was supporting</w:t>
      </w:r>
      <w:r>
        <w:t>,</w:t>
      </w:r>
      <w:r w:rsidRPr="004E6C21">
        <w:t xml:space="preserve"> but I did not have to subtract any of the questions needed for my dissertation research.)</w:t>
      </w:r>
      <w:r>
        <w:t xml:space="preserve"> </w:t>
      </w:r>
      <w:r w:rsidRPr="004E6C21">
        <w:t xml:space="preserve">I also interviewed a few police officers from outside the </w:t>
      </w:r>
      <w:r>
        <w:t>RIUs</w:t>
      </w:r>
      <w:r w:rsidRPr="004E6C21">
        <w:t>, who worked in other regional units. For these interviews, I drew from the interview schedule</w:t>
      </w:r>
      <w:r>
        <w:t>,</w:t>
      </w:r>
      <w:r w:rsidRPr="004E6C21">
        <w:t xml:space="preserve"> but typically it was a free flowing conversation.</w:t>
      </w:r>
      <w:r>
        <w:t xml:space="preserve"> </w:t>
      </w:r>
      <w:r w:rsidRPr="004E6C21">
        <w:t>Using the practice I adopted in Ireland, I transcribed the interviews in situ, typing on my personal computer.</w:t>
      </w:r>
      <w:r>
        <w:t xml:space="preserve"> </w:t>
      </w:r>
      <w:r w:rsidRPr="004E6C21">
        <w:t>As in Ireland, the resulting transcripts were very close to word-for-word records of the conversations.</w:t>
      </w:r>
      <w:r>
        <w:t xml:space="preserve"> </w:t>
      </w:r>
      <w:r w:rsidRPr="004E6C21">
        <w:t>Unlike Ireland, I did not conduct any group interviews due to time constraints; instead I used the time to interview personnel one-on-one.</w:t>
      </w:r>
    </w:p>
    <w:p w14:paraId="01B66D83" w14:textId="77777777" w:rsidR="001256A6" w:rsidRPr="004E6C21" w:rsidRDefault="001256A6" w:rsidP="001256A6">
      <w:pPr>
        <w:pStyle w:val="Heading1"/>
      </w:pPr>
      <w:bookmarkStart w:id="57" w:name="_Toc182809004"/>
      <w:r w:rsidRPr="004E6C21">
        <w:t>From Asking Questions to Developing Answers</w:t>
      </w:r>
      <w:bookmarkEnd w:id="57"/>
    </w:p>
    <w:p w14:paraId="4E93FDE0" w14:textId="77777777" w:rsidR="001256A6" w:rsidRPr="004E6C21" w:rsidRDefault="001256A6" w:rsidP="001256A6">
      <w:pPr>
        <w:pStyle w:val="Heading2"/>
      </w:pPr>
      <w:bookmarkStart w:id="58" w:name="_Toc182809005"/>
      <w:r w:rsidRPr="004E6C21">
        <w:t>From Observation to Description</w:t>
      </w:r>
      <w:bookmarkEnd w:id="58"/>
    </w:p>
    <w:p w14:paraId="1E7F5891" w14:textId="77777777" w:rsidR="001256A6" w:rsidRPr="004E6C21" w:rsidRDefault="001256A6" w:rsidP="001256A6">
      <w:r w:rsidRPr="004E6C21">
        <w:t xml:space="preserve">I followed </w:t>
      </w:r>
      <w:r>
        <w:t>my study at each site</w:t>
      </w:r>
      <w:r w:rsidRPr="004E6C21">
        <w:t xml:space="preserve"> with a period of reflection on the experience itself and on the data I collected.</w:t>
      </w:r>
      <w:r>
        <w:t xml:space="preserve"> </w:t>
      </w:r>
      <w:r w:rsidRPr="004E6C21">
        <w:t xml:space="preserve">This reflection resulted in an extended field report for each </w:t>
      </w:r>
      <w:r>
        <w:t>organization (while the RIUs are distinct organization, I treated them as a group for both my extended field report as well as for this thesis)</w:t>
      </w:r>
      <w:r w:rsidRPr="004E6C21">
        <w:t>, sourced back to the specific field notes / interview from which particular observations were drawn.</w:t>
      </w:r>
      <w:r>
        <w:t xml:space="preserve"> </w:t>
      </w:r>
      <w:r w:rsidRPr="004E6C21">
        <w:t xml:space="preserve">The </w:t>
      </w:r>
      <w:r w:rsidRPr="004E6C21">
        <w:lastRenderedPageBreak/>
        <w:t>extended field report was intended to capture the essence of the organisation, its personnel, practices, procedures and culture in a fair amount of detail.</w:t>
      </w:r>
      <w:r>
        <w:t xml:space="preserve"> </w:t>
      </w:r>
      <w:r w:rsidRPr="004E6C21">
        <w:t>The extended field report also provided an opportunity to assess strengths and weakness in the data collection methodology and to apply any lessons learned and good practices to the next case study.</w:t>
      </w:r>
      <w:r>
        <w:t xml:space="preserve"> </w:t>
      </w:r>
      <w:r w:rsidRPr="004E6C21">
        <w:t>Throughout this period, I was also able to draw from the extended field reports to develop some early observations and answers to my research questions to present at workshops, graduate criminology conferences, and professional seminars in my home office.</w:t>
      </w:r>
      <w:r>
        <w:t xml:space="preserve"> </w:t>
      </w:r>
      <w:r w:rsidRPr="004E6C21">
        <w:t>These presentations provided opportunities for further self-reflection and for experimenting with different strategies for organising</w:t>
      </w:r>
      <w:r>
        <w:t xml:space="preserve"> and communicating my findings.</w:t>
      </w:r>
    </w:p>
    <w:p w14:paraId="16756328" w14:textId="318D6163" w:rsidR="001256A6" w:rsidRPr="004E6C21" w:rsidRDefault="001256A6" w:rsidP="001256A6">
      <w:r w:rsidRPr="004E6C21">
        <w:t xml:space="preserve">After </w:t>
      </w:r>
      <w:r>
        <w:t>concluding my study of the RIUs</w:t>
      </w:r>
      <w:r w:rsidRPr="004E6C21">
        <w:t>, I began to work in earnest to develop a strategy to organise my data into idea blocks that I could arrange into a coherent description of law enforcement analysis and an initial explanation of what I had observed.</w:t>
      </w:r>
      <w:r>
        <w:t xml:space="preserve"> </w:t>
      </w:r>
      <w:r w:rsidRPr="004E6C21">
        <w:t>I planned to code my data using NVIVO8 based on a taxonomy developed from the data itself.</w:t>
      </w:r>
      <w:r>
        <w:t xml:space="preserve"> </w:t>
      </w:r>
      <w:r w:rsidRPr="004E6C21">
        <w:t>I scanned across all three extended field reports and I extracted just under 250 terms of interest - concepts, specific interesting words, work situations and processes, etc.</w:t>
      </w:r>
      <w:r>
        <w:t xml:space="preserve"> </w:t>
      </w:r>
      <w:r w:rsidRPr="004E6C21">
        <w:t>I then applied three approaches to transform these terms of interest into a coding schema.</w:t>
      </w:r>
      <w:r>
        <w:t xml:space="preserve"> </w:t>
      </w:r>
      <w:r w:rsidRPr="004E6C21">
        <w:t>First, I mapped these terms to an existing taxonomy developed by Johnston</w:t>
      </w:r>
      <w:r>
        <w:t xml:space="preserve"> (2005) for the national </w:t>
      </w:r>
      <w:r w:rsidR="00262FC8">
        <w:t xml:space="preserve">U.S. </w:t>
      </w:r>
      <w:r>
        <w:t>Intelligence C</w:t>
      </w:r>
      <w:r w:rsidRPr="004E6C21">
        <w:t>ommunity.</w:t>
      </w:r>
      <w:r>
        <w:rPr>
          <w:rStyle w:val="FootnoteReference"/>
        </w:rPr>
        <w:footnoteReference w:id="34"/>
      </w:r>
      <w:r>
        <w:t xml:space="preserve"> </w:t>
      </w:r>
      <w:r w:rsidRPr="004E6C21">
        <w:t>Second, I applied Spradley's method for developi</w:t>
      </w:r>
      <w:r>
        <w:t>ng a taxonomy (Spradley 1980: 112-121). Third, I used a basic process map of how law enforcement analysis takes place to construct a</w:t>
      </w:r>
      <w:r w:rsidRPr="004E6C21">
        <w:t xml:space="preserve"> taxonomy.</w:t>
      </w:r>
      <w:r>
        <w:t xml:space="preserve"> </w:t>
      </w:r>
      <w:r w:rsidRPr="004E6C21">
        <w:t xml:space="preserve">I used these three approaches to be able to compare and contrast the </w:t>
      </w:r>
      <w:r w:rsidRPr="004E6C21">
        <w:lastRenderedPageBreak/>
        <w:t>resulting schemas.</w:t>
      </w:r>
      <w:r>
        <w:t xml:space="preserve"> </w:t>
      </w:r>
      <w:r w:rsidRPr="004E6C21">
        <w:t>I wanted to use both stru</w:t>
      </w:r>
      <w:r>
        <w:t>c</w:t>
      </w:r>
      <w:r w:rsidRPr="004E6C21">
        <w:t xml:space="preserve">tured methods - such as mapping to an existing taxonomy and using Spradley's methodology - to help reveal relationships and themes that I might exclude or overlook with </w:t>
      </w:r>
      <w:r>
        <w:t>the</w:t>
      </w:r>
      <w:r w:rsidRPr="004E6C21">
        <w:t xml:space="preserve"> unstructured, intuitive approach</w:t>
      </w:r>
      <w:r>
        <w:t xml:space="preserve"> I used to develop the process map based taxonomy</w:t>
      </w:r>
      <w:r w:rsidRPr="004E6C21">
        <w:t>.</w:t>
      </w:r>
      <w:r>
        <w:t xml:space="preserve"> </w:t>
      </w:r>
      <w:r w:rsidRPr="004E6C21">
        <w:t xml:space="preserve">At the same time, I did not want to force my data into an artificial construct - such as a taxonomy for a </w:t>
      </w:r>
      <w:r w:rsidR="00262FC8">
        <w:t xml:space="preserve">U.S. </w:t>
      </w:r>
      <w:r w:rsidRPr="004E6C21">
        <w:t>national intelligence organisation - or simply accept uncritically a taxonomy developed through the rote application of methodology.</w:t>
      </w:r>
    </w:p>
    <w:p w14:paraId="3069BD04" w14:textId="77777777" w:rsidR="001256A6" w:rsidRPr="004E6C21" w:rsidRDefault="001256A6" w:rsidP="001256A6">
      <w:r w:rsidRPr="004E6C21">
        <w:t>In mapping my terms of interest to Johnston's taxonomy I discovered a number of outcomes that complicated the use of this taxonomy as an analytic tool.</w:t>
      </w:r>
      <w:r>
        <w:t xml:space="preserve"> </w:t>
      </w:r>
      <w:r w:rsidRPr="004E6C21">
        <w:t>Most importantly, the taxonomy frequently categorizes similar features of disparate processes under one label.</w:t>
      </w:r>
      <w:r>
        <w:t xml:space="preserve"> </w:t>
      </w:r>
      <w:r w:rsidRPr="004E6C21">
        <w:t>For example, the label 'Systemic - Organisational - Internal - Hierarchy' captures processes as diverse as the hierarchical control process used to track requests for information, the reporting relationship between field and headquarters elements, the ability of individuals to experiment with product formats provided by their management, and the way in which hierarchical quality control slows down the production of a report.</w:t>
      </w:r>
      <w:r>
        <w:t xml:space="preserve"> </w:t>
      </w:r>
      <w:r w:rsidRPr="004E6C21">
        <w:t xml:space="preserve">These are all consequences of a hierarchical organisational structure - but the consequences manifest in a multitude of processes at different </w:t>
      </w:r>
      <w:r>
        <w:t xml:space="preserve">points along the macro-process of law enforcement analysis </w:t>
      </w:r>
      <w:r w:rsidRPr="004E6C21">
        <w:t>that results in the production of knowledge.</w:t>
      </w:r>
      <w:r>
        <w:t xml:space="preserve"> </w:t>
      </w:r>
      <w:r w:rsidRPr="004E6C21">
        <w:t>Coding in this way groups disparate processes together and orients analysis by the nature of the underlying organisational structure - a hierarchy.</w:t>
      </w:r>
      <w:r>
        <w:t xml:space="preserve"> </w:t>
      </w:r>
      <w:r w:rsidRPr="004E6C21">
        <w:t xml:space="preserve">However, my focus is not on how organisational structure plays out in a number of processes but rather how knowledge is produced as a consequence of various processes, </w:t>
      </w:r>
      <w:r>
        <w:t xml:space="preserve">both </w:t>
      </w:r>
      <w:r w:rsidRPr="004E6C21">
        <w:t>personal and organisational.</w:t>
      </w:r>
      <w:r>
        <w:t xml:space="preserve"> </w:t>
      </w:r>
      <w:r w:rsidRPr="004E6C21">
        <w:t xml:space="preserve">As such I discovered that it was more natural to orient a coding schema to processes and then see how organisational features (or communicative features or personal idiosyncrasies) shape the individual </w:t>
      </w:r>
      <w:r w:rsidRPr="004E6C21">
        <w:lastRenderedPageBreak/>
        <w:t>processes and impact on the knowledge that is produced, how it is produced, and why.</w:t>
      </w:r>
      <w:r>
        <w:t xml:space="preserve"> </w:t>
      </w:r>
      <w:r w:rsidRPr="004E6C21">
        <w:t>From my perspective, Johnston's taxonomy could be very useful as a guide for data collection</w:t>
      </w:r>
      <w:r>
        <w:t xml:space="preserve"> – </w:t>
      </w:r>
      <w:r w:rsidRPr="004E6C21">
        <w:t xml:space="preserve">much as Spradley's Descriptive Question Matrix is </w:t>
      </w:r>
      <w:r>
        <w:t>–</w:t>
      </w:r>
      <w:r w:rsidRPr="004E6C21">
        <w:t xml:space="preserve"> but because it cuts across the production of knowledge in a non-linear fashion, I think it is difficult as a coding schema for </w:t>
      </w:r>
      <w:r>
        <w:t>ethnographic</w:t>
      </w:r>
      <w:r w:rsidRPr="004E6C21">
        <w:t xml:space="preserve"> narration focused on </w:t>
      </w:r>
      <w:r>
        <w:t xml:space="preserve">describing and explaining </w:t>
      </w:r>
      <w:r w:rsidRPr="004E6C21">
        <w:t xml:space="preserve">the </w:t>
      </w:r>
      <w:r>
        <w:t>ways in which the day-to day work practice of law enforcement analysis results in knowledge</w:t>
      </w:r>
      <w:r w:rsidRPr="004E6C21">
        <w:t>.</w:t>
      </w:r>
      <w:r>
        <w:t xml:space="preserve"> </w:t>
      </w:r>
      <w:r w:rsidRPr="004E6C21">
        <w:t>At the same time, for research that is interested in discovering how changes in organisational / personal / communicative context impacts across the macro-process resulting in the production of knowledge, Johnston's taxonomy would be a great asset because it aggregates according to a wide variety of variables rather than to a stage in the production of knowledge.</w:t>
      </w:r>
    </w:p>
    <w:p w14:paraId="638500DE" w14:textId="4FD20165" w:rsidR="001256A6" w:rsidRPr="004E6C21" w:rsidRDefault="001256A6" w:rsidP="001256A6">
      <w:r w:rsidRPr="004E6C21">
        <w:t>Spradley's method for developing a taxonomy begins with making a domain analysis</w:t>
      </w:r>
      <w:r>
        <w:t xml:space="preserve"> (Spradley 1980: 85-99). </w:t>
      </w:r>
      <w:r w:rsidRPr="004E6C21">
        <w:t>He recommends beginning with a one of a series of semantic relationships (for example, x is a kind of y; or x is a place in y) and then mapping observations (included terms) from one's field notes to a particular category (cover term) for that particular semantic relationship.</w:t>
      </w:r>
      <w:r>
        <w:t xml:space="preserve"> </w:t>
      </w:r>
      <w:r w:rsidRPr="004E6C21">
        <w:t>One can then repeat this for each semantic relationship.</w:t>
      </w:r>
      <w:r>
        <w:t xml:space="preserve"> </w:t>
      </w:r>
      <w:r w:rsidRPr="004E6C21">
        <w:t>I implemented this approach with a slight variation.</w:t>
      </w:r>
      <w:r>
        <w:t xml:space="preserve"> </w:t>
      </w:r>
      <w:r w:rsidRPr="004E6C21">
        <w:t xml:space="preserve">I took my list of terms of interest and created a </w:t>
      </w:r>
      <w:r w:rsidR="00E16813" w:rsidRPr="004E6C21">
        <w:t>spreadsheet</w:t>
      </w:r>
      <w:r w:rsidRPr="004E6C21">
        <w:t xml:space="preserve"> with five of the semantic relationships Spradley identifies across the top.</w:t>
      </w:r>
      <w:r>
        <w:t xml:space="preserve"> </w:t>
      </w:r>
      <w:r w:rsidRPr="004E6C21">
        <w:t>I then filled in the catego</w:t>
      </w:r>
      <w:r>
        <w:t>r</w:t>
      </w:r>
      <w:r w:rsidRPr="004E6C21">
        <w:t>y (cover term) that corresponded to each one of my terms of interest (included terms).</w:t>
      </w:r>
      <w:r>
        <w:t xml:space="preserve"> </w:t>
      </w:r>
      <w:r w:rsidRPr="004E6C21">
        <w:t>I follow</w:t>
      </w:r>
      <w:r>
        <w:t>ed this procedure</w:t>
      </w:r>
      <w:r w:rsidRPr="004E6C21">
        <w:t xml:space="preserve"> completely for two of the relationships and for approximately 200 of the 250 terms of interest for the other three relationships.</w:t>
      </w:r>
      <w:r>
        <w:t xml:space="preserve"> </w:t>
      </w:r>
      <w:r w:rsidRPr="004E6C21">
        <w:t>I then sorted the spreadsheet once for each semantic relationship by the cover terms under that particular type of relationship.</w:t>
      </w:r>
      <w:r>
        <w:t xml:space="preserve"> </w:t>
      </w:r>
      <w:r w:rsidRPr="004E6C21">
        <w:t xml:space="preserve">After reviewing the resulting domains, I selected two semantic relationships that appeared most promising - meaning they were most </w:t>
      </w:r>
      <w:r w:rsidRPr="004E6C21">
        <w:lastRenderedPageBreak/>
        <w:t>intuitive to apply and resulted in a variety of cover terms.</w:t>
      </w:r>
      <w:r>
        <w:t xml:space="preserve"> </w:t>
      </w:r>
      <w:r w:rsidRPr="004E6C21">
        <w:t xml:space="preserve">The two semantic relationships that I selected were </w:t>
      </w:r>
      <w:r>
        <w:t>‘</w:t>
      </w:r>
      <w:r w:rsidRPr="004E6C21">
        <w:t>x is a type of y</w:t>
      </w:r>
      <w:r>
        <w:t>’</w:t>
      </w:r>
      <w:r w:rsidRPr="004E6C21">
        <w:t xml:space="preserve"> and </w:t>
      </w:r>
      <w:r>
        <w:t>‘</w:t>
      </w:r>
      <w:r w:rsidR="00E16813">
        <w:t>x is a step in y</w:t>
      </w:r>
      <w:r>
        <w:t>’</w:t>
      </w:r>
      <w:r w:rsidR="00E16813">
        <w:t>.</w:t>
      </w:r>
      <w:r>
        <w:t xml:space="preserve"> </w:t>
      </w:r>
      <w:r w:rsidRPr="004E6C21">
        <w:t>I then de</w:t>
      </w:r>
      <w:r>
        <w:t>ve</w:t>
      </w:r>
      <w:r w:rsidRPr="004E6C21">
        <w:t>loped the cover terms and included terms into a taxonomy.</w:t>
      </w:r>
      <w:r w:rsidR="007A3103">
        <w:t xml:space="preserve"> </w:t>
      </w:r>
      <w:r w:rsidRPr="004E6C21">
        <w:t>I did this by filling in all the other included terms of which I was aware for each cover term and then by further differentiating specific sub</w:t>
      </w:r>
      <w:r>
        <w:t>-</w:t>
      </w:r>
      <w:r w:rsidRPr="004E6C21">
        <w:t>examples for each included term.</w:t>
      </w:r>
      <w:r>
        <w:t xml:space="preserve"> </w:t>
      </w:r>
      <w:r w:rsidRPr="004E6C21">
        <w:t xml:space="preserve">I then arranged the cover terms from </w:t>
      </w:r>
      <w:r>
        <w:t>‘</w:t>
      </w:r>
      <w:r w:rsidRPr="004E6C21">
        <w:t>x is a step in y</w:t>
      </w:r>
      <w:r>
        <w:t>’</w:t>
      </w:r>
      <w:r w:rsidRPr="004E6C21">
        <w:t xml:space="preserve"> in the order in which they occurred in the production of knowledge and linked the cover terms from </w:t>
      </w:r>
      <w:r>
        <w:t>‘</w:t>
      </w:r>
      <w:r w:rsidRPr="004E6C21">
        <w:t>x is a type of y</w:t>
      </w:r>
      <w:r>
        <w:t>’</w:t>
      </w:r>
      <w:r w:rsidRPr="004E6C21">
        <w:t xml:space="preserve"> to one or more of the steps.</w:t>
      </w:r>
      <w:r>
        <w:t xml:space="preserve"> After working through Spradley’s method, I concluded it was not a good fit for my particular data or research objectives. Unlike many ethnographies, I was</w:t>
      </w:r>
      <w:r w:rsidR="00E16813">
        <w:t xml:space="preserve"> not</w:t>
      </w:r>
      <w:r>
        <w:t xml:space="preserve"> describing a set of behaviour</w:t>
      </w:r>
      <w:r w:rsidR="007820B9">
        <w:t>s and attempting to correlate</w:t>
      </w:r>
      <w:r>
        <w:t xml:space="preserve"> them with a general understanding of human interaction, but</w:t>
      </w:r>
      <w:r w:rsidR="00E16813">
        <w:t>,</w:t>
      </w:r>
      <w:r>
        <w:t xml:space="preserve"> instead</w:t>
      </w:r>
      <w:r w:rsidR="00E16813">
        <w:t>,</w:t>
      </w:r>
      <w:r>
        <w:t xml:space="preserve"> I was examining a number of specific work practices that were of interest in and of themselves (and not as examples of a broader societal phenomenon).</w:t>
      </w:r>
    </w:p>
    <w:p w14:paraId="007F2A41" w14:textId="77777777" w:rsidR="001256A6" w:rsidRPr="004E6C21" w:rsidRDefault="001256A6" w:rsidP="001256A6">
      <w:r>
        <w:t>As a result of my experiences with Johnston’s taxonomy and Spradley’s methodology in which the resulting taxonomies did not mesh well with my research objectives, I decided to rely primarily on the</w:t>
      </w:r>
      <w:r w:rsidRPr="004E6C21">
        <w:t xml:space="preserve"> understanding of how and why knowledge is produced by law enforcement analysis</w:t>
      </w:r>
      <w:r>
        <w:t xml:space="preserve"> to inform the taxonomy I used to code my data. This understanding had been</w:t>
      </w:r>
      <w:r w:rsidRPr="004E6C21">
        <w:t xml:space="preserve"> taking shape</w:t>
      </w:r>
      <w:r>
        <w:t xml:space="preserve"> as I wrote up my extended field notes</w:t>
      </w:r>
      <w:r w:rsidRPr="004E6C21">
        <w:t>.</w:t>
      </w:r>
      <w:r>
        <w:t xml:space="preserve"> </w:t>
      </w:r>
      <w:r w:rsidRPr="004E6C21">
        <w:t xml:space="preserve">In this understanding, there were three main processes: asking questions, answering questions, and </w:t>
      </w:r>
      <w:r w:rsidRPr="005E2E34">
        <w:t>communicating answers</w:t>
      </w:r>
      <w:r>
        <w:t xml:space="preserve"> to a customer who then put these answers to work in making decisions about threats, harms, and risks</w:t>
      </w:r>
      <w:r w:rsidRPr="004E6C21">
        <w:t>.</w:t>
      </w:r>
      <w:r>
        <w:t xml:space="preserve"> </w:t>
      </w:r>
      <w:r w:rsidRPr="004E6C21">
        <w:t>There was also something that almost all participants identified as missing: feedback.</w:t>
      </w:r>
      <w:r>
        <w:t xml:space="preserve"> </w:t>
      </w:r>
      <w:r w:rsidRPr="004E6C21">
        <w:t xml:space="preserve">I developed these into </w:t>
      </w:r>
      <w:r w:rsidR="00E16813" w:rsidRPr="004E6C21">
        <w:t>top-level</w:t>
      </w:r>
      <w:r w:rsidRPr="004E6C21">
        <w:t xml:space="preserve"> </w:t>
      </w:r>
      <w:r>
        <w:t xml:space="preserve">taxonomic categories. Then, using </w:t>
      </w:r>
      <w:r w:rsidRPr="004E6C21">
        <w:t xml:space="preserve">the 250 terms of interest from my three case studies and </w:t>
      </w:r>
      <w:r>
        <w:t>my experience</w:t>
      </w:r>
      <w:r w:rsidRPr="004E6C21">
        <w:t xml:space="preserve"> with Johnston's taxonomy of intelligence variables and Spradley's method for developing a taxonomy, I expanded the four </w:t>
      </w:r>
      <w:r w:rsidRPr="004E6C21">
        <w:lastRenderedPageBreak/>
        <w:t>areas into a process map for the production of knowledge by law enforcement analysis.</w:t>
      </w:r>
      <w:r>
        <w:t xml:space="preserve"> </w:t>
      </w:r>
      <w:r w:rsidRPr="004E6C21">
        <w:t xml:space="preserve">I </w:t>
      </w:r>
      <w:r>
        <w:t>generated</w:t>
      </w:r>
      <w:r w:rsidRPr="004E6C21">
        <w:t xml:space="preserve"> an outline for the types of topics that arose in my data for each </w:t>
      </w:r>
      <w:r>
        <w:t xml:space="preserve">of these four main </w:t>
      </w:r>
      <w:r w:rsidRPr="004E6C21">
        <w:t>process</w:t>
      </w:r>
      <w:r>
        <w:t>es</w:t>
      </w:r>
      <w:r w:rsidRPr="004E6C21">
        <w:t>.</w:t>
      </w:r>
      <w:r>
        <w:t xml:space="preserve"> </w:t>
      </w:r>
      <w:r w:rsidRPr="004E6C21">
        <w:t xml:space="preserve">After reviewing the list of terms of interest I extracted from </w:t>
      </w:r>
      <w:r>
        <w:t>my extended field reports</w:t>
      </w:r>
      <w:r w:rsidRPr="004E6C21">
        <w:t>, I then created a list of terms that did not fit in my process map or the topic outline beneath each stage.</w:t>
      </w:r>
      <w:r>
        <w:t xml:space="preserve"> </w:t>
      </w:r>
      <w:r w:rsidRPr="004E6C21">
        <w:t xml:space="preserve">These </w:t>
      </w:r>
      <w:r>
        <w:t>‘</w:t>
      </w:r>
      <w:r w:rsidRPr="004E6C21">
        <w:t>left out</w:t>
      </w:r>
      <w:r>
        <w:t>’</w:t>
      </w:r>
      <w:r w:rsidRPr="004E6C21">
        <w:t xml:space="preserve"> terms corresponded to the variables Johnston had labelled </w:t>
      </w:r>
      <w:r>
        <w:t>‘</w:t>
      </w:r>
      <w:r w:rsidRPr="004E6C21">
        <w:t>systemic</w:t>
      </w:r>
      <w:r>
        <w:t>’</w:t>
      </w:r>
      <w:r w:rsidRPr="004E6C21">
        <w:t xml:space="preserve"> meaning they were environmental conditions in which intelligence analysis takes place.</w:t>
      </w:r>
      <w:r>
        <w:t xml:space="preserve"> </w:t>
      </w:r>
    </w:p>
    <w:p w14:paraId="2984BEC8" w14:textId="77777777" w:rsidR="001256A6" w:rsidRDefault="001256A6" w:rsidP="001256A6">
      <w:r w:rsidRPr="004E6C21">
        <w:t xml:space="preserve">I loaded all of my data </w:t>
      </w:r>
      <w:r>
        <w:t xml:space="preserve">– </w:t>
      </w:r>
      <w:r w:rsidRPr="004E6C21">
        <w:t xml:space="preserve">from observations, to documents, to interview notes, to websites </w:t>
      </w:r>
      <w:r>
        <w:t>–</w:t>
      </w:r>
      <w:r w:rsidRPr="004E6C21">
        <w:t xml:space="preserve"> into NVIVO8.</w:t>
      </w:r>
      <w:r>
        <w:t xml:space="preserve"> </w:t>
      </w:r>
      <w:r w:rsidRPr="004E6C21">
        <w:t>I applied the coding schema and then moved through each of the four main areas I had identified, using the chapter by chapter outline to guide the narrative.</w:t>
      </w:r>
      <w:r>
        <w:t xml:space="preserve"> </w:t>
      </w:r>
      <w:r w:rsidRPr="004E6C21">
        <w:t xml:space="preserve">As I did so, I worked to synthesize the data for the reader and describe what I observed in clear and concise terms </w:t>
      </w:r>
      <w:r>
        <w:t>–</w:t>
      </w:r>
      <w:r w:rsidRPr="004E6C21">
        <w:t xml:space="preserve"> but also to draw from the observations and interview quotes to help enliven the narrative and to let the inhabitants of this law enforcement world speak for themselves.</w:t>
      </w:r>
      <w:r>
        <w:t xml:space="preserve"> </w:t>
      </w:r>
      <w:r w:rsidRPr="004E6C21">
        <w:t>This idea of giving voice to the participants in the study is aligned to general ethnographic principles and also provides the reader with the opportunity to evaluate the strength of the underlying data itself.</w:t>
      </w:r>
      <w:r>
        <w:t xml:space="preserve"> </w:t>
      </w:r>
      <w:r w:rsidRPr="004E6C21">
        <w:t>In those cases where specific observations or quotations were used, I maintained the original language wherever possible, making changes only to ensure the anonymity of the individuals involved or to make corrections to grammar to ensure readability.</w:t>
      </w:r>
    </w:p>
    <w:p w14:paraId="6497B6DA" w14:textId="77777777" w:rsidR="001256A6" w:rsidRPr="004E6C21" w:rsidRDefault="001256A6" w:rsidP="001256A6">
      <w:r>
        <w:t xml:space="preserve">After coding my data, I reached a critical point in developing my ethnographic narrative. I had to decide between an ethnographic narrative structure arranged around the three organizations, the FIG, the GSAS, and the RIUs, or an ethnographic narrative that centred on the practices themselves by integrating data from each of the sites I studied. In comparing my three extended field reports, I assessed that although </w:t>
      </w:r>
      <w:r>
        <w:lastRenderedPageBreak/>
        <w:t>there are distinctive features unique to each analytic organization, they share a very similar set of work practices and organizational structure and culture.</w:t>
      </w:r>
      <w:r w:rsidR="007A3103">
        <w:t xml:space="preserve"> </w:t>
      </w:r>
      <w:r>
        <w:t xml:space="preserve">With this in mind, I decided to centre my ethnographic narrative on the three key work processes and a discussion of the features that appear in normative accounts (i.e. feedback and evaluation) but </w:t>
      </w:r>
      <w:r w:rsidR="00FF7B9C">
        <w:t xml:space="preserve">I found to be </w:t>
      </w:r>
      <w:r>
        <w:t xml:space="preserve">absent in practice. </w:t>
      </w:r>
      <w:r w:rsidRPr="004E6C21">
        <w:t xml:space="preserve">I then went through the coded data and synthesized the data from across the </w:t>
      </w:r>
      <w:r>
        <w:t>sites I studied</w:t>
      </w:r>
      <w:r w:rsidRPr="004E6C21">
        <w:t xml:space="preserve"> to create a de</w:t>
      </w:r>
      <w:r>
        <w:t>scription of each macro process. This resulted in the four core chapters of my thesis:  Negotiating Boundaries (Chapter 4), Sensemaking in the Face of Uncertainty (Chapter 5), Communicating Value (Chapter 6), and Analysts in the Dark (Chapter 7).</w:t>
      </w:r>
    </w:p>
    <w:p w14:paraId="2B4EB761" w14:textId="77777777" w:rsidR="001256A6" w:rsidRPr="004E6C21" w:rsidRDefault="001256A6" w:rsidP="001256A6">
      <w:pPr>
        <w:pStyle w:val="Heading2"/>
      </w:pPr>
      <w:bookmarkStart w:id="59" w:name="_Toc182809006"/>
      <w:r w:rsidRPr="004E6C21">
        <w:t>From Description to Explanation</w:t>
      </w:r>
      <w:bookmarkEnd w:id="59"/>
    </w:p>
    <w:p w14:paraId="05DDCEDF" w14:textId="77777777" w:rsidR="001256A6" w:rsidRPr="004E6C21" w:rsidRDefault="001256A6" w:rsidP="001256A6">
      <w:r w:rsidRPr="004E6C21">
        <w:t>With th</w:t>
      </w:r>
      <w:r>
        <w:t>e</w:t>
      </w:r>
      <w:r w:rsidRPr="004E6C21">
        <w:t xml:space="preserve"> description</w:t>
      </w:r>
      <w:r>
        <w:t>s</w:t>
      </w:r>
      <w:r w:rsidRPr="004E6C21">
        <w:t xml:space="preserve"> in hand, I asked the main questions for both similarities and differences:</w:t>
      </w:r>
      <w:r>
        <w:t xml:space="preserve"> </w:t>
      </w:r>
      <w:r w:rsidRPr="004E6C21">
        <w:t>Why did something take place?</w:t>
      </w:r>
      <w:r>
        <w:t xml:space="preserve"> </w:t>
      </w:r>
      <w:r w:rsidRPr="004E6C21">
        <w:t>What might explain differences between case studies?</w:t>
      </w:r>
      <w:r>
        <w:t xml:space="preserve"> </w:t>
      </w:r>
      <w:r w:rsidRPr="004E6C21">
        <w:t>What possible explanations fit the data at hand?</w:t>
      </w:r>
      <w:r>
        <w:t xml:space="preserve"> </w:t>
      </w:r>
      <w:r w:rsidRPr="004E6C21">
        <w:t>At this point, I was not intent on moving toward theory or toward generalisations but instead on using the rich ethnographic data I had collected to contextualise what I observed was taking place.</w:t>
      </w:r>
      <w:r>
        <w:t xml:space="preserve"> </w:t>
      </w:r>
      <w:r w:rsidRPr="004E6C21">
        <w:t>In this, I was following largely in the grand tradition of modern ethnographies which include both a description of the culture or organisation that has been observed and an explanation of the 'how' and 'why' within the context of that culture or organisation.</w:t>
      </w:r>
      <w:r>
        <w:t xml:space="preserve"> </w:t>
      </w:r>
    </w:p>
    <w:p w14:paraId="2955F131" w14:textId="77777777" w:rsidR="001256A6" w:rsidRDefault="001256A6" w:rsidP="001256A6">
      <w:r w:rsidRPr="004E6C21">
        <w:t xml:space="preserve">Some of these explanations had begun to arise throughout the </w:t>
      </w:r>
      <w:r w:rsidR="00E16813" w:rsidRPr="004E6C21">
        <w:t>fieldwork</w:t>
      </w:r>
      <w:r w:rsidRPr="004E6C21">
        <w:t>.</w:t>
      </w:r>
      <w:r>
        <w:t xml:space="preserve"> </w:t>
      </w:r>
      <w:r w:rsidRPr="004E6C21">
        <w:t>I often noted them in italics in my field observations - or later, when I had begun to experiment with NVIVO, I added them as memos to some early coding.</w:t>
      </w:r>
      <w:r>
        <w:t xml:space="preserve"> </w:t>
      </w:r>
      <w:r w:rsidRPr="004E6C21">
        <w:t>Other explanations arose during the formal analytic stage of my dissertation as I was writing up a description and asking critically why a particular activity was taking place.</w:t>
      </w:r>
      <w:r>
        <w:t xml:space="preserve"> </w:t>
      </w:r>
      <w:r w:rsidRPr="004E6C21">
        <w:t xml:space="preserve">The move from description to explanation was one that was gradual and often I found that </w:t>
      </w:r>
      <w:r w:rsidRPr="004E6C21">
        <w:lastRenderedPageBreak/>
        <w:t>more description was required to make a particular explanation apparent to the reader.</w:t>
      </w:r>
      <w:r>
        <w:t xml:space="preserve"> </w:t>
      </w:r>
      <w:r w:rsidRPr="004E6C21">
        <w:t xml:space="preserve">Yet, I consciously reflected upon the process of developing explanations to ensure they could be </w:t>
      </w:r>
      <w:r>
        <w:t>gr</w:t>
      </w:r>
      <w:r w:rsidRPr="004E6C21">
        <w:t>ounded in the data on hand.</w:t>
      </w:r>
      <w:r>
        <w:t xml:space="preserve"> </w:t>
      </w:r>
    </w:p>
    <w:p w14:paraId="6112B6C5" w14:textId="77777777" w:rsidR="001256A6" w:rsidRPr="004E6C21" w:rsidRDefault="001256A6" w:rsidP="001256A6">
      <w:r>
        <w:t xml:space="preserve">With the description as ‘thick’ (Geertz 1973) as I could make it and as situated in its context as possible, I widened my source of explanatory evidence to the understanding of law enforcement analysis and policing provided by the existing literature. </w:t>
      </w:r>
      <w:r w:rsidRPr="004E6C21">
        <w:t>I returned to the literature during this phase to see other explanations for particular phenomena and I have included these where they apply - indicating whether or not I collected data in my own empirical work to sustain these outside explanations.</w:t>
      </w:r>
      <w:r>
        <w:t xml:space="preserve"> </w:t>
      </w:r>
      <w:r w:rsidRPr="004E6C21">
        <w:t>I also noted where the literature discussed a phenomena that I did not find (or vice versa) - and examined my data to see if I could explain the absence (or presence) of a particular phenomena.</w:t>
      </w:r>
      <w:r>
        <w:t xml:space="preserve"> Much of my work at this stage involved a close re-reading of the police ethnographic tradition. I drew on many of the elements I described in the literature review about broader police attitudes about information and knowledge to validate locally derived explanations and to tentatively propose explanations for phenomena for which I could not develop a satisfactory conclusion by relying solely on the observations I myself had made. In some instances I also relied on survey-based information on police attitudes when they helped explain behaviours related to the interaction of sworn and non-sworn personnel. </w:t>
      </w:r>
    </w:p>
    <w:p w14:paraId="25FA98D5" w14:textId="77777777" w:rsidR="001256A6" w:rsidRPr="004E6C21" w:rsidRDefault="001256A6" w:rsidP="001624D2">
      <w:pPr>
        <w:pStyle w:val="Heading2"/>
      </w:pPr>
      <w:bookmarkStart w:id="60" w:name="_Toc182809007"/>
      <w:r w:rsidRPr="004E6C21">
        <w:t>From Explanation to Theory</w:t>
      </w:r>
      <w:bookmarkEnd w:id="60"/>
    </w:p>
    <w:p w14:paraId="19C5E11F" w14:textId="77777777" w:rsidR="001256A6" w:rsidRDefault="001256A6" w:rsidP="001256A6">
      <w:r>
        <w:t>Working with theory is not a skill that is emphasized in the national intelligence or law enforcement analysis domains (though the crime mapping specialty within law enforcement analysis is a counterexample of this general observation and I will allude to two additional loose exceptions below).</w:t>
      </w:r>
      <w:r w:rsidR="007A3103">
        <w:t xml:space="preserve"> </w:t>
      </w:r>
      <w:r>
        <w:t xml:space="preserve">In 15 years of working in and studying both national intelligence and law enforcement analysis, I </w:t>
      </w:r>
      <w:r>
        <w:lastRenderedPageBreak/>
        <w:t xml:space="preserve">have never arrived at a new job nor had any practitioner describe to me a list of theories or principles that they use to help explain whatever it is they are being asked to </w:t>
      </w:r>
      <w:r w:rsidR="00E16813">
        <w:t>analyse</w:t>
      </w:r>
      <w:r>
        <w:t xml:space="preserve">. Instead, analysis appears to be guided by the internal logic of each specific situation under scrutiny, a common sense approach to ‘sense making,’ and a reliance on intuition when faced with unknowns. Moreover, in those same 15 years, I have never read a single analytic product – or listened to any briefing – in which the author or speaker referred to theory much less suggested an explanation about a course of action on the basis of what some leading theory might suggest. Likewise, I have never had a consumer of intelligence turn to me and say, ‘That’s all well and good, but what theory are you relying on to make that claim?’ </w:t>
      </w:r>
    </w:p>
    <w:p w14:paraId="575A2F83" w14:textId="77777777" w:rsidR="001256A6" w:rsidRDefault="001256A6" w:rsidP="001256A6">
      <w:r>
        <w:t xml:space="preserve">The lack of attention to theory appears to me to be a product of three different phenomena. The first is the underlying complexity of the issues being </w:t>
      </w:r>
      <w:r w:rsidR="00E16813">
        <w:t>analysed</w:t>
      </w:r>
      <w:r>
        <w:t xml:space="preserve">. Despite serious study by generations of social scientists, political scientists, historians, criminologists, and international relations experts, it has proven exceedingly difficult to generate theories with strong predictive value. This limits their utility in the fast paced, results oriented national security and law enforcement domains where customers want certainty rather than theory-driven prognostication that almost certainly comes with caveats. Second, most national intelligence and law enforcement analysts are not familiar enough with the broader academic study of their particular portfolio to know of and maintain currency in the most recent theories. Analysts are frequently moved from portfolio to portfolio, there is considerable pressure to focus on current events at the expense of long-term study, and analysts rarely have significant academic training at the graduate level in the specific area where their portfolio is focused. This latter fact means that analysts may have little exposure to theory beyond the undergraduate survey course in any particular subject. </w:t>
      </w:r>
      <w:r>
        <w:lastRenderedPageBreak/>
        <w:t>Third, and perhaps most importantly from a cultural perspective, the customers of national intelligence and law enforcement privilege experience-based knowledge over mediated</w:t>
      </w:r>
      <w:r w:rsidR="007A3103">
        <w:t xml:space="preserve"> </w:t>
      </w:r>
      <w:r>
        <w:t>academic knowledge. This anti-academic bias in the customer appears to produce a similar anti-academic response in the analyst as well. This in turn further delegitimizes the utility of theory.</w:t>
      </w:r>
    </w:p>
    <w:p w14:paraId="39DD98D8" w14:textId="17DDCFA9" w:rsidR="001256A6" w:rsidRDefault="001256A6" w:rsidP="001256A6">
      <w:r>
        <w:t>The reader may raise an objection: What about the long-standing debate about the art vs. the science of intelligence analysis</w:t>
      </w:r>
      <w:r w:rsidR="002B1140">
        <w:t xml:space="preserve"> that runs throughout discussion in the </w:t>
      </w:r>
      <w:r w:rsidR="00262FC8">
        <w:t xml:space="preserve">U.S. </w:t>
      </w:r>
      <w:r w:rsidR="002B1140">
        <w:t>national Intelligence Community</w:t>
      </w:r>
      <w:r>
        <w:t>?</w:t>
      </w:r>
      <w:r w:rsidR="00FF7B9C">
        <w:t xml:space="preserve"> </w:t>
      </w:r>
      <w:r>
        <w:t>Isn’t this about theory? Doesn’t this mean that theory is in fact contending for a thought leadership role? In fact, the long standing debate within the U.S. national Intelligence Community about whether intelligence is an art or science doesn’t even touch on theory to any great extent – though it sounds like it must. Instead, it is a discussion about methodology. It is a debate about whether analysis should be conducted in a way that relies on particular structured methodological approaches to thinking or whether analysis should be left freeform, so to speak, relying on the implicit mental structure of each individual’s mind. The debate is not as clean cut as that – even those who argue in favour of analysis as art still recognize the need to consciously guard against bias or cross-cultural mirroring. At the same time, it generally breaks down into one camp that suggests the hidden workings of the mind – especially intuition – can’t be sufficiently externalized and generalized to be mapped into a specific structured methodology. The other camp argues that the hidden workings of the mind leave the individual subject to a number of errors that could otherwise be mitigated with a structured methodology that externalizes the reasoning process. Of course, all of this is based on the decision theory work of Tversky and K</w:t>
      </w:r>
      <w:r w:rsidRPr="00CD1227">
        <w:t>ahneman</w:t>
      </w:r>
      <w:r>
        <w:t xml:space="preserve"> (</w:t>
      </w:r>
      <w:r w:rsidR="002B1140">
        <w:t>Tversky and K</w:t>
      </w:r>
      <w:r w:rsidR="002B1140" w:rsidRPr="00CD1227">
        <w:t>ahneman</w:t>
      </w:r>
      <w:r w:rsidR="002B1140">
        <w:t xml:space="preserve"> </w:t>
      </w:r>
      <w:r>
        <w:t xml:space="preserve">1974) as received in the national intelligence and law enforcement domains through Heuer’s seminal </w:t>
      </w:r>
      <w:r>
        <w:lastRenderedPageBreak/>
        <w:t xml:space="preserve">work, </w:t>
      </w:r>
      <w:r>
        <w:rPr>
          <w:i/>
        </w:rPr>
        <w:t>The Psychology of Intelligence Analysis</w:t>
      </w:r>
      <w:r>
        <w:t xml:space="preserve"> (Heuer 1999). (Very few practitioners would recognize Tversky and Kahneman, but a majority if not all would have at least heard of Heuer.)</w:t>
      </w:r>
    </w:p>
    <w:p w14:paraId="053D71A9" w14:textId="77777777" w:rsidR="001256A6" w:rsidRDefault="001256A6" w:rsidP="001256A6">
      <w:r>
        <w:t xml:space="preserve">As a result, theory is, broadly speaking, absent from the daily life of a national intelligence or law enforcement analyst or regarded with a sense of </w:t>
      </w:r>
      <w:r w:rsidR="00E16813">
        <w:t>scepticism</w:t>
      </w:r>
      <w:r>
        <w:t xml:space="preserve"> stemming from a general distrust of academia (or out of concern as being perceived as being too academic, especially by uniformed officers whether wearing military or police uniforms).</w:t>
      </w:r>
      <w:r>
        <w:rPr>
          <w:rStyle w:val="FootnoteReference"/>
        </w:rPr>
        <w:footnoteReference w:id="35"/>
      </w:r>
      <w:r>
        <w:t xml:space="preserve"> This is not to say that theory – in the sense of a theory of intelligence – doesn’t interest national intelligence and law enforcement analysis practitioners and scholars. On the contrary, there has been a sustained level of interest in what intelligence is and the function it plays ever since Sherman Kent penned his classic work, </w:t>
      </w:r>
      <w:r>
        <w:rPr>
          <w:i/>
        </w:rPr>
        <w:t>Strategic Intelligence for American World Policy</w:t>
      </w:r>
      <w:r>
        <w:t xml:space="preserve">, in 1949. Despite this interest, a general theory of intelligence has not materialized in such a form as to fully (or even mostly) satisfy practitioners or scholars. And again, this interest in theory is not about theories that might explain the subject of analytic scrutiny but about a theory that could explain analysis itself. </w:t>
      </w:r>
    </w:p>
    <w:p w14:paraId="213E160C" w14:textId="77777777" w:rsidR="001256A6" w:rsidRDefault="001256A6" w:rsidP="001256A6">
      <w:r>
        <w:t xml:space="preserve">I write this to explain the situation in which I found myself – as a national intelligence and law enforcement analysis practitioner – as I conceptualized my research, gathered my data, and sought to interpret it. I was more sympathetic to the idea of theory than many of my fellow practitioners (and certainly more so than many of my former customers) due to my decision to undertake a doctorate. At the same time, I was cautious of the potential for my research to take on so much of a theoretical slant as to become distanced from the everyday reality of the subject at </w:t>
      </w:r>
      <w:r>
        <w:lastRenderedPageBreak/>
        <w:t xml:space="preserve">hand – and moreover to be too theoretical to have any impact within the practitioner community, whom I regard as an important ultimate reader of my research. Similarly, I appreciated the power of theory to enable the researcher to view and re-view situations from radically different perspectives. Yet, I was also concerned that theory can act as a blinder causing the viewer to miss altogether important aspects of the scene at hand in </w:t>
      </w:r>
      <w:r w:rsidR="00E16813">
        <w:t>favour</w:t>
      </w:r>
      <w:r>
        <w:t xml:space="preserve"> of those factors to which theory predisposed him. This latter mindset was particularly vivid for me given the extent to which Heuer’s discussion of </w:t>
      </w:r>
      <w:r w:rsidR="00E16813">
        <w:t>biases</w:t>
      </w:r>
      <w:r>
        <w:t xml:space="preserve"> – and the U.S. national Intelligence Community’s critique of projecting one’s own cultural view onto the object of one’s study – dominate evaluative accounts of national intelligence analysis.</w:t>
      </w:r>
    </w:p>
    <w:p w14:paraId="65E07FEE" w14:textId="77777777" w:rsidR="001256A6" w:rsidRDefault="001256A6" w:rsidP="001256A6">
      <w:r>
        <w:t xml:space="preserve">It occurs to me, in retrospect, that my early outlook on theory and how one uses it was very narrow. I entered my doctorate thinking that theory always had to be the starting point from which one’s research proceeded. In other words, one entered one’s research with a theoretical proposition in mind – a specific claim to be tested – and then oriented one’s data collection and analysis from that point. Due to a lack of a mature theory of intelligence, limited existing data, and the intent to use an ethnographic approach – as well as, admittedly, the cultural objections I described at the beginning of the chapter – I did not foresee theory usefully playing the role of starting point. Instead, as I described above, I viewed data – through observation ideally – as the starting point from which to build an understanding of what was actually taking place. This too is a contentious claim. After all, one can almost never claim to describe what is actually taking place rather than what one has observed and prioritized for description. Parsons in his discussion of theory alludes to as much when he argues in </w:t>
      </w:r>
      <w:r w:rsidR="00E16813">
        <w:t>favour</w:t>
      </w:r>
      <w:r>
        <w:t xml:space="preserve"> of the use of theory to guide observation (Parsons 1938; see also </w:t>
      </w:r>
      <w:r w:rsidR="00FE73CE">
        <w:t>Popper 1957</w:t>
      </w:r>
      <w:r>
        <w:t xml:space="preserve">). In the case of law enforcement analysis, I came to the conclusion </w:t>
      </w:r>
      <w:r>
        <w:lastRenderedPageBreak/>
        <w:t>early in my review of the literature that the absence of sufficient empirical data upon which to base a mature theory of national intelligence or law enforcement analysis to guide my data collection suggested a broad based course of observation and this is how I proceeded methodologically. With this ‘settled’ I was tempted to proceed head down and focus entirely on empirical data gathering – certainly not unheard of in the ethnographic tradition (Hammersley 1992).</w:t>
      </w:r>
    </w:p>
    <w:p w14:paraId="7098C8CA" w14:textId="77777777" w:rsidR="001256A6" w:rsidRDefault="001256A6" w:rsidP="001256A6">
      <w:r>
        <w:t xml:space="preserve">Part of my own maturation as a researcher was the broadening of my understanding of how to integrate theory usefully into my own work and vice versa. Rather than see it as an either-or – either start with theory or avoid it altogether – I began to see a variety of ways to meaningfully rely on theory in ways that were consistent with my desire to provide a rich description and locally grounded explanation of the law enforcement analytic domain. I began to see theory as a way of interacting with my data in a richer way than I could as a single researcher working alone. Theory enabled me to describe what I was seeing in terminology that was precise and well understood, it provided a structure in which to talk about what I was seeing, and a link to a variety of explanatory approaches that broadened my own ability to explain what I was seeing. For example, from the ethnographic literature on police culture it became possible to extrapolate as to why the knowledge produced by analysts was problematic for their customers. It was clear from my interviews with the customers, limited as they were, and from my lengthy discussions with the analysts that something was causing the sworn officers to only partially accept the knowledge analysts produced. It was not until I could apply the literature on police culture that an explanation – the second hand quality of analytic knowledge – for the customer’s struggle to rely on this knowledge came into focus. My relationship with theory, then, was not as an entry point to my research but as a reflective cycle, </w:t>
      </w:r>
      <w:r>
        <w:lastRenderedPageBreak/>
        <w:t xml:space="preserve">especially throughout the period of describing what was going on in the law enforcement analytic domain and working to explain why such and such was taking place in a particular manner. </w:t>
      </w:r>
    </w:p>
    <w:p w14:paraId="305BECD6" w14:textId="101B15B1" w:rsidR="001256A6" w:rsidRDefault="001256A6" w:rsidP="001256A6">
      <w:r>
        <w:t>With this in mind, my plan became to proceed from observation to description, description to explanation informed locally and by the relevance literature, esp. earlier police ethnographies, and then from explanation to theory via theories about risk</w:t>
      </w:r>
      <w:r w:rsidR="00FE73CE">
        <w:t xml:space="preserve"> (Beck 1992)</w:t>
      </w:r>
      <w:r>
        <w:t xml:space="preserve">, governmentality </w:t>
      </w:r>
      <w:r w:rsidR="00FE73CE">
        <w:t xml:space="preserve">(Foucault 1991) </w:t>
      </w:r>
      <w:r>
        <w:t xml:space="preserve">and New Public Management. As a result, I examined the four core work processes from these three theoretical perspectives and looked for linkages to theory. Upon reviewing my data, the question arose: How do I connect – make relevant – my observations, descriptions and explanations to the macro sociological theorizing with which many qualitative criminologists are currently engaging? Beck’s </w:t>
      </w:r>
      <w:r>
        <w:rPr>
          <w:i/>
        </w:rPr>
        <w:t>Risk Society</w:t>
      </w:r>
      <w:r>
        <w:t xml:space="preserve"> seems rather far from my every day descriptions of law enforcement analysts in one location in Ireland seeking to have coffee with their colleagues in the hallway mess in an attempt to escape the relative isolation imposed by the location of their office space. This is a long-standing challenge for many researchers engaged in observing and discussing micro-level</w:t>
      </w:r>
      <w:r w:rsidR="00FF7B9C">
        <w:t xml:space="preserve"> processes</w:t>
      </w:r>
      <w:r>
        <w:t>. What I found is that while aspects of my data, descriptions and explanations resonate with these theories, the leap between my day-to-day work practice and culture and these larger macro-sociological (or public administrative in the case of New Public Management) theories was too broad to be convincingly made. There are individual practices – such as risk assessments or subject profiles or crime trend assessments that can be highlighted as examples of work processes that are consistent with what one might expect in the risk society, governmentality, or New Public Management respectively</w:t>
      </w:r>
      <w:r w:rsidR="00FE73CE">
        <w:t>.</w:t>
      </w:r>
      <w:r w:rsidR="00FF7B9C">
        <w:t xml:space="preserve"> </w:t>
      </w:r>
      <w:r>
        <w:t xml:space="preserve">Overall, however, the worlds I encountered were a diverse mix of practices, processes, cultures, structures and individuals and I </w:t>
      </w:r>
      <w:r>
        <w:lastRenderedPageBreak/>
        <w:t xml:space="preserve">did not find any one </w:t>
      </w:r>
      <w:r w:rsidR="00FF7B9C">
        <w:t xml:space="preserve">grand </w:t>
      </w:r>
      <w:r>
        <w:t xml:space="preserve">theory a particularly convincing explanation without structuring my narrative to construct a such a world – which is exactly what I was concerned about doing at the expense of a more objective data intensive description that could found future research. </w:t>
      </w:r>
    </w:p>
    <w:p w14:paraId="5199A688" w14:textId="77777777" w:rsidR="001256A6" w:rsidRDefault="001256A6" w:rsidP="001256A6">
      <w:r>
        <w:t>In other words, there is a jumble of both continuity and discontinuity between the micro world I observed and the macro-theoretical world. Some of the spans on the bridge between my micro world and the macro world hold up empirically while others are not substantiated (within my data set). To some degree, I assess the continuity is driven both by the broader police organizations attempting to negotiate their role within a changing world by appropriating some proactive aspects of risk management, governmentality, and New Public Management and by a law enforcement analytic culture that is generally predisposed to the type of knowledge questions that arise in risk assessment, aggregate data analysis of populations, and effectiveness and efficiency. At the same time, the discontinuity is driven both by the broader police culture resisting change and hewing toward a more traditionally reactive role and by law enforcement analytic organizations that are risk averse to making certain types of knowledge claims to their customer. Underlying both the continuity and discontinuity is the introduction of a new factor – law enforcement analysis – in the relationship of the uniformed officer with knowledge.</w:t>
      </w:r>
    </w:p>
    <w:p w14:paraId="0E96929D" w14:textId="77777777" w:rsidR="001256A6" w:rsidRPr="004E6C21" w:rsidRDefault="001256A6" w:rsidP="001256A6">
      <w:r>
        <w:t xml:space="preserve">For this reason, I put aside the aspiration to leap from explanation to theory in each of my four core chapters and instead sketch a series of potential linkages more tentatively in the final chapter (Chapter 8) with emphasis on how my research intersects with Ericson’s and Haggerty’s </w:t>
      </w:r>
      <w:r>
        <w:rPr>
          <w:i/>
        </w:rPr>
        <w:t>Policing the Risk Society</w:t>
      </w:r>
      <w:r>
        <w:t xml:space="preserve"> and more generally with Beck’s </w:t>
      </w:r>
      <w:r>
        <w:rPr>
          <w:i/>
        </w:rPr>
        <w:t>The Risk Society</w:t>
      </w:r>
      <w:r w:rsidR="00E16813">
        <w:t>.</w:t>
      </w:r>
      <w:r>
        <w:t xml:space="preserve"> As a result, my significant theoretical accomplishment is to place my own ethnography solidly within the broader police ethnographic </w:t>
      </w:r>
      <w:r>
        <w:lastRenderedPageBreak/>
        <w:t>tradition and enrich my description and explanation with this larger understanding of the police world. At the same time, I also provide a roadmap for future researchers who may seek to make use of the empirical foundation I am providing to make a more theoretically informed study of the law enforcement analytic world.</w:t>
      </w:r>
    </w:p>
    <w:p w14:paraId="41835765" w14:textId="77777777" w:rsidR="001256A6" w:rsidRPr="004E6C21" w:rsidRDefault="001256A6" w:rsidP="001256A6">
      <w:pPr>
        <w:pStyle w:val="Heading1"/>
      </w:pPr>
      <w:bookmarkStart w:id="61" w:name="_Toc182809008"/>
      <w:r w:rsidRPr="004E6C21">
        <w:t>Ethics</w:t>
      </w:r>
      <w:bookmarkEnd w:id="61"/>
    </w:p>
    <w:p w14:paraId="66BC86AB" w14:textId="394EA418" w:rsidR="001256A6" w:rsidRPr="004E6C21" w:rsidRDefault="001256A6" w:rsidP="001256A6">
      <w:r w:rsidRPr="004E6C21">
        <w:t xml:space="preserve">Ethics was very much at the forefront of my mind as I entered the research project and especially as I departed the Centre at Oxford to conduct </w:t>
      </w:r>
      <w:r w:rsidR="00E16813" w:rsidRPr="004E6C21">
        <w:t>fieldwork</w:t>
      </w:r>
      <w:r w:rsidRPr="004E6C21">
        <w:t xml:space="preserve"> in the three very different jurisdictions.</w:t>
      </w:r>
      <w:r>
        <w:t xml:space="preserve"> </w:t>
      </w:r>
      <w:r w:rsidRPr="004E6C21">
        <w:t>Ethics was on my mind both from the standpoint of a developing researcher intent on conducting his research with high regard for the ethical principles of Oxford University, the British Society of Criminology Code of Ethics for Researchers in the Field of Criminology, and the American Sociological Association Code of Ethics and also from the standpoint of a practitioner intent on conducting his research with due respect for his peers.</w:t>
      </w:r>
      <w:r>
        <w:t xml:space="preserve"> </w:t>
      </w:r>
      <w:r w:rsidRPr="004E6C21">
        <w:t xml:space="preserve">This dual role </w:t>
      </w:r>
      <w:r>
        <w:t xml:space="preserve">– </w:t>
      </w:r>
      <w:r w:rsidRPr="004E6C21">
        <w:t xml:space="preserve">researcher-practitioner </w:t>
      </w:r>
      <w:r>
        <w:t xml:space="preserve">– </w:t>
      </w:r>
      <w:r w:rsidRPr="004E6C21">
        <w:t>was key to gaining access to these organisation</w:t>
      </w:r>
      <w:r w:rsidR="00347731">
        <w:t>s</w:t>
      </w:r>
      <w:r w:rsidRPr="004E6C21">
        <w:t xml:space="preserve"> and to gaining the trust of those working in them.</w:t>
      </w:r>
      <w:r>
        <w:t xml:space="preserve"> </w:t>
      </w:r>
      <w:r w:rsidRPr="004E6C21">
        <w:t>At the same time, each side of the role had its own ethical challenges.</w:t>
      </w:r>
      <w:r>
        <w:t xml:space="preserve"> </w:t>
      </w:r>
      <w:r w:rsidRPr="004E6C21">
        <w:t>The researcher has to work to ensure the search for data does not compromise the trust and safety of those he is studying.</w:t>
      </w:r>
      <w:r>
        <w:t xml:space="preserve"> </w:t>
      </w:r>
      <w:r w:rsidRPr="004E6C21">
        <w:t>The practitioner has to work to ensure his sympathy for his peers does not compromise his objectivity and thus the trust of those reading his study.</w:t>
      </w:r>
    </w:p>
    <w:p w14:paraId="69874B2D" w14:textId="2ABB326C" w:rsidR="001256A6" w:rsidRPr="004E6C21" w:rsidRDefault="001256A6" w:rsidP="001256A6">
      <w:r w:rsidRPr="004E6C21">
        <w:t>With these dual concerns in mind, I submitted my research plan through the</w:t>
      </w:r>
      <w:r>
        <w:t xml:space="preserve"> Central University Research Ethics Committee (</w:t>
      </w:r>
      <w:r w:rsidRPr="004E6C21">
        <w:t>CUREC</w:t>
      </w:r>
      <w:r>
        <w:t>)</w:t>
      </w:r>
      <w:r w:rsidRPr="004E6C21">
        <w:t xml:space="preserve"> process at Oxford University.</w:t>
      </w:r>
      <w:r>
        <w:t xml:space="preserve"> </w:t>
      </w:r>
      <w:r w:rsidRPr="004E6C21">
        <w:t>As identified in the ethics approval process, participants in this study are best characterized as adult law enforcement analysis police staff and officers, minimizing informed consent issues associated with children or wardens of the state (such as the incarcerated).</w:t>
      </w:r>
      <w:r>
        <w:t xml:space="preserve"> </w:t>
      </w:r>
      <w:r w:rsidRPr="004E6C21">
        <w:t xml:space="preserve">I informed all participants of my status as a researcher and </w:t>
      </w:r>
      <w:r w:rsidRPr="004E6C21">
        <w:lastRenderedPageBreak/>
        <w:t>about the goals and objectives of my research.</w:t>
      </w:r>
      <w:r>
        <w:t xml:space="preserve"> </w:t>
      </w:r>
      <w:r w:rsidRPr="004E6C21">
        <w:t>While no participant indicated any concerns about my status as a researcher, if any had, I would have excluded them from the study.</w:t>
      </w:r>
      <w:r>
        <w:t xml:space="preserve"> </w:t>
      </w:r>
    </w:p>
    <w:p w14:paraId="0D43F3A3" w14:textId="6D1FB411" w:rsidR="001256A6" w:rsidRPr="00CD5548" w:rsidRDefault="001256A6" w:rsidP="00347731">
      <w:r w:rsidRPr="004E6C21">
        <w:t>The research itself is ethnographic and not evaluative, and there were minimal concerns about possible organizational backlash against participants.</w:t>
      </w:r>
      <w:r>
        <w:t xml:space="preserve"> </w:t>
      </w:r>
      <w:r w:rsidRPr="004E6C21">
        <w:t>Regardless, I anonymized all data provided by individuals both in the sections to come in this thesis as well as in the reports I provided back to each organisation as part of the terms of my access.</w:t>
      </w:r>
      <w:r>
        <w:t xml:space="preserve"> </w:t>
      </w:r>
      <w:r w:rsidRPr="004E6C21">
        <w:t>My field reports also avoided the use of names and were only made available to my supervisors, who ensured the confidentiality of the document</w:t>
      </w:r>
      <w:r w:rsidR="00CD5548">
        <w:t xml:space="preserve">. </w:t>
      </w:r>
    </w:p>
    <w:p w14:paraId="5DCB4FF6" w14:textId="77777777" w:rsidR="001256A6" w:rsidRDefault="001256A6" w:rsidP="001256A6">
      <w:pPr>
        <w:pStyle w:val="Heading1"/>
      </w:pPr>
      <w:bookmarkStart w:id="62" w:name="_Toc182809009"/>
      <w:r>
        <w:t>Conclusion</w:t>
      </w:r>
      <w:bookmarkEnd w:id="62"/>
    </w:p>
    <w:p w14:paraId="0D64AEDF" w14:textId="75FB9FC8" w:rsidR="001256A6" w:rsidRDefault="001256A6" w:rsidP="00925396">
      <w:r>
        <w:t xml:space="preserve">As any ethnographer must do, I have sought not only to describe what I have observed or learned about but also to ask why they are what they are, what role are they playing within that location, and why are not something else entirely. My first recourse for answering is in local explanation – is there something in the individual or organization involved that explains these salient features? I then seek to look more broadly recognizing that my ability to observe and record was necessarily limited and that other ethnographies within similar domains may help me more fully understand my own observations. Therefore, I compare my research with other established ethnographic understandings of the police and police organizations (and to the very limited ethnographic work in the national intelligence domain). Many of these ethnographies rely on specific theories – of semiotics (e.g., Manning 2008, drawing on Hawkes 1977 as well as his own previous work) or symbolic interactionism (e.g., Ericson 1981, drawing on Rock 1979), for example – to describe and explain their subject of study. Since I did not set out to prove any particular theoretical claim, I largely have chosen not to rely too heavily on the theoretical language or specific </w:t>
      </w:r>
      <w:r>
        <w:lastRenderedPageBreak/>
        <w:t xml:space="preserve">theoretical explanations underpinning these other ethnographies in my own work. Instead, for the most part, I have chosen to highlight where the features I have observed and described coincide or differ from those in other prominent police ethnographies or broader police research. </w:t>
      </w:r>
    </w:p>
    <w:p w14:paraId="5A5FFB81" w14:textId="262577FE" w:rsidR="000B661F" w:rsidRDefault="001256A6" w:rsidP="00F02E21">
      <w:r>
        <w:t xml:space="preserve">Over the following four chapters (4-7), I will describe in detail what my research has revealed about the day-to-day work practices of law enforcement analysts. </w:t>
      </w:r>
      <w:r w:rsidR="00925396">
        <w:t xml:space="preserve">As noted previously in this chapter, </w:t>
      </w:r>
      <w:r>
        <w:t xml:space="preserve">I have situated my ethnographic narrative around four main stages in the production of knowledge by law enforcement analysts. </w:t>
      </w:r>
      <w:r w:rsidR="000B661F">
        <w:t>In the next chapter I discuss the first stage – the negotiation of customer questions (also called ‘direction’) by law enforcement analysts into an acceptable starting point for the production of knowledge.</w:t>
      </w:r>
    </w:p>
    <w:p w14:paraId="7D47578B" w14:textId="77777777" w:rsidR="00760F46" w:rsidRDefault="00760F46" w:rsidP="001256A6"/>
    <w:p w14:paraId="34F67D7C" w14:textId="77777777" w:rsidR="00760F46" w:rsidRDefault="00760F46">
      <w:pPr>
        <w:sectPr w:rsidR="00760F46" w:rsidSect="001256A6">
          <w:headerReference w:type="default" r:id="rId23"/>
          <w:footerReference w:type="default" r:id="rId24"/>
          <w:pgSz w:w="11906" w:h="16838"/>
          <w:pgMar w:top="1440" w:right="1814" w:bottom="1440" w:left="1814" w:header="720" w:footer="720" w:gutter="0"/>
          <w:cols w:space="720"/>
        </w:sectPr>
      </w:pPr>
    </w:p>
    <w:p w14:paraId="6F38DFFA" w14:textId="77777777" w:rsidR="00760F46" w:rsidRDefault="00760F46" w:rsidP="00793930">
      <w:pPr>
        <w:pStyle w:val="Title"/>
      </w:pPr>
      <w:bookmarkStart w:id="63" w:name="_Toc182809010"/>
      <w:r>
        <w:lastRenderedPageBreak/>
        <w:t>Chapter 4: Negotiating Boundaries</w:t>
      </w:r>
      <w:bookmarkEnd w:id="63"/>
    </w:p>
    <w:p w14:paraId="73F5632B" w14:textId="77777777" w:rsidR="00760F46" w:rsidRDefault="00760F46" w:rsidP="00793930">
      <w:pPr>
        <w:pStyle w:val="Heading1"/>
      </w:pPr>
      <w:bookmarkStart w:id="64" w:name="_Toc182809011"/>
      <w:r>
        <w:t>Introduction</w:t>
      </w:r>
      <w:bookmarkEnd w:id="64"/>
    </w:p>
    <w:p w14:paraId="27EA5173" w14:textId="4DDE20AF" w:rsidR="00760F46" w:rsidRDefault="00760F46" w:rsidP="00793930">
      <w:r>
        <w:t>In this chapter, I move from discussing my methodology to describing the first of four stages in the day-to-day work practice of law enforcement analysis. I have labelled this chapter ‘Asking Questions is Negotiating Boundaries’ to give the reader a greater sense of what is taking place, but in the literature this first stage is called simply ‘direction’ (Ratcliffe 2004: 6; Andrews 1990: 39). This direction may come from an external source such as a customer or it may be self-initiated by the analyst after some triggering event such as the emergence of a public safety event that the analyst feels their customers will want to know more about.</w:t>
      </w:r>
      <w:r>
        <w:rPr>
          <w:rStyle w:val="FootnoteReference"/>
        </w:rPr>
        <w:footnoteReference w:id="36"/>
      </w:r>
      <w:r>
        <w:t xml:space="preserve"> The direction may take the form of</w:t>
      </w:r>
      <w:r w:rsidRPr="00A07064">
        <w:t xml:space="preserve"> a specific</w:t>
      </w:r>
      <w:r>
        <w:t>,</w:t>
      </w:r>
      <w:r w:rsidRPr="00A07064">
        <w:t xml:space="preserve"> clearly articulated question, such as </w:t>
      </w:r>
      <w:r>
        <w:t>‘</w:t>
      </w:r>
      <w:r w:rsidRPr="00A07064">
        <w:t>Are there any likely connections between Nominal A and Nominal B?</w:t>
      </w:r>
      <w:r>
        <w:t>’ Or i</w:t>
      </w:r>
      <w:r w:rsidRPr="00A07064">
        <w:t>t might be a vaguely fo</w:t>
      </w:r>
      <w:r>
        <w:t>rmulated general question like ‘</w:t>
      </w:r>
      <w:r w:rsidRPr="00A07064">
        <w:t>What can you tell me about crime around our city?</w:t>
      </w:r>
      <w:r>
        <w:t>’</w:t>
      </w:r>
      <w:r w:rsidRPr="00A07064">
        <w:t xml:space="preserve"> </w:t>
      </w:r>
    </w:p>
    <w:p w14:paraId="634360BF" w14:textId="77777777" w:rsidR="00760F46" w:rsidRDefault="00760F46" w:rsidP="00793930">
      <w:r>
        <w:t>In two of the sites I studied, the Field Intelligence Group and the Garda Siochana Analysis Service</w:t>
      </w:r>
      <w:r w:rsidRPr="00A07064">
        <w:t xml:space="preserve">, </w:t>
      </w:r>
      <w:r>
        <w:t>direction</w:t>
      </w:r>
      <w:r w:rsidRPr="00A07064">
        <w:t xml:space="preserve"> came exclusively from the customer organization.</w:t>
      </w:r>
      <w:r>
        <w:t xml:space="preserve"> In other words, the direction to initiate law enforcement analysis was exclusively provided by the customer; analysts did not initiate law enforcement analysis themselves.</w:t>
      </w:r>
      <w:r w:rsidR="007A3103">
        <w:t xml:space="preserve"> </w:t>
      </w:r>
      <w:r w:rsidRPr="00A07064">
        <w:t xml:space="preserve">In the third case study – </w:t>
      </w:r>
      <w:r>
        <w:t>the Regional Intelligence Unit</w:t>
      </w:r>
      <w:r w:rsidRPr="00A07064">
        <w:t xml:space="preserve"> –</w:t>
      </w:r>
      <w:r>
        <w:t xml:space="preserve"> </w:t>
      </w:r>
      <w:r w:rsidRPr="00A07064">
        <w:t xml:space="preserve">the </w:t>
      </w:r>
      <w:r>
        <w:t xml:space="preserve">external </w:t>
      </w:r>
      <w:r w:rsidRPr="00A07064">
        <w:t>customer was not particularly</w:t>
      </w:r>
      <w:r w:rsidRPr="00916A76">
        <w:rPr>
          <w:rFonts w:ascii="Calibri" w:hAnsi="Calibri" w:cs="Calibri"/>
          <w:sz w:val="32"/>
          <w:szCs w:val="32"/>
          <w:lang w:bidi="en-US"/>
        </w:rPr>
        <w:t xml:space="preserve"> </w:t>
      </w:r>
      <w:r w:rsidRPr="00A07064">
        <w:t>engaged with the law en</w:t>
      </w:r>
      <w:r>
        <w:t>forcement analytic organization. Therefore,</w:t>
      </w:r>
      <w:r w:rsidRPr="00A07064">
        <w:t xml:space="preserve"> the analytic organization took on t</w:t>
      </w:r>
      <w:r>
        <w:t xml:space="preserve">he role of question generator, </w:t>
      </w:r>
      <w:r w:rsidRPr="00A07064">
        <w:t>work</w:t>
      </w:r>
      <w:r>
        <w:t>ing</w:t>
      </w:r>
      <w:r w:rsidRPr="00A07064">
        <w:t xml:space="preserve"> under a broad </w:t>
      </w:r>
      <w:r>
        <w:t>mandate to answer, ‘</w:t>
      </w:r>
      <w:r w:rsidRPr="00A07064">
        <w:t>What is the nature of regional</w:t>
      </w:r>
      <w:r>
        <w:t xml:space="preserve"> serious and organized crime?’</w:t>
      </w:r>
    </w:p>
    <w:p w14:paraId="2AE37387" w14:textId="77777777" w:rsidR="00760F46" w:rsidRDefault="00760F46" w:rsidP="00793930">
      <w:r w:rsidRPr="00A07064">
        <w:lastRenderedPageBreak/>
        <w:t>All three organizations had instituted both formal and informal mechanisms to solicit, document, and track questions.</w:t>
      </w:r>
      <w:r>
        <w:t xml:space="preserve"> These ‘request for information’ mechanisms appear to be a standard feature in the law enforcement analytic environment but have not yet been </w:t>
      </w:r>
      <w:r w:rsidR="00E16813">
        <w:t>well articulated</w:t>
      </w:r>
      <w:r>
        <w:t xml:space="preserve"> in the literature. Despite the fact that the customer was the primary ‘director’ and question asker, the analyst did not play a passive role of question recipient. Instead</w:t>
      </w:r>
      <w:r w:rsidRPr="00A07064">
        <w:t>, the question formulation process is interactive.</w:t>
      </w:r>
      <w:r>
        <w:t xml:space="preserve"> </w:t>
      </w:r>
      <w:r w:rsidRPr="00A07064">
        <w:t>The customer and the analyst both engage in shaping and documenting the question that will ultimately drive the analytic process.</w:t>
      </w:r>
      <w:r>
        <w:t xml:space="preserve"> </w:t>
      </w:r>
      <w:r w:rsidRPr="00A07064">
        <w:t>The shaping process incorporates attempts to clarify the question, negotiate over what will take place, sustain or reinforce specific organizational roles, and to establish the most likely chances for successfully answering the question.</w:t>
      </w:r>
    </w:p>
    <w:p w14:paraId="21C1E97F" w14:textId="11052BFC" w:rsidR="00BD08A1" w:rsidRDefault="0045406D" w:rsidP="00BD08A1">
      <w:r>
        <w:t xml:space="preserve">Before I move into my discussion of work processes, however, I want to give the reader an introduction to the law enforcement analysts I researched throughout the course of my study. My interest in who the analysts were developed over time and was actually the last of my key research questions </w:t>
      </w:r>
      <w:r w:rsidR="00E54AA4">
        <w:t>(</w:t>
      </w:r>
      <w:r w:rsidR="00E54AA4" w:rsidRPr="004E6C21">
        <w:t>Who are the men and women employed as law enforcement analysts and how do they view their occupation</w:t>
      </w:r>
      <w:r w:rsidR="00E54AA4">
        <w:t xml:space="preserve">?) </w:t>
      </w:r>
      <w:r>
        <w:t>to emerge</w:t>
      </w:r>
      <w:r w:rsidR="00E54AA4">
        <w:t xml:space="preserve">. </w:t>
      </w:r>
      <w:r>
        <w:t>I place the discussion of this question first because it provides the reader a better sense of the people doing the work than may emerge solely from a discussion of work processes.</w:t>
      </w:r>
      <w:r w:rsidR="00BD08A1">
        <w:t xml:space="preserve"> I believe it is an important contribution to the reader’s understanding of law enforcement analysis and may serve also as a good starting point for additional research. </w:t>
      </w:r>
    </w:p>
    <w:p w14:paraId="27275E97" w14:textId="77777777" w:rsidR="00BD08A1" w:rsidRDefault="00BD08A1" w:rsidP="00BD08A1">
      <w:pPr>
        <w:pStyle w:val="Heading1"/>
      </w:pPr>
      <w:bookmarkStart w:id="65" w:name="_Toc182809012"/>
      <w:r>
        <w:t>University Educated Journeymen Seeking to Become Recognized as Professionals</w:t>
      </w:r>
      <w:bookmarkEnd w:id="65"/>
    </w:p>
    <w:p w14:paraId="2C649C33" w14:textId="77777777" w:rsidR="00BD08A1" w:rsidRDefault="00BD08A1" w:rsidP="00BD08A1">
      <w:r>
        <w:t xml:space="preserve">In the course of my research, I became increasingly interested in who the law enforcement analysts were whom I was studying. The literature provides a partial </w:t>
      </w:r>
      <w:r>
        <w:lastRenderedPageBreak/>
        <w:t xml:space="preserve">understanding of this group of individuals, but this understanding must be sewn together piece by piece from across a variety of sources from a variety of years. The typical analyst based on the evidence available in the literature is more likely a civilian, increasingly likely to be university educated, possibly more likely to be female, and to have a journeyman’s level of experience (3 – 10 years of experience). Based on my research, I can confirm many of the observations found in the literature about civilian status, education, and years of experience while suggesting past observations about the highly gendered role of law enforcement analyst may be evolving as more men are hired into the occupation. I have been able to extend my ethnographic findings to a broader population of law enforcement analysts based on the results of a survey of law enforcement analysts I conducted on behalf of one of their major practitioner associations. </w:t>
      </w:r>
    </w:p>
    <w:p w14:paraId="2AC92619" w14:textId="77777777" w:rsidR="00BD08A1" w:rsidRDefault="00BD08A1" w:rsidP="00BD08A1">
      <w:r>
        <w:t xml:space="preserve">At the time of my research, all the analysts in the organizations I studied in the USA, Ireland and the United Kingdom were civilians. In the USA and the UK, many of the analytic organization’s leaders were uniformed, but in these cases, the senior ranking law enforcement analyst was always a civilian. I did not study any very small organizations so I do not have evidence to confirm or reject the possibility raised in the literature that smaller organizations are more likely to assign the analytic role to sworn officers rather than hire civilian staff for this role. In my post-dissertation research on U.S. fusion centres, I found the same trend toward civilianization of the law enforcement analyst role. I also found additional evidence that the leaders of the analytic organizations tended to be sworn officers rather than civilian staff. The vacancy announcements I reviewed in all three countries further confirm a strong and broad trend toward hiring civilian staff as law enforcement analysts. While in the Garda Siochana, the civilian analysts were hired as full time </w:t>
      </w:r>
      <w:r>
        <w:lastRenderedPageBreak/>
        <w:t>employees, in the Field Intelligence Group and Regional Intelligence Units, there was a mix of civilian full time employees and contract employees. In the U.S. fusion centres I studied there was also a mix. In those cases where there were a mix of civilian full time employees and contract employees, the driving factor toward one or the other was whether the funds for their employment were part of the organization’s personnel baseline or dependent on grants from the national government.</w:t>
      </w:r>
    </w:p>
    <w:p w14:paraId="01C75132" w14:textId="77777777" w:rsidR="00BD08A1" w:rsidRDefault="00BD08A1" w:rsidP="00BD08A1">
      <w:r>
        <w:t>The analysts with whom I spoke were very likely to have at least an initial tertiary degree (university degree), with few exceptions. They were no more likely to have a degree in criminal justice or criminology than some other type of degree. Their previous training in research methods or statistics ranged from no previous training to having completed a taught masters level course in the subject. The exceptions to the trend toward hiring university graduates tended to be employees with several years of work experience who had been able to transition into the analytic field when there was a shortage of available (or willing) analysts. I did not pursue any line of questioning about whether a university degree is required, but there was some discussion of this point by the law enforcement analysts themselves. In general, they seemed uncomfortable with expressing an inflexible barrier to entry into their occupation on the basis of education. Based on vacancy announcements and hiring trends, however, it appears likely that within a few years, entry into the occupation (with increasingly limited exceptions for internal hires) will require a university degree.</w:t>
      </w:r>
    </w:p>
    <w:p w14:paraId="5682A2E9" w14:textId="77777777" w:rsidR="00BD08A1" w:rsidRDefault="00BD08A1" w:rsidP="00BD08A1">
      <w:r>
        <w:t xml:space="preserve">It is difficult to draw conclusions about work experience because in both the UK and Ireland, the organizations I studied had only been established in the last 2-4 years. In Ireland, this meant that no one in the country had experience as law enforcement analysts before the Garda Siochana Analysis Service was established. </w:t>
      </w:r>
      <w:r>
        <w:lastRenderedPageBreak/>
        <w:t>Therefore the organization began with an entirely new cadre of law enforcement analysts, though many had previous experience in other analytic sectors. In the UK, although there were many experienced law enforcement analysts at the force level, there was not a significant incentive to leave those established organizations for a rather uncertain position at the regional level. As a result, some Regional Intelligence Units were more successful than others in attracting experienced law enforcement analysts and work experience varied from several years. Even for those who did draw more extensively from experienced force-level analysts, even the most experienced analysts were likely to have no more than 9 years as law enforcement analysts given the timeframe in which analysts were introduced into the forces in the UK. In the USA, I had not yet begun to focus as heavily on the analysts themselves so I do not have accurate data on the Field Intelligence Group. Based on my interactions with the analyst, I would characterize the overall average work experience to be at the journeyman level. The analysts had at least 2 years of work experience in the police domain as law enforcement analysts, had received the introductory training provided by their organizations, and appeared comfortable with the core analytic techniques they were expected to use routinely. In most sites, there was at least one analyst who had between 5 and 10 years of experience. This analyst was either formally designated as a senior analyst, with responsibility for directly supervising the other analysts in many instances (though not all) or was informally recognized as being a source of mentorship and guidance.</w:t>
      </w:r>
    </w:p>
    <w:p w14:paraId="6CB0A3E1" w14:textId="77777777" w:rsidR="00BD08A1" w:rsidRDefault="00BD08A1" w:rsidP="00BD08A1">
      <w:r>
        <w:t xml:space="preserve">The law enforcement analysts in all three sites were split almost 50 / 50 in terms of male and female representation, suggesting that the heavily female dominated occupation described by Cope (Cope 2004) may be transitioning to a more even balance. The senior law enforcement analysts were also generally balanced in </w:t>
      </w:r>
      <w:r>
        <w:lastRenderedPageBreak/>
        <w:t xml:space="preserve">terms of gender representation in Ireland and the UK. In the U.S. site, the leadership when I was present was all men, but this was not the case in all the Field Intelligence Groups around the country. I did not ask any questions about personal history (beyond what brought them to their current position) so I have no demographic data on parents’ work experiences or educational attainment for any of the sites. </w:t>
      </w:r>
    </w:p>
    <w:p w14:paraId="4F8BDA69" w14:textId="77777777" w:rsidR="00BD08A1" w:rsidRDefault="00BD08A1" w:rsidP="00BD08A1">
      <w:r>
        <w:t>A survey</w:t>
      </w:r>
      <w:r>
        <w:rPr>
          <w:rStyle w:val="FootnoteReference"/>
        </w:rPr>
        <w:footnoteReference w:id="37"/>
      </w:r>
      <w:r>
        <w:t xml:space="preserve"> I conducted on behalf of the International Association of Law Enforcement Analysts confirms the observations from my ethnographic research. For the responding population, which was heavily skewed toward the U.S. (76 % of respondents) and Canada (14 % of respondents), there was a very high representation of members with a tertiary degree (82 %). Average work experience in law enforcement intelligence (though not necessarily strictly as analysts) was split between a 2 – 5 year range (28 %) and the 6 – 10 year range (24 %) with the next largest group having less than 1 year (20 %). In terms of gender, there was a fairly even split of men (53 %) and women (47 %). The only significant occupational difference identified in the characteristics of men and women was in their work history. Half of men (50 %) had previous experience as a sworn law enforcement officer while few women (13%) had similar experience.</w:t>
      </w:r>
      <w:r>
        <w:rPr>
          <w:rStyle w:val="FootnoteReference"/>
        </w:rPr>
        <w:footnoteReference w:id="38"/>
      </w:r>
      <w:r>
        <w:t xml:space="preserve"> I did not ask any questions about parental educational achievement or type of work.</w:t>
      </w:r>
    </w:p>
    <w:p w14:paraId="4346C8BC" w14:textId="77777777" w:rsidR="00BD08A1" w:rsidRDefault="00BD08A1" w:rsidP="00BD08A1">
      <w:r>
        <w:t xml:space="preserve">My field work and the study I conducted of one of the two major law enforcement analytic occupational associations confirm the general characteristics of law enforcement analysts I identified from the literature. Law enforcement analysts </w:t>
      </w:r>
      <w:r>
        <w:lastRenderedPageBreak/>
        <w:t xml:space="preserve">are civilians and are university educated with those analysts having less than a tertiary degree now the exception. They appear to have between 2 and 10 years of experience as law enforcement analysts, though they may have previous analytic experience in other occupations. The length of work experience as a law enforcement is often bounded by the length of time in which a particular country has employed this occupation, as is the case in Ireland and the United Kingdom. A previous disproportionate employment of females as analysts appears to be evolving toward a more proportionate gender balance. However, I have no data to evaluate whether this has impacted the perception of this work role as ‘gendered’ as Cope concluded. The employment of an even balance of men and women does not necessarily mean the work itself is no longer regarded as ‘women’s work’ nor does it necessarily place the work (or the workers) on equal footing in the otherwise male dominated police environment. </w:t>
      </w:r>
    </w:p>
    <w:p w14:paraId="0D8F9EEE" w14:textId="77777777" w:rsidR="00BD08A1" w:rsidRDefault="00BD08A1" w:rsidP="00BD08A1">
      <w:r>
        <w:t xml:space="preserve">Beyond demographic characteristics, my field work has also helped bring to the forefront many of the occupational attitudes that characterize law enforcement analysts. As a group across all three sites, the law enforcement analysts are committed to and deeply interested in their work. They enjoy the intellectual challenge of taking incomplete and often ‘dirty’ data and producing knowledge that creates new opportunities for their sworn colleagues. They seem content with their support role and do not express any frustration with providing knowledge for others to use (rather than be the decision maker or action taker themselves). They are frustrated, however, with the lack of insight they have into the value their work provides. They speak again and again about their role as one that should provide value. The lack of confirmation of the value of their work deeply impacts their ability to assess the impact they are having. They are concerned about their occupational </w:t>
      </w:r>
      <w:r>
        <w:lastRenderedPageBreak/>
        <w:t>status within the police organization in which they work, but this does not seem to discourage them. Instead, they generally express optimism about the future of law enforcement analysis in their particular organizational setting. More generally, throughout my interviews in the UK and Ireland and after working with a group of law enforcement analysts in the USA, I did not observe any significant cynicism about the impact police work can have in improving their communities. Law enforcement analysts as a group appear to have a high degree of confidence that through their work, in partnership with their sworn colleagues, they can positively impact their community.</w:t>
      </w:r>
    </w:p>
    <w:p w14:paraId="59D0C0A3" w14:textId="77777777" w:rsidR="00BD08A1" w:rsidRDefault="00BD08A1" w:rsidP="00BD08A1">
      <w:r>
        <w:t xml:space="preserve">Unlike their sworn colleagues, analysts do not appear to exhibit as strong in-group / out-group cultural norms nor do they express a sense of alienation from their communities. Analysts have a great deal of control over their time and their work approach – they are largely independent knowledge workers between the assignment of their task and the review of the task by their supervisors. Even during the review process, analysts are encouraged to evaluate the feedback they receive from their supervisors and to push back when they disagree. As a result, analysts do not seem to have developed the same ‘easing behaviours’ (Cain 1973) their sworn colleagues have developed to evade control. Analysts also do not experience the threat of violence their sworn colleagues face and while they do rely on their colleagues for support, the need for such support is not intensified by the shared expectation of violence. Analysts believe it is possible to create reliable knowledge based on second hand information and express (and exhibit) a cultural norm about sharing information and openly discussing their work with one another. This stands in stark contrast with their sworn colleagues for whom first hand knowledge is highly privileged and for whom information is closely held for a variety of reasons. Analysts value knowledge, </w:t>
      </w:r>
      <w:r>
        <w:lastRenderedPageBreak/>
        <w:t>the ability to recall information, skill in working with data, writing ability, and a logical mind. At the same time, they acknowledge – and to an extent, mystify – the gut instinct of some analysts who are able to intuitively solve problems in the face of incomplete data and unlikely odds.</w:t>
      </w:r>
    </w:p>
    <w:p w14:paraId="387B258D" w14:textId="77777777" w:rsidR="00BD08A1" w:rsidRDefault="00BD08A1" w:rsidP="00BD08A1">
      <w:r>
        <w:t>The ethnographic research I have conducted also has revealed a great deal about the occupational anxieties of law enforcement analysts. These anxieties resonate with the concerns expressed in their practitioner literature. Law enforcement analysts are concerned that their sworn colleagues do not fully understand how to use analysis. They perceive their lower organizational status and credibility and this lowers their tolerance for undertaking risky analytic projects or making potentially tenuous analytic conclusions. Instead, they seek to build from success to success and thereby incrementally strengthen their personal and organizational credibility and status. They are working to put in place higher standards for entry to their occupation and to discourage earlier practices that transferred administrative personnel into the law enforcement analytic field. Their practitioner organizations are working toward similar aims by undertaking efforts to improve analytic training, to solidify certification processes to ‘prove’ an analyst’s qualifications, to create a body of professional literature, and to develop professional ethics. What we seem to be seeing is an occupation that is actively seeking to transition into a profession to be able to strengthen its position relative to the dominant police profession. Professionalization is seen as a way to improve the quality of law enforcement analysis and thereby increase the regard with which its primary police customers hold it. Professionalization is also viewed as something in and of itself that will help improve the standing of law enforcement analysts and increase the respect with which they will be viewed by the police customer.</w:t>
      </w:r>
    </w:p>
    <w:p w14:paraId="45AA02BA" w14:textId="748823E2" w:rsidR="0045406D" w:rsidRDefault="00BD08A1" w:rsidP="00BD08A1">
      <w:r>
        <w:lastRenderedPageBreak/>
        <w:t>In the future, research on law enforcement analysts may wish to gather additional data on the demographic characteristics of law enforcement analysts and to expand into questions about their life histories. The question raised by Cope about the gendering of the law enforcement analytic work role remains largely unexplored. Future researchers have a unique opportunity to gather data that will help characterize the past and current experience of gender by law enforcement analysts by undertaking this study while those practitioners who experienced the early period of their occupation are still available. The on-going efforts of law enforcement analysts to define their occupation as a profession is another important area of future research – both to better understand the occupational anxieties experienced by law enforcement analysts and to trace the evolution of their practitioner community. With this introduction to the people who do analysis, I now turn to the work the law enforcement analysts undertake.</w:t>
      </w:r>
    </w:p>
    <w:p w14:paraId="72D3CA59" w14:textId="77777777" w:rsidR="00760F46" w:rsidRPr="00916A76" w:rsidRDefault="00760F46" w:rsidP="00793930">
      <w:pPr>
        <w:pStyle w:val="Heading1"/>
        <w:rPr>
          <w:rFonts w:ascii="Tahoma" w:hAnsi="Tahoma" w:cs="Tahoma"/>
          <w:sz w:val="26"/>
          <w:szCs w:val="26"/>
          <w:lang w:bidi="en-US"/>
        </w:rPr>
      </w:pPr>
      <w:bookmarkStart w:id="66" w:name="_Toc182809013"/>
      <w:r w:rsidRPr="00916A76">
        <w:rPr>
          <w:lang w:bidi="en-US"/>
        </w:rPr>
        <w:t xml:space="preserve">Request For </w:t>
      </w:r>
      <w:r w:rsidRPr="00CC725D">
        <w:t>Information</w:t>
      </w:r>
      <w:bookmarkEnd w:id="66"/>
    </w:p>
    <w:p w14:paraId="42069D09" w14:textId="77777777" w:rsidR="00760F46" w:rsidRPr="00916A76" w:rsidRDefault="00760F46" w:rsidP="00793930">
      <w:pPr>
        <w:rPr>
          <w:rFonts w:ascii="Tahoma" w:hAnsi="Tahoma" w:cs="Tahoma"/>
          <w:sz w:val="26"/>
          <w:szCs w:val="26"/>
          <w:lang w:bidi="en-US"/>
        </w:rPr>
      </w:pPr>
      <w:r w:rsidRPr="00916A76">
        <w:rPr>
          <w:lang w:bidi="en-US"/>
        </w:rPr>
        <w:t>All three organizations had both formal and informal mechanisms to solicit, document, and track question</w:t>
      </w:r>
      <w:r>
        <w:rPr>
          <w:lang w:bidi="en-US"/>
        </w:rPr>
        <w:t>s initiated by their customers.</w:t>
      </w:r>
      <w:r w:rsidRPr="00916A76">
        <w:rPr>
          <w:lang w:bidi="en-US"/>
        </w:rPr>
        <w:t xml:space="preserve"> These mechanisms are generally referred to as a</w:t>
      </w:r>
      <w:r>
        <w:rPr>
          <w:lang w:bidi="en-US"/>
        </w:rPr>
        <w:t xml:space="preserve"> Request for Information (RFI).</w:t>
      </w:r>
      <w:r w:rsidRPr="00916A76">
        <w:rPr>
          <w:lang w:bidi="en-US"/>
        </w:rPr>
        <w:t xml:space="preserve"> The formal mechanism typically involved a formatted RFI form that was intended to be filled out by the customer and sent via email to the law enf</w:t>
      </w:r>
      <w:r>
        <w:rPr>
          <w:lang w:bidi="en-US"/>
        </w:rPr>
        <w:t>orcement analysis organization.</w:t>
      </w:r>
      <w:r w:rsidRPr="00916A76">
        <w:rPr>
          <w:lang w:bidi="en-US"/>
        </w:rPr>
        <w:t xml:space="preserve"> Generally speaking, much of the burden for filling out the form fell in practice to the law enforcement analyst worki</w:t>
      </w:r>
      <w:r>
        <w:rPr>
          <w:lang w:bidi="en-US"/>
        </w:rPr>
        <w:t>ng on behalf of their customer.</w:t>
      </w:r>
      <w:r w:rsidRPr="00916A76">
        <w:rPr>
          <w:lang w:bidi="en-US"/>
        </w:rPr>
        <w:t xml:space="preserve"> In tandem with the formal RFI process, all three organizations also enabled their analysts to accept questions from their customers informal</w:t>
      </w:r>
      <w:r>
        <w:rPr>
          <w:lang w:bidi="en-US"/>
        </w:rPr>
        <w:t>ly, via word of mouth or email.</w:t>
      </w:r>
      <w:r w:rsidRPr="00916A76">
        <w:rPr>
          <w:lang w:bidi="en-US"/>
        </w:rPr>
        <w:t xml:space="preserve"> These informal requests were sometimes then transferred into the formal system for RFIs while other times they were simply fulfilled without any formal record.</w:t>
      </w:r>
    </w:p>
    <w:p w14:paraId="12C340E8" w14:textId="77777777" w:rsidR="00760F46" w:rsidRPr="00916A76" w:rsidRDefault="00760F46" w:rsidP="00793930">
      <w:pPr>
        <w:pStyle w:val="Heading2"/>
        <w:rPr>
          <w:rFonts w:ascii="Tahoma" w:hAnsi="Tahoma" w:cs="Tahoma"/>
          <w:lang w:bidi="en-US"/>
        </w:rPr>
      </w:pPr>
      <w:bookmarkStart w:id="67" w:name="_Toc182809014"/>
      <w:r w:rsidRPr="00916A76">
        <w:rPr>
          <w:lang w:bidi="en-US"/>
        </w:rPr>
        <w:lastRenderedPageBreak/>
        <w:t xml:space="preserve">Formal </w:t>
      </w:r>
      <w:r w:rsidRPr="00CC725D">
        <w:t>Process</w:t>
      </w:r>
      <w:bookmarkEnd w:id="67"/>
    </w:p>
    <w:p w14:paraId="679DC791" w14:textId="77777777" w:rsidR="00760F46" w:rsidRPr="00916A76" w:rsidRDefault="00760F46" w:rsidP="00793930">
      <w:pPr>
        <w:rPr>
          <w:lang w:bidi="en-US"/>
        </w:rPr>
      </w:pPr>
      <w:r w:rsidRPr="00916A76">
        <w:rPr>
          <w:lang w:bidi="en-US"/>
        </w:rPr>
        <w:t>The formal RFI pr</w:t>
      </w:r>
      <w:r>
        <w:rPr>
          <w:lang w:bidi="en-US"/>
        </w:rPr>
        <w:t>ocess was typically form based.</w:t>
      </w:r>
      <w:r w:rsidRPr="00916A76">
        <w:rPr>
          <w:lang w:bidi="en-US"/>
        </w:rPr>
        <w:t xml:space="preserve"> For example, in the </w:t>
      </w:r>
      <w:r>
        <w:rPr>
          <w:lang w:bidi="en-US"/>
        </w:rPr>
        <w:t>Garda Siochana Analysis Service (</w:t>
      </w:r>
      <w:r w:rsidRPr="00916A76">
        <w:rPr>
          <w:lang w:bidi="en-US"/>
        </w:rPr>
        <w:t>GSAS</w:t>
      </w:r>
      <w:r>
        <w:rPr>
          <w:lang w:bidi="en-US"/>
        </w:rPr>
        <w:t>)</w:t>
      </w:r>
      <w:r w:rsidRPr="00916A76">
        <w:rPr>
          <w:lang w:bidi="en-US"/>
        </w:rPr>
        <w:t>,</w:t>
      </w:r>
      <w:r>
        <w:rPr>
          <w:lang w:bidi="en-US"/>
        </w:rPr>
        <w:t xml:space="preserve"> a specific RFI form was used. </w:t>
      </w:r>
      <w:r w:rsidRPr="00916A76">
        <w:rPr>
          <w:lang w:bidi="en-US"/>
        </w:rPr>
        <w:t>This form was designed to be filled out by the customer and sub</w:t>
      </w:r>
      <w:r>
        <w:rPr>
          <w:lang w:bidi="en-US"/>
        </w:rPr>
        <w:t xml:space="preserve">mitted to the GSAS for action. </w:t>
      </w:r>
      <w:r w:rsidRPr="00916A76">
        <w:rPr>
          <w:lang w:bidi="en-US"/>
        </w:rPr>
        <w:t xml:space="preserve">In the </w:t>
      </w:r>
      <w:r>
        <w:rPr>
          <w:lang w:bidi="en-US"/>
        </w:rPr>
        <w:t>Field Intelligence Group (</w:t>
      </w:r>
      <w:r w:rsidRPr="00916A76">
        <w:rPr>
          <w:lang w:bidi="en-US"/>
        </w:rPr>
        <w:t>FIG</w:t>
      </w:r>
      <w:r>
        <w:rPr>
          <w:lang w:bidi="en-US"/>
        </w:rPr>
        <w:t>)</w:t>
      </w:r>
      <w:r w:rsidRPr="00916A76">
        <w:rPr>
          <w:lang w:bidi="en-US"/>
        </w:rPr>
        <w:t>, in lieu of a customer-facing form, the customer was expected to articulate his / her question with attention to sp</w:t>
      </w:r>
      <w:r>
        <w:rPr>
          <w:lang w:bidi="en-US"/>
        </w:rPr>
        <w:t>ecific elements of information.</w:t>
      </w:r>
      <w:r w:rsidRPr="00916A76">
        <w:rPr>
          <w:lang w:bidi="en-US"/>
        </w:rPr>
        <w:t xml:space="preserve"> This information corresponded to fields in a spreadsheet maintained within the FIG, which the law enforcement analyst would then fill in using the informa</w:t>
      </w:r>
      <w:r>
        <w:rPr>
          <w:lang w:bidi="en-US"/>
        </w:rPr>
        <w:t>tion from the customer’s email.</w:t>
      </w:r>
      <w:r w:rsidRPr="00916A76">
        <w:rPr>
          <w:lang w:bidi="en-US"/>
        </w:rPr>
        <w:t xml:space="preserve"> In this case the form was internal.</w:t>
      </w:r>
      <w:r>
        <w:rPr>
          <w:lang w:bidi="en-US"/>
        </w:rPr>
        <w:t xml:space="preserve"> </w:t>
      </w:r>
      <w:r w:rsidRPr="00916A76">
        <w:rPr>
          <w:lang w:bidi="en-US"/>
        </w:rPr>
        <w:t xml:space="preserve">In the </w:t>
      </w:r>
      <w:r>
        <w:rPr>
          <w:lang w:bidi="en-US"/>
        </w:rPr>
        <w:t>Regional Intelligence Units (RIUs),</w:t>
      </w:r>
      <w:r w:rsidRPr="00916A76">
        <w:rPr>
          <w:lang w:bidi="en-US"/>
        </w:rPr>
        <w:t xml:space="preserve"> the RFI process was complementary to another question-asking process – the Tasking and Coordinating process, which is a core component of the National Intelligence Model.</w:t>
      </w:r>
      <w:r>
        <w:rPr>
          <w:lang w:bidi="en-US"/>
        </w:rPr>
        <w:t xml:space="preserve"> </w:t>
      </w:r>
      <w:r w:rsidRPr="00916A76">
        <w:rPr>
          <w:lang w:bidi="en-US"/>
        </w:rPr>
        <w:t xml:space="preserve">In the </w:t>
      </w:r>
      <w:r>
        <w:rPr>
          <w:lang w:bidi="en-US"/>
        </w:rPr>
        <w:t>RIUs</w:t>
      </w:r>
      <w:r w:rsidRPr="00916A76">
        <w:rPr>
          <w:lang w:bidi="en-US"/>
        </w:rPr>
        <w:t xml:space="preserve">, the Tasking and Coordinating process did have a specific form for projects to be nominated or assistance to </w:t>
      </w:r>
      <w:r>
        <w:rPr>
          <w:lang w:bidi="en-US"/>
        </w:rPr>
        <w:t xml:space="preserve">be requested. </w:t>
      </w:r>
      <w:r w:rsidRPr="00916A76">
        <w:rPr>
          <w:lang w:bidi="en-US"/>
        </w:rPr>
        <w:t>The RFI process in the RIUs was a secondary formal process and it generally dealt with requests for specific pieces of information rather than requests for law enforcement analytic work. The RFI process remained a formalized mechanism but rather than utilize a form (like GSAS) or require particular data requirements (such as the FIG), the RIUs enabled their customers to send them a freeform email.</w:t>
      </w:r>
      <w:r w:rsidR="007A3103">
        <w:rPr>
          <w:lang w:bidi="en-US"/>
        </w:rPr>
        <w:t xml:space="preserve"> </w:t>
      </w:r>
      <w:r w:rsidRPr="00916A76">
        <w:rPr>
          <w:lang w:bidi="en-US"/>
        </w:rPr>
        <w:t xml:space="preserve">In research I have conducted </w:t>
      </w:r>
      <w:r>
        <w:rPr>
          <w:lang w:bidi="en-US"/>
        </w:rPr>
        <w:t>in the USA after completing</w:t>
      </w:r>
      <w:r w:rsidRPr="00916A76">
        <w:rPr>
          <w:lang w:bidi="en-US"/>
        </w:rPr>
        <w:t xml:space="preserve"> </w:t>
      </w:r>
      <w:r>
        <w:rPr>
          <w:lang w:bidi="en-US"/>
        </w:rPr>
        <w:t xml:space="preserve">the field work for my thesis, </w:t>
      </w:r>
      <w:r w:rsidRPr="00916A76">
        <w:rPr>
          <w:lang w:bidi="en-US"/>
        </w:rPr>
        <w:t xml:space="preserve">I have observed the existence of a formal question asking mechanism, called an RFI, that enables customers to communicate their questions to analysts in several state and local fusion </w:t>
      </w:r>
      <w:r w:rsidR="0023689B">
        <w:rPr>
          <w:lang w:bidi="en-US"/>
        </w:rPr>
        <w:t>centre</w:t>
      </w:r>
      <w:r w:rsidRPr="00916A76">
        <w:rPr>
          <w:lang w:bidi="en-US"/>
        </w:rPr>
        <w:t>s.</w:t>
      </w:r>
      <w:r>
        <w:rPr>
          <w:lang w:bidi="en-US"/>
        </w:rPr>
        <w:t xml:space="preserve"> The examples I was shown were highly structured forms that required the customer to document not only the question of interest but also what they had already attempted on their own to answer the question.</w:t>
      </w:r>
    </w:p>
    <w:p w14:paraId="2AFDE3DD" w14:textId="77777777" w:rsidR="00760F46" w:rsidRDefault="00760F46" w:rsidP="00793930">
      <w:pPr>
        <w:rPr>
          <w:lang w:bidi="en-US"/>
        </w:rPr>
      </w:pPr>
      <w:r w:rsidRPr="00916A76">
        <w:rPr>
          <w:lang w:bidi="en-US"/>
        </w:rPr>
        <w:lastRenderedPageBreak/>
        <w:t>In the GSAS, there is a</w:t>
      </w:r>
      <w:r>
        <w:rPr>
          <w:lang w:bidi="en-US"/>
        </w:rPr>
        <w:t xml:space="preserve"> Microsoft</w:t>
      </w:r>
      <w:r w:rsidRPr="00916A76">
        <w:rPr>
          <w:lang w:bidi="en-US"/>
        </w:rPr>
        <w:t xml:space="preserve"> Excel based form that is designed to be filled in by the warranted officer requesting assistance from the GSAS to answer some type of question that has arisen in the course of his or her duties.</w:t>
      </w:r>
      <w:r>
        <w:rPr>
          <w:lang w:bidi="en-US"/>
        </w:rPr>
        <w:t xml:space="preserve"> </w:t>
      </w:r>
      <w:r w:rsidRPr="00916A76">
        <w:rPr>
          <w:lang w:bidi="en-US"/>
        </w:rPr>
        <w:t>The form has fields for the crime / police problem that is being addressed, the operational objectives that the customer is undertaking, the policing plan objective to which the police activity corresponds, and a detailed description of the question itself, as well as the date received and date required.</w:t>
      </w:r>
      <w:r>
        <w:rPr>
          <w:lang w:bidi="en-US"/>
        </w:rPr>
        <w:t xml:space="preserve"> </w:t>
      </w:r>
      <w:r w:rsidRPr="00916A76">
        <w:rPr>
          <w:lang w:bidi="en-US"/>
        </w:rPr>
        <w:t>After the form has been completed by the customer, it is sent to the warranted tasking officer responsible for monitoring tasking in the customer’s organizational unit as well as to the Deputy Head analysts in the GSAS.</w:t>
      </w:r>
      <w:r>
        <w:rPr>
          <w:lang w:bidi="en-US"/>
        </w:rPr>
        <w:t xml:space="preserve"> </w:t>
      </w:r>
      <w:r w:rsidRPr="00916A76">
        <w:rPr>
          <w:lang w:bidi="en-US"/>
        </w:rPr>
        <w:t>If a form is filled out by a junior warranted officer, it progresses through the typical Garda Siochana chain of command until it reaches the Chief Superintendent in that chain and is approved and emailed to the GSAS for action.</w:t>
      </w:r>
      <w:r>
        <w:rPr>
          <w:lang w:bidi="en-US"/>
        </w:rPr>
        <w:t xml:space="preserve"> </w:t>
      </w:r>
      <w:r w:rsidRPr="00916A76">
        <w:rPr>
          <w:lang w:bidi="en-US"/>
        </w:rPr>
        <w:t xml:space="preserve">One of the Deputy Heads will review the requirement to ensure it </w:t>
      </w:r>
      <w:r>
        <w:rPr>
          <w:lang w:bidi="en-US"/>
        </w:rPr>
        <w:t>‘</w:t>
      </w:r>
      <w:r w:rsidRPr="00916A76">
        <w:rPr>
          <w:lang w:bidi="en-US"/>
        </w:rPr>
        <w:t>is something that the GSAS can answer and is within their remit</w:t>
      </w:r>
      <w:r>
        <w:rPr>
          <w:lang w:bidi="en-US"/>
        </w:rPr>
        <w:t>’</w:t>
      </w:r>
      <w:r w:rsidRPr="00916A76">
        <w:rPr>
          <w:lang w:bidi="en-US"/>
        </w:rPr>
        <w:t xml:space="preserve"> [Field Notes] and then, if approved, assign it to the GSAS analyst with the responsibility to support that particular customer organization.</w:t>
      </w:r>
      <w:r>
        <w:rPr>
          <w:lang w:bidi="en-US"/>
        </w:rPr>
        <w:t xml:space="preserve"> </w:t>
      </w:r>
    </w:p>
    <w:p w14:paraId="691B551F" w14:textId="77777777" w:rsidR="00760F46" w:rsidRPr="00916A76" w:rsidRDefault="00760F46" w:rsidP="00793930">
      <w:pPr>
        <w:pStyle w:val="Quote"/>
        <w:rPr>
          <w:lang w:bidi="en-US"/>
        </w:rPr>
      </w:pPr>
      <w:r w:rsidRPr="00916A76">
        <w:rPr>
          <w:lang w:bidi="en-US"/>
        </w:rPr>
        <w:t>The analysts have had it drummed into them that they aren’t to do any work without a requirement approved by [one of the two Deputy Heads] with the exception of something from an Assistant Commissioner. [Deputy Heads, GSAS]</w:t>
      </w:r>
    </w:p>
    <w:p w14:paraId="589D7D2C" w14:textId="77777777" w:rsidR="00760F46" w:rsidRPr="00A54D83" w:rsidRDefault="00760F46" w:rsidP="00793930">
      <w:pPr>
        <w:rPr>
          <w:lang w:bidi="en-US"/>
        </w:rPr>
      </w:pPr>
      <w:r w:rsidRPr="00916A76">
        <w:rPr>
          <w:lang w:bidi="en-US"/>
        </w:rPr>
        <w:t>In the FIG, there was a</w:t>
      </w:r>
      <w:r>
        <w:rPr>
          <w:lang w:bidi="en-US"/>
        </w:rPr>
        <w:t xml:space="preserve"> Microsoft E</w:t>
      </w:r>
      <w:r w:rsidRPr="00916A76">
        <w:rPr>
          <w:lang w:bidi="en-US"/>
        </w:rPr>
        <w:t>xcel spreadsheet designed for analysts to use to record information supplied by the customer about their question.</w:t>
      </w:r>
      <w:r>
        <w:rPr>
          <w:lang w:bidi="en-US"/>
        </w:rPr>
        <w:t xml:space="preserve"> </w:t>
      </w:r>
      <w:r w:rsidRPr="00916A76">
        <w:rPr>
          <w:lang w:bidi="en-US"/>
        </w:rPr>
        <w:t>The spreadsheet included fields for the description of the requirement, the customer’s contact information, date requested, date required, a status update, the name of the analyst assigned, and a program code corresponding to the broader organization’s mission areas.</w:t>
      </w:r>
      <w:r>
        <w:rPr>
          <w:lang w:bidi="en-US"/>
        </w:rPr>
        <w:t xml:space="preserve"> </w:t>
      </w:r>
      <w:r w:rsidRPr="00916A76">
        <w:rPr>
          <w:lang w:bidi="en-US"/>
        </w:rPr>
        <w:t>Unlike the GSAS, there was no expectation that the customer would fill in this spreadsheet (or enter the information from the spreadsheet into another online system used to track the RFIs at the analytic headquarters in DC).</w:t>
      </w:r>
      <w:r>
        <w:rPr>
          <w:lang w:bidi="en-US"/>
        </w:rPr>
        <w:t xml:space="preserve"> </w:t>
      </w:r>
      <w:r w:rsidRPr="00916A76">
        <w:rPr>
          <w:lang w:bidi="en-US"/>
        </w:rPr>
        <w:t xml:space="preserve">Instead the </w:t>
      </w:r>
      <w:r w:rsidRPr="00916A76">
        <w:rPr>
          <w:lang w:bidi="en-US"/>
        </w:rPr>
        <w:lastRenderedPageBreak/>
        <w:t>excel spreadsheet was designed as an internal record of the request and as a way to prompt the analyst to ensure he or she received the necessary data points (description, suspenses, etc.) from the customer.</w:t>
      </w:r>
      <w:r>
        <w:rPr>
          <w:lang w:bidi="en-US"/>
        </w:rPr>
        <w:t xml:space="preserve"> </w:t>
      </w:r>
      <w:r w:rsidRPr="00916A76">
        <w:rPr>
          <w:lang w:bidi="en-US"/>
        </w:rPr>
        <w:t>There was a customer chain of command involved in approving an agent’s reaching out to the analyst for initial assistance. This took place via an initial exchange from the agent’s supervisor to the analytic managers and involved establishing a general agreement about receiving support from the FIG.</w:t>
      </w:r>
      <w:r>
        <w:rPr>
          <w:lang w:bidi="en-US"/>
        </w:rPr>
        <w:t xml:space="preserve"> </w:t>
      </w:r>
      <w:r w:rsidRPr="00916A76">
        <w:rPr>
          <w:lang w:bidi="en-US"/>
        </w:rPr>
        <w:t>The specific questions were then raised in subsequent meetings or calls and documented by the analyst in the excel log.</w:t>
      </w:r>
      <w:r>
        <w:rPr>
          <w:lang w:bidi="en-US"/>
        </w:rPr>
        <w:t xml:space="preserve"> </w:t>
      </w:r>
      <w:r w:rsidRPr="00916A76">
        <w:rPr>
          <w:lang w:bidi="en-US"/>
        </w:rPr>
        <w:t>Similar to the GSAS, analysts were not empowered to respond to specific RFIs without obtaining their supervisor’s approval.</w:t>
      </w:r>
      <w:r>
        <w:rPr>
          <w:lang w:bidi="en-US"/>
        </w:rPr>
        <w:t xml:space="preserve"> </w:t>
      </w:r>
      <w:r w:rsidRPr="00916A76">
        <w:rPr>
          <w:lang w:bidi="en-US"/>
        </w:rPr>
        <w:t xml:space="preserve">The FIG leadership stressed this point in a meeting with all the analysts: </w:t>
      </w:r>
      <w:r>
        <w:rPr>
          <w:lang w:bidi="en-US"/>
        </w:rPr>
        <w:t>‘</w:t>
      </w:r>
      <w:r w:rsidRPr="00916A76">
        <w:rPr>
          <w:i/>
          <w:lang w:bidi="en-US"/>
        </w:rPr>
        <w:t>I want you to take the initiative, but before you get started writing, need to have the supervisor review to see if there is a requirement.</w:t>
      </w:r>
      <w:r>
        <w:rPr>
          <w:i/>
          <w:lang w:bidi="en-US"/>
        </w:rPr>
        <w:t xml:space="preserve"> </w:t>
      </w:r>
      <w:r w:rsidRPr="00916A76">
        <w:rPr>
          <w:i/>
          <w:lang w:bidi="en-US"/>
        </w:rPr>
        <w:t>Then if not, there is no reason to write</w:t>
      </w:r>
      <w:r>
        <w:rPr>
          <w:i/>
          <w:lang w:bidi="en-US"/>
        </w:rPr>
        <w:t>’</w:t>
      </w:r>
      <w:r>
        <w:rPr>
          <w:lang w:bidi="en-US"/>
        </w:rPr>
        <w:t xml:space="preserve"> </w:t>
      </w:r>
      <w:r w:rsidRPr="000C206C">
        <w:rPr>
          <w:i/>
          <w:lang w:bidi="en-US"/>
        </w:rPr>
        <w:t>[Manager, FIG]</w:t>
      </w:r>
      <w:r>
        <w:rPr>
          <w:i/>
          <w:lang w:bidi="en-US"/>
        </w:rPr>
        <w:t>.</w:t>
      </w:r>
    </w:p>
    <w:p w14:paraId="2CD7E4F1" w14:textId="77777777" w:rsidR="00760F46" w:rsidRDefault="00760F46" w:rsidP="00793930">
      <w:pPr>
        <w:rPr>
          <w:lang w:bidi="en-US"/>
        </w:rPr>
      </w:pPr>
      <w:r w:rsidRPr="00916A76">
        <w:rPr>
          <w:lang w:bidi="en-US"/>
        </w:rPr>
        <w:t xml:space="preserve">The </w:t>
      </w:r>
      <w:r>
        <w:rPr>
          <w:lang w:bidi="en-US"/>
        </w:rPr>
        <w:t>RIUs</w:t>
      </w:r>
      <w:r w:rsidRPr="00916A76">
        <w:rPr>
          <w:lang w:bidi="en-US"/>
        </w:rPr>
        <w:t xml:space="preserve"> have a slightly different approach to their formal question-asking process because of the structure of the National Intelligence Model.</w:t>
      </w:r>
      <w:r>
        <w:rPr>
          <w:lang w:bidi="en-US"/>
        </w:rPr>
        <w:t xml:space="preserve"> </w:t>
      </w:r>
      <w:r w:rsidRPr="00916A76">
        <w:rPr>
          <w:lang w:bidi="en-US"/>
        </w:rPr>
        <w:t xml:space="preserve">Within the National Intelligence Model </w:t>
      </w:r>
      <w:r>
        <w:rPr>
          <w:lang w:bidi="en-US"/>
        </w:rPr>
        <w:t xml:space="preserve">(NIM) </w:t>
      </w:r>
      <w:r w:rsidRPr="00916A76">
        <w:rPr>
          <w:lang w:bidi="en-US"/>
        </w:rPr>
        <w:t xml:space="preserve">there is a Tasking and Coordination process that enables each police force (at the force level) to </w:t>
      </w:r>
      <w:r>
        <w:rPr>
          <w:lang w:bidi="en-US"/>
        </w:rPr>
        <w:t>‘</w:t>
      </w:r>
      <w:r w:rsidRPr="00916A76">
        <w:rPr>
          <w:lang w:bidi="en-US"/>
        </w:rPr>
        <w:t>identify key operational priorities and also to deploy police and partner agency resources to tackle these issues</w:t>
      </w:r>
      <w:r>
        <w:rPr>
          <w:lang w:bidi="en-US"/>
        </w:rPr>
        <w:t>’ (</w:t>
      </w:r>
      <w:r>
        <w:t>NIM Tasking and Co-ordination Policy, Heddlu Gwent Police).</w:t>
      </w:r>
      <w:r>
        <w:rPr>
          <w:lang w:bidi="en-US"/>
        </w:rPr>
        <w:t xml:space="preserve"> </w:t>
      </w:r>
      <w:r w:rsidRPr="00916A76">
        <w:rPr>
          <w:lang w:bidi="en-US"/>
        </w:rPr>
        <w:t>The Tasking and Coordination process is managed through a series of regular Tactical Tasking and Coordination Group meetings and a typically bi-annual Strategic Tasking and Coordination Group meeting.</w:t>
      </w:r>
      <w:r>
        <w:rPr>
          <w:lang w:bidi="en-US"/>
        </w:rPr>
        <w:t xml:space="preserve"> </w:t>
      </w:r>
      <w:r w:rsidRPr="00916A76">
        <w:rPr>
          <w:lang w:bidi="en-US"/>
        </w:rPr>
        <w:t xml:space="preserve">Intelligence analysis products are brought into the process as the mechanism to identify threats and risks and to thereby assist in operational </w:t>
      </w:r>
      <w:r w:rsidR="00E16813" w:rsidRPr="00916A76">
        <w:rPr>
          <w:lang w:bidi="en-US"/>
        </w:rPr>
        <w:t>decision-making</w:t>
      </w:r>
      <w:r w:rsidRPr="00916A76">
        <w:rPr>
          <w:lang w:bidi="en-US"/>
        </w:rPr>
        <w:t xml:space="preserve"> and prioritization.</w:t>
      </w:r>
      <w:r>
        <w:rPr>
          <w:lang w:bidi="en-US"/>
        </w:rPr>
        <w:t xml:space="preserve"> </w:t>
      </w:r>
      <w:r w:rsidRPr="00916A76">
        <w:rPr>
          <w:lang w:bidi="en-US"/>
        </w:rPr>
        <w:t xml:space="preserve">The </w:t>
      </w:r>
      <w:r>
        <w:rPr>
          <w:lang w:bidi="en-US"/>
        </w:rPr>
        <w:t>RIUs</w:t>
      </w:r>
      <w:r w:rsidRPr="00916A76">
        <w:rPr>
          <w:lang w:bidi="en-US"/>
        </w:rPr>
        <w:t xml:space="preserve"> mirrored this process at the regional level, as they were expected to in order to be compliant with the NIM.</w:t>
      </w:r>
      <w:r>
        <w:rPr>
          <w:lang w:bidi="en-US"/>
        </w:rPr>
        <w:t xml:space="preserve"> </w:t>
      </w:r>
      <w:r w:rsidRPr="00916A76">
        <w:rPr>
          <w:lang w:bidi="en-US"/>
        </w:rPr>
        <w:t xml:space="preserve">At the regional level, the Tasking and Coordination process became less of a mechanism to </w:t>
      </w:r>
      <w:r w:rsidRPr="00916A76">
        <w:rPr>
          <w:lang w:bidi="en-US"/>
        </w:rPr>
        <w:lastRenderedPageBreak/>
        <w:t>coordinate and prioritize operations.</w:t>
      </w:r>
      <w:r>
        <w:rPr>
          <w:lang w:bidi="en-US"/>
        </w:rPr>
        <w:t xml:space="preserve"> </w:t>
      </w:r>
      <w:r w:rsidRPr="00916A76">
        <w:rPr>
          <w:lang w:bidi="en-US"/>
        </w:rPr>
        <w:t>It became, instead, a mechanism designed to solicit input from the forces on those intelligence development issues for which they wanted the Regional Intelligence Unit’s support.</w:t>
      </w:r>
      <w:r>
        <w:rPr>
          <w:lang w:bidi="en-US"/>
        </w:rPr>
        <w:t xml:space="preserve"> </w:t>
      </w:r>
      <w:r w:rsidRPr="00916A76">
        <w:rPr>
          <w:lang w:bidi="en-US"/>
        </w:rPr>
        <w:t>It did utilize a specific form to capture the particulars of a request.</w:t>
      </w:r>
      <w:r>
        <w:rPr>
          <w:lang w:bidi="en-US"/>
        </w:rPr>
        <w:t xml:space="preserve"> </w:t>
      </w:r>
      <w:r w:rsidRPr="00916A76">
        <w:rPr>
          <w:lang w:bidi="en-US"/>
        </w:rPr>
        <w:t xml:space="preserve">In tandem with the Regional Tactical Tasking and Coordination Group meetings, the </w:t>
      </w:r>
      <w:r>
        <w:rPr>
          <w:lang w:bidi="en-US"/>
        </w:rPr>
        <w:t>RIUs</w:t>
      </w:r>
      <w:r w:rsidRPr="00916A76">
        <w:rPr>
          <w:lang w:bidi="en-US"/>
        </w:rPr>
        <w:t xml:space="preserve"> also had an RFI process.</w:t>
      </w:r>
      <w:r>
        <w:rPr>
          <w:lang w:bidi="en-US"/>
        </w:rPr>
        <w:t xml:space="preserve"> </w:t>
      </w:r>
      <w:r w:rsidRPr="00916A76">
        <w:rPr>
          <w:lang w:bidi="en-US"/>
        </w:rPr>
        <w:t>Generally, there was an inbox at the Regional Intelligence Unit monitored by one of the researchers, whose job it was to identify the emails that included questions from their customers, identify what was needed to answer them, and work with a manager to satisfy the customer’s question.</w:t>
      </w:r>
      <w:r>
        <w:rPr>
          <w:lang w:bidi="en-US"/>
        </w:rPr>
        <w:t xml:space="preserve"> This inbox was described by one senior analyst in these terms:</w:t>
      </w:r>
    </w:p>
    <w:p w14:paraId="7176B0DD" w14:textId="77777777" w:rsidR="00760F46" w:rsidRDefault="00760F46" w:rsidP="00793930">
      <w:pPr>
        <w:pStyle w:val="Quote"/>
        <w:rPr>
          <w:lang w:bidi="en-US"/>
        </w:rPr>
      </w:pPr>
      <w:r w:rsidRPr="005E54F7">
        <w:rPr>
          <w:lang w:bidi="en-US"/>
        </w:rPr>
        <w:t>On email, have a generic regional intel unit inbox – so it comes in there – and make decisions – or might come from individuals direct and then goes into resea</w:t>
      </w:r>
      <w:r>
        <w:rPr>
          <w:lang w:bidi="en-US"/>
        </w:rPr>
        <w:t>r</w:t>
      </w:r>
      <w:r w:rsidRPr="005E54F7">
        <w:rPr>
          <w:lang w:bidi="en-US"/>
        </w:rPr>
        <w:t>ch teams, managers to figure out who should do it – force, us, or no one based on capacity. [Senior Analyst, RIU]</w:t>
      </w:r>
    </w:p>
    <w:p w14:paraId="716BFAC7" w14:textId="77777777" w:rsidR="00760F46" w:rsidRPr="000C206C" w:rsidRDefault="00760F46" w:rsidP="00793930">
      <w:pPr>
        <w:ind w:firstLine="0"/>
        <w:rPr>
          <w:lang w:bidi="en-US"/>
        </w:rPr>
      </w:pPr>
      <w:r w:rsidRPr="00916A76">
        <w:rPr>
          <w:lang w:bidi="en-US"/>
        </w:rPr>
        <w:t>As noted above, these questions were not usually requests for analysis – though that was possible – and instead were requests for specific pieces of information or other assistance.</w:t>
      </w:r>
      <w:r>
        <w:rPr>
          <w:lang w:bidi="en-US"/>
        </w:rPr>
        <w:t xml:space="preserve"> </w:t>
      </w:r>
      <w:r w:rsidRPr="00916A76">
        <w:rPr>
          <w:lang w:bidi="en-US"/>
        </w:rPr>
        <w:t>The Regional Intelligence Unit, because it had access to all (or at least most of) the force intelligence and incident systems in the region was well-positioned to respond to force level questions that sought to identify if any other force held information on a particular nominal.</w:t>
      </w:r>
    </w:p>
    <w:p w14:paraId="5680A518" w14:textId="77777777" w:rsidR="00760F46" w:rsidRPr="00916A76" w:rsidRDefault="00760F46" w:rsidP="00793930">
      <w:pPr>
        <w:pStyle w:val="Heading3"/>
        <w:rPr>
          <w:lang w:bidi="en-US"/>
        </w:rPr>
      </w:pPr>
      <w:r>
        <w:rPr>
          <w:lang w:bidi="en-US"/>
        </w:rPr>
        <w:t>Function of the Formal RFI Mechanism</w:t>
      </w:r>
    </w:p>
    <w:p w14:paraId="204A6CDA" w14:textId="77777777" w:rsidR="00760F46" w:rsidRPr="00916A76" w:rsidRDefault="00760F46" w:rsidP="00793930">
      <w:pPr>
        <w:rPr>
          <w:lang w:bidi="en-US"/>
        </w:rPr>
      </w:pPr>
      <w:r w:rsidRPr="00916A76">
        <w:rPr>
          <w:lang w:bidi="en-US"/>
        </w:rPr>
        <w:t xml:space="preserve">These formal mechanisms – the RFI process and the special case of the Tasking and Coordination Process unique to the </w:t>
      </w:r>
      <w:r>
        <w:rPr>
          <w:lang w:bidi="en-US"/>
        </w:rPr>
        <w:t>RIUs</w:t>
      </w:r>
      <w:r w:rsidRPr="00916A76">
        <w:rPr>
          <w:lang w:bidi="en-US"/>
        </w:rPr>
        <w:t xml:space="preserve"> – served four distinct purposes.</w:t>
      </w:r>
      <w:r>
        <w:rPr>
          <w:lang w:bidi="en-US"/>
        </w:rPr>
        <w:t xml:space="preserve"> </w:t>
      </w:r>
      <w:r w:rsidRPr="00916A76">
        <w:rPr>
          <w:lang w:bidi="en-US"/>
        </w:rPr>
        <w:t>First, the RFI process provided a well-defined way for the law enforcement analytic organizations and their customers to interact.</w:t>
      </w:r>
      <w:r>
        <w:rPr>
          <w:lang w:bidi="en-US"/>
        </w:rPr>
        <w:t xml:space="preserve"> </w:t>
      </w:r>
      <w:r w:rsidRPr="00916A76">
        <w:rPr>
          <w:lang w:bidi="en-US"/>
        </w:rPr>
        <w:t>All three law enforcement analyst organizations and their customers were still becoming familiar and comfortable with the formal question-asking mechanism.</w:t>
      </w:r>
      <w:r>
        <w:rPr>
          <w:lang w:bidi="en-US"/>
        </w:rPr>
        <w:t xml:space="preserve"> </w:t>
      </w:r>
      <w:r w:rsidRPr="00916A76">
        <w:rPr>
          <w:lang w:bidi="en-US"/>
        </w:rPr>
        <w:t>Even so, for those customer</w:t>
      </w:r>
      <w:r>
        <w:rPr>
          <w:lang w:bidi="en-US"/>
        </w:rPr>
        <w:t>s</w:t>
      </w:r>
      <w:r w:rsidRPr="00916A76">
        <w:rPr>
          <w:lang w:bidi="en-US"/>
        </w:rPr>
        <w:t xml:space="preserve"> who sought support from the analytic organization, the RFI process removed one aspect of </w:t>
      </w:r>
      <w:r w:rsidRPr="00916A76">
        <w:rPr>
          <w:lang w:bidi="en-US"/>
        </w:rPr>
        <w:lastRenderedPageBreak/>
        <w:t xml:space="preserve">uncertainty in their relationship, namely, </w:t>
      </w:r>
      <w:r>
        <w:rPr>
          <w:lang w:bidi="en-US"/>
        </w:rPr>
        <w:t>‘</w:t>
      </w:r>
      <w:r w:rsidRPr="00916A76">
        <w:rPr>
          <w:lang w:bidi="en-US"/>
        </w:rPr>
        <w:t>How do I ask a question?</w:t>
      </w:r>
      <w:r>
        <w:rPr>
          <w:lang w:bidi="en-US"/>
        </w:rPr>
        <w:t>’</w:t>
      </w:r>
      <w:r w:rsidRPr="00916A76">
        <w:rPr>
          <w:lang w:bidi="en-US"/>
        </w:rPr>
        <w:t xml:space="preserve"> Likewise, analysts did not have to worry about the technical details of</w:t>
      </w:r>
      <w:r>
        <w:rPr>
          <w:lang w:bidi="en-US"/>
        </w:rPr>
        <w:t xml:space="preserve"> ‘</w:t>
      </w:r>
      <w:r w:rsidRPr="00916A76">
        <w:rPr>
          <w:lang w:bidi="en-US"/>
        </w:rPr>
        <w:t>How does my customer send me a question?</w:t>
      </w:r>
      <w:r>
        <w:rPr>
          <w:lang w:bidi="en-US"/>
        </w:rPr>
        <w:t xml:space="preserve">’ </w:t>
      </w:r>
      <w:r w:rsidRPr="00916A76">
        <w:rPr>
          <w:lang w:bidi="en-US"/>
        </w:rPr>
        <w:t>Since the processes were relatively new</w:t>
      </w:r>
      <w:r>
        <w:rPr>
          <w:lang w:bidi="en-US"/>
        </w:rPr>
        <w:t xml:space="preserve"> in these three organizations</w:t>
      </w:r>
      <w:r w:rsidRPr="00916A76">
        <w:rPr>
          <w:lang w:bidi="en-US"/>
        </w:rPr>
        <w:t>, there was still learning required, especially on the part of the customer, about how to use the RFI process (relatively few individuals within the customer organizations were likely to be aware of the process before their first time using it).</w:t>
      </w:r>
      <w:r>
        <w:rPr>
          <w:lang w:bidi="en-US"/>
        </w:rPr>
        <w:t xml:space="preserve"> </w:t>
      </w:r>
      <w:r w:rsidRPr="00916A76">
        <w:rPr>
          <w:lang w:bidi="en-US"/>
        </w:rPr>
        <w:t>However, the process itself is quick and easy to learn.</w:t>
      </w:r>
      <w:r>
        <w:rPr>
          <w:lang w:bidi="en-US"/>
        </w:rPr>
        <w:t xml:space="preserve"> </w:t>
      </w:r>
      <w:r w:rsidRPr="00916A76">
        <w:rPr>
          <w:lang w:bidi="en-US"/>
        </w:rPr>
        <w:t>Overtime, the definition inherent in the formal process appears likely to provide each side of the question-asking process with benefits: each will know how to access the process, each will understood their role in the process, and the process itself will serve to link the two groups together in a predictable and reliable manner.</w:t>
      </w:r>
    </w:p>
    <w:p w14:paraId="623EA695" w14:textId="77777777" w:rsidR="00760F46" w:rsidRPr="00916A76" w:rsidRDefault="00760F46" w:rsidP="00793930">
      <w:pPr>
        <w:rPr>
          <w:lang w:bidi="en-US"/>
        </w:rPr>
      </w:pPr>
      <w:r w:rsidRPr="00916A76">
        <w:rPr>
          <w:lang w:bidi="en-US"/>
        </w:rPr>
        <w:t>Second, the RFI process provides a mechanism for the analytic organizations to assert their desired role in the larger law enforcement organization and to continually communicate this role with each new customer organization.</w:t>
      </w:r>
      <w:r>
        <w:rPr>
          <w:lang w:bidi="en-US"/>
        </w:rPr>
        <w:t xml:space="preserve"> </w:t>
      </w:r>
      <w:r w:rsidRPr="00916A76">
        <w:rPr>
          <w:lang w:bidi="en-US"/>
        </w:rPr>
        <w:t>Each organization viewed its mission as supporting its customer and therefore sought to direct its analytic efforts to its customers’ questions rather than some internally generated research agenda.</w:t>
      </w:r>
      <w:r>
        <w:rPr>
          <w:lang w:bidi="en-US"/>
        </w:rPr>
        <w:t xml:space="preserve"> </w:t>
      </w:r>
      <w:r w:rsidRPr="00916A76">
        <w:rPr>
          <w:lang w:bidi="en-US"/>
        </w:rPr>
        <w:t>At the same time, the analytic units did not view all customer questions equally.</w:t>
      </w:r>
      <w:r>
        <w:rPr>
          <w:lang w:bidi="en-US"/>
        </w:rPr>
        <w:t xml:space="preserve"> </w:t>
      </w:r>
      <w:r w:rsidRPr="00916A76">
        <w:rPr>
          <w:lang w:bidi="en-US"/>
        </w:rPr>
        <w:t>The analytic leadership in all three cases – and their personnel – had specific views on what analysis was and the type of questions it was designed to answer.</w:t>
      </w:r>
      <w:r>
        <w:rPr>
          <w:lang w:bidi="en-US"/>
        </w:rPr>
        <w:t xml:space="preserve"> </w:t>
      </w:r>
      <w:r w:rsidRPr="00916A76">
        <w:rPr>
          <w:lang w:bidi="en-US"/>
        </w:rPr>
        <w:t>In some cases, the analytic leadership was seeking to ensure it did not become a provider of non-analytic services – such as IT services or administrative services or even the purveyance of high quality PowerPoint presentations.</w:t>
      </w:r>
      <w:r>
        <w:rPr>
          <w:lang w:bidi="en-US"/>
        </w:rPr>
        <w:t xml:space="preserve"> </w:t>
      </w:r>
      <w:r w:rsidRPr="00916A76">
        <w:rPr>
          <w:lang w:bidi="en-US"/>
        </w:rPr>
        <w:t>The desire to guard against entering into such a relationship with its customers was founded on historical experiences of analysts who had encountered such cases</w:t>
      </w:r>
      <w:r>
        <w:rPr>
          <w:lang w:bidi="en-US"/>
        </w:rPr>
        <w:t xml:space="preserve">. As the literature reveals, law enforcement officers may have a rather </w:t>
      </w:r>
      <w:r>
        <w:rPr>
          <w:lang w:bidi="en-US"/>
        </w:rPr>
        <w:lastRenderedPageBreak/>
        <w:t>pejorative view of civilian staff, including analysts, and see no real difference between ‘analytic’ work and secretarial work</w:t>
      </w:r>
      <w:r w:rsidRPr="00916A76">
        <w:rPr>
          <w:lang w:bidi="en-US"/>
        </w:rPr>
        <w:t>.</w:t>
      </w:r>
      <w:r>
        <w:rPr>
          <w:lang w:bidi="en-US"/>
        </w:rPr>
        <w:t xml:space="preserve"> This</w:t>
      </w:r>
      <w:r w:rsidRPr="00916A76">
        <w:rPr>
          <w:lang w:bidi="en-US"/>
        </w:rPr>
        <w:t xml:space="preserve"> lack of familiarity with analysis and its potential – as well as a need for immediate support on other day-to-day tasks, often involving information technology – has meant that law enforcement customers are inclined to view analysts as potential service providers in these areas at the expense (in terms of opportunity cost) of their ability to provide analytic support.</w:t>
      </w:r>
      <w:r>
        <w:rPr>
          <w:lang w:bidi="en-US"/>
        </w:rPr>
        <w:t xml:space="preserve"> The GSAS was particularly wary of falling into this type of relationship with its customers. </w:t>
      </w:r>
      <w:r w:rsidRPr="00916A76">
        <w:rPr>
          <w:lang w:bidi="en-US"/>
        </w:rPr>
        <w:t xml:space="preserve">In other cases, </w:t>
      </w:r>
      <w:r>
        <w:rPr>
          <w:lang w:bidi="en-US"/>
        </w:rPr>
        <w:t xml:space="preserve">the </w:t>
      </w:r>
      <w:r w:rsidRPr="00916A76">
        <w:rPr>
          <w:lang w:bidi="en-US"/>
        </w:rPr>
        <w:t>analytic leadership sought to preserve the professional status of the analytic unit by rejecting questions that were not viewed as requiring analytic expertise but were rather just questions requiring data display or recording.</w:t>
      </w:r>
      <w:r>
        <w:rPr>
          <w:lang w:bidi="en-US"/>
        </w:rPr>
        <w:t xml:space="preserve"> </w:t>
      </w:r>
      <w:r w:rsidRPr="00916A76">
        <w:rPr>
          <w:lang w:bidi="en-US"/>
        </w:rPr>
        <w:t xml:space="preserve">This was a particular concern of the FIG because their customer had its own </w:t>
      </w:r>
      <w:r>
        <w:rPr>
          <w:lang w:bidi="en-US"/>
        </w:rPr>
        <w:t>‘</w:t>
      </w:r>
      <w:r w:rsidRPr="00916A76">
        <w:rPr>
          <w:lang w:bidi="en-US"/>
        </w:rPr>
        <w:t>data experts,</w:t>
      </w:r>
      <w:r>
        <w:rPr>
          <w:lang w:bidi="en-US"/>
        </w:rPr>
        <w:t>’</w:t>
      </w:r>
      <w:r w:rsidRPr="00916A76">
        <w:rPr>
          <w:lang w:bidi="en-US"/>
        </w:rPr>
        <w:t xml:space="preserve"> who are called investigative support specialists or criminal research specialists. The FIG believed the customer should turn to these personnel for data processing or display reserving the FIG’s resources for use on </w:t>
      </w:r>
      <w:r>
        <w:rPr>
          <w:lang w:bidi="en-US"/>
        </w:rPr>
        <w:t>‘</w:t>
      </w:r>
      <w:r w:rsidRPr="00916A76">
        <w:rPr>
          <w:lang w:bidi="en-US"/>
        </w:rPr>
        <w:t>higher level</w:t>
      </w:r>
      <w:r>
        <w:rPr>
          <w:lang w:bidi="en-US"/>
        </w:rPr>
        <w:t>’</w:t>
      </w:r>
      <w:r w:rsidRPr="00916A76">
        <w:rPr>
          <w:lang w:bidi="en-US"/>
        </w:rPr>
        <w:t xml:space="preserve"> analysis.</w:t>
      </w:r>
      <w:r>
        <w:rPr>
          <w:lang w:bidi="en-US"/>
        </w:rPr>
        <w:t xml:space="preserve"> </w:t>
      </w:r>
      <w:r w:rsidRPr="00916A76">
        <w:rPr>
          <w:lang w:bidi="en-US"/>
        </w:rPr>
        <w:t xml:space="preserve">The </w:t>
      </w:r>
      <w:r>
        <w:rPr>
          <w:lang w:bidi="en-US"/>
        </w:rPr>
        <w:t>RIU</w:t>
      </w:r>
      <w:r w:rsidRPr="00916A76">
        <w:rPr>
          <w:lang w:bidi="en-US"/>
        </w:rPr>
        <w:t xml:space="preserve"> had a third and unique reason for using its Tasking and Coordination process to control the projects it undertook: it was seeking to establish a unique regional role for itself focused on regional issues rather than simply become a provider of analytic resources to force-level issues.</w:t>
      </w:r>
      <w:r>
        <w:rPr>
          <w:lang w:bidi="en-US"/>
        </w:rPr>
        <w:t xml:space="preserve"> In all three instances, the analytic organizations sought to resist requests from their customers that did not further the professionalization of their role within the police domain.</w:t>
      </w:r>
    </w:p>
    <w:p w14:paraId="18899599" w14:textId="77777777" w:rsidR="00760F46" w:rsidRPr="00916A76" w:rsidRDefault="00760F46" w:rsidP="00793930">
      <w:pPr>
        <w:rPr>
          <w:lang w:bidi="en-US"/>
        </w:rPr>
      </w:pPr>
      <w:r>
        <w:rPr>
          <w:lang w:bidi="en-US"/>
        </w:rPr>
        <w:t>Thirdly</w:t>
      </w:r>
      <w:r w:rsidRPr="00916A76">
        <w:rPr>
          <w:lang w:bidi="en-US"/>
        </w:rPr>
        <w:t>, the RFI process provided the analytic organizations with a command and control structure over its analytic workforce.</w:t>
      </w:r>
      <w:r>
        <w:rPr>
          <w:lang w:bidi="en-US"/>
        </w:rPr>
        <w:t xml:space="preserve"> </w:t>
      </w:r>
      <w:r w:rsidRPr="00916A76">
        <w:rPr>
          <w:lang w:bidi="en-US"/>
        </w:rPr>
        <w:t>As we saw above, the analysts had to approach their supervisors for approval to work on a project. This was true in all cases but more important for the GSAS and the FIG where it was more likely an analyst could be approached by a customer directly</w:t>
      </w:r>
      <w:r>
        <w:rPr>
          <w:lang w:bidi="en-US"/>
        </w:rPr>
        <w:t xml:space="preserve"> than in the RIU where there were </w:t>
      </w:r>
      <w:r>
        <w:rPr>
          <w:lang w:bidi="en-US"/>
        </w:rPr>
        <w:lastRenderedPageBreak/>
        <w:t>fewer opportunities for this to arise</w:t>
      </w:r>
      <w:r w:rsidRPr="00916A76">
        <w:rPr>
          <w:lang w:bidi="en-US"/>
        </w:rPr>
        <w:t>.</w:t>
      </w:r>
      <w:r>
        <w:rPr>
          <w:lang w:bidi="en-US"/>
        </w:rPr>
        <w:t xml:space="preserve"> </w:t>
      </w:r>
      <w:r w:rsidRPr="00916A76">
        <w:rPr>
          <w:lang w:bidi="en-US"/>
        </w:rPr>
        <w:t>The RFI process therefore allowed the supervisory analysts to have visibility on their analysts’ activities and customer interaction, even when the analysts were geographically separated from their managers.</w:t>
      </w:r>
      <w:r>
        <w:rPr>
          <w:lang w:bidi="en-US"/>
        </w:rPr>
        <w:t xml:space="preserve"> </w:t>
      </w:r>
      <w:r w:rsidRPr="00916A76">
        <w:rPr>
          <w:lang w:bidi="en-US"/>
        </w:rPr>
        <w:t>(Of course this depends on the analysts recording requests via the RFI system.</w:t>
      </w:r>
      <w:r>
        <w:rPr>
          <w:lang w:bidi="en-US"/>
        </w:rPr>
        <w:t xml:space="preserve"> </w:t>
      </w:r>
      <w:r w:rsidRPr="00916A76">
        <w:rPr>
          <w:lang w:bidi="en-US"/>
        </w:rPr>
        <w:t>I will speak below about analysts making use of informal relationships to receive and answer customer questions, but generally I saw evidence to support the claim that analysts did faithfully follow the formal mechanism for substantive questions.)</w:t>
      </w:r>
      <w:r>
        <w:rPr>
          <w:lang w:bidi="en-US"/>
        </w:rPr>
        <w:t xml:space="preserve"> </w:t>
      </w:r>
      <w:r w:rsidRPr="00916A76">
        <w:rPr>
          <w:lang w:bidi="en-US"/>
        </w:rPr>
        <w:t xml:space="preserve">This visibility helped the analytic leadership </w:t>
      </w:r>
      <w:r>
        <w:rPr>
          <w:lang w:bidi="en-US"/>
        </w:rPr>
        <w:t>e</w:t>
      </w:r>
      <w:r w:rsidRPr="00916A76">
        <w:rPr>
          <w:lang w:bidi="en-US"/>
        </w:rPr>
        <w:t xml:space="preserve">nforce their </w:t>
      </w:r>
      <w:r>
        <w:rPr>
          <w:lang w:bidi="en-US"/>
        </w:rPr>
        <w:t>view of t</w:t>
      </w:r>
      <w:r w:rsidRPr="00916A76">
        <w:rPr>
          <w:lang w:bidi="en-US"/>
        </w:rPr>
        <w:t>he type of work the organization would undertake – and to support their quality control efforts for outgoing answers.</w:t>
      </w:r>
      <w:r>
        <w:rPr>
          <w:lang w:bidi="en-US"/>
        </w:rPr>
        <w:t xml:space="preserve"> </w:t>
      </w:r>
      <w:r w:rsidRPr="00916A76">
        <w:rPr>
          <w:lang w:bidi="en-US"/>
        </w:rPr>
        <w:t>If the management didn’t have visibility on the questions, for example, they would not know for certain that they were meeting customer expectations on time and be provided with the opportunity to review outgoing products.</w:t>
      </w:r>
    </w:p>
    <w:p w14:paraId="713CBE89" w14:textId="77777777" w:rsidR="00760F46" w:rsidRPr="00916A76" w:rsidRDefault="00760F46" w:rsidP="00793930">
      <w:pPr>
        <w:rPr>
          <w:lang w:bidi="en-US"/>
        </w:rPr>
      </w:pPr>
      <w:r w:rsidRPr="00916A76">
        <w:rPr>
          <w:lang w:bidi="en-US"/>
        </w:rPr>
        <w:t>A fourth reason why the analytic organizations have instituted a formal mechanism like the RFI process is to demonstrate irrefutably to their customers that the only work the analysts undertake is work specifically requested by their customers.</w:t>
      </w:r>
      <w:r>
        <w:rPr>
          <w:lang w:bidi="en-US"/>
        </w:rPr>
        <w:t xml:space="preserve"> </w:t>
      </w:r>
      <w:r w:rsidRPr="00916A76">
        <w:rPr>
          <w:lang w:bidi="en-US"/>
        </w:rPr>
        <w:t>This may in fact be the most important reason as it seeks to pre</w:t>
      </w:r>
      <w:r>
        <w:rPr>
          <w:lang w:bidi="en-US"/>
        </w:rPr>
        <w:t>-</w:t>
      </w:r>
      <w:r w:rsidRPr="00916A76">
        <w:rPr>
          <w:lang w:bidi="en-US"/>
        </w:rPr>
        <w:t>empt any accusation by the customer that the analytic organization is not providing value.</w:t>
      </w:r>
      <w:r>
        <w:rPr>
          <w:lang w:bidi="en-US"/>
        </w:rPr>
        <w:t xml:space="preserve"> </w:t>
      </w:r>
      <w:r w:rsidRPr="00916A76">
        <w:rPr>
          <w:lang w:bidi="en-US"/>
        </w:rPr>
        <w:t>This responds to historical perceptions of law enforcement analysts and intelligence organizations as being inwardly directed rather than customer service oriented.</w:t>
      </w:r>
      <w:r>
        <w:rPr>
          <w:lang w:bidi="en-US"/>
        </w:rPr>
        <w:t xml:space="preserve"> The analytic organizations themselves developed the RFI process to include the form and the procedures for using it to respond to (or pre-empt) these customer criticisms. </w:t>
      </w:r>
      <w:r w:rsidRPr="00916A76">
        <w:rPr>
          <w:lang w:bidi="en-US"/>
        </w:rPr>
        <w:t>For the FIG and the RIUs, each was responding to its own historical experiences of receiving this type of criticism.</w:t>
      </w:r>
      <w:r>
        <w:rPr>
          <w:lang w:bidi="en-US"/>
        </w:rPr>
        <w:t xml:space="preserve"> </w:t>
      </w:r>
      <w:r w:rsidRPr="00916A76">
        <w:rPr>
          <w:lang w:bidi="en-US"/>
        </w:rPr>
        <w:t xml:space="preserve">The GSAS, since it did not have a history within the Garda Siochana, was acting on the basis of other law enforcement analytic </w:t>
      </w:r>
      <w:r w:rsidRPr="00916A76">
        <w:rPr>
          <w:lang w:bidi="en-US"/>
        </w:rPr>
        <w:lastRenderedPageBreak/>
        <w:t>organizations’ experiences.</w:t>
      </w:r>
      <w:r>
        <w:rPr>
          <w:lang w:bidi="en-US"/>
        </w:rPr>
        <w:t xml:space="preserve"> At the same time, as we shall see later in the discussion of the role analysts play in revealing the ‘unknown’, this dependence on the customer for questions also serves to limit the ability of the analysts to be proactive and help the organization identify areas of threat or risk that are as of yet unknown to it. In other words, to demonstrate their responsiveness to their customer, analysts </w:t>
      </w:r>
      <w:r w:rsidR="00FF7B9C">
        <w:rPr>
          <w:lang w:bidi="en-US"/>
        </w:rPr>
        <w:t xml:space="preserve">in fact </w:t>
      </w:r>
      <w:r>
        <w:rPr>
          <w:lang w:bidi="en-US"/>
        </w:rPr>
        <w:t>unintentionally limit their ability to provide their customer with new knowledge. This may have the perverse effect of reinforcing customer views that the analysts only ‘tell us what we have already told them’ – a commonly referenced customer complaint that many analysts referred to in their conversations with me.</w:t>
      </w:r>
    </w:p>
    <w:p w14:paraId="42667133" w14:textId="77777777" w:rsidR="00760F46" w:rsidRPr="00916A76" w:rsidRDefault="00760F46" w:rsidP="00793930">
      <w:pPr>
        <w:pStyle w:val="Heading2"/>
        <w:rPr>
          <w:lang w:bidi="en-US"/>
        </w:rPr>
      </w:pPr>
      <w:bookmarkStart w:id="68" w:name="_Toc182809015"/>
      <w:r w:rsidRPr="00916A76">
        <w:rPr>
          <w:lang w:bidi="en-US"/>
        </w:rPr>
        <w:t>Informal Processes</w:t>
      </w:r>
      <w:bookmarkEnd w:id="68"/>
    </w:p>
    <w:p w14:paraId="6F118CDD" w14:textId="77777777" w:rsidR="00760F46" w:rsidRDefault="00760F46" w:rsidP="00793930">
      <w:pPr>
        <w:rPr>
          <w:lang w:bidi="en-US"/>
        </w:rPr>
      </w:pPr>
      <w:r>
        <w:rPr>
          <w:lang w:bidi="en-US"/>
        </w:rPr>
        <w:t xml:space="preserve">In addition to the formal RFI process (and Tasking and Coordination process in the RIU), there are also less formal opportunities for customers to communicate their questions to the law enforcement analysts. The informal processes include the greater involvement of the analyst in what are formally customer responsibilities – such as filling in forms – as well as the transmission of questions outside the formal RFI process altogether. Law enforcement analysts from all three research sites discussed instances where they worked to answer a customer question without going through the formal process of submitting an RFI and receiving approval from their supervisors. In my experience in the FIG, the agents wanted assistance from me depicting information from the investigation on a link chart. Some of this assistance was purely the display of information – and not the analysis of information – and the FIG managers had previously commented that this type of work did not raise to the level of requirement that the FIG would accept. Nonetheless, because the agents needed the assistance and it was a relatively quick job, I updated the chart to include placing country flags and other symbols on it as requested. Rather than submit a </w:t>
      </w:r>
      <w:r>
        <w:rPr>
          <w:lang w:bidi="en-US"/>
        </w:rPr>
        <w:lastRenderedPageBreak/>
        <w:t xml:space="preserve">formal RFI for this project, I simply worked the request into my </w:t>
      </w:r>
      <w:r w:rsidR="00E16813">
        <w:rPr>
          <w:lang w:bidi="en-US"/>
        </w:rPr>
        <w:t>on-going</w:t>
      </w:r>
      <w:r>
        <w:rPr>
          <w:lang w:bidi="en-US"/>
        </w:rPr>
        <w:t xml:space="preserve"> tasks and completed it without supervisory review. A similar approach took place in the GSAS. Analysts there recounted taking on minor questions from their customer and acting on them without going through the entire formal submission of an RFI and receipt of supervisory approval. They applied a size threshold to help determine if they were willing to accept and act on questions through this informal process or whether to make use of the formal RFI process. Relatively small projects – under a day, for example – were more likely to be taken care of informally. Larger projects always required the use of the formal RFI process in place within the Garda Siochana. As one put it:</w:t>
      </w:r>
    </w:p>
    <w:p w14:paraId="0F55E43D" w14:textId="77777777" w:rsidR="00760F46" w:rsidRDefault="00760F46" w:rsidP="00793930">
      <w:pPr>
        <w:pStyle w:val="Quote"/>
        <w:rPr>
          <w:lang w:bidi="en-US"/>
        </w:rPr>
      </w:pPr>
      <w:r w:rsidRPr="0031502E">
        <w:rPr>
          <w:lang w:bidi="en-US"/>
        </w:rPr>
        <w:t>Generally speaking here about the project from the person requesting it – and then depending on th</w:t>
      </w:r>
      <w:r>
        <w:rPr>
          <w:lang w:bidi="en-US"/>
        </w:rPr>
        <w:t>e scale – if I have the sco</w:t>
      </w:r>
      <w:r w:rsidRPr="0031502E">
        <w:rPr>
          <w:lang w:bidi="en-US"/>
        </w:rPr>
        <w:t>p</w:t>
      </w:r>
      <w:r>
        <w:rPr>
          <w:lang w:bidi="en-US"/>
        </w:rPr>
        <w:t>e to</w:t>
      </w:r>
      <w:r w:rsidRPr="0031502E">
        <w:rPr>
          <w:lang w:bidi="en-US"/>
        </w:rPr>
        <w:t xml:space="preserve"> do it and short, might do it – or pass on to a colleague that</w:t>
      </w:r>
      <w:r>
        <w:rPr>
          <w:lang w:bidi="en-US"/>
        </w:rPr>
        <w:t xml:space="preserve"> </w:t>
      </w:r>
      <w:r w:rsidRPr="0031502E">
        <w:rPr>
          <w:lang w:bidi="en-US"/>
        </w:rPr>
        <w:t>could do it</w:t>
      </w:r>
      <w:r>
        <w:rPr>
          <w:lang w:bidi="en-US"/>
        </w:rPr>
        <w:t xml:space="preserve"> </w:t>
      </w:r>
      <w:r w:rsidRPr="0031502E">
        <w:rPr>
          <w:lang w:bidi="en-US"/>
        </w:rPr>
        <w:t>quickly- but if going to take lo</w:t>
      </w:r>
      <w:r>
        <w:rPr>
          <w:lang w:bidi="en-US"/>
        </w:rPr>
        <w:t>n</w:t>
      </w:r>
      <w:r w:rsidRPr="0031502E">
        <w:rPr>
          <w:lang w:bidi="en-US"/>
        </w:rPr>
        <w:t>ger than a day – then fi</w:t>
      </w:r>
      <w:r>
        <w:rPr>
          <w:lang w:bidi="en-US"/>
        </w:rPr>
        <w:t>l</w:t>
      </w:r>
      <w:r w:rsidRPr="0031502E">
        <w:rPr>
          <w:lang w:bidi="en-US"/>
        </w:rPr>
        <w:t xml:space="preserve">l in form, or have them fill in the form, and then forward to </w:t>
      </w:r>
      <w:r w:rsidR="00FE73CE">
        <w:rPr>
          <w:lang w:bidi="en-US"/>
        </w:rPr>
        <w:t>[the Deputy Head]</w:t>
      </w:r>
      <w:r w:rsidRPr="0031502E">
        <w:rPr>
          <w:lang w:bidi="en-US"/>
        </w:rPr>
        <w:t xml:space="preserve"> to assign someone to work on it.</w:t>
      </w:r>
      <w:r>
        <w:rPr>
          <w:lang w:bidi="en-US"/>
        </w:rPr>
        <w:t xml:space="preserve"> </w:t>
      </w:r>
      <w:r w:rsidRPr="000000E5">
        <w:rPr>
          <w:lang w:bidi="en-US"/>
        </w:rPr>
        <w:t>[Analyst, GSAS]</w:t>
      </w:r>
      <w:r>
        <w:rPr>
          <w:lang w:bidi="en-US"/>
        </w:rPr>
        <w:t xml:space="preserve"> </w:t>
      </w:r>
    </w:p>
    <w:p w14:paraId="6D21A5A4" w14:textId="77777777" w:rsidR="00760F46" w:rsidRDefault="00760F46">
      <w:pPr>
        <w:ind w:firstLine="0"/>
        <w:rPr>
          <w:lang w:bidi="en-US"/>
        </w:rPr>
      </w:pPr>
      <w:r>
        <w:rPr>
          <w:lang w:bidi="en-US"/>
        </w:rPr>
        <w:t>The same type of thresholding took place in the Regional Intelligence Unit, although in at least one analyst’ perspective the threshold was much shorter: ‘</w:t>
      </w:r>
      <w:r w:rsidRPr="003B2117">
        <w:rPr>
          <w:i/>
          <w:lang w:bidi="en-US"/>
        </w:rPr>
        <w:t>If it was ju</w:t>
      </w:r>
      <w:r>
        <w:rPr>
          <w:i/>
          <w:lang w:bidi="en-US"/>
        </w:rPr>
        <w:t xml:space="preserve">st a small task, I would speak with them </w:t>
      </w:r>
      <w:r w:rsidRPr="003B2117">
        <w:rPr>
          <w:i/>
          <w:lang w:bidi="en-US"/>
        </w:rPr>
        <w:t>dire</w:t>
      </w:r>
      <w:r>
        <w:rPr>
          <w:i/>
          <w:lang w:bidi="en-US"/>
        </w:rPr>
        <w:t>c</w:t>
      </w:r>
      <w:r w:rsidRPr="003B2117">
        <w:rPr>
          <w:i/>
          <w:lang w:bidi="en-US"/>
        </w:rPr>
        <w:t xml:space="preserve">tly – if longer than an hours worth of work, I would speak with their </w:t>
      </w:r>
      <w:r>
        <w:rPr>
          <w:i/>
          <w:lang w:bidi="en-US"/>
        </w:rPr>
        <w:t>line m</w:t>
      </w:r>
      <w:r w:rsidRPr="003B2117">
        <w:rPr>
          <w:i/>
          <w:lang w:bidi="en-US"/>
        </w:rPr>
        <w:t>an</w:t>
      </w:r>
      <w:r>
        <w:rPr>
          <w:i/>
          <w:lang w:bidi="en-US"/>
        </w:rPr>
        <w:t>a</w:t>
      </w:r>
      <w:r w:rsidRPr="003B2117">
        <w:rPr>
          <w:i/>
          <w:lang w:bidi="en-US"/>
        </w:rPr>
        <w:t>ger</w:t>
      </w:r>
      <w:r>
        <w:rPr>
          <w:i/>
          <w:lang w:bidi="en-US"/>
        </w:rPr>
        <w:t>’ [Analyst, RIU].</w:t>
      </w:r>
      <w:r>
        <w:rPr>
          <w:lang w:bidi="en-US"/>
        </w:rPr>
        <w:t xml:space="preserve"> So we can see that for questions that analysts believe they can answer fairly quickly – between an hour and a day depending on the organization and the analyst, they are willing to act on the customer’s request without going through the formal RFI process. As we shall see below, this willingness to work around the formal process to quickly respond to a customer’s request appears to be a relationship building mechanism. The analysts with the responsibility for day-to-day interaction with a customer use personal discretion and the flexibility that comes from working without direct supervisory oversight to make use of informal question acceptance and answering processes. They </w:t>
      </w:r>
      <w:r>
        <w:rPr>
          <w:lang w:bidi="en-US"/>
        </w:rPr>
        <w:lastRenderedPageBreak/>
        <w:t>do so to build a stronger relationship with their customer on those occasions where the question is short enough that it will make both a less visible and a smaller impact on their work flow (thus not triggering supervisory alarm). When questions are large enough to constitute a major investment of time – or perhaps important enough that their success in answering them will become public knowledge – analysts faithfully make use of the formal RFI processes.</w:t>
      </w:r>
    </w:p>
    <w:p w14:paraId="3EDC683C" w14:textId="77777777" w:rsidR="00760F46" w:rsidRPr="00916A76" w:rsidRDefault="00760F46" w:rsidP="00793930">
      <w:pPr>
        <w:pStyle w:val="Heading1"/>
        <w:rPr>
          <w:lang w:bidi="en-US"/>
        </w:rPr>
      </w:pPr>
      <w:bookmarkStart w:id="69" w:name="_Toc182809016"/>
      <w:r w:rsidRPr="00CC725D">
        <w:t>Customer</w:t>
      </w:r>
      <w:r w:rsidRPr="00916A76">
        <w:rPr>
          <w:lang w:bidi="en-US"/>
        </w:rPr>
        <w:t xml:space="preserve"> Role</w:t>
      </w:r>
      <w:bookmarkEnd w:id="69"/>
    </w:p>
    <w:p w14:paraId="28978FC1" w14:textId="77777777" w:rsidR="00760F46" w:rsidRPr="00916A76" w:rsidRDefault="00760F46" w:rsidP="00793930">
      <w:pPr>
        <w:rPr>
          <w:lang w:bidi="en-US"/>
        </w:rPr>
      </w:pPr>
      <w:r w:rsidRPr="00916A76">
        <w:rPr>
          <w:lang w:bidi="en-US"/>
        </w:rPr>
        <w:t>In all three cases, the customer was officially expected to take a lead role in question asking – and if using a formal mechanism such as the RFI – to fill out the RFI form.</w:t>
      </w:r>
      <w:r>
        <w:rPr>
          <w:lang w:bidi="en-US"/>
        </w:rPr>
        <w:t xml:space="preserve"> </w:t>
      </w:r>
      <w:r w:rsidRPr="00916A76">
        <w:rPr>
          <w:lang w:bidi="en-US"/>
        </w:rPr>
        <w:t>In practice, much of the question-asking responsibilities were taken on by an analyst assisting the customer.</w:t>
      </w:r>
      <w:r>
        <w:rPr>
          <w:lang w:bidi="en-US"/>
        </w:rPr>
        <w:t xml:space="preserve"> </w:t>
      </w:r>
      <w:r w:rsidRPr="00916A76">
        <w:rPr>
          <w:lang w:bidi="en-US"/>
        </w:rPr>
        <w:t>Some of this was due to the customers’ lack of familiarity with what to ask for.</w:t>
      </w:r>
      <w:r>
        <w:rPr>
          <w:lang w:bidi="en-US"/>
        </w:rPr>
        <w:t xml:space="preserve"> </w:t>
      </w:r>
      <w:r w:rsidRPr="00916A76">
        <w:rPr>
          <w:lang w:bidi="en-US"/>
        </w:rPr>
        <w:t>Some of this was due to analysts wanting to remove disincentives that inhibited customers from asking questions, such as form-filling.</w:t>
      </w:r>
      <w:r>
        <w:rPr>
          <w:lang w:bidi="en-US"/>
        </w:rPr>
        <w:t xml:space="preserve"> </w:t>
      </w:r>
      <w:r w:rsidRPr="00916A76">
        <w:rPr>
          <w:lang w:bidi="en-US"/>
        </w:rPr>
        <w:t>In practice, on many occasions, the customer’s role in question-asking was primarily one of general knowledge gap identifier and question initiator.</w:t>
      </w:r>
      <w:r>
        <w:rPr>
          <w:lang w:bidi="en-US"/>
        </w:rPr>
        <w:t xml:space="preserve"> In this section I will focus on the customer side of the question-asking relationship. In the following section, I will turn to the analyst side.</w:t>
      </w:r>
    </w:p>
    <w:p w14:paraId="59729D4D" w14:textId="77777777" w:rsidR="00760F46" w:rsidRDefault="00760F46" w:rsidP="00793930">
      <w:pPr>
        <w:rPr>
          <w:lang w:bidi="en-US"/>
        </w:rPr>
      </w:pPr>
      <w:r w:rsidRPr="00916A76">
        <w:rPr>
          <w:lang w:bidi="en-US"/>
        </w:rPr>
        <w:t>The customer was frequently unfamiliar with law enforcement analysis and this limited his / her role in question asking</w:t>
      </w:r>
      <w:r>
        <w:rPr>
          <w:lang w:bidi="en-US"/>
        </w:rPr>
        <w:t>:</w:t>
      </w:r>
    </w:p>
    <w:p w14:paraId="1D098A09" w14:textId="77777777" w:rsidR="00760F46" w:rsidRDefault="00760F46" w:rsidP="00793930">
      <w:pPr>
        <w:pStyle w:val="Quote"/>
        <w:rPr>
          <w:lang w:bidi="en-US"/>
        </w:rPr>
      </w:pPr>
      <w:r w:rsidRPr="00E918B6">
        <w:rPr>
          <w:lang w:bidi="en-US"/>
        </w:rPr>
        <w:t>Many individuals would have seen other jurisdic</w:t>
      </w:r>
      <w:r w:rsidR="00E16813">
        <w:rPr>
          <w:lang w:bidi="en-US"/>
        </w:rPr>
        <w:t>tions and been arguing for it [</w:t>
      </w:r>
      <w:r w:rsidRPr="00E918B6">
        <w:rPr>
          <w:lang w:bidi="en-US"/>
        </w:rPr>
        <w:t>analysis].</w:t>
      </w:r>
      <w:r>
        <w:rPr>
          <w:lang w:bidi="en-US"/>
        </w:rPr>
        <w:t xml:space="preserve"> </w:t>
      </w:r>
      <w:r w:rsidRPr="00E918B6">
        <w:rPr>
          <w:lang w:bidi="en-US"/>
        </w:rPr>
        <w:t>But in terms of a full understanding of what analysts can do for them, that is low.</w:t>
      </w:r>
      <w:r>
        <w:rPr>
          <w:lang w:bidi="en-US"/>
        </w:rPr>
        <w:t xml:space="preserve"> </w:t>
      </w:r>
      <w:r w:rsidRPr="00E918B6">
        <w:rPr>
          <w:lang w:bidi="en-US"/>
        </w:rPr>
        <w:t>That is no slight against the officers – they have had no exposure. [Manager, GSAS]</w:t>
      </w:r>
    </w:p>
    <w:p w14:paraId="120146CD" w14:textId="77777777" w:rsidR="00760F46" w:rsidRDefault="00760F46" w:rsidP="00793930">
      <w:pPr>
        <w:ind w:firstLine="0"/>
        <w:rPr>
          <w:lang w:bidi="en-US"/>
        </w:rPr>
      </w:pPr>
      <w:r w:rsidRPr="00916A76">
        <w:rPr>
          <w:lang w:bidi="en-US"/>
        </w:rPr>
        <w:t xml:space="preserve">This was due both to the relative newness of analysis in their organizations and to the low level of diffusion of contact with analysis due to limited analytic resources. </w:t>
      </w:r>
      <w:r>
        <w:rPr>
          <w:lang w:bidi="en-US"/>
        </w:rPr>
        <w:t>As one put it</w:t>
      </w:r>
    </w:p>
    <w:p w14:paraId="5605DD8B" w14:textId="77777777" w:rsidR="00760F46" w:rsidRDefault="00760F46" w:rsidP="00793930">
      <w:pPr>
        <w:pStyle w:val="Quote"/>
        <w:rPr>
          <w:lang w:bidi="en-US"/>
        </w:rPr>
      </w:pPr>
      <w:r w:rsidRPr="00E918B6">
        <w:rPr>
          <w:lang w:bidi="en-US"/>
        </w:rPr>
        <w:lastRenderedPageBreak/>
        <w:t>Going back to again the un</w:t>
      </w:r>
      <w:r>
        <w:rPr>
          <w:lang w:bidi="en-US"/>
        </w:rPr>
        <w:t>certainty of what is expected</w:t>
      </w:r>
      <w:r w:rsidRPr="00E918B6">
        <w:rPr>
          <w:lang w:bidi="en-US"/>
        </w:rPr>
        <w:t xml:space="preserve"> </w:t>
      </w:r>
      <w:r>
        <w:rPr>
          <w:lang w:bidi="en-US"/>
        </w:rPr>
        <w:t xml:space="preserve">[of] </w:t>
      </w:r>
      <w:r w:rsidRPr="00E918B6">
        <w:rPr>
          <w:lang w:bidi="en-US"/>
        </w:rPr>
        <w:t>us.</w:t>
      </w:r>
      <w:r>
        <w:rPr>
          <w:lang w:bidi="en-US"/>
        </w:rPr>
        <w:t xml:space="preserve"> </w:t>
      </w:r>
      <w:r w:rsidRPr="00E918B6">
        <w:rPr>
          <w:lang w:bidi="en-US"/>
        </w:rPr>
        <w:t>If you were to go out to the police forces, to the constables, sergeants maybe even inspectors and did a survey – who knows that the RIU is, where do they operate from, what do they do, well over 50% would say they haven’t heard about the RIU.</w:t>
      </w:r>
      <w:r>
        <w:rPr>
          <w:lang w:bidi="en-US"/>
        </w:rPr>
        <w:t xml:space="preserve"> </w:t>
      </w:r>
      <w:r w:rsidRPr="00E918B6">
        <w:rPr>
          <w:lang w:bidi="en-US"/>
        </w:rPr>
        <w:t>I regularly come across people who say, RIU, no sorry, haven’t heard about it.</w:t>
      </w:r>
      <w:r>
        <w:rPr>
          <w:lang w:bidi="en-US"/>
        </w:rPr>
        <w:t xml:space="preserve"> </w:t>
      </w:r>
      <w:r w:rsidRPr="00E918B6">
        <w:rPr>
          <w:lang w:bidi="en-US"/>
        </w:rPr>
        <w:t>And they are in the forces we serve. [Manager, RIU]</w:t>
      </w:r>
      <w:r>
        <w:rPr>
          <w:lang w:bidi="en-US"/>
        </w:rPr>
        <w:t xml:space="preserve"> </w:t>
      </w:r>
    </w:p>
    <w:p w14:paraId="3A110ABE" w14:textId="21A77E8F" w:rsidR="00760F46" w:rsidRDefault="00760F46" w:rsidP="00793930">
      <w:pPr>
        <w:ind w:firstLine="0"/>
        <w:rPr>
          <w:lang w:bidi="en-US"/>
        </w:rPr>
      </w:pPr>
      <w:r w:rsidRPr="00916A76">
        <w:rPr>
          <w:lang w:bidi="en-US"/>
        </w:rPr>
        <w:t>This unfamiliarity with law enforcement analysis – with what it can provide and with what types of questions it can answer – meant in practice that new customers typically approach</w:t>
      </w:r>
      <w:r w:rsidR="00622A6B">
        <w:rPr>
          <w:lang w:bidi="en-US"/>
        </w:rPr>
        <w:t>ed</w:t>
      </w:r>
      <w:r w:rsidRPr="00916A76">
        <w:rPr>
          <w:lang w:bidi="en-US"/>
        </w:rPr>
        <w:t xml:space="preserve"> the analysts </w:t>
      </w:r>
      <w:r w:rsidR="00622A6B">
        <w:rPr>
          <w:lang w:bidi="en-US"/>
        </w:rPr>
        <w:t xml:space="preserve">with </w:t>
      </w:r>
      <w:r w:rsidRPr="00916A76">
        <w:rPr>
          <w:lang w:bidi="en-US"/>
        </w:rPr>
        <w:t>a large amount of uncertainty about what to ask for.</w:t>
      </w:r>
      <w:r>
        <w:rPr>
          <w:lang w:bidi="en-US"/>
        </w:rPr>
        <w:t xml:space="preserve"> </w:t>
      </w:r>
      <w:r w:rsidRPr="00916A76">
        <w:rPr>
          <w:lang w:bidi="en-US"/>
        </w:rPr>
        <w:t>As a result they started with fairly vaguely-defined general questions.</w:t>
      </w:r>
      <w:r>
        <w:rPr>
          <w:lang w:bidi="en-US"/>
        </w:rPr>
        <w:t xml:space="preserve"> </w:t>
      </w:r>
      <w:r w:rsidRPr="00916A76">
        <w:rPr>
          <w:lang w:bidi="en-US"/>
        </w:rPr>
        <w:t>This was certainly true for the cases I observed in the FIG.</w:t>
      </w:r>
      <w:r>
        <w:rPr>
          <w:lang w:bidi="en-US"/>
        </w:rPr>
        <w:t xml:space="preserve"> </w:t>
      </w:r>
      <w:r w:rsidRPr="00916A76">
        <w:rPr>
          <w:lang w:bidi="en-US"/>
        </w:rPr>
        <w:t>The agents in those cases had literally never had support from the FIG before.</w:t>
      </w:r>
      <w:r>
        <w:rPr>
          <w:lang w:bidi="en-US"/>
        </w:rPr>
        <w:t xml:space="preserve"> </w:t>
      </w:r>
      <w:r w:rsidRPr="00916A76">
        <w:rPr>
          <w:lang w:bidi="en-US"/>
        </w:rPr>
        <w:t>They were very uncertain about what they could ask for.</w:t>
      </w:r>
      <w:r>
        <w:rPr>
          <w:lang w:bidi="en-US"/>
        </w:rPr>
        <w:t xml:space="preserve"> </w:t>
      </w:r>
      <w:r w:rsidRPr="00916A76">
        <w:rPr>
          <w:lang w:bidi="en-US"/>
        </w:rPr>
        <w:t>Their initial questions were very general and they were better able to describe what they could do than ask for what they needed the FIG to do</w:t>
      </w:r>
      <w:r>
        <w:rPr>
          <w:lang w:bidi="en-US"/>
        </w:rPr>
        <w:t>:</w:t>
      </w:r>
    </w:p>
    <w:p w14:paraId="3AD5EE6B" w14:textId="77777777" w:rsidR="00760F46" w:rsidRDefault="00760F46" w:rsidP="00793930">
      <w:pPr>
        <w:pStyle w:val="Quote"/>
        <w:rPr>
          <w:lang w:bidi="en-US"/>
        </w:rPr>
      </w:pPr>
      <w:r w:rsidRPr="00E918B6">
        <w:rPr>
          <w:lang w:bidi="en-US"/>
        </w:rPr>
        <w:t>SSA [name] was unclear about what intelligence support they needed and at one point in the conversation suggested that his team take the rest of the week to decide what their priorities were.</w:t>
      </w:r>
      <w:r>
        <w:rPr>
          <w:lang w:bidi="en-US"/>
        </w:rPr>
        <w:t xml:space="preserve"> </w:t>
      </w:r>
      <w:r w:rsidRPr="00E918B6">
        <w:rPr>
          <w:lang w:bidi="en-US"/>
        </w:rPr>
        <w:t>SSA [name] stated, ‘We like to focus on the investigation, what do you want us to bring to you?’ [Field Notes, FIG]</w:t>
      </w:r>
      <w:r>
        <w:rPr>
          <w:lang w:bidi="en-US"/>
        </w:rPr>
        <w:t xml:space="preserve"> </w:t>
      </w:r>
    </w:p>
    <w:p w14:paraId="3C285F14" w14:textId="77777777" w:rsidR="00760F46" w:rsidRPr="00916A76" w:rsidRDefault="00760F46" w:rsidP="00793930">
      <w:pPr>
        <w:ind w:firstLine="0"/>
        <w:rPr>
          <w:lang w:bidi="en-US"/>
        </w:rPr>
      </w:pPr>
      <w:r w:rsidRPr="00916A76">
        <w:rPr>
          <w:lang w:bidi="en-US"/>
        </w:rPr>
        <w:t>Over time, as the customer becomes a repeat customer – or as the customer observes the experiences of other customers – the questions become more well-defined and more specific in nature.</w:t>
      </w:r>
      <w:r>
        <w:rPr>
          <w:lang w:bidi="en-US"/>
        </w:rPr>
        <w:t xml:space="preserve"> An analyst in Ireland described the learning like this: ‘</w:t>
      </w:r>
      <w:r w:rsidRPr="00E918B6">
        <w:rPr>
          <w:i/>
          <w:lang w:bidi="en-US"/>
        </w:rPr>
        <w:t>And they are usually open – they realize they have a problem but realize that they don’t know what we can to do help them – and then when they see something from another division they ask for it</w:t>
      </w:r>
      <w:r>
        <w:rPr>
          <w:i/>
          <w:lang w:bidi="en-US"/>
        </w:rPr>
        <w:t>’</w:t>
      </w:r>
      <w:r w:rsidRPr="00E918B6">
        <w:rPr>
          <w:i/>
          <w:lang w:bidi="en-US"/>
        </w:rPr>
        <w:t xml:space="preserve"> [Analyst, GSAS]</w:t>
      </w:r>
      <w:r>
        <w:rPr>
          <w:i/>
          <w:lang w:bidi="en-US"/>
        </w:rPr>
        <w:t>’</w:t>
      </w:r>
      <w:r>
        <w:rPr>
          <w:lang w:bidi="en-US"/>
        </w:rPr>
        <w:t xml:space="preserve"> I</w:t>
      </w:r>
      <w:r w:rsidRPr="00E918B6">
        <w:rPr>
          <w:lang w:bidi="en-US"/>
        </w:rPr>
        <w:t xml:space="preserve"> observed the same learning going on in my experiences in the FIG.</w:t>
      </w:r>
      <w:r>
        <w:rPr>
          <w:lang w:bidi="en-US"/>
        </w:rPr>
        <w:t xml:space="preserve"> </w:t>
      </w:r>
      <w:r w:rsidRPr="00E918B6">
        <w:rPr>
          <w:lang w:bidi="en-US"/>
        </w:rPr>
        <w:t>As my interaction with the analysts became routine, they quickly moved from general questions about support for putting things in charts to asking specific questions to fill in the gaps on individuals under investigation.</w:t>
      </w:r>
      <w:r>
        <w:rPr>
          <w:lang w:bidi="en-US"/>
        </w:rPr>
        <w:t xml:space="preserve"> </w:t>
      </w:r>
      <w:r w:rsidRPr="00E918B6">
        <w:rPr>
          <w:lang w:bidi="en-US"/>
        </w:rPr>
        <w:t>This personal and organizational learning was taking place in all three cases.</w:t>
      </w:r>
      <w:r>
        <w:rPr>
          <w:lang w:bidi="en-US"/>
        </w:rPr>
        <w:t xml:space="preserve"> </w:t>
      </w:r>
      <w:r w:rsidRPr="00E918B6">
        <w:rPr>
          <w:lang w:bidi="en-US"/>
        </w:rPr>
        <w:t xml:space="preserve">However, the size of the customer organizations and the limited resources of the analytic </w:t>
      </w:r>
      <w:r w:rsidRPr="00E918B6">
        <w:rPr>
          <w:lang w:bidi="en-US"/>
        </w:rPr>
        <w:lastRenderedPageBreak/>
        <w:t>organizations inhibited the pace at which learning and diffusion of experienced based knowledge occurred.</w:t>
      </w:r>
      <w:r>
        <w:rPr>
          <w:lang w:bidi="en-US"/>
        </w:rPr>
        <w:t xml:space="preserve"> </w:t>
      </w:r>
      <w:r w:rsidRPr="00E918B6">
        <w:rPr>
          <w:lang w:bidi="en-US"/>
        </w:rPr>
        <w:t>The result is a shifting of responsibility from the customer to the analyst for the specifics of question asking.</w:t>
      </w:r>
      <w:r>
        <w:rPr>
          <w:lang w:bidi="en-US"/>
        </w:rPr>
        <w:t xml:space="preserve"> </w:t>
      </w:r>
      <w:r w:rsidRPr="00E918B6">
        <w:rPr>
          <w:lang w:bidi="en-US"/>
        </w:rPr>
        <w:t>Customers were still expected to be the initiator of question asking – and to identify the investigation, crime area, or crime trend that they were focused on – but the rest of the question definition was left to the analyst to lead.</w:t>
      </w:r>
      <w:r>
        <w:rPr>
          <w:lang w:bidi="en-US"/>
        </w:rPr>
        <w:t xml:space="preserve"> </w:t>
      </w:r>
    </w:p>
    <w:p w14:paraId="73D464CB" w14:textId="77777777" w:rsidR="00760F46" w:rsidRPr="00916A76" w:rsidRDefault="00760F46" w:rsidP="00793930">
      <w:pPr>
        <w:rPr>
          <w:lang w:bidi="en-US"/>
        </w:rPr>
      </w:pPr>
      <w:r w:rsidRPr="00916A76">
        <w:rPr>
          <w:lang w:bidi="en-US"/>
        </w:rPr>
        <w:t>The same held true for the mechanics of the RFI process.</w:t>
      </w:r>
      <w:r>
        <w:rPr>
          <w:lang w:bidi="en-US"/>
        </w:rPr>
        <w:t xml:space="preserve"> </w:t>
      </w:r>
      <w:r w:rsidRPr="00916A76">
        <w:rPr>
          <w:lang w:bidi="en-US"/>
        </w:rPr>
        <w:t>While the customer was officially expected to fill out the form, this generally became a responsibility at least overseen by an analyst.</w:t>
      </w:r>
      <w:r>
        <w:rPr>
          <w:lang w:bidi="en-US"/>
        </w:rPr>
        <w:t xml:space="preserve"> </w:t>
      </w:r>
      <w:r w:rsidRPr="00916A76">
        <w:rPr>
          <w:lang w:bidi="en-US"/>
        </w:rPr>
        <w:t>For example, although the customer was supposed to fill out the RFI form in the GSAS, in practice this was often taken care of by the analyst.</w:t>
      </w:r>
      <w:r>
        <w:rPr>
          <w:lang w:bidi="en-US"/>
        </w:rPr>
        <w:t xml:space="preserve"> </w:t>
      </w:r>
      <w:r w:rsidRPr="00916A76">
        <w:rPr>
          <w:lang w:bidi="en-US"/>
        </w:rPr>
        <w:t>This was likely to be the case in almost all circumstances where the customer was a Chief Superintendent or Superintendent.</w:t>
      </w:r>
      <w:r>
        <w:rPr>
          <w:lang w:bidi="en-US"/>
        </w:rPr>
        <w:t xml:space="preserve"> </w:t>
      </w:r>
      <w:r w:rsidRPr="00916A76">
        <w:rPr>
          <w:lang w:bidi="en-US"/>
        </w:rPr>
        <w:t>In cases where the customer was a lower ranking officer, the responsibility for filling in the form probably initiated with the officer but was then quality controlled, so to speak, by the local analyst before it was submitted.</w:t>
      </w:r>
      <w:r>
        <w:rPr>
          <w:lang w:bidi="en-US"/>
        </w:rPr>
        <w:t xml:space="preserve"> </w:t>
      </w:r>
      <w:r w:rsidRPr="00916A76">
        <w:rPr>
          <w:lang w:bidi="en-US"/>
        </w:rPr>
        <w:t>In the FIG, the customer was supposed to articulate his or her request in an email and include the information needed for the analyst to fill in the internal spreadsheet.</w:t>
      </w:r>
      <w:r>
        <w:rPr>
          <w:lang w:bidi="en-US"/>
        </w:rPr>
        <w:t xml:space="preserve"> </w:t>
      </w:r>
      <w:r w:rsidRPr="00916A76">
        <w:rPr>
          <w:lang w:bidi="en-US"/>
        </w:rPr>
        <w:t>In practice, at least from my experiences, the analyst often received the RFI from the agent verbally and then wrote up the RFI himself.</w:t>
      </w:r>
      <w:r>
        <w:rPr>
          <w:lang w:bidi="en-US"/>
        </w:rPr>
        <w:t xml:space="preserve"> </w:t>
      </w:r>
      <w:r w:rsidRPr="00916A76">
        <w:rPr>
          <w:lang w:bidi="en-US"/>
        </w:rPr>
        <w:t>He shared the draft with the agents to ensure it was indeed what they wanted to ask and then submitted it back to himself and his supervisor on their behalf for approval.</w:t>
      </w:r>
      <w:r>
        <w:rPr>
          <w:lang w:bidi="en-US"/>
        </w:rPr>
        <w:t xml:space="preserve"> </w:t>
      </w:r>
      <w:r w:rsidRPr="00916A76">
        <w:rPr>
          <w:lang w:bidi="en-US"/>
        </w:rPr>
        <w:t xml:space="preserve">In the </w:t>
      </w:r>
      <w:r>
        <w:rPr>
          <w:lang w:bidi="en-US"/>
        </w:rPr>
        <w:t>RIUs</w:t>
      </w:r>
      <w:r w:rsidRPr="00916A76">
        <w:rPr>
          <w:lang w:bidi="en-US"/>
        </w:rPr>
        <w:t>, since the RFI process was freeform, there was no burden on the customer to fill in any form.</w:t>
      </w:r>
      <w:r>
        <w:rPr>
          <w:lang w:bidi="en-US"/>
        </w:rPr>
        <w:t xml:space="preserve"> </w:t>
      </w:r>
      <w:r w:rsidRPr="00916A76">
        <w:rPr>
          <w:lang w:bidi="en-US"/>
        </w:rPr>
        <w:t>The Tasking and Coordination process, which did have a form, was entirely managed by the analytic workforce so the customer’s responsibilities for form filling were again minimized.</w:t>
      </w:r>
      <w:r>
        <w:rPr>
          <w:lang w:bidi="en-US"/>
        </w:rPr>
        <w:t xml:space="preserve"> </w:t>
      </w:r>
      <w:r w:rsidRPr="00916A76">
        <w:rPr>
          <w:lang w:bidi="en-US"/>
        </w:rPr>
        <w:t xml:space="preserve">Generally, then there was a shift from the official practice of the customer filling out a form or following specific communication protocols to the </w:t>
      </w:r>
      <w:r w:rsidRPr="00916A76">
        <w:rPr>
          <w:lang w:bidi="en-US"/>
        </w:rPr>
        <w:lastRenderedPageBreak/>
        <w:t>actual practice of the analyst taking car</w:t>
      </w:r>
      <w:r>
        <w:rPr>
          <w:lang w:bidi="en-US"/>
        </w:rPr>
        <w:t>e of much of the formalities. I</w:t>
      </w:r>
      <w:r w:rsidRPr="00916A76">
        <w:rPr>
          <w:lang w:bidi="en-US"/>
        </w:rPr>
        <w:t>t seemed to me this shift was driven partially by a customer dislike of filling in forms and using official written communication and partially by analysts seeking to ease the customer’s burden for utilizing their services.</w:t>
      </w:r>
      <w:r w:rsidR="007A3103">
        <w:rPr>
          <w:lang w:bidi="en-US"/>
        </w:rPr>
        <w:t xml:space="preserve"> </w:t>
      </w:r>
    </w:p>
    <w:p w14:paraId="362BBA7B" w14:textId="77777777" w:rsidR="00760F46" w:rsidRDefault="00760F46" w:rsidP="00793930">
      <w:pPr>
        <w:rPr>
          <w:lang w:bidi="en-US"/>
        </w:rPr>
      </w:pPr>
      <w:r w:rsidRPr="00916A76">
        <w:rPr>
          <w:lang w:bidi="en-US"/>
        </w:rPr>
        <w:t xml:space="preserve">Since the formal mechanisms were defined by the law enforcement analysis organizations (the </w:t>
      </w:r>
      <w:r>
        <w:rPr>
          <w:lang w:bidi="en-US"/>
        </w:rPr>
        <w:t>RIUs</w:t>
      </w:r>
      <w:r w:rsidRPr="00916A76">
        <w:rPr>
          <w:lang w:bidi="en-US"/>
        </w:rPr>
        <w:t xml:space="preserve"> are a special case since they follow national norms are weren’t imposing anything additional on the organization), the customer viewed them as something imposed on them.</w:t>
      </w:r>
      <w:r>
        <w:rPr>
          <w:lang w:bidi="en-US"/>
        </w:rPr>
        <w:t xml:space="preserve"> </w:t>
      </w:r>
      <w:r w:rsidRPr="00916A76">
        <w:rPr>
          <w:lang w:bidi="en-US"/>
        </w:rPr>
        <w:t>The customer was willing to comply but was not entirely happy with the process</w:t>
      </w:r>
      <w:r>
        <w:rPr>
          <w:lang w:bidi="en-US"/>
        </w:rPr>
        <w:t>:</w:t>
      </w:r>
    </w:p>
    <w:p w14:paraId="469DC88A" w14:textId="77777777" w:rsidR="00760F46" w:rsidRDefault="00760F46" w:rsidP="00793930">
      <w:pPr>
        <w:pStyle w:val="Quote"/>
        <w:rPr>
          <w:lang w:bidi="en-US"/>
        </w:rPr>
      </w:pPr>
      <w:r w:rsidRPr="00E918B6">
        <w:rPr>
          <w:lang w:bidi="en-US"/>
        </w:rPr>
        <w:t>And now I think the analysts are going to be overworked – and I see it – that they are introducing the form now to control the requirements</w:t>
      </w:r>
      <w:r>
        <w:rPr>
          <w:lang w:bidi="en-US"/>
        </w:rPr>
        <w:t xml:space="preserve"> </w:t>
      </w:r>
      <w:r w:rsidRPr="00E918B6">
        <w:rPr>
          <w:lang w:bidi="en-US"/>
        </w:rPr>
        <w:t>- and yet from my POV, I like to be able to call them up and just say I need this.</w:t>
      </w:r>
      <w:r>
        <w:rPr>
          <w:lang w:bidi="en-US"/>
        </w:rPr>
        <w:t xml:space="preserve"> </w:t>
      </w:r>
      <w:r w:rsidRPr="00E918B6">
        <w:rPr>
          <w:lang w:bidi="en-US"/>
        </w:rPr>
        <w:t>But I can see now how this is shifting – because people are placing demands on it.</w:t>
      </w:r>
      <w:r>
        <w:rPr>
          <w:lang w:bidi="en-US"/>
        </w:rPr>
        <w:t xml:space="preserve"> </w:t>
      </w:r>
      <w:r w:rsidRPr="00E918B6">
        <w:rPr>
          <w:lang w:bidi="en-US"/>
        </w:rPr>
        <w:t>[Senior Police Officer, GS]</w:t>
      </w:r>
    </w:p>
    <w:p w14:paraId="2E233764" w14:textId="77777777" w:rsidR="00760F46" w:rsidRDefault="00760F46" w:rsidP="00793930">
      <w:pPr>
        <w:ind w:firstLine="0"/>
        <w:rPr>
          <w:lang w:bidi="en-US"/>
        </w:rPr>
      </w:pPr>
      <w:r>
        <w:rPr>
          <w:lang w:bidi="en-US"/>
        </w:rPr>
        <w:t xml:space="preserve"> </w:t>
      </w:r>
      <w:r w:rsidRPr="00916A76">
        <w:rPr>
          <w:lang w:bidi="en-US"/>
        </w:rPr>
        <w:t>Local analysts then assisted the customer as much as possible with the formal mechanics of form filling.</w:t>
      </w:r>
      <w:r>
        <w:rPr>
          <w:lang w:bidi="en-US"/>
        </w:rPr>
        <w:t xml:space="preserve"> </w:t>
      </w:r>
      <w:r w:rsidRPr="00916A76">
        <w:rPr>
          <w:lang w:bidi="en-US"/>
        </w:rPr>
        <w:t xml:space="preserve">This helped mitigate the customer’s dissatisfaction with filling out the form and create a relationship where the analyst was perceived as doing a </w:t>
      </w:r>
      <w:r w:rsidR="00E16813" w:rsidRPr="00916A76">
        <w:rPr>
          <w:lang w:bidi="en-US"/>
        </w:rPr>
        <w:t>favour</w:t>
      </w:r>
      <w:r w:rsidRPr="00916A76">
        <w:rPr>
          <w:lang w:bidi="en-US"/>
        </w:rPr>
        <w:t xml:space="preserve"> for the customer. </w:t>
      </w:r>
      <w:r>
        <w:rPr>
          <w:lang w:bidi="en-US"/>
        </w:rPr>
        <w:t>As one GSAS analyst put it:</w:t>
      </w:r>
    </w:p>
    <w:p w14:paraId="1810C854" w14:textId="77777777" w:rsidR="00760F46" w:rsidRPr="00E918B6" w:rsidRDefault="00760F46" w:rsidP="00793930">
      <w:pPr>
        <w:pStyle w:val="Quote"/>
        <w:rPr>
          <w:lang w:bidi="en-US"/>
        </w:rPr>
      </w:pPr>
      <w:r w:rsidRPr="00E918B6">
        <w:rPr>
          <w:lang w:bidi="en-US"/>
        </w:rPr>
        <w:t>Formal – the way it should work – request form, submitted by relevant member, and then goes up to the [manager’s name] and then she assigns it to someone or a group and sends it down.</w:t>
      </w:r>
      <w:r>
        <w:rPr>
          <w:lang w:bidi="en-US"/>
        </w:rPr>
        <w:t xml:space="preserve"> </w:t>
      </w:r>
      <w:r w:rsidRPr="00E918B6">
        <w:rPr>
          <w:lang w:bidi="en-US"/>
        </w:rPr>
        <w:t>Informal – what does happen is that the Chief Super wants something, they will email somebody, and say can I get this done, and depending on what it is – we might fill in the form – or tell them to fill it out – or if a quick thing, just do it – to build the relationship. [Analyst, GSAS]</w:t>
      </w:r>
    </w:p>
    <w:p w14:paraId="56E1FF8D" w14:textId="77777777" w:rsidR="00760F46" w:rsidRPr="00E918B6" w:rsidRDefault="00760F46" w:rsidP="00793930">
      <w:pPr>
        <w:pStyle w:val="Heading1"/>
        <w:rPr>
          <w:lang w:bidi="en-US"/>
        </w:rPr>
      </w:pPr>
      <w:bookmarkStart w:id="70" w:name="_Toc182809017"/>
      <w:r w:rsidRPr="00CC725D">
        <w:t>Analyst</w:t>
      </w:r>
      <w:r w:rsidRPr="00E918B6">
        <w:rPr>
          <w:lang w:bidi="en-US"/>
        </w:rPr>
        <w:t xml:space="preserve"> Role</w:t>
      </w:r>
      <w:bookmarkEnd w:id="70"/>
    </w:p>
    <w:p w14:paraId="3715B78A" w14:textId="77777777" w:rsidR="00760F46" w:rsidRPr="00E918B6" w:rsidRDefault="00760F46" w:rsidP="00793930">
      <w:pPr>
        <w:rPr>
          <w:lang w:bidi="en-US"/>
        </w:rPr>
      </w:pPr>
      <w:r w:rsidRPr="00E918B6">
        <w:rPr>
          <w:lang w:bidi="en-US"/>
        </w:rPr>
        <w:t xml:space="preserve">The analyst’s role </w:t>
      </w:r>
      <w:r>
        <w:rPr>
          <w:lang w:bidi="en-US"/>
        </w:rPr>
        <w:t>procedurally</w:t>
      </w:r>
      <w:r w:rsidRPr="00E918B6">
        <w:rPr>
          <w:lang w:bidi="en-US"/>
        </w:rPr>
        <w:t xml:space="preserve"> start</w:t>
      </w:r>
      <w:r>
        <w:rPr>
          <w:lang w:bidi="en-US"/>
        </w:rPr>
        <w:t>s</w:t>
      </w:r>
      <w:r w:rsidRPr="00E918B6">
        <w:rPr>
          <w:lang w:bidi="en-US"/>
        </w:rPr>
        <w:t xml:space="preserve"> at the point where a customer emails over an RFI – whether in a form or whether freeform.</w:t>
      </w:r>
      <w:r>
        <w:rPr>
          <w:lang w:bidi="en-US"/>
        </w:rPr>
        <w:t xml:space="preserve"> </w:t>
      </w:r>
      <w:r w:rsidRPr="00E918B6">
        <w:rPr>
          <w:lang w:bidi="en-US"/>
        </w:rPr>
        <w:t>As we have seen above, in practice, the analyst enters the question-asking process much earlier.</w:t>
      </w:r>
      <w:r>
        <w:rPr>
          <w:lang w:bidi="en-US"/>
        </w:rPr>
        <w:t xml:space="preserve"> </w:t>
      </w:r>
      <w:r w:rsidRPr="00E918B6">
        <w:rPr>
          <w:lang w:bidi="en-US"/>
        </w:rPr>
        <w:t xml:space="preserve">The law enforcement analyst helps the customer articulate the question and even fill in the </w:t>
      </w:r>
      <w:r w:rsidRPr="00E918B6">
        <w:rPr>
          <w:lang w:bidi="en-US"/>
        </w:rPr>
        <w:lastRenderedPageBreak/>
        <w:t>requisite forms.</w:t>
      </w:r>
      <w:r>
        <w:rPr>
          <w:lang w:bidi="en-US"/>
        </w:rPr>
        <w:t xml:space="preserve"> </w:t>
      </w:r>
      <w:r w:rsidRPr="00E918B6">
        <w:rPr>
          <w:lang w:bidi="en-US"/>
        </w:rPr>
        <w:t>Except in the special case of the RIU, which I will discuss in detail below, the analyst, despite being involved in the question-asking process earlier than expected, does not take on the role of question initiator.</w:t>
      </w:r>
      <w:r>
        <w:rPr>
          <w:lang w:bidi="en-US"/>
        </w:rPr>
        <w:t xml:space="preserve"> </w:t>
      </w:r>
      <w:r w:rsidRPr="00E918B6">
        <w:rPr>
          <w:lang w:bidi="en-US"/>
        </w:rPr>
        <w:t>This is left squarely as a customer responsibility.</w:t>
      </w:r>
    </w:p>
    <w:p w14:paraId="572EF183" w14:textId="77777777" w:rsidR="00760F46" w:rsidRDefault="00760F46" w:rsidP="00793930">
      <w:pPr>
        <w:rPr>
          <w:lang w:bidi="en-US"/>
        </w:rPr>
      </w:pPr>
      <w:r>
        <w:rPr>
          <w:lang w:bidi="en-US"/>
        </w:rPr>
        <w:t>T</w:t>
      </w:r>
      <w:r w:rsidRPr="00E918B6">
        <w:rPr>
          <w:lang w:bidi="en-US"/>
        </w:rPr>
        <w:t>hough the analyst does not enter the process as a question initiator, the analyst does play a pre-question asking role as an advocate on behalf of the utility of law enforcement analysis.</w:t>
      </w:r>
      <w:r>
        <w:rPr>
          <w:lang w:bidi="en-US"/>
        </w:rPr>
        <w:t xml:space="preserve"> </w:t>
      </w:r>
      <w:r w:rsidRPr="00E918B6">
        <w:rPr>
          <w:lang w:bidi="en-US"/>
        </w:rPr>
        <w:t>In all three organizations, to greater and lesser degrees, the management assisted by rank and file members conducted regular customer outreach.</w:t>
      </w:r>
      <w:r>
        <w:rPr>
          <w:lang w:bidi="en-US"/>
        </w:rPr>
        <w:t xml:space="preserve"> </w:t>
      </w:r>
      <w:r w:rsidRPr="00E918B6">
        <w:rPr>
          <w:lang w:bidi="en-US"/>
        </w:rPr>
        <w:t>They advocated on behalf of the usefulness of analysis, explained the process for requesting analysis, and reinforced their desired role for analysis within the larger organization.</w:t>
      </w:r>
      <w:r>
        <w:rPr>
          <w:lang w:bidi="en-US"/>
        </w:rPr>
        <w:t xml:space="preserve"> In the Garda Siochana, as the GSAS was being established, the GSAS head analysts undertook a series of presentations across the HQ and Regions to explain what it is the GSAS can provide and how it can be accessed. This outreach continues on a recurring basis as the GSAS attempts to reach a wider audience and to reinforce the Garda Siochana’s understanding of GSAS and of analysis itself. One of the managers described their activities with concrete examples: </w:t>
      </w:r>
      <w:r w:rsidRPr="00A07064">
        <w:rPr>
          <w:i/>
          <w:lang w:bidi="en-US"/>
        </w:rPr>
        <w:t>So one of the things we are seeking to do is to do lots of p</w:t>
      </w:r>
      <w:r>
        <w:rPr>
          <w:i/>
          <w:lang w:bidi="en-US"/>
        </w:rPr>
        <w:t>resentations. I.E. Presentations at the C</w:t>
      </w:r>
      <w:r w:rsidRPr="00A07064">
        <w:rPr>
          <w:i/>
          <w:lang w:bidi="en-US"/>
        </w:rPr>
        <w:t>hiefs</w:t>
      </w:r>
      <w:r>
        <w:rPr>
          <w:i/>
          <w:lang w:bidi="en-US"/>
        </w:rPr>
        <w:t>’</w:t>
      </w:r>
      <w:r w:rsidRPr="00A07064">
        <w:rPr>
          <w:i/>
          <w:lang w:bidi="en-US"/>
        </w:rPr>
        <w:t xml:space="preserve"> promotion courses, doing an hour and half presentation there.</w:t>
      </w:r>
      <w:r>
        <w:rPr>
          <w:i/>
          <w:lang w:bidi="en-US"/>
        </w:rPr>
        <w:t xml:space="preserve"> </w:t>
      </w:r>
      <w:r w:rsidRPr="00A07064">
        <w:rPr>
          <w:i/>
          <w:lang w:bidi="en-US"/>
        </w:rPr>
        <w:t>Trying to raise the consciousness there.</w:t>
      </w:r>
      <w:r>
        <w:rPr>
          <w:i/>
          <w:lang w:bidi="en-US"/>
        </w:rPr>
        <w:t xml:space="preserve"> </w:t>
      </w:r>
      <w:r w:rsidRPr="00A07064">
        <w:rPr>
          <w:i/>
          <w:lang w:bidi="en-US"/>
        </w:rPr>
        <w:t>[Manager, GSAS]</w:t>
      </w:r>
      <w:r w:rsidR="007A3103">
        <w:rPr>
          <w:lang w:bidi="en-US"/>
        </w:rPr>
        <w:t xml:space="preserve"> </w:t>
      </w:r>
      <w:r>
        <w:rPr>
          <w:lang w:bidi="en-US"/>
        </w:rPr>
        <w:t xml:space="preserve">In the RIUs, it is my expectation that the senior managers conducted similar outreach early in the establishment of the various RIUs. Due to the formal structure of the National Intelligence Model, the managers also had opportunities to continue the outreach at the Tasking and Coordination Meetings (at senior levels of management) and at the Regional Intelligence Group meetings (with mid-level managers and SMEs). Certainly senior analysts had </w:t>
      </w:r>
      <w:r>
        <w:rPr>
          <w:lang w:bidi="en-US"/>
        </w:rPr>
        <w:lastRenderedPageBreak/>
        <w:t xml:space="preserve">undertaken this role in their earlier experiences in their forces so I expect they carried this type of customer engagement </w:t>
      </w:r>
      <w:r w:rsidR="00E16813">
        <w:rPr>
          <w:lang w:bidi="en-US"/>
        </w:rPr>
        <w:t>behaviour</w:t>
      </w:r>
      <w:r>
        <w:rPr>
          <w:lang w:bidi="en-US"/>
        </w:rPr>
        <w:t xml:space="preserve"> forward with them into the RIUs:</w:t>
      </w:r>
    </w:p>
    <w:p w14:paraId="3EF41A43" w14:textId="77777777" w:rsidR="00760F46" w:rsidRDefault="00760F46" w:rsidP="00793930">
      <w:pPr>
        <w:pStyle w:val="Quote"/>
        <w:rPr>
          <w:lang w:bidi="en-US"/>
        </w:rPr>
      </w:pPr>
      <w:r w:rsidRPr="00117C18">
        <w:rPr>
          <w:lang w:bidi="en-US"/>
        </w:rPr>
        <w:t xml:space="preserve">And I have heard quite a few comments about how we never used </w:t>
      </w:r>
      <w:r>
        <w:rPr>
          <w:lang w:bidi="en-US"/>
        </w:rPr>
        <w:t>to</w:t>
      </w:r>
      <w:r w:rsidRPr="00117C18">
        <w:rPr>
          <w:lang w:bidi="en-US"/>
        </w:rPr>
        <w:t xml:space="preserve"> use them and get on alright.</w:t>
      </w:r>
      <w:r>
        <w:rPr>
          <w:lang w:bidi="en-US"/>
        </w:rPr>
        <w:t xml:space="preserve"> </w:t>
      </w:r>
      <w:r w:rsidRPr="00117C18">
        <w:rPr>
          <w:lang w:bidi="en-US"/>
        </w:rPr>
        <w:t>I did quite a lot of work in W Yorkshire on marketing the analysts to the division – and spea</w:t>
      </w:r>
      <w:r>
        <w:rPr>
          <w:lang w:bidi="en-US"/>
        </w:rPr>
        <w:t>king to people about the produc</w:t>
      </w:r>
      <w:r w:rsidRPr="00117C18">
        <w:rPr>
          <w:lang w:bidi="en-US"/>
        </w:rPr>
        <w:t>t</w:t>
      </w:r>
      <w:r>
        <w:rPr>
          <w:lang w:bidi="en-US"/>
        </w:rPr>
        <w:t>s</w:t>
      </w:r>
      <w:r w:rsidRPr="00117C18">
        <w:rPr>
          <w:lang w:bidi="en-US"/>
        </w:rPr>
        <w:t xml:space="preserve"> and giving them examples.</w:t>
      </w:r>
      <w:r>
        <w:rPr>
          <w:lang w:bidi="en-US"/>
        </w:rPr>
        <w:t xml:space="preserve"> </w:t>
      </w:r>
      <w:r w:rsidRPr="00117C18">
        <w:rPr>
          <w:lang w:bidi="en-US"/>
        </w:rPr>
        <w:t>And most people were quite shocked by what we could do.</w:t>
      </w:r>
      <w:r>
        <w:rPr>
          <w:lang w:bidi="en-US"/>
        </w:rPr>
        <w:t xml:space="preserve"> [Experienced Analyst, RIU]</w:t>
      </w:r>
    </w:p>
    <w:p w14:paraId="35A056DB" w14:textId="77777777" w:rsidR="00760F46" w:rsidRDefault="00760F46" w:rsidP="00793930">
      <w:pPr>
        <w:ind w:firstLine="0"/>
        <w:rPr>
          <w:lang w:bidi="en-US"/>
        </w:rPr>
      </w:pPr>
      <w:r w:rsidRPr="00117C18">
        <w:rPr>
          <w:i/>
          <w:lang w:bidi="en-US"/>
        </w:rPr>
        <w:t xml:space="preserve"> </w:t>
      </w:r>
      <w:r>
        <w:rPr>
          <w:lang w:bidi="en-US"/>
        </w:rPr>
        <w:t>In the Field Intelligence Group, the outreach appeared more personalized and based on the relationship of the Director of the Field Intelligence Group with the Special Agent in Charge of the SAC Office being supported. This could be because the customer was only one unit instead of a range of units. Outreach was not confined solely to the senior levels in the GSAS and RIU case studies. The responsibility to conduct outreach is undertaken both by the managers and also placed as an expectation on the rank and file analysts. In the GSAS, the managers expect their analysts to use their interactions with the customer to continue the outreach:</w:t>
      </w:r>
    </w:p>
    <w:p w14:paraId="6330D338" w14:textId="77777777" w:rsidR="00760F46" w:rsidRDefault="00760F46" w:rsidP="00793930">
      <w:pPr>
        <w:pStyle w:val="Quote"/>
        <w:rPr>
          <w:lang w:bidi="en-US"/>
        </w:rPr>
      </w:pPr>
      <w:r>
        <w:rPr>
          <w:lang w:bidi="en-US"/>
        </w:rPr>
        <w:t xml:space="preserve"> </w:t>
      </w:r>
      <w:r w:rsidRPr="00CE63C2">
        <w:rPr>
          <w:lang w:bidi="en-US"/>
        </w:rPr>
        <w:t>And as the products get circulated and the analysts are out there – always tell the analysts that they have an education role to play – they are the first cohort, can’t be the too passive about it, they have a</w:t>
      </w:r>
      <w:r>
        <w:rPr>
          <w:lang w:bidi="en-US"/>
        </w:rPr>
        <w:t xml:space="preserve"> role to inform the res</w:t>
      </w:r>
      <w:r w:rsidRPr="00CE63C2">
        <w:rPr>
          <w:lang w:bidi="en-US"/>
        </w:rPr>
        <w:t>t of the organization as to what we do.</w:t>
      </w:r>
      <w:r>
        <w:rPr>
          <w:lang w:bidi="en-US"/>
        </w:rPr>
        <w:t xml:space="preserve"> [Manager, GSAS]</w:t>
      </w:r>
    </w:p>
    <w:p w14:paraId="6323E601" w14:textId="77777777" w:rsidR="00760F46" w:rsidRDefault="00760F46" w:rsidP="00793930">
      <w:pPr>
        <w:ind w:firstLine="0"/>
        <w:rPr>
          <w:lang w:bidi="en-US"/>
        </w:rPr>
      </w:pPr>
      <w:r>
        <w:rPr>
          <w:lang w:bidi="en-US"/>
        </w:rPr>
        <w:t>The same was true in the RIUs. Both analysts and field intelligence officers were expected to parlay their interaction with customers – especially interactions in the customers’ worksites – to help introduce / reintroduce the Regional Intelligence Unit to the forces they were trying to support:</w:t>
      </w:r>
    </w:p>
    <w:p w14:paraId="733BAC52" w14:textId="77777777" w:rsidR="00760F46" w:rsidRDefault="00760F46" w:rsidP="00793930">
      <w:pPr>
        <w:pStyle w:val="Quote"/>
        <w:rPr>
          <w:lang w:bidi="en-US"/>
        </w:rPr>
      </w:pPr>
      <w:r w:rsidRPr="00CE63C2">
        <w:rPr>
          <w:lang w:bidi="en-US"/>
        </w:rPr>
        <w:t>As far as outside is concerned, it is a case of marketing the unit –showi</w:t>
      </w:r>
      <w:r>
        <w:rPr>
          <w:lang w:bidi="en-US"/>
        </w:rPr>
        <w:t xml:space="preserve">ng what use we can be. Made a </w:t>
      </w:r>
      <w:r w:rsidRPr="00CE63C2">
        <w:rPr>
          <w:lang w:bidi="en-US"/>
        </w:rPr>
        <w:t>point of sending our officers out to their fo</w:t>
      </w:r>
      <w:r>
        <w:rPr>
          <w:lang w:bidi="en-US"/>
        </w:rPr>
        <w:t>r</w:t>
      </w:r>
      <w:r w:rsidRPr="00CE63C2">
        <w:rPr>
          <w:lang w:bidi="en-US"/>
        </w:rPr>
        <w:t>ce meetings to offer our expertise and to of</w:t>
      </w:r>
      <w:r>
        <w:rPr>
          <w:lang w:bidi="en-US"/>
        </w:rPr>
        <w:t>f</w:t>
      </w:r>
      <w:r w:rsidRPr="00CE63C2">
        <w:rPr>
          <w:lang w:bidi="en-US"/>
        </w:rPr>
        <w:t>er technical equi</w:t>
      </w:r>
      <w:r>
        <w:rPr>
          <w:lang w:bidi="en-US"/>
        </w:rPr>
        <w:t>p</w:t>
      </w:r>
      <w:r w:rsidRPr="00CE63C2">
        <w:rPr>
          <w:lang w:bidi="en-US"/>
        </w:rPr>
        <w:t>ment and advice and giving – basically sent officers along to give presentations about what our officers can do.</w:t>
      </w:r>
      <w:r>
        <w:rPr>
          <w:lang w:bidi="en-US"/>
        </w:rPr>
        <w:t xml:space="preserve"> [Manager, RIU] </w:t>
      </w:r>
    </w:p>
    <w:p w14:paraId="534EBE93" w14:textId="77777777" w:rsidR="00760F46" w:rsidRDefault="00760F46" w:rsidP="00793930">
      <w:pPr>
        <w:ind w:firstLine="0"/>
        <w:rPr>
          <w:lang w:bidi="en-US"/>
        </w:rPr>
      </w:pPr>
      <w:r>
        <w:rPr>
          <w:lang w:bidi="en-US"/>
        </w:rPr>
        <w:t xml:space="preserve">In contrast, there did not seem to be a similar expectation in the FIG due to the concentration of relationship building responsibilities solely in the role of the Director. There was likely outreach taking place, perhaps back at the headquarters </w:t>
      </w:r>
      <w:r>
        <w:rPr>
          <w:lang w:bidi="en-US"/>
        </w:rPr>
        <w:lastRenderedPageBreak/>
        <w:t>intelligence organization in DC with its agency-level customers, but there appeared to be minimal analyst-led outreach taking place in the FIG itself.</w:t>
      </w:r>
    </w:p>
    <w:p w14:paraId="0EF1DFC0" w14:textId="77777777" w:rsidR="00760F46" w:rsidRDefault="00760F46" w:rsidP="00793930">
      <w:pPr>
        <w:rPr>
          <w:lang w:bidi="en-US"/>
        </w:rPr>
      </w:pPr>
      <w:r>
        <w:rPr>
          <w:lang w:bidi="en-US"/>
        </w:rPr>
        <w:t>Some of the outreach is focused on general education of what the analytic organization is and what law enforcement analysis is. When the first GSAS analysts were deployed after their initial training, they encountered a customer that was being exposed to a formal analytic unit and process for the first time within his / her organization. The first analysts spoke about the ‘education’ they had to provide to their customers to help them understand analysis:</w:t>
      </w:r>
    </w:p>
    <w:p w14:paraId="70219420" w14:textId="77777777" w:rsidR="00760F46" w:rsidRDefault="00760F46" w:rsidP="00793930">
      <w:pPr>
        <w:pStyle w:val="Quote"/>
        <w:rPr>
          <w:lang w:bidi="en-US"/>
        </w:rPr>
      </w:pPr>
      <w:r w:rsidRPr="008424E2">
        <w:rPr>
          <w:lang w:bidi="en-US"/>
        </w:rPr>
        <w:t>Initially when Phase 1</w:t>
      </w:r>
      <w:r>
        <w:rPr>
          <w:lang w:bidi="en-US"/>
        </w:rPr>
        <w:t xml:space="preserve"> [first group of analysts out of three training classes] was</w:t>
      </w:r>
      <w:r w:rsidRPr="008424E2">
        <w:rPr>
          <w:lang w:bidi="en-US"/>
        </w:rPr>
        <w:t xml:space="preserve"> sent out, had to explain, there was an education we had to give to a lot of people, peop</w:t>
      </w:r>
      <w:r>
        <w:rPr>
          <w:lang w:bidi="en-US"/>
        </w:rPr>
        <w:t>l</w:t>
      </w:r>
      <w:r w:rsidRPr="008424E2">
        <w:rPr>
          <w:lang w:bidi="en-US"/>
        </w:rPr>
        <w:t>e were a lot curious about what we could do, a lot of questions about what we could do because the</w:t>
      </w:r>
      <w:r>
        <w:rPr>
          <w:lang w:bidi="en-US"/>
        </w:rPr>
        <w:t>re</w:t>
      </w:r>
      <w:r w:rsidRPr="008424E2">
        <w:rPr>
          <w:lang w:bidi="en-US"/>
        </w:rPr>
        <w:t xml:space="preserve"> had been no GSAS before them, but once they started prod</w:t>
      </w:r>
      <w:r>
        <w:rPr>
          <w:lang w:bidi="en-US"/>
        </w:rPr>
        <w:t>ucing work and they say that an</w:t>
      </w:r>
      <w:r w:rsidRPr="008424E2">
        <w:rPr>
          <w:lang w:bidi="en-US"/>
        </w:rPr>
        <w:t>d</w:t>
      </w:r>
      <w:r>
        <w:rPr>
          <w:lang w:bidi="en-US"/>
        </w:rPr>
        <w:t xml:space="preserve"> </w:t>
      </w:r>
      <w:r w:rsidRPr="008424E2">
        <w:rPr>
          <w:lang w:bidi="en-US"/>
        </w:rPr>
        <w:t>they started thinking ok that is good, can you do this, etc.</w:t>
      </w:r>
      <w:r>
        <w:rPr>
          <w:lang w:bidi="en-US"/>
        </w:rPr>
        <w:t xml:space="preserve"> [Analyst, GSAS]</w:t>
      </w:r>
    </w:p>
    <w:p w14:paraId="533C857D" w14:textId="77777777" w:rsidR="00760F46" w:rsidRDefault="00760F46" w:rsidP="00793930">
      <w:pPr>
        <w:ind w:firstLine="0"/>
        <w:rPr>
          <w:lang w:bidi="en-US"/>
        </w:rPr>
      </w:pPr>
      <w:r>
        <w:rPr>
          <w:lang w:bidi="en-US"/>
        </w:rPr>
        <w:t xml:space="preserve">As the customer became more aware of the analytic unit and therefore more likely to ask for support, outreach become directed not only at general awareness </w:t>
      </w:r>
      <w:r w:rsidR="00E16813">
        <w:rPr>
          <w:lang w:bidi="en-US"/>
        </w:rPr>
        <w:t>but also</w:t>
      </w:r>
      <w:r>
        <w:rPr>
          <w:lang w:bidi="en-US"/>
        </w:rPr>
        <w:t xml:space="preserve"> about shaping the customer’s understanding of the analysts’ role in the broader organization:</w:t>
      </w:r>
    </w:p>
    <w:p w14:paraId="53D9DB9C" w14:textId="77777777" w:rsidR="00760F46" w:rsidRDefault="00760F46" w:rsidP="00793930">
      <w:pPr>
        <w:pStyle w:val="Quote"/>
        <w:rPr>
          <w:lang w:bidi="en-US"/>
        </w:rPr>
      </w:pPr>
      <w:r>
        <w:rPr>
          <w:lang w:bidi="en-US"/>
        </w:rPr>
        <w:t xml:space="preserve"> </w:t>
      </w:r>
      <w:r w:rsidRPr="008424E2">
        <w:rPr>
          <w:lang w:bidi="en-US"/>
        </w:rPr>
        <w:t>Trying to get across that not just trying to spit out numbers, we are trying to look behind the numbers and help tell what to do with them. The initial perception might have been about we are the numbers people to put in the report at the end of the year.</w:t>
      </w:r>
      <w:r w:rsidR="007A3103">
        <w:rPr>
          <w:lang w:bidi="en-US"/>
        </w:rPr>
        <w:t xml:space="preserve"> </w:t>
      </w:r>
      <w:r w:rsidRPr="008424E2">
        <w:rPr>
          <w:lang w:bidi="en-US"/>
        </w:rPr>
        <w:t>And the first thing we had to knock down.</w:t>
      </w:r>
      <w:r>
        <w:rPr>
          <w:lang w:bidi="en-US"/>
        </w:rPr>
        <w:t xml:space="preserve"> [Analyst, GSAS]</w:t>
      </w:r>
    </w:p>
    <w:p w14:paraId="67CAC949" w14:textId="77777777" w:rsidR="00760F46" w:rsidRDefault="00760F46" w:rsidP="00793930">
      <w:pPr>
        <w:ind w:firstLine="0"/>
        <w:rPr>
          <w:lang w:bidi="en-US"/>
        </w:rPr>
      </w:pPr>
      <w:r>
        <w:rPr>
          <w:lang w:bidi="en-US"/>
        </w:rPr>
        <w:t>These goals of outreach, process education, and role negotiation continue past the pre-question stage into the question-asking stage.</w:t>
      </w:r>
    </w:p>
    <w:p w14:paraId="6998D8A6" w14:textId="77777777" w:rsidR="00760F46" w:rsidRDefault="00760F46" w:rsidP="00793930">
      <w:pPr>
        <w:rPr>
          <w:lang w:bidi="en-US"/>
        </w:rPr>
      </w:pPr>
      <w:r>
        <w:rPr>
          <w:lang w:bidi="en-US"/>
        </w:rPr>
        <w:t>As we saw, outreach ‘pre-dates’ the actual initiation of a question. Then, a</w:t>
      </w:r>
      <w:r w:rsidRPr="00E918B6">
        <w:rPr>
          <w:lang w:bidi="en-US"/>
        </w:rPr>
        <w:t>fter a customer initiates the question-asking process, the analyst enters the process</w:t>
      </w:r>
      <w:r>
        <w:rPr>
          <w:lang w:bidi="en-US"/>
        </w:rPr>
        <w:t xml:space="preserve"> in a more question-specific fashion</w:t>
      </w:r>
      <w:r w:rsidRPr="00E918B6">
        <w:rPr>
          <w:lang w:bidi="en-US"/>
        </w:rPr>
        <w:t>.</w:t>
      </w:r>
      <w:r>
        <w:rPr>
          <w:lang w:bidi="en-US"/>
        </w:rPr>
        <w:t xml:space="preserve"> First</w:t>
      </w:r>
      <w:r w:rsidRPr="00E918B6">
        <w:rPr>
          <w:lang w:bidi="en-US"/>
        </w:rPr>
        <w:t>, the analyst often takes on some customer responsibilities for question definition and question submission</w:t>
      </w:r>
      <w:r>
        <w:rPr>
          <w:lang w:bidi="en-US"/>
        </w:rPr>
        <w:t xml:space="preserve"> especially for customers, who are new to the process or generally unfamiliar with law enforcement </w:t>
      </w:r>
      <w:r>
        <w:rPr>
          <w:lang w:bidi="en-US"/>
        </w:rPr>
        <w:lastRenderedPageBreak/>
        <w:t>analysis</w:t>
      </w:r>
      <w:r w:rsidRPr="00E918B6">
        <w:rPr>
          <w:lang w:bidi="en-US"/>
        </w:rPr>
        <w:t>.</w:t>
      </w:r>
      <w:r>
        <w:rPr>
          <w:lang w:bidi="en-US"/>
        </w:rPr>
        <w:t xml:space="preserve"> Second, e</w:t>
      </w:r>
      <w:r w:rsidRPr="00E918B6">
        <w:rPr>
          <w:lang w:bidi="en-US"/>
        </w:rPr>
        <w:t xml:space="preserve">ven when the customer is experienced and can articulate </w:t>
      </w:r>
      <w:r>
        <w:rPr>
          <w:lang w:bidi="en-US"/>
        </w:rPr>
        <w:t xml:space="preserve">clearly </w:t>
      </w:r>
      <w:r w:rsidRPr="00E918B6">
        <w:rPr>
          <w:lang w:bidi="en-US"/>
        </w:rPr>
        <w:t>his or her requiremen</w:t>
      </w:r>
      <w:r>
        <w:rPr>
          <w:lang w:bidi="en-US"/>
        </w:rPr>
        <w:t>ts</w:t>
      </w:r>
      <w:r w:rsidRPr="00E918B6">
        <w:rPr>
          <w:lang w:bidi="en-US"/>
        </w:rPr>
        <w:t>, the analyst is rarely a passive recipient of the question.</w:t>
      </w:r>
      <w:r>
        <w:rPr>
          <w:lang w:bidi="en-US"/>
        </w:rPr>
        <w:t xml:space="preserve"> </w:t>
      </w:r>
      <w:r w:rsidRPr="00E918B6">
        <w:rPr>
          <w:lang w:bidi="en-US"/>
        </w:rPr>
        <w:t>Instead, the analyst is an active partner and potentially even a leader in the question definition and submission stage.</w:t>
      </w:r>
      <w:r>
        <w:rPr>
          <w:lang w:bidi="en-US"/>
        </w:rPr>
        <w:t xml:space="preserve"> </w:t>
      </w:r>
      <w:r w:rsidRPr="00E918B6">
        <w:rPr>
          <w:lang w:bidi="en-US"/>
        </w:rPr>
        <w:t>The analyst participates with the customer in a process of clarifying, shaping, documenting and approving the question.</w:t>
      </w:r>
    </w:p>
    <w:p w14:paraId="27BC3E0F" w14:textId="77777777" w:rsidR="00760F46" w:rsidRDefault="00760F46" w:rsidP="00793930">
      <w:pPr>
        <w:rPr>
          <w:lang w:bidi="en-US"/>
        </w:rPr>
      </w:pPr>
      <w:r>
        <w:rPr>
          <w:lang w:bidi="en-US"/>
        </w:rPr>
        <w:t>Upon receipt of an RFI or a general enquiry about receiving support from the analytic unit, the analyst will work with the customer to clarify the question being asked. The intent of this clarification is to ensure both the analyst and the customer have a shared understanding of what the question is really asking and what type of response is desired. The objective is to try and avoid situations where a question is asked and the analyst provides an answer to the customer – but the answer is not at all what the customer had expected in terms of scope, timing, or format. As one manager put it:</w:t>
      </w:r>
    </w:p>
    <w:p w14:paraId="7BA5928C" w14:textId="77777777" w:rsidR="00760F46" w:rsidRDefault="00760F46" w:rsidP="00793930">
      <w:pPr>
        <w:pStyle w:val="Quote"/>
        <w:rPr>
          <w:lang w:bidi="en-US"/>
        </w:rPr>
      </w:pPr>
      <w:r w:rsidRPr="00FF0AB0">
        <w:rPr>
          <w:lang w:bidi="en-US"/>
        </w:rPr>
        <w:t>There should be a dialogue along the way about the require</w:t>
      </w:r>
      <w:r>
        <w:rPr>
          <w:lang w:bidi="en-US"/>
        </w:rPr>
        <w:t>ment with the customer – either</w:t>
      </w:r>
      <w:r w:rsidRPr="00FF0AB0">
        <w:rPr>
          <w:lang w:bidi="en-US"/>
        </w:rPr>
        <w:t xml:space="preserve"> between </w:t>
      </w:r>
      <w:r>
        <w:rPr>
          <w:lang w:bidi="en-US"/>
        </w:rPr>
        <w:t>[head analysts]</w:t>
      </w:r>
      <w:r w:rsidRPr="00FF0AB0">
        <w:rPr>
          <w:lang w:bidi="en-US"/>
        </w:rPr>
        <w:t xml:space="preserve"> and the customer or the analyst who will be assigned the work.</w:t>
      </w:r>
      <w:r>
        <w:rPr>
          <w:lang w:bidi="en-US"/>
        </w:rPr>
        <w:t xml:space="preserve"> </w:t>
      </w:r>
      <w:r w:rsidRPr="00FF0AB0">
        <w:rPr>
          <w:lang w:bidi="en-US"/>
        </w:rPr>
        <w:t>This is designed to ensure there are no bad surprises at the end and the customer gets what he / she wants and expects.</w:t>
      </w:r>
      <w:r>
        <w:rPr>
          <w:lang w:bidi="en-US"/>
        </w:rPr>
        <w:t xml:space="preserve"> [Managers, GSAS]</w:t>
      </w:r>
    </w:p>
    <w:p w14:paraId="19F4018B" w14:textId="77777777" w:rsidR="00760F46" w:rsidRDefault="00760F46" w:rsidP="00793930">
      <w:pPr>
        <w:ind w:firstLine="0"/>
        <w:rPr>
          <w:lang w:bidi="en-US"/>
        </w:rPr>
      </w:pPr>
      <w:r>
        <w:rPr>
          <w:lang w:bidi="en-US"/>
        </w:rPr>
        <w:t xml:space="preserve">Certainly I undertook the same process of clarification with the agents when they asked questions. For example, the agents asked me to </w:t>
      </w:r>
      <w:r w:rsidR="00E16813">
        <w:rPr>
          <w:lang w:bidi="en-US"/>
        </w:rPr>
        <w:t>analyse</w:t>
      </w:r>
      <w:r>
        <w:rPr>
          <w:lang w:bidi="en-US"/>
        </w:rPr>
        <w:t xml:space="preserve"> several hundred express mail forms potentially used by individuals involved in the import of counterfeit pharmaceuticals to mail packages within the USA. The lead agent circled several fields on the form for me to </w:t>
      </w:r>
      <w:r w:rsidR="00E16813">
        <w:rPr>
          <w:lang w:bidi="en-US"/>
        </w:rPr>
        <w:t>analyse</w:t>
      </w:r>
      <w:r>
        <w:rPr>
          <w:lang w:bidi="en-US"/>
        </w:rPr>
        <w:t>. After reviewing the form, I spoke with the agent to check on other fields, to ensure they weren’t needed, and to clarify what type of output he was expecting – a spreadsheet, a chart, a written description of the findings, etc.</w:t>
      </w:r>
    </w:p>
    <w:p w14:paraId="40EBEE90" w14:textId="77777777" w:rsidR="00760F46" w:rsidRDefault="00760F46" w:rsidP="00793930">
      <w:pPr>
        <w:rPr>
          <w:lang w:bidi="en-US"/>
        </w:rPr>
      </w:pPr>
      <w:r w:rsidRPr="001C3408">
        <w:lastRenderedPageBreak/>
        <w:t>In addition to working with the customer to clarify the question, to ensure the analyst understands the question in the same way the customer understands it, analysts also help shape the evolution of the question.</w:t>
      </w:r>
      <w:r>
        <w:t xml:space="preserve"> </w:t>
      </w:r>
      <w:r w:rsidRPr="001C3408">
        <w:t xml:space="preserve">For example, a question might originate as </w:t>
      </w:r>
      <w:r>
        <w:t>‘</w:t>
      </w:r>
      <w:r w:rsidRPr="001C3408">
        <w:t>What is happening with bike theft?</w:t>
      </w:r>
      <w:r>
        <w:t xml:space="preserve">’ </w:t>
      </w:r>
      <w:r w:rsidRPr="001C3408">
        <w:t>The analyst might first help clarify the question in terms of time or place or specific type of theft.</w:t>
      </w:r>
      <w:r>
        <w:t xml:space="preserve"> </w:t>
      </w:r>
      <w:r w:rsidRPr="001C3408">
        <w:t>Then the analyst might draw on their past experience with a related question to further shape it into a question whose answer is likely to be of use to the customer and for which the analyst feels some degree of likelihood of returning something of value.</w:t>
      </w:r>
      <w:r>
        <w:t xml:space="preserve"> </w:t>
      </w:r>
      <w:r w:rsidRPr="001C3408">
        <w:t>One analyst from the GSAS explains his experiences working with the customer to shape the question in terms of learning both what the customer might find useful and in terms of learning what types of findings can</w:t>
      </w:r>
      <w:r>
        <w:rPr>
          <w:lang w:bidi="en-US"/>
        </w:rPr>
        <w:t xml:space="preserve"> be drawn in response to certain types of questions. In the words of one analyst:</w:t>
      </w:r>
    </w:p>
    <w:p w14:paraId="362BE593" w14:textId="77777777" w:rsidR="00760F46" w:rsidRDefault="00760F46" w:rsidP="00793930">
      <w:pPr>
        <w:pStyle w:val="Quote"/>
      </w:pPr>
      <w:r w:rsidRPr="0073347B">
        <w:t>At the start, I found it difficult because I wasn’t sure what we could do.</w:t>
      </w:r>
      <w:r>
        <w:t xml:space="preserve"> </w:t>
      </w:r>
      <w:r w:rsidRPr="0073347B">
        <w:t>And now I find that I know what questions to ask them.</w:t>
      </w:r>
      <w:r>
        <w:t xml:space="preserve"> </w:t>
      </w:r>
      <w:r w:rsidRPr="0073347B">
        <w:t>And you also find that as you start the work, you find things that may be intere</w:t>
      </w:r>
      <w:r>
        <w:t>stin</w:t>
      </w:r>
      <w:r w:rsidRPr="0073347B">
        <w:t>g</w:t>
      </w:r>
      <w:r>
        <w:t xml:space="preserve"> </w:t>
      </w:r>
      <w:r w:rsidRPr="0073347B">
        <w:t>to look at.</w:t>
      </w:r>
      <w:r>
        <w:t xml:space="preserve"> </w:t>
      </w:r>
      <w:r w:rsidRPr="0073347B">
        <w:t>And when you’re fill</w:t>
      </w:r>
      <w:r>
        <w:t>ing</w:t>
      </w:r>
      <w:r w:rsidRPr="0073347B">
        <w:t xml:space="preserve"> out the request </w:t>
      </w:r>
      <w:r>
        <w:t xml:space="preserve">for </w:t>
      </w:r>
      <w:r w:rsidRPr="0073347B">
        <w:t>work</w:t>
      </w:r>
      <w:r>
        <w:t xml:space="preserve"> [RFI]</w:t>
      </w:r>
      <w:r w:rsidRPr="0073347B">
        <w:t>, or when they phone in before to find out what they can ask for, and so we might tell them for bu</w:t>
      </w:r>
      <w:r>
        <w:t>r</w:t>
      </w:r>
      <w:r w:rsidRPr="0073347B">
        <w:t>g</w:t>
      </w:r>
      <w:r>
        <w:t>laries, you may wan</w:t>
      </w:r>
      <w:r w:rsidRPr="0073347B">
        <w:t>t</w:t>
      </w:r>
      <w:r>
        <w:t xml:space="preserve"> </w:t>
      </w:r>
      <w:r w:rsidRPr="0073347B">
        <w:t>t</w:t>
      </w:r>
      <w:r>
        <w:t>o look at this type of thing. [Analyst, GSAS]</w:t>
      </w:r>
    </w:p>
    <w:p w14:paraId="4D131B62" w14:textId="77777777" w:rsidR="00760F46" w:rsidRDefault="00760F46" w:rsidP="00793930">
      <w:pPr>
        <w:ind w:firstLine="0"/>
      </w:pPr>
      <w:r>
        <w:t>This shaping process happens both explicitly when the analyst and customer work together and also behind the scenes on the part of the customer as the customer becomes more familiar with requesting and using analysis. The customer learns not only how to navigate the process of requesting analysis but also what types of findings are most useful to him / her. Then he / she tailors the question – shapes the question – in ways that previously he / she wouldn’t have known to do. Here is how one analyst explains it:</w:t>
      </w:r>
    </w:p>
    <w:p w14:paraId="710E566A" w14:textId="77777777" w:rsidR="00760F46" w:rsidRDefault="00760F46" w:rsidP="00793930">
      <w:pPr>
        <w:pStyle w:val="Quote"/>
      </w:pPr>
      <w:r w:rsidRPr="0073347B">
        <w:t>(Do you help the custome</w:t>
      </w:r>
      <w:r>
        <w:t>r</w:t>
      </w:r>
      <w:r w:rsidRPr="0073347B">
        <w:t xml:space="preserve"> define the req</w:t>
      </w:r>
      <w:r>
        <w:t>uest</w:t>
      </w:r>
      <w:r w:rsidR="00E16813">
        <w:t>?</w:t>
      </w:r>
      <w:r w:rsidRPr="0073347B">
        <w:t>) Yes.</w:t>
      </w:r>
      <w:r>
        <w:t xml:space="preserve"> </w:t>
      </w:r>
      <w:r w:rsidRPr="0073347B">
        <w:t>Set the scope of – the expectation of what we can give them.</w:t>
      </w:r>
      <w:r>
        <w:t xml:space="preserve"> </w:t>
      </w:r>
      <w:r w:rsidRPr="0073347B">
        <w:t>Generally speaking they agree.</w:t>
      </w:r>
      <w:r>
        <w:t xml:space="preserve"> </w:t>
      </w:r>
      <w:r w:rsidRPr="0073347B">
        <w:t>They are kind of asking for it because that is</w:t>
      </w:r>
      <w:r>
        <w:t xml:space="preserve"> </w:t>
      </w:r>
      <w:r w:rsidRPr="0073347B">
        <w:t>what they want – but not certain what they can get</w:t>
      </w:r>
      <w:r>
        <w:t xml:space="preserve"> - at the start. B</w:t>
      </w:r>
      <w:r w:rsidRPr="0073347B">
        <w:t>ut now</w:t>
      </w:r>
      <w:r>
        <w:t>,</w:t>
      </w:r>
      <w:r w:rsidRPr="0073347B">
        <w:t xml:space="preserve"> 6 months in, </w:t>
      </w:r>
      <w:r w:rsidRPr="0073347B">
        <w:lastRenderedPageBreak/>
        <w:t>people are starting to realize what they want and can get.</w:t>
      </w:r>
      <w:r>
        <w:t xml:space="preserve"> </w:t>
      </w:r>
      <w:r w:rsidRPr="0073347B">
        <w:t>For example, yesterday – request fo</w:t>
      </w:r>
      <w:r>
        <w:t>r times and locations – and pre</w:t>
      </w:r>
      <w:r w:rsidRPr="0073347B">
        <w:t>viously would have given them that and all much more.</w:t>
      </w:r>
      <w:r>
        <w:t xml:space="preserve"> </w:t>
      </w:r>
      <w:r w:rsidRPr="0073347B">
        <w:t xml:space="preserve">And </w:t>
      </w:r>
      <w:r>
        <w:t>I think</w:t>
      </w:r>
      <w:r w:rsidRPr="0073347B">
        <w:t xml:space="preserve"> that is becaus</w:t>
      </w:r>
      <w:r>
        <w:t>e they find that most valuable [</w:t>
      </w:r>
      <w:r w:rsidRPr="0073347B">
        <w:t>having receive</w:t>
      </w:r>
      <w:r>
        <w:t>d bigger products before]</w:t>
      </w:r>
      <w:r w:rsidRPr="0073347B">
        <w:t>.</w:t>
      </w:r>
      <w:r>
        <w:t xml:space="preserve"> [Analyst, GSAS] </w:t>
      </w:r>
    </w:p>
    <w:p w14:paraId="4E161C37" w14:textId="77777777" w:rsidR="00760F46" w:rsidRDefault="00760F46" w:rsidP="007939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lang w:bidi="en-US"/>
        </w:rPr>
      </w:pPr>
      <w:r w:rsidRPr="001C3408">
        <w:t>The analyst also assumes the responsibility for formally documenting the agreed-upon question</w:t>
      </w:r>
      <w:r>
        <w:t xml:space="preserve"> that results from the combination of pre-question outreach and role negotiation and question-asking processes of clarification and shaping</w:t>
      </w:r>
      <w:r w:rsidRPr="001C3408">
        <w:t>.</w:t>
      </w:r>
      <w:r>
        <w:t xml:space="preserve"> </w:t>
      </w:r>
      <w:r w:rsidRPr="001C3408">
        <w:t>This may take place by working with the RFI form.</w:t>
      </w:r>
      <w:r>
        <w:t xml:space="preserve"> </w:t>
      </w:r>
      <w:r w:rsidRPr="001C3408">
        <w:t>The analyst interacts as above with the customer on the RFI and eventually edits it to reflect the clarification, shaping and role negotiation.</w:t>
      </w:r>
      <w:r>
        <w:t xml:space="preserve"> </w:t>
      </w:r>
      <w:r w:rsidRPr="001C3408">
        <w:t>This was the case in the GSAS, for example.</w:t>
      </w:r>
      <w:r>
        <w:t xml:space="preserve"> </w:t>
      </w:r>
      <w:r w:rsidRPr="001C3408">
        <w:t>The documentation may also occur after the approval of an initial request for support or a general RFI.</w:t>
      </w:r>
      <w:r>
        <w:t xml:space="preserve"> </w:t>
      </w:r>
      <w:r w:rsidRPr="001C3408">
        <w:t>In this case, a shallow process of clarification, shaping, and role negotiation will have taken place and general approval for the question given by the analytic leadership.</w:t>
      </w:r>
      <w:r>
        <w:t xml:space="preserve"> </w:t>
      </w:r>
      <w:r w:rsidRPr="001C3408">
        <w:t>The analyst then works to flesh out the specifics of the question and document the shape the question answering will take place in something called Terms of Reference.</w:t>
      </w:r>
      <w:r>
        <w:t xml:space="preserve"> </w:t>
      </w:r>
      <w:r w:rsidRPr="001C3408">
        <w:t>In the RIU, an initial green light is given by the leadership for a specific project.</w:t>
      </w:r>
      <w:r>
        <w:t xml:space="preserve"> </w:t>
      </w:r>
      <w:r w:rsidRPr="001C3408">
        <w:t>Then the analyst works to flesh out the details and</w:t>
      </w:r>
      <w:r>
        <w:rPr>
          <w:lang w:bidi="en-US"/>
        </w:rPr>
        <w:t xml:space="preserve"> draft a Terms of Reference. The Terms of Reference then goes back to the customer for final discussion and mutual approval. Under the National Intelligence Model, the final approval process involves not only the initial customer and the analytic unit but also the other forces in the region. This is a unique aspect of the Regional Intelligence Unit and is designed to ensure the regional resources are used for projects that reflect the priorities of all the forces in the region:</w:t>
      </w:r>
    </w:p>
    <w:p w14:paraId="41453FA0" w14:textId="77777777" w:rsidR="00760F46" w:rsidRDefault="00760F46" w:rsidP="00793930">
      <w:pPr>
        <w:pStyle w:val="Quote"/>
        <w:rPr>
          <w:lang w:bidi="en-US"/>
        </w:rPr>
      </w:pPr>
      <w:r w:rsidRPr="00DA79F2">
        <w:rPr>
          <w:lang w:bidi="en-US"/>
        </w:rPr>
        <w:t>I get assigned to a project from the management here</w:t>
      </w:r>
      <w:r w:rsidR="00F76086">
        <w:rPr>
          <w:lang w:bidi="en-US"/>
        </w:rPr>
        <w:t xml:space="preserve"> i.e., </w:t>
      </w:r>
      <w:r w:rsidRPr="00DA79F2">
        <w:rPr>
          <w:lang w:bidi="en-US"/>
        </w:rPr>
        <w:t>the drugs project or huma</w:t>
      </w:r>
      <w:r>
        <w:rPr>
          <w:lang w:bidi="en-US"/>
        </w:rPr>
        <w:t>n</w:t>
      </w:r>
      <w:r w:rsidRPr="00DA79F2">
        <w:rPr>
          <w:lang w:bidi="en-US"/>
        </w:rPr>
        <w:t xml:space="preserve"> trafficking or distr</w:t>
      </w:r>
      <w:r>
        <w:rPr>
          <w:lang w:bidi="en-US"/>
        </w:rPr>
        <w:t>a</w:t>
      </w:r>
      <w:r w:rsidRPr="00DA79F2">
        <w:rPr>
          <w:lang w:bidi="en-US"/>
        </w:rPr>
        <w:t>ction burglary.</w:t>
      </w:r>
      <w:r>
        <w:rPr>
          <w:lang w:bidi="en-US"/>
        </w:rPr>
        <w:t xml:space="preserve"> </w:t>
      </w:r>
      <w:r w:rsidRPr="00DA79F2">
        <w:rPr>
          <w:lang w:bidi="en-US"/>
        </w:rPr>
        <w:t xml:space="preserve">And we discuss terms of terms </w:t>
      </w:r>
      <w:r>
        <w:rPr>
          <w:lang w:bidi="en-US"/>
        </w:rPr>
        <w:t>of reference as to what the proj</w:t>
      </w:r>
      <w:r w:rsidRPr="00DA79F2">
        <w:rPr>
          <w:lang w:bidi="en-US"/>
        </w:rPr>
        <w:t>ect is about and what my role will be.</w:t>
      </w:r>
      <w:r>
        <w:rPr>
          <w:lang w:bidi="en-US"/>
        </w:rPr>
        <w:t xml:space="preserve"> </w:t>
      </w:r>
      <w:r w:rsidRPr="00DA79F2">
        <w:rPr>
          <w:lang w:bidi="en-US"/>
        </w:rPr>
        <w:t>Then it is my</w:t>
      </w:r>
      <w:r>
        <w:rPr>
          <w:lang w:bidi="en-US"/>
        </w:rPr>
        <w:t xml:space="preserve"> </w:t>
      </w:r>
      <w:r w:rsidRPr="00DA79F2">
        <w:rPr>
          <w:lang w:bidi="en-US"/>
        </w:rPr>
        <w:t>job to write up a fo</w:t>
      </w:r>
      <w:r>
        <w:rPr>
          <w:lang w:bidi="en-US"/>
        </w:rPr>
        <w:t>rmal terms of reference. I</w:t>
      </w:r>
      <w:r w:rsidRPr="00DA79F2">
        <w:rPr>
          <w:lang w:bidi="en-US"/>
        </w:rPr>
        <w:t>f it is a big project, it will be discussed at the regional tasking and coordination meeting – that is on the big scale.</w:t>
      </w:r>
      <w:r>
        <w:rPr>
          <w:lang w:bidi="en-US"/>
        </w:rPr>
        <w:t xml:space="preserve"> </w:t>
      </w:r>
      <w:r w:rsidRPr="00DA79F2">
        <w:rPr>
          <w:lang w:bidi="en-US"/>
        </w:rPr>
        <w:t xml:space="preserve">So within </w:t>
      </w:r>
      <w:r w:rsidRPr="00DA79F2">
        <w:rPr>
          <w:lang w:bidi="en-US"/>
        </w:rPr>
        <w:lastRenderedPageBreak/>
        <w:t>that, once I have my terms of reference, I am free to self-task.</w:t>
      </w:r>
      <w:r>
        <w:rPr>
          <w:lang w:bidi="en-US"/>
        </w:rPr>
        <w:t xml:space="preserve"> [Senior Analyst, RIU] </w:t>
      </w:r>
    </w:p>
    <w:p w14:paraId="18A6A835" w14:textId="77777777" w:rsidR="00760F46" w:rsidRPr="00E918B6" w:rsidRDefault="00760F46" w:rsidP="007D6CF0">
      <w:pPr>
        <w:pStyle w:val="Heading1"/>
      </w:pPr>
      <w:bookmarkStart w:id="71" w:name="_Toc182809018"/>
      <w:r w:rsidRPr="00E918B6">
        <w:rPr>
          <w:lang w:bidi="en-US"/>
        </w:rPr>
        <w:t>Special Case of the RIU</w:t>
      </w:r>
      <w:bookmarkEnd w:id="71"/>
    </w:p>
    <w:p w14:paraId="4C8FACE1" w14:textId="77777777" w:rsidR="00760F46" w:rsidRDefault="00760F46" w:rsidP="00793930">
      <w:pPr>
        <w:rPr>
          <w:lang w:bidi="en-US"/>
        </w:rPr>
      </w:pPr>
      <w:r>
        <w:rPr>
          <w:lang w:bidi="en-US"/>
        </w:rPr>
        <w:t>The RIUs are a special case and differ from the discussion above in two key ways. First, unlike the GSAS and the FIG, the RIUs do initiate questions rather than solely respond to customer-generated questions. Second, the RIUs have both external customers and internal customers of analysis. The external customers are the forces. The internal customers are the Field Intelligence Officers, who work alongside the law enforcement analysts sharing a common mission of developing new knowledge about regional serious and organised crime groups.</w:t>
      </w:r>
    </w:p>
    <w:p w14:paraId="3EE81359" w14:textId="77777777" w:rsidR="00760F46" w:rsidRDefault="00760F46" w:rsidP="00793930">
      <w:pPr>
        <w:rPr>
          <w:lang w:bidi="en-US"/>
        </w:rPr>
      </w:pPr>
      <w:r>
        <w:rPr>
          <w:lang w:bidi="en-US"/>
        </w:rPr>
        <w:t xml:space="preserve">The RIUs generate their own questions for two reasons. First, they operate under a general charter to create knowledge about the regional serious and organized crime problem and especially to map those groups operating at the regional level and responsible for Level II crime. Within this broad charter, analysts and field intelligence officers work together to exploit information held in the forces for leads that indicate a heretofore unknown group is operating within the region. The analysts and field intelligence officers then work to gather new information to further map the group and its main activities and resources. From one perspective one can see the RIU as responding to a broad customer question about regional and organized crime. From another perspective, the RIU self-initiates a significant portion of its work without a specific customer request (although at the point when projects take on significant scope they validate them with customers through the Tasking and Coordination Group meetings). RIUs also generate their own questions for another reason separate from the idea of operating under a broad remit – they generate their own questions in the absence of customer questions. Due to specific political and bureaucratic factors unique to the UK and the time period in which RIUs were </w:t>
      </w:r>
      <w:r>
        <w:rPr>
          <w:lang w:bidi="en-US"/>
        </w:rPr>
        <w:lastRenderedPageBreak/>
        <w:t>formed, the underlying forces only partially (at best in some cases) supported the emergence of RIUs. One mechanism the forces used to slow their development and call into question their effectiveness was to minimize their ability to provide value by simply choosing not to ask the RIUs for support or analysis. In other words, the forces in many places chose not to ask the RIUs any questions. In the absence of force-generated questions, the RIUs responded by self-initiating.</w:t>
      </w:r>
    </w:p>
    <w:p w14:paraId="683B0E7A" w14:textId="77777777" w:rsidR="00760F46" w:rsidRDefault="00760F46" w:rsidP="00793930">
      <w:pPr>
        <w:rPr>
          <w:rFonts w:ascii="Calibri" w:hAnsi="Calibri" w:cs="Calibri"/>
          <w:sz w:val="32"/>
          <w:szCs w:val="32"/>
          <w:lang w:bidi="en-US"/>
        </w:rPr>
      </w:pPr>
      <w:r>
        <w:rPr>
          <w:lang w:bidi="en-US"/>
        </w:rPr>
        <w:t>The second factor that differentiates the RIUs from the other two cases is that the analysts in RIUs have both external customers and internal customers. Although the external customers did not act particularly aggressively to generate questions for the RIUs, the analysts did receive occasional (and growing) requests for analytic support from the forces. In these cases, they resemble the GSAS and the FIG. They went through the traditional question-asking processes with an external customer as discussed above. At the same time, the intelligence development work of the RIUs created an internal customer for analytic work – as the field intelligence officers gathered information in the field, they sought analytic support in their work. The relationship with this internal customer is very different from the general relationship that law enforcement analysts seem to have with external customers: the law enforcement analysts do not have to worry about proving their work is customer focused</w:t>
      </w:r>
      <w:r w:rsidRPr="00D76894">
        <w:rPr>
          <w:lang w:bidi="en-US"/>
        </w:rPr>
        <w:t xml:space="preserve"> </w:t>
      </w:r>
      <w:r>
        <w:rPr>
          <w:lang w:bidi="en-US"/>
        </w:rPr>
        <w:t xml:space="preserve">because of the </w:t>
      </w:r>
      <w:r w:rsidR="0023689B">
        <w:rPr>
          <w:lang w:bidi="en-US"/>
        </w:rPr>
        <w:t>face-to-face</w:t>
      </w:r>
      <w:r>
        <w:rPr>
          <w:lang w:bidi="en-US"/>
        </w:rPr>
        <w:t xml:space="preserve"> daily contact. As a result, analysts in the RIUs have a relationship that is more akin to a partnership with their internal customers. In this partnership, both sides feel empowered to initiate their respective activities – analysis and information collection. This means that analysts may initiate work across the range of triggering mechanisms that are mentioned in the literature: emerging public safety and security events, information they believe their customers will be interested in, etc. Their internal customers – the field intelligence officers – appear to </w:t>
      </w:r>
      <w:r>
        <w:rPr>
          <w:lang w:bidi="en-US"/>
        </w:rPr>
        <w:lastRenderedPageBreak/>
        <w:t xml:space="preserve">have grown increasingly comfortable with this more proactive </w:t>
      </w:r>
      <w:r w:rsidR="00E16813">
        <w:rPr>
          <w:lang w:bidi="en-US"/>
        </w:rPr>
        <w:t>behaviour</w:t>
      </w:r>
      <w:r>
        <w:rPr>
          <w:lang w:bidi="en-US"/>
        </w:rPr>
        <w:t xml:space="preserve"> as their first hand perception of the analyst as a competent and reliable source of knowledge developed through the </w:t>
      </w:r>
      <w:r w:rsidR="0023689B">
        <w:rPr>
          <w:lang w:bidi="en-US"/>
        </w:rPr>
        <w:t>face-to-face</w:t>
      </w:r>
      <w:r>
        <w:rPr>
          <w:lang w:bidi="en-US"/>
        </w:rPr>
        <w:t xml:space="preserve"> contact and daily work interaction.</w:t>
      </w:r>
    </w:p>
    <w:p w14:paraId="3CA753A9" w14:textId="77777777" w:rsidR="00760F46" w:rsidRDefault="00760F46" w:rsidP="00793930">
      <w:pPr>
        <w:pStyle w:val="Heading1"/>
        <w:rPr>
          <w:lang w:bidi="en-US"/>
        </w:rPr>
      </w:pPr>
      <w:bookmarkStart w:id="72" w:name="_Toc182809019"/>
      <w:r>
        <w:rPr>
          <w:lang w:bidi="en-US"/>
        </w:rPr>
        <w:t>Negotiating the boundaries of the question</w:t>
      </w:r>
      <w:bookmarkEnd w:id="72"/>
    </w:p>
    <w:p w14:paraId="7A413F1A" w14:textId="77777777" w:rsidR="00760F46" w:rsidRDefault="00760F46" w:rsidP="00793930">
      <w:pPr>
        <w:rPr>
          <w:lang w:bidi="en-US"/>
        </w:rPr>
      </w:pPr>
      <w:r>
        <w:rPr>
          <w:lang w:bidi="en-US"/>
        </w:rPr>
        <w:t>The question-asking stage is very important to the continual efforts of the law enforcement analytic unit and its personnel to negotiate their desired role within the larger law enforcement organization. In all three cases, we can see examples above of how the analysts and managers worked to carve out a particular role for analysis in the way they helped shape the questions they were receiving from the customer. Analysts also used the potential to turn down a question as another mechanism for shaping their role in the organization. In the GSAS, the analytic management negotiated a formal memorandum that spelled out what their role was and provided them with the authority to turn down work if it fell outside that role. Here what I learned from the managers:</w:t>
      </w:r>
    </w:p>
    <w:p w14:paraId="341EB7F1" w14:textId="77777777" w:rsidR="00760F46" w:rsidRPr="005F59EC" w:rsidRDefault="00760F46" w:rsidP="00793930">
      <w:pPr>
        <w:pStyle w:val="Quote"/>
        <w:rPr>
          <w:lang w:bidi="en-US"/>
        </w:rPr>
      </w:pPr>
      <w:r w:rsidRPr="005F59EC">
        <w:rPr>
          <w:lang w:bidi="en-US"/>
        </w:rPr>
        <w:t xml:space="preserve">One of their concerns was that the GSAS people not be abused and used (i.e. for IT or to make nice </w:t>
      </w:r>
      <w:r>
        <w:rPr>
          <w:lang w:bidi="en-US"/>
        </w:rPr>
        <w:t>P</w:t>
      </w:r>
      <w:r w:rsidRPr="005F59EC">
        <w:rPr>
          <w:lang w:bidi="en-US"/>
        </w:rPr>
        <w:t>ower</w:t>
      </w:r>
      <w:r>
        <w:rPr>
          <w:lang w:bidi="en-US"/>
        </w:rPr>
        <w:t xml:space="preserve"> P</w:t>
      </w:r>
      <w:r w:rsidRPr="005F59EC">
        <w:rPr>
          <w:lang w:bidi="en-US"/>
        </w:rPr>
        <w:t xml:space="preserve">oint presentations) and so they have been quite draconian in how work is commissioned. </w:t>
      </w:r>
      <w:r>
        <w:rPr>
          <w:lang w:bidi="en-US"/>
        </w:rPr>
        <w:t>[GSAS Manager]</w:t>
      </w:r>
      <w:r w:rsidRPr="005F59EC">
        <w:rPr>
          <w:lang w:bidi="en-US"/>
        </w:rPr>
        <w:t xml:space="preserve"> noted that they had worked out an MOU signed by the Commissioner that spells out how the </w:t>
      </w:r>
      <w:r>
        <w:rPr>
          <w:lang w:bidi="en-US"/>
        </w:rPr>
        <w:t xml:space="preserve">GSAS will and will not be used. </w:t>
      </w:r>
      <w:r w:rsidRPr="00117C18">
        <w:rPr>
          <w:lang w:bidi="en-US"/>
        </w:rPr>
        <w:t>They also made sure they had the right to turn down work – and they have kind of decent backing for this.</w:t>
      </w:r>
      <w:r>
        <w:rPr>
          <w:lang w:bidi="en-US"/>
        </w:rPr>
        <w:t xml:space="preserve"> </w:t>
      </w:r>
      <w:r w:rsidRPr="00117C18">
        <w:rPr>
          <w:lang w:bidi="en-US"/>
        </w:rPr>
        <w:t>They have a limited number of analysts and they need to control and position they to do the right work. For example, if someone called up and wanted something put in chart form, they probably wouldn’t take it because it doesn’t have any analytic value added from them.</w:t>
      </w:r>
      <w:r>
        <w:rPr>
          <w:lang w:bidi="en-US"/>
        </w:rPr>
        <w:t xml:space="preserve"> [Field Notes from Interview with GSAS Managers, GSAS]</w:t>
      </w:r>
    </w:p>
    <w:p w14:paraId="198356D2" w14:textId="77777777" w:rsidR="00760F46" w:rsidRDefault="00760F46" w:rsidP="00793930">
      <w:pPr>
        <w:rPr>
          <w:lang w:bidi="en-US"/>
        </w:rPr>
      </w:pPr>
      <w:r>
        <w:rPr>
          <w:lang w:bidi="en-US"/>
        </w:rPr>
        <w:t xml:space="preserve">The same type of role negotiation took place in the RIUs. The RIUs had to deal with two challenges associated with turning work down. On one hand, they were receiving fairly limited requests from their customers through the formal Tasking and Coordination Process. They therefore attempted to encourage and compel the forces </w:t>
      </w:r>
      <w:r>
        <w:rPr>
          <w:lang w:bidi="en-US"/>
        </w:rPr>
        <w:lastRenderedPageBreak/>
        <w:t xml:space="preserve">to bring tasks to the table. On the other hand, they were attempting to negotiate a particular role for their units, one focused on a specific class of public safety and security problem (Level II crime). For this reason, they resisted the attempts by forces to bring them problems outside of this class merely because a force did not have the resources (or internal desire) to deal with it. </w:t>
      </w:r>
    </w:p>
    <w:p w14:paraId="5EA66797" w14:textId="77777777" w:rsidR="00760F46" w:rsidRPr="00E918B6" w:rsidRDefault="00760F46" w:rsidP="00793930">
      <w:pPr>
        <w:rPr>
          <w:lang w:bidi="en-US"/>
        </w:rPr>
      </w:pPr>
      <w:r>
        <w:rPr>
          <w:lang w:bidi="en-US"/>
        </w:rPr>
        <w:t xml:space="preserve">In the FIG we saw the same type of question negotiation taking place. One of the managers who accompanied me in meetings with the customers from the SAC explicitly responded to preliminary suggestions for how I could help with statements about what we did and what we wouldn’t do. Since the initial interaction with the customer appeared to begin in the cases I saw with personal communication between the agents in the SAC and the agent leading the FIG, it was not possible to determine if refusing work was used as a role negotiation technique. However, this was overtly stated as one of the reasons why all RFIs had to receive supervisory approval. If an RFI was communicated to an analyst, perhaps in the course of an </w:t>
      </w:r>
      <w:r w:rsidR="00E16813">
        <w:rPr>
          <w:lang w:bidi="en-US"/>
        </w:rPr>
        <w:t>on-going</w:t>
      </w:r>
      <w:r>
        <w:rPr>
          <w:lang w:bidi="en-US"/>
        </w:rPr>
        <w:t xml:space="preserve"> project in support of a customer, that did not meet the FIG’s overall role, then the supervisor would be able to turn it down on behalf of the FIG.</w:t>
      </w:r>
    </w:p>
    <w:p w14:paraId="30E0F9A0" w14:textId="77777777" w:rsidR="00760F46" w:rsidRPr="00E918B6" w:rsidRDefault="00760F46" w:rsidP="00793930">
      <w:pPr>
        <w:pStyle w:val="Heading1"/>
        <w:rPr>
          <w:lang w:bidi="en-US"/>
        </w:rPr>
      </w:pPr>
      <w:bookmarkStart w:id="73" w:name="_Toc182809020"/>
      <w:r>
        <w:rPr>
          <w:lang w:bidi="en-US"/>
        </w:rPr>
        <w:t>Negotiated Questions</w:t>
      </w:r>
      <w:bookmarkEnd w:id="73"/>
    </w:p>
    <w:p w14:paraId="41D54CEF" w14:textId="77777777" w:rsidR="00760F46" w:rsidRDefault="00760F46" w:rsidP="00793930">
      <w:pPr>
        <w:rPr>
          <w:lang w:bidi="en-US"/>
        </w:rPr>
      </w:pPr>
      <w:r>
        <w:rPr>
          <w:lang w:bidi="en-US"/>
        </w:rPr>
        <w:t xml:space="preserve">I had different opportunities to ask analysts about their last few products to gain examples of the types of questions that make it through the question-asking phase. In the FIG, there were actually only a handful of projects </w:t>
      </w:r>
      <w:r w:rsidR="00E16813">
        <w:rPr>
          <w:lang w:bidi="en-US"/>
        </w:rPr>
        <w:t>on-going</w:t>
      </w:r>
      <w:r>
        <w:rPr>
          <w:lang w:bidi="en-US"/>
        </w:rPr>
        <w:t xml:space="preserve">, largely because one project was highly resource intensive. In the GSAS, I was able to ask a large number of analysts about their last five or so projects and had the time to really engage on the topic. In the RIUs, I had less time to engage on their last projects and so have a narrower perspective on the individual projects but a broader perspective on </w:t>
      </w:r>
      <w:r>
        <w:rPr>
          <w:lang w:bidi="en-US"/>
        </w:rPr>
        <w:lastRenderedPageBreak/>
        <w:t xml:space="preserve">the type of work. I have avoided any discussion of the specifics of product titles to protect the security of police operations as well as the privacy of offenders / victims. </w:t>
      </w:r>
    </w:p>
    <w:p w14:paraId="2EF5568D" w14:textId="77777777" w:rsidR="00760F46" w:rsidRDefault="00760F46" w:rsidP="00793930">
      <w:pPr>
        <w:pStyle w:val="Heading2"/>
        <w:rPr>
          <w:lang w:bidi="en-US"/>
        </w:rPr>
      </w:pPr>
      <w:bookmarkStart w:id="74" w:name="_Toc182809021"/>
      <w:r>
        <w:rPr>
          <w:lang w:bidi="en-US"/>
        </w:rPr>
        <w:t xml:space="preserve">Analysis of </w:t>
      </w:r>
      <w:r w:rsidRPr="00CC725D">
        <w:t>Questions</w:t>
      </w:r>
      <w:bookmarkEnd w:id="74"/>
    </w:p>
    <w:p w14:paraId="15061E04" w14:textId="77777777" w:rsidR="00760F46" w:rsidRDefault="00760F46" w:rsidP="00793930">
      <w:r>
        <w:t xml:space="preserve">One of the striking aspects of the questions that are accepted for action is the breadth of subject – from knife crime to crimes associated with immigration to identifying high risk travel patterns to theft of bikes and more. Despite the broad range of questions being asked of the law enforcement analysts, I did not observe a trend toward narrow specialization. In other words, there was not a ‘theft’ analyst and a ‘sex offences’ analyst, etc. Instead the main type of specialization was geographic as analysts supported organizations with a specific geographic mandate. This type of specialization was one based on contextual knowledge about the geography rather than any methodological or subject matter knowledge. </w:t>
      </w:r>
    </w:p>
    <w:p w14:paraId="26BA3B2C" w14:textId="77777777" w:rsidR="00760F46" w:rsidRDefault="00760F46" w:rsidP="00793930">
      <w:r>
        <w:t xml:space="preserve">Having said this, there are two counterexamples where a certain amount of specialization was taking place. To a small extent, there was some topical specialization within GSAS because they had assigned specific analysts to support specialized units such as drugs or traffic. Perhaps if I had seen a large number of specialized law enforcement units with narrow foci, then I would have seen analysts specializing. I tend to think that while analysts would have had a smaller remit because their customer was more narrowly focused, analysts would be expected to respond to questions from across that remit rather than specialize into areas of excellence within it. In the RIUs there was a different type of specialization in some of the units. Some analysts tended to be more operationally focused – meaning they provided support to </w:t>
      </w:r>
      <w:r w:rsidR="00E16813">
        <w:t>on-going</w:t>
      </w:r>
      <w:r>
        <w:t xml:space="preserve"> intelligence development operations or to </w:t>
      </w:r>
      <w:r w:rsidR="00E16813">
        <w:t>on-going</w:t>
      </w:r>
      <w:r>
        <w:t xml:space="preserve"> investigations – while others were strategically focused – meaning they answered customer questions about crime problems or trends. Again, the </w:t>
      </w:r>
      <w:r w:rsidR="00E16813">
        <w:t>analysts were</w:t>
      </w:r>
      <w:r>
        <w:t xml:space="preserve"> </w:t>
      </w:r>
      <w:r>
        <w:lastRenderedPageBreak/>
        <w:t>specialized to the point of meeting their customer’s broad remit and then were generalists within it.</w:t>
      </w:r>
    </w:p>
    <w:p w14:paraId="517CD7E8" w14:textId="77777777" w:rsidR="00760F46" w:rsidRDefault="00760F46" w:rsidP="00793930">
      <w:r>
        <w:t xml:space="preserve">Another interesting aspect of the questions is that they range from very incident focused to very broad focus on a type of criminality. In other words, there are some questions that ask for additional information on a specific suspect involved in a particular incident. There are also questions that ask for information about an entire area of criminal activity – such as human trafficking or immigration-related crime. Within this range, most questions, however, are about incidents – and the offenders associated with the incidents – or to ascertain if the level of occurrence of a type of incident is changing in a meaningful way and if so, why. There are fewer broad strategic-level questions despite the questions originating from more senior police levels in most instances. Likewise, most questions are focused on crime and those involved rather than on other societal factors – that is the questions ask about areas where the law enforcement organizations can act rather than more broadly. </w:t>
      </w:r>
    </w:p>
    <w:p w14:paraId="3D73BFB7" w14:textId="77777777" w:rsidR="00760F46" w:rsidRDefault="00760F46" w:rsidP="00793930">
      <w:r>
        <w:t xml:space="preserve">Temporally, the questions are focused on the present (or the very near past, as in a criminal offence that has just been committed). There are no questions that ask about historical crime except to establish whether the present level of criminality is within the historical norm or not. Likewise, there are no questions that ask about the future as in ‘What type of crime is likely to surge next year?’ The RIUs have an </w:t>
      </w:r>
      <w:r w:rsidR="00E16813">
        <w:t>on-going</w:t>
      </w:r>
      <w:r>
        <w:t xml:space="preserve"> requirement to perform a strategic assessment that does include a future focus but this is the only such project I observed with a future focus across all three sites. One of the results of having the temporal focus limited to the present is that there appear to be very few questions that revisit earlier questions and knowledge appears to be accordingly episodic rather than cumulative. One of the RIUs does categorize its knowledge by topic area to build a cumulative knowledge that is compounded over </w:t>
      </w:r>
      <w:r>
        <w:lastRenderedPageBreak/>
        <w:t>time, but this is an internal approach and it isn’t clear how this is viewed (or valued) by the external customer.</w:t>
      </w:r>
    </w:p>
    <w:p w14:paraId="1C8EA08E" w14:textId="77777777" w:rsidR="00760F46" w:rsidRDefault="00760F46" w:rsidP="00793930">
      <w:r>
        <w:t xml:space="preserve">Combining these points, it seems as though we have a question asking process that results in present time incident focused questions. The questions ask about just committed criminality that needs to be solved or </w:t>
      </w:r>
      <w:r w:rsidR="00E16813">
        <w:t>on-going</w:t>
      </w:r>
      <w:r>
        <w:t xml:space="preserve"> criminality that needs to be stopped. They focus on offenders and incidents of crime – usually in the context of a single crime or an </w:t>
      </w:r>
      <w:r w:rsidR="00E16813">
        <w:t>on-going</w:t>
      </w:r>
      <w:r>
        <w:t xml:space="preserve"> type of crime. (The main exception is again the Regional Intelligence Unit because they have a mission to map out groups who are suspected of criminality rather than mapping out the criminality and searching for the offender which is the norm elsewhere. The RIUs, despite this difference, still end up asking and answering questions about offenders and incidents and creating products that focus on these areas for the most part.) This appears to conform to claims made within the literature that most analysis is tactically oriented and that little strategic analysis is taking place (Sommers 1986: 25). </w:t>
      </w:r>
    </w:p>
    <w:p w14:paraId="26B22F98" w14:textId="77777777" w:rsidR="00760F46" w:rsidRPr="00E07CC6" w:rsidRDefault="00760F46" w:rsidP="00793930">
      <w:r>
        <w:t>Since I don’t have access to all the questions that were asked but were turned down, I cannot be certain that other types of questions were asked but not accepted by the analytic unit. Since the analysts I spoke with often viewed ‘strategic’ analysis as interesting to them and predictive analysis as a key component – though a difficult one – of what an analyst should do, I think it is unlikely the analytic unit was redacting out – for its own reasons – questions that were strategic and future-focused. Likewise, since the analysts are so focused on directing their efforts to answer customer-initiated questions, I believe it is much more likely that the lack of such questions is due to a customer absence in asking them.</w:t>
      </w:r>
    </w:p>
    <w:p w14:paraId="1CD8A30D" w14:textId="77777777" w:rsidR="00760F46" w:rsidRPr="00E918B6" w:rsidRDefault="00760F46" w:rsidP="00793930">
      <w:pPr>
        <w:pStyle w:val="Heading1"/>
        <w:rPr>
          <w:lang w:bidi="en-US"/>
        </w:rPr>
      </w:pPr>
      <w:bookmarkStart w:id="75" w:name="_Toc182809022"/>
      <w:r w:rsidRPr="00E918B6">
        <w:rPr>
          <w:lang w:bidi="en-US"/>
        </w:rPr>
        <w:lastRenderedPageBreak/>
        <w:t xml:space="preserve">What does this </w:t>
      </w:r>
      <w:r w:rsidRPr="00CC725D">
        <w:t>mean</w:t>
      </w:r>
      <w:r w:rsidRPr="00E918B6">
        <w:rPr>
          <w:lang w:bidi="en-US"/>
        </w:rPr>
        <w:t xml:space="preserve"> for knowledge production?</w:t>
      </w:r>
      <w:bookmarkEnd w:id="75"/>
    </w:p>
    <w:p w14:paraId="3DF3F27A" w14:textId="77777777" w:rsidR="00760F46" w:rsidRPr="00E918B6" w:rsidRDefault="00760F46" w:rsidP="00793930">
      <w:pPr>
        <w:rPr>
          <w:lang w:bidi="en-US"/>
        </w:rPr>
      </w:pPr>
      <w:r w:rsidRPr="00E918B6">
        <w:rPr>
          <w:lang w:bidi="en-US"/>
        </w:rPr>
        <w:t>First, because of the role the customer plays as question initiator – and based on the evidence of the questions themselves – it means knowledge creation predominantly moves from the known to the known unknowns.</w:t>
      </w:r>
      <w:r>
        <w:rPr>
          <w:lang w:bidi="en-US"/>
        </w:rPr>
        <w:t xml:space="preserve"> With the exception of the RIUs, due to a weak initial relationship with their customers and a unique internal analyst-customer relationship, the law enforcement analysts rely on their customers to identify knowledge gaps and initiate questions. This results in most questions stemming from known knowledge gaps and already perceived threats or harms (see further below). In other words, customers ask questions about areas where they know they are missing some important knowledge and where there appears to be a threat or harm to their community. Customers don’t tend to ask questions that focus on identifying currently unknown threats or harm – they don’t tend to ask, ‘What are we missing now?’ or ‘What will be a threat or harm tomorrow?’ or ‘How good is our knowledge base on this?’</w:t>
      </w:r>
    </w:p>
    <w:p w14:paraId="52AA1A78" w14:textId="77777777" w:rsidR="00760F46" w:rsidRDefault="00760F46" w:rsidP="00793930">
      <w:pPr>
        <w:rPr>
          <w:lang w:bidi="en-US"/>
        </w:rPr>
      </w:pPr>
      <w:r w:rsidRPr="00E918B6">
        <w:rPr>
          <w:lang w:bidi="en-US"/>
        </w:rPr>
        <w:t>Second, the organizational dynamics between customer and law enforcement analytic units tends to rule out the initiation of highly challenging questions and instead gravitates toward questions perceived to have a high likelihood of being answered</w:t>
      </w:r>
      <w:r>
        <w:rPr>
          <w:lang w:bidi="en-US"/>
        </w:rPr>
        <w:t xml:space="preserve"> and easily applied</w:t>
      </w:r>
      <w:r w:rsidRPr="00E918B6">
        <w:rPr>
          <w:lang w:bidi="en-US"/>
        </w:rPr>
        <w:t>.</w:t>
      </w:r>
      <w:r>
        <w:rPr>
          <w:lang w:bidi="en-US"/>
        </w:rPr>
        <w:t xml:space="preserve"> Both analysts and customers appear, for different reasons, to default to questions where the value of the answer is well-understood and the potential of coming to such an answer is likely. Analysts help shape questions toward projects they can undertake successfully to continue building their credibility with their customers and to demonstrate value. The shaping process builds on their past experiences so future questions are likely to be shaped toward successful previous questions whose scope and focus appeared to provide the most utility to their customers. The combination results in a tailoring of questions toward those that </w:t>
      </w:r>
      <w:r>
        <w:rPr>
          <w:lang w:bidi="en-US"/>
        </w:rPr>
        <w:lastRenderedPageBreak/>
        <w:t>are likely to be answerable and that share similar characteristics with previously answered questions. Customers, because of their unfamiliarity with analysis, rely on the analyst to help them shape questions – thus encountering the pressures I just mentioned. They also learn from their own experiences and those of their colleagues. This means their future questions are likely to resemble those they have previously asked and for which they received ‘useful’ answers or those that their colleagues have previously asked. Overall, then, there is little organizational incentive on the part of either analyst or customer to experiment with question asking to see if different types of questions – even about the known knowns – will result in different types of value or potential applications.</w:t>
      </w:r>
    </w:p>
    <w:p w14:paraId="62C659DD" w14:textId="77777777" w:rsidR="00760F46" w:rsidRPr="00E918B6" w:rsidRDefault="00760F46" w:rsidP="00793930">
      <w:pPr>
        <w:rPr>
          <w:lang w:bidi="en-US"/>
        </w:rPr>
      </w:pPr>
      <w:r>
        <w:rPr>
          <w:lang w:bidi="en-US"/>
        </w:rPr>
        <w:t>Third, most customer questions end up focused on factors that can be impacted by the customer organization. They reflect the current and incident focus of many law enforcement organizations. Questions rarely turn to the past or to the future. Similarly, questions rarely ask for a level of perspective outside the area of responsibility of the customer – whether that be geographic or type of enforcement. The RIUs encountered difficulty as a result of this because they were charged with providing a regional perspective and found it difficult to get their customers to ask them questions</w:t>
      </w:r>
      <w:r w:rsidR="00F76086">
        <w:rPr>
          <w:lang w:bidi="en-US"/>
        </w:rPr>
        <w:t xml:space="preserve"> related to this wider remit</w:t>
      </w:r>
      <w:r>
        <w:rPr>
          <w:lang w:bidi="en-US"/>
        </w:rPr>
        <w:t>.</w:t>
      </w:r>
    </w:p>
    <w:p w14:paraId="6E725F2E" w14:textId="77777777" w:rsidR="00760F46" w:rsidRDefault="00760F46" w:rsidP="00793930">
      <w:pPr>
        <w:rPr>
          <w:lang w:bidi="en-US"/>
        </w:rPr>
      </w:pPr>
      <w:r>
        <w:rPr>
          <w:lang w:bidi="en-US"/>
        </w:rPr>
        <w:t xml:space="preserve">Fourth, </w:t>
      </w:r>
      <w:r w:rsidRPr="00E918B6">
        <w:rPr>
          <w:lang w:bidi="en-US"/>
        </w:rPr>
        <w:t>most customer questions are either unasked and unaddressed or are asked and addressed outside of the analytic unit.</w:t>
      </w:r>
      <w:r>
        <w:rPr>
          <w:lang w:bidi="en-US"/>
        </w:rPr>
        <w:t xml:space="preserve"> This is simply a product of the limited analytic resources available. In the GSAS, there were 14,000 warranted customers and 30 analysts; the analytic resources were made available primarily to Assistant Commissioner, Chief Superintendent and Superintendent levels (rarely). Most questions, then, were either unasked or were addressed outside the analytic unit. In the FIG, the ratio was better – several hundred agents to around 20 analysts (and a </w:t>
      </w:r>
      <w:r>
        <w:rPr>
          <w:lang w:bidi="en-US"/>
        </w:rPr>
        <w:lastRenderedPageBreak/>
        <w:t xml:space="preserve">handful of related personnel within the customer organization itself) – but still not one that </w:t>
      </w:r>
      <w:r w:rsidR="00E16813">
        <w:rPr>
          <w:lang w:bidi="en-US"/>
        </w:rPr>
        <w:t>channelled</w:t>
      </w:r>
      <w:r>
        <w:rPr>
          <w:lang w:bidi="en-US"/>
        </w:rPr>
        <w:t xml:space="preserve"> most questions to the analytic unit. The RIUs are a special case because they service a large number of customers – in some regions, they would be servicing a theoretical customer base of up to 20,000 customers – but those customers also have their own analytic units to handle their day-to-day questions. The RIUs also have a very positive internal customer to analyst ratio – most had 5 field intelligence officers and 4-6 analysts (some of whom worked more closely with the field intelligence officers and some who were focused on other tasks). As the RIUs grow to include operational elements – one to two operational syndicates of roughly 10 officers each – the ratio will worsen but still be much better than in the other sites.</w:t>
      </w:r>
    </w:p>
    <w:p w14:paraId="34BA5721" w14:textId="77777777" w:rsidR="00760F46" w:rsidRDefault="00760F46" w:rsidP="00793930">
      <w:pPr>
        <w:rPr>
          <w:lang w:bidi="en-US"/>
        </w:rPr>
      </w:pPr>
      <w:r>
        <w:rPr>
          <w:lang w:bidi="en-US"/>
        </w:rPr>
        <w:t>In the next chapter, I move from discussing the interaction law enforcement analysts have with their customers over the question to be answered to describing the ‘doing’ of analysis. This is where the literature places the ‘heart’ of law enforcement analysis. The emphasis in the following chapter is on the internal workings of the analytic unit and on the practices of the law enforcement analysts. Nevertheless, the context remains the customer’s question – and the data that is available for analysis is largely a by-product of the customer’s day-to-day police work.</w:t>
      </w:r>
    </w:p>
    <w:p w14:paraId="6BAD6AB9" w14:textId="77777777" w:rsidR="00760F46" w:rsidRPr="00E918B6" w:rsidRDefault="00760F46" w:rsidP="00793930">
      <w:pPr>
        <w:rPr>
          <w:lang w:bidi="en-US"/>
        </w:rPr>
      </w:pPr>
    </w:p>
    <w:p w14:paraId="76E41DF6" w14:textId="77777777" w:rsidR="00760F46" w:rsidRDefault="00760F46">
      <w:pPr>
        <w:sectPr w:rsidR="00760F46" w:rsidSect="00760F46">
          <w:headerReference w:type="default" r:id="rId25"/>
          <w:footerReference w:type="even" r:id="rId26"/>
          <w:footerReference w:type="default" r:id="rId27"/>
          <w:pgSz w:w="11906" w:h="16838"/>
          <w:pgMar w:top="1440" w:right="1814" w:bottom="1440" w:left="1814" w:header="720" w:footer="720" w:gutter="0"/>
          <w:cols w:space="720"/>
        </w:sectPr>
      </w:pPr>
    </w:p>
    <w:p w14:paraId="285E4FCB" w14:textId="77777777" w:rsidR="000D2634" w:rsidRPr="00D00B55" w:rsidRDefault="000D2634" w:rsidP="00793930">
      <w:pPr>
        <w:pStyle w:val="Title"/>
      </w:pPr>
      <w:bookmarkStart w:id="76" w:name="_Toc182809023"/>
      <w:r w:rsidRPr="00D00B55">
        <w:lastRenderedPageBreak/>
        <w:t xml:space="preserve">Chapter 5: </w:t>
      </w:r>
      <w:r>
        <w:t>Sensemaking in the face of uncertainty</w:t>
      </w:r>
      <w:bookmarkEnd w:id="76"/>
    </w:p>
    <w:p w14:paraId="4527E81A" w14:textId="77777777" w:rsidR="000D2634" w:rsidRDefault="000D2634" w:rsidP="00793930">
      <w:pPr>
        <w:pStyle w:val="Heading1"/>
      </w:pPr>
      <w:bookmarkStart w:id="77" w:name="_Toc182809024"/>
      <w:r>
        <w:t>Introduction</w:t>
      </w:r>
      <w:bookmarkEnd w:id="77"/>
    </w:p>
    <w:p w14:paraId="2700009E" w14:textId="77777777" w:rsidR="000D2634" w:rsidRDefault="000D2634">
      <w:r>
        <w:t xml:space="preserve">I turn in this chapter to discussing what it is that law enforcement analysts do after they have negotiated the contours of their question with their customers. Doing ‘analysis’ is at the heart of answering questions and involves reviewing what is known, collecting new data, processing existing and new data into a useable format, and then </w:t>
      </w:r>
      <w:r w:rsidR="00E16813">
        <w:t>analysing</w:t>
      </w:r>
      <w:r>
        <w:t xml:space="preserve"> this information to produce knowledge. In the literature, ‘collection’, ‘processing’ and ‘analysis’ are presented as distinct phases in the law enforcement analytic cycle. In practice in all the sites I </w:t>
      </w:r>
      <w:r w:rsidR="0023689B">
        <w:t>studi</w:t>
      </w:r>
      <w:r>
        <w:t xml:space="preserve">ed, collection, processing, and analysis blend together much more fuzzily and the collection of new data is fairly minimal. </w:t>
      </w:r>
    </w:p>
    <w:p w14:paraId="462478B4" w14:textId="77777777" w:rsidR="000D2634" w:rsidRDefault="000D2634">
      <w:r>
        <w:t>When it comes to the doing of analysis, analysts describe their work as one of making sense of the data they encounter and presenting it to their customer in such a way as to reveal something previously hidden. The analytic processes I learned about in the three research sites were influenced by structured research methods – such as the comparison of alternate hypotheses or social network analysis – but were as much individualized creative searches for knowledge. The search for knowledge is centred on discovering facts that can be used in the criminal justice system but analysts view drawing inferences, making judgments, and developing recommendations as the ‘real’ work of analysis.</w:t>
      </w:r>
    </w:p>
    <w:p w14:paraId="003759ED" w14:textId="77777777" w:rsidR="000D2634" w:rsidRDefault="000D2634">
      <w:r>
        <w:t xml:space="preserve">The practice of law enforcement analysis bears much in common with social science research but lacks an institutionalised emphasis on explicit statements of methodology and theory. Analysts are </w:t>
      </w:r>
      <w:r w:rsidR="00F76086">
        <w:t xml:space="preserve">often </w:t>
      </w:r>
      <w:r>
        <w:t xml:space="preserve">cognizant of criminological theory, but </w:t>
      </w:r>
      <w:r>
        <w:lastRenderedPageBreak/>
        <w:t>theory is not a significant conscious aspect of doing analysis and is rarely if ever referred to in written output. Theory is present but submerged, in other words. From this perspective, doing analysis in the law enforcement domain takes on elements of laboratory work: there may be formal hypotheses and theories at hand, but much of the day to day work of analysis is experimenting with data until it reveals something novel and useful.</w:t>
      </w:r>
    </w:p>
    <w:p w14:paraId="668185FA" w14:textId="77777777" w:rsidR="000D2634" w:rsidRDefault="000D2634">
      <w:r>
        <w:t xml:space="preserve">There are several environmental conditions that impact the analysts and analysis. Some of these are the availability of data, the format of data, and the scope and scale of the problem itself. These conditions introduce uncertainty into the analysts’ processes of creating knowledge. Analysts acknowledge this uncertainty and have developed strategies for mitigating this uncertainty. </w:t>
      </w:r>
    </w:p>
    <w:p w14:paraId="11FDC076" w14:textId="77777777" w:rsidR="000D2634" w:rsidRDefault="000D2634" w:rsidP="00793930">
      <w:pPr>
        <w:pStyle w:val="Heading1"/>
      </w:pPr>
      <w:bookmarkStart w:id="78" w:name="_Toc182809025"/>
      <w:r>
        <w:t>Reviewing the Known</w:t>
      </w:r>
      <w:bookmarkEnd w:id="78"/>
    </w:p>
    <w:p w14:paraId="4ECD1B4D" w14:textId="77777777" w:rsidR="000D2634" w:rsidRDefault="000D2634">
      <w:r>
        <w:t>After a Request for Information (RFI) has been approved and documented, either within the RFI or in a separate, more detailed Terms of Reference, the law enforcement analyst typically begins answering the question by reviewing what is already known about that particular topic. This is true in all three organizations, the Garda Siochana Analysis Service (GSAS), the Field Intelligence Group (FIG) and the Regional Intelligence Units (RIUs). As one analyst describes:</w:t>
      </w:r>
    </w:p>
    <w:p w14:paraId="2D9D27CC" w14:textId="77777777" w:rsidR="000D2634" w:rsidRDefault="000D2634" w:rsidP="00793930">
      <w:pPr>
        <w:pStyle w:val="Quote"/>
      </w:pPr>
      <w:r w:rsidRPr="0049372D">
        <w:t>We get our tasks, the first thing I do is try to make sure I know what the task is, make sure I</w:t>
      </w:r>
      <w:r>
        <w:t xml:space="preserve"> am clear on what I have to loo</w:t>
      </w:r>
      <w:r w:rsidRPr="0049372D">
        <w:t>k</w:t>
      </w:r>
      <w:r>
        <w:t xml:space="preserve"> a</w:t>
      </w:r>
      <w:r w:rsidRPr="0049372D">
        <w:t>t, look around and try to see where I can get informa</w:t>
      </w:r>
      <w:r>
        <w:t>tion</w:t>
      </w:r>
      <w:r w:rsidRPr="0049372D">
        <w:t xml:space="preserve"> on this issue </w:t>
      </w:r>
      <w:r>
        <w:t>– from PULSE</w:t>
      </w:r>
      <w:r w:rsidRPr="0049372D">
        <w:t xml:space="preserve">, from other organizations in Ireland, what </w:t>
      </w:r>
      <w:r>
        <w:t xml:space="preserve">available </w:t>
      </w:r>
      <w:r w:rsidRPr="0049372D">
        <w:t>information there is and try to com</w:t>
      </w:r>
      <w:r>
        <w:t>pi</w:t>
      </w:r>
      <w:r w:rsidRPr="0049372D">
        <w:t>le that</w:t>
      </w:r>
      <w:r>
        <w:t xml:space="preserve"> … [Analyst, GSAS] </w:t>
      </w:r>
    </w:p>
    <w:p w14:paraId="010C9A40" w14:textId="77777777" w:rsidR="000D2634" w:rsidRDefault="000D2634" w:rsidP="00793930">
      <w:pPr>
        <w:ind w:firstLine="0"/>
      </w:pPr>
      <w:r>
        <w:t xml:space="preserve">As the preceding quote intimates, this review can include reviewing information in the RFI or Terms of Reference, in products that have already been written by the analytic unit in the past, information in police information systems (such as PULSE, </w:t>
      </w:r>
      <w:r>
        <w:lastRenderedPageBreak/>
        <w:t>the national police information system in Ireland), in specialized intelligence or analytic databases, and even in commercial databases and academic journals.</w:t>
      </w:r>
    </w:p>
    <w:p w14:paraId="5B863442" w14:textId="77777777" w:rsidR="000D2634" w:rsidRDefault="000D2634">
      <w:r>
        <w:t xml:space="preserve">In my own experiences in the FIG, my first RFI asked me to provide as much information as possible on two individuals communicating in emails that had been subpoenaed in an investigation into the potential import of counterfeit pharmaceuticals. The emails included the names of the individuals (as they addressed one another) and their email addresses. Before searching for new information, the first thing I did was to review the reports the agents had already generated on the case. In this instance, the reports were stored within the agencies law enforcement information system called TECS II. I started by reading the entries the agents had made in TECS and the reports associated with those entries. I also searched in the intelligence organization’s database to see if any existing products discussed these two individuals. In this instance, there was nothing previously written on them. I then began searching through TECS for additional information on the two individuals, trying to validate that the names were authentic (and not aliases) and to construct as detailed a profile of the individuals as possible. I was successful with one name and unsuccessful with the other (meaning I could not find any existing records on the name). </w:t>
      </w:r>
    </w:p>
    <w:p w14:paraId="468FABDB" w14:textId="77777777" w:rsidR="000D2634" w:rsidRDefault="000D2634" w:rsidP="00793930">
      <w:r>
        <w:t>Analysts in the other two cases discussed a similar approach to beginning their search. They often began by reviewing if anything had been previously written in their organization in relation to the question at hand. In one RIU, for example, they</w:t>
      </w:r>
      <w:r w:rsidRPr="00F8241B">
        <w:t xml:space="preserve"> </w:t>
      </w:r>
      <w:r>
        <w:t>‘</w:t>
      </w:r>
      <w:r w:rsidRPr="00F8241B">
        <w:rPr>
          <w:i/>
        </w:rPr>
        <w:t>have the knowledge centre, where you can pull out old research and doc</w:t>
      </w:r>
      <w:r>
        <w:rPr>
          <w:i/>
        </w:rPr>
        <w:t>ument</w:t>
      </w:r>
      <w:r w:rsidRPr="00F8241B">
        <w:rPr>
          <w:i/>
        </w:rPr>
        <w:t>s about a particular topic</w:t>
      </w:r>
      <w:r>
        <w:rPr>
          <w:i/>
        </w:rPr>
        <w:t>’. [Analyst, RIU]</w:t>
      </w:r>
      <w:r>
        <w:t xml:space="preserve"> In other RIUs, there might not be as sophisticated a knowledge repository as a ‘knowledge </w:t>
      </w:r>
      <w:r w:rsidR="0023689B">
        <w:t>centre</w:t>
      </w:r>
      <w:r>
        <w:t xml:space="preserve">’ but the analyst might still begin by reviewing the directory in their shared drive to see if there were any </w:t>
      </w:r>
      <w:r>
        <w:lastRenderedPageBreak/>
        <w:t>other existing products related to the key ‘knowns – who, what, where and when’ in their question. Sometimes the review takes on not only a search for existing knowledge but also a search for existing methodologies that have proven successful in answering similar questions. One analyst described the approach this way:</w:t>
      </w:r>
    </w:p>
    <w:p w14:paraId="10C0DABC" w14:textId="77777777" w:rsidR="000D2634" w:rsidRDefault="000D2634" w:rsidP="00793930">
      <w:pPr>
        <w:pStyle w:val="Quote"/>
      </w:pPr>
      <w:r>
        <w:t xml:space="preserve"> First </w:t>
      </w:r>
      <w:r w:rsidRPr="00A0772E">
        <w:t xml:space="preserve">thing I do is to see what anyone else has done, because if someone </w:t>
      </w:r>
      <w:r>
        <w:t xml:space="preserve">has done something similar on the </w:t>
      </w:r>
      <w:r w:rsidRPr="00A0772E">
        <w:t>s</w:t>
      </w:r>
      <w:r>
        <w:t>a</w:t>
      </w:r>
      <w:r w:rsidRPr="00A0772E">
        <w:t>me topic, just to see what methodology they did, is there anyt</w:t>
      </w:r>
      <w:r>
        <w:t>h</w:t>
      </w:r>
      <w:r w:rsidRPr="00A0772E">
        <w:t xml:space="preserve">ing there I can take – plagiarism, to give me an idea of how it was tackled – because all the similar bit of research will already have been edited, assessed, </w:t>
      </w:r>
      <w:r>
        <w:t>---- [word unclear]</w:t>
      </w:r>
      <w:r w:rsidRPr="00A0772E">
        <w:t xml:space="preserve"> in the way that </w:t>
      </w:r>
      <w:r>
        <w:t>[names of head analysts]</w:t>
      </w:r>
      <w:r w:rsidRPr="00A0772E">
        <w:t xml:space="preserve"> wanted them to go – so I can see how they wanted it previously and can I fit that in with what I am doing here.</w:t>
      </w:r>
      <w:r>
        <w:t xml:space="preserve"> [Analyst, GSAS] </w:t>
      </w:r>
    </w:p>
    <w:p w14:paraId="51942088" w14:textId="77777777" w:rsidR="000D2634" w:rsidRPr="00105E16" w:rsidRDefault="000D2634" w:rsidP="00793930">
      <w:pPr>
        <w:ind w:firstLine="0"/>
      </w:pPr>
      <w:r>
        <w:t>The idea of explicitly reviewing methodologies previously used may correspond more with questions involving quantitative analytic methods, but I have the sense there this is also included perhaps less expressly in most analysts’ review of what is known.</w:t>
      </w:r>
    </w:p>
    <w:p w14:paraId="3AB0F120" w14:textId="77777777" w:rsidR="000D2634" w:rsidRDefault="000D2634" w:rsidP="00793930">
      <w:r>
        <w:t>In addition to reviewing previously written products that may have bearing on a particular question at hand, analysts also review what is held in police information systems just as I did by reviewing the details in TECS on the names included in the subpoenaed emails. This initial review of what is known is likely to focus on the records already known to be associated with the individual, group, location, or crime type. One researcher characterises their review this way:</w:t>
      </w:r>
    </w:p>
    <w:p w14:paraId="311F2BCC" w14:textId="77777777" w:rsidR="000D2634" w:rsidRDefault="000D2634" w:rsidP="00793930">
      <w:pPr>
        <w:pStyle w:val="Quote"/>
      </w:pPr>
      <w:r w:rsidRPr="00BB3CF9">
        <w:t>Most often I will get de</w:t>
      </w:r>
      <w:r>
        <w:t>t</w:t>
      </w:r>
      <w:r w:rsidRPr="00BB3CF9">
        <w:t>ail</w:t>
      </w:r>
      <w:r>
        <w:t>s on a person or address or veh</w:t>
      </w:r>
      <w:r w:rsidRPr="00BB3CF9">
        <w:t>icle – and it will be a case of interrogating all the systems to which I have a</w:t>
      </w:r>
      <w:r>
        <w:t>c</w:t>
      </w:r>
      <w:r w:rsidRPr="00BB3CF9">
        <w:t xml:space="preserve">cess – </w:t>
      </w:r>
      <w:r>
        <w:t>[names of forces]</w:t>
      </w:r>
      <w:r w:rsidRPr="00BB3CF9">
        <w:t xml:space="preserve"> (just got access), PNC</w:t>
      </w:r>
      <w:r>
        <w:t xml:space="preserve"> [Police National Computer]</w:t>
      </w:r>
      <w:r w:rsidRPr="00BB3CF9">
        <w:t xml:space="preserve">, perhaps INI </w:t>
      </w:r>
      <w:r>
        <w:t xml:space="preserve">[IMPACT Nominal Index] </w:t>
      </w:r>
      <w:r w:rsidRPr="00BB3CF9">
        <w:t>check, and prov</w:t>
      </w:r>
      <w:r>
        <w:t>i</w:t>
      </w:r>
      <w:r w:rsidRPr="00BB3CF9">
        <w:t>ding back to the person who requested it all the information that we have – so copy and paste into a word document and sending to them</w:t>
      </w:r>
      <w:r>
        <w:t xml:space="preserve"> [the analysts and field intelligence officers]</w:t>
      </w:r>
      <w:r w:rsidRPr="00BB3CF9">
        <w:t xml:space="preserve">. </w:t>
      </w:r>
      <w:r>
        <w:t xml:space="preserve">[Researcher, RIU] </w:t>
      </w:r>
    </w:p>
    <w:p w14:paraId="13DFFC6A" w14:textId="77777777" w:rsidR="000D2634" w:rsidRPr="00AE4281" w:rsidRDefault="000D2634" w:rsidP="00793930">
      <w:pPr>
        <w:ind w:firstLine="0"/>
      </w:pPr>
      <w:r>
        <w:t xml:space="preserve">From the results of the initial review, the analyst is likely to find ‘new’ data points not included in the original question. For example, the original question may have referenced a particular person and the police information system records return an address and a vehicle. The address and vehicle then become leads to follow up on in </w:t>
      </w:r>
      <w:r>
        <w:lastRenderedPageBreak/>
        <w:t>the next phase ‘searching for more data.’ In the RIUs, many questions are about particular organized crime groups. The initial review for work on such a question would include reviewing their specialized database – the Organised Crime Group Map – to see what is already known on the group or on an individual who may be involved in such a group.</w:t>
      </w:r>
      <w:r w:rsidR="007A3103">
        <w:t xml:space="preserve"> </w:t>
      </w:r>
      <w:r>
        <w:t xml:space="preserve">A researcher described it to me by saying, ‘… </w:t>
      </w:r>
      <w:r w:rsidRPr="00AE4281">
        <w:rPr>
          <w:i/>
        </w:rPr>
        <w:t>and I would look at the OCG map – if given a nominal I will check to see if he is on the OC</w:t>
      </w:r>
      <w:r>
        <w:rPr>
          <w:i/>
        </w:rPr>
        <w:t>G</w:t>
      </w:r>
      <w:r w:rsidRPr="00AE4281">
        <w:rPr>
          <w:i/>
        </w:rPr>
        <w:t xml:space="preserve"> map</w:t>
      </w:r>
      <w:r>
        <w:rPr>
          <w:i/>
        </w:rPr>
        <w:t>’</w:t>
      </w:r>
      <w:r w:rsidRPr="00AE4281">
        <w:rPr>
          <w:i/>
        </w:rPr>
        <w:t>. [Researcher, RIU]</w:t>
      </w:r>
      <w:r>
        <w:rPr>
          <w:i/>
        </w:rPr>
        <w:t xml:space="preserve"> </w:t>
      </w:r>
      <w:r>
        <w:t>The review of what is already known may also go beyond examining information already within the law enforcement organization’s databases – whether they are the general police information systems or specialized analytic databases. The review of what is known may also include reviewing commercially maintained data and in the GSAS also academic journals and government documents.</w:t>
      </w:r>
    </w:p>
    <w:p w14:paraId="12E3370B" w14:textId="77777777" w:rsidR="000D2634" w:rsidRDefault="000D2634" w:rsidP="007939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Drawing again on my own experience, my initial review of what is known included checking the same names from the subpoenaed emails in commercial databases such as LexisNexis Accurint ®. These commercial databases maintain publicly available information on people, addresses, and assets such as vehicles and boats. They provide the ability to quickly access publicly held data with one search and to see connections between individuals who share addresses, businesses, and or assets. </w:t>
      </w:r>
    </w:p>
    <w:p w14:paraId="31C34DE1" w14:textId="77777777" w:rsidR="000D2634" w:rsidRDefault="000D2634" w:rsidP="00793930">
      <w:pPr>
        <w:pStyle w:val="Quote"/>
      </w:pPr>
      <w:r w:rsidRPr="00402465">
        <w:t>I used</w:t>
      </w:r>
      <w:r>
        <w:t xml:space="preserve"> A</w:t>
      </w:r>
      <w:r w:rsidRPr="00402465">
        <w:t xml:space="preserve">utotrack, </w:t>
      </w:r>
      <w:r>
        <w:t>A</w:t>
      </w:r>
      <w:r w:rsidRPr="00402465">
        <w:t xml:space="preserve">ccurint, </w:t>
      </w:r>
      <w:r>
        <w:t>G</w:t>
      </w:r>
      <w:r w:rsidRPr="00402465">
        <w:t xml:space="preserve">oogle, TECS </w:t>
      </w:r>
      <w:r>
        <w:t xml:space="preserve">[Treasury Enforcement Communication System] </w:t>
      </w:r>
      <w:r w:rsidRPr="00402465">
        <w:t>and NCIC</w:t>
      </w:r>
      <w:r>
        <w:t xml:space="preserve"> [National Crime Information Center]</w:t>
      </w:r>
      <w:r w:rsidRPr="00402465">
        <w:t xml:space="preserve"> to check on the information.</w:t>
      </w:r>
      <w:r>
        <w:t xml:space="preserve"> </w:t>
      </w:r>
      <w:r w:rsidRPr="00402465">
        <w:t xml:space="preserve">I compared </w:t>
      </w:r>
      <w:r>
        <w:t>A</w:t>
      </w:r>
      <w:r w:rsidRPr="00402465">
        <w:t xml:space="preserve">utotrack and </w:t>
      </w:r>
      <w:r>
        <w:t>A</w:t>
      </w:r>
      <w:r w:rsidRPr="00402465">
        <w:t xml:space="preserve">ccurint with one another – and I built a chart to include the information in – leads, </w:t>
      </w:r>
      <w:r>
        <w:t>A</w:t>
      </w:r>
      <w:r w:rsidRPr="00402465">
        <w:t xml:space="preserve">utotrack, </w:t>
      </w:r>
      <w:r>
        <w:t>A</w:t>
      </w:r>
      <w:r w:rsidRPr="00402465">
        <w:t xml:space="preserve">ccurint, </w:t>
      </w:r>
      <w:r>
        <w:t>G</w:t>
      </w:r>
      <w:r w:rsidRPr="00402465">
        <w:t>oogle, and TECS to compare across all of them.</w:t>
      </w:r>
      <w:r>
        <w:t xml:space="preserve"> [Field Notes, FIG] </w:t>
      </w:r>
    </w:p>
    <w:p w14:paraId="2C8F8303" w14:textId="77777777" w:rsidR="000D2634" w:rsidRDefault="000D2634" w:rsidP="007939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pPr>
      <w:r>
        <w:t xml:space="preserve">My initial review then searched across finished products, police information systems such as TECS and NCIC, and commercial data sources such as Accurint ® and Autotrack. The same types of commercial databases were also searched as part of the initial review in the RIUs in the UK but not in the GSAS Ireland due to a different </w:t>
      </w:r>
      <w:r>
        <w:lastRenderedPageBreak/>
        <w:t xml:space="preserve">and more restrictive set of laws on data protection and privacy. The GSAS, however, did have a special focus of their review due to their major role in </w:t>
      </w:r>
      <w:r w:rsidR="00E16813">
        <w:t>analysing</w:t>
      </w:r>
      <w:r>
        <w:t xml:space="preserve"> crime problems and providing recommended solutions a</w:t>
      </w:r>
      <w:r w:rsidR="00E16813">
        <w:t xml:space="preserve"> </w:t>
      </w:r>
      <w:r>
        <w:t>la Problem Oriented Policing. GSAS analysts reviewed academic publications as well as government reports, both from within Ireland and more so from the UK, to examine the types of solutions to crime problems that were successful in other jurisdictions. It is possible this review of what is known might take place almost at the end of the analytic process (instead of at the very beginning) but whether it was part of the initial review or a final review of what is known, it played an important role in their determination of what was already known.</w:t>
      </w:r>
      <w:r>
        <w:rPr>
          <w:i/>
        </w:rPr>
        <w:t xml:space="preserve"> </w:t>
      </w:r>
      <w:r w:rsidRPr="00FB7CB0">
        <w:t>In response to a question about what they review</w:t>
      </w:r>
      <w:r>
        <w:t>:</w:t>
      </w:r>
    </w:p>
    <w:p w14:paraId="18A1CE81" w14:textId="77777777" w:rsidR="000D2634" w:rsidRDefault="000D2634" w:rsidP="00793930">
      <w:pPr>
        <w:pStyle w:val="Quote"/>
        <w:rPr>
          <w:lang w:eastAsia="ja-JP"/>
        </w:rPr>
      </w:pPr>
      <w:r w:rsidRPr="00402465">
        <w:t xml:space="preserve"> </w:t>
      </w:r>
      <w:r w:rsidRPr="00402465">
        <w:rPr>
          <w:lang w:eastAsia="ja-JP"/>
        </w:rPr>
        <w:t xml:space="preserve">Home Office – UK (site) tend to look there first, do a lot of general reports, closest jurisdiction and feel like it </w:t>
      </w:r>
      <w:r>
        <w:rPr>
          <w:lang w:eastAsia="ja-JP"/>
        </w:rPr>
        <w:t xml:space="preserve">would </w:t>
      </w:r>
      <w:r w:rsidRPr="00402465">
        <w:rPr>
          <w:lang w:eastAsia="ja-JP"/>
        </w:rPr>
        <w:t>be the most similar</w:t>
      </w:r>
      <w:r>
        <w:rPr>
          <w:lang w:eastAsia="ja-JP"/>
        </w:rPr>
        <w:t>. POP [Problem Oriented Policing] Center [a collection of ‘solutions’ to various crime problems]. Look at other reports done and their recommendations. [Analyst, GSAS]</w:t>
      </w:r>
    </w:p>
    <w:p w14:paraId="127BD820" w14:textId="77777777" w:rsidR="000D2634" w:rsidRPr="00FD3474" w:rsidRDefault="000D2634" w:rsidP="007939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eastAsia="ja-JP"/>
        </w:rPr>
      </w:pPr>
      <w:r>
        <w:rPr>
          <w:lang w:eastAsia="ja-JP"/>
        </w:rPr>
        <w:t>In instances where the analyst is brought into a case or a particular project after the customer has undertaken substantial data gathering of his or her own, the analyst would also review the information provided by the customer. In my project, I reviewed the agents’ reports, for example. In investigations, in the GSAS for example, the analyst might review witness statements, officer statements, and other information gathered in the course of the investigation thus far. In the RIUs, the review of what is known often includes a review of all the data previously collected by warranted officers and placed into the intelligence system or in a special organized crime database.</w:t>
      </w:r>
    </w:p>
    <w:p w14:paraId="341EEC03" w14:textId="77777777" w:rsidR="000D2634" w:rsidRDefault="000D2634" w:rsidP="00793930">
      <w:r>
        <w:t>In general, analysts take</w:t>
      </w:r>
      <w:r w:rsidR="00E16813">
        <w:t xml:space="preserve"> on</w:t>
      </w:r>
      <w:r>
        <w:t xml:space="preserve"> the responsib</w:t>
      </w:r>
      <w:r w:rsidR="00E16813">
        <w:t>ility to review what is known</w:t>
      </w:r>
      <w:r>
        <w:t xml:space="preserve"> themselves. The review is an important part of internalizing at least some of the data they will be using later to answer the question at hand. Performing the review oneself </w:t>
      </w:r>
      <w:r>
        <w:lastRenderedPageBreak/>
        <w:t>also acquaints the analyst with the sources of the data and provides insight into the reliability and accuracy they afford data from those sources. The self-review is also the norm for practical reasons: most analysts have no one else to perform this initial review on their behalf. In one case, however, a second position – the researcher – was used to take on the initial review of what is known. This position exists only in the RIUs – it did not have a counterpart in the other two sites. The researcher often takes on the responsibility for the initial review of what is known and compiles this information for the analyst:</w:t>
      </w:r>
    </w:p>
    <w:p w14:paraId="21510542" w14:textId="77777777" w:rsidR="000D2634" w:rsidRDefault="000D2634" w:rsidP="00793930">
      <w:pPr>
        <w:pStyle w:val="Quote"/>
      </w:pPr>
      <w:r w:rsidRPr="00C6154E">
        <w:t>Researchers – you tend to find it works quite well – they will sit there and do the in</w:t>
      </w:r>
      <w:r>
        <w:t>i</w:t>
      </w:r>
      <w:r w:rsidRPr="00C6154E">
        <w:t>tial scoping – they produce the subject profile, reading through the intel</w:t>
      </w:r>
      <w:r>
        <w:t>ligence</w:t>
      </w:r>
      <w:r w:rsidRPr="00C6154E">
        <w:t xml:space="preserve"> they say here is xx and he associates with so and so.</w:t>
      </w:r>
      <w:r>
        <w:t xml:space="preserve"> </w:t>
      </w:r>
      <w:r w:rsidRPr="00C6154E">
        <w:t>They generate</w:t>
      </w:r>
      <w:r>
        <w:t xml:space="preserve"> </w:t>
      </w:r>
      <w:r w:rsidRPr="00C6154E">
        <w:t>the in</w:t>
      </w:r>
      <w:r>
        <w:t>i</w:t>
      </w:r>
      <w:r w:rsidRPr="00C6154E">
        <w:t>tial list of associations and the in</w:t>
      </w:r>
      <w:r>
        <w:t>i</w:t>
      </w:r>
      <w:r w:rsidRPr="00C6154E">
        <w:t>tial intelligence summary.</w:t>
      </w:r>
      <w:r>
        <w:t xml:space="preserve"> [Analyst, RIU]</w:t>
      </w:r>
    </w:p>
    <w:p w14:paraId="3C438A78" w14:textId="77777777" w:rsidR="000D2634" w:rsidRDefault="000D2634" w:rsidP="00793930">
      <w:pPr>
        <w:ind w:firstLine="0"/>
      </w:pPr>
      <w:r>
        <w:t>The researchers likewise view their role as one of pulling together everything that is known and presenting it to the analysts:</w:t>
      </w:r>
    </w:p>
    <w:p w14:paraId="0624011A" w14:textId="77777777" w:rsidR="000D2634" w:rsidRPr="00B503A9" w:rsidRDefault="000D2634" w:rsidP="00793930">
      <w:pPr>
        <w:pStyle w:val="Quote"/>
      </w:pPr>
      <w:r w:rsidRPr="00B503A9">
        <w:t>We are tasked by the analy</w:t>
      </w:r>
      <w:r>
        <w:t>sts and intelligence managers. O</w:t>
      </w:r>
      <w:r w:rsidRPr="00B503A9">
        <w:t>ur role is to pull together the in</w:t>
      </w:r>
      <w:r>
        <w:t xml:space="preserve">telligence from the region and </w:t>
      </w:r>
      <w:r w:rsidRPr="00B503A9">
        <w:t>p</w:t>
      </w:r>
      <w:r>
        <w:t>r</w:t>
      </w:r>
      <w:r w:rsidRPr="00B503A9">
        <w:t>esent in a coherent fashion for the analyst.</w:t>
      </w:r>
      <w:r>
        <w:t xml:space="preserve"> </w:t>
      </w:r>
      <w:r w:rsidRPr="00B503A9">
        <w:t>We research five intel</w:t>
      </w:r>
      <w:r>
        <w:t>ligence</w:t>
      </w:r>
      <w:r w:rsidRPr="00B503A9">
        <w:t xml:space="preserve"> systems</w:t>
      </w:r>
      <w:r>
        <w:t>,</w:t>
      </w:r>
      <w:r w:rsidRPr="00B503A9">
        <w:t xml:space="preserve"> and</w:t>
      </w:r>
      <w:r>
        <w:t>,</w:t>
      </w:r>
      <w:r w:rsidRPr="00B503A9">
        <w:t xml:space="preserve"> if anyone gives us inte</w:t>
      </w:r>
      <w:r>
        <w:t>l</w:t>
      </w:r>
      <w:r w:rsidRPr="00B503A9">
        <w:t>l</w:t>
      </w:r>
      <w:r>
        <w:t>igence</w:t>
      </w:r>
      <w:r w:rsidRPr="00B503A9">
        <w:t xml:space="preserve"> on an operation or come in from another region</w:t>
      </w:r>
      <w:r>
        <w:t>,</w:t>
      </w:r>
      <w:r w:rsidRPr="00B503A9">
        <w:t xml:space="preserve"> we will take that away and see what is on our systems.</w:t>
      </w:r>
      <w:r>
        <w:t xml:space="preserve"> [Researcher, RIU]</w:t>
      </w:r>
    </w:p>
    <w:p w14:paraId="2E4AFE50" w14:textId="77777777" w:rsidR="000D2634" w:rsidRDefault="000D2634" w:rsidP="00793930">
      <w:r>
        <w:t xml:space="preserve">The results of reviewing what is known can be an internal inventory of knowledge, an externalized informal set of notes, or even an externalized formal product designed to capture key pieces of information and display it. The output depended on the level of complexity of the information, the analysts own work processes, and the organization’s processes and culture. In the FIG, I created an excel spreadsheet to help me record both the information I had retrieved as well as a citation for the source. This came in helpful later on when I wanted to ensure I had checked all the relevant systems about a particular individual, address or business. Other analysts in the FIG relied on less structured approaches to recording </w:t>
      </w:r>
      <w:r>
        <w:lastRenderedPageBreak/>
        <w:t>information but paid similar attention to ensuring the citation and original source were maintained since it was a requirement to include this in any final product. In the GSAS, a great deal of the analysts’ initial review was the return of quantitative data and this was captured sometimes automatically in spreadsheets or charts and sometimes manually. In the RIU, the researchers used a formal product type – the subject profile – to record and display the information they had retrieved for the analysts. The subject profile would typically be a word document with a table that held room for name, date of birth, distinguishing characteristics, gender, marital status, criminal record, physical description, associates, known address, and known vehicles. Other similar formal products also existed, such as an intelligence summary:</w:t>
      </w:r>
    </w:p>
    <w:p w14:paraId="0E0B21ED" w14:textId="77777777" w:rsidR="000D2634" w:rsidRDefault="000D2634" w:rsidP="00793930">
      <w:pPr>
        <w:pStyle w:val="Quote"/>
      </w:pPr>
      <w:r w:rsidRPr="00A238B4">
        <w:t>They will send us info on a</w:t>
      </w:r>
      <w:r>
        <w:t xml:space="preserve"> </w:t>
      </w:r>
      <w:r w:rsidRPr="00A238B4">
        <w:t xml:space="preserve">monthly </w:t>
      </w:r>
      <w:r>
        <w:t>b</w:t>
      </w:r>
      <w:r w:rsidRPr="00A238B4">
        <w:t>asis – for pe</w:t>
      </w:r>
      <w:r>
        <w:t>o</w:t>
      </w:r>
      <w:r w:rsidRPr="00A238B4">
        <w:t xml:space="preserve">ple or companies who </w:t>
      </w:r>
      <w:r>
        <w:t>have taken type</w:t>
      </w:r>
      <w:r w:rsidRPr="00A238B4">
        <w:t>s</w:t>
      </w:r>
      <w:r>
        <w:t xml:space="preserve"> of machinery linked to</w:t>
      </w:r>
      <w:r w:rsidRPr="00A238B4">
        <w:t xml:space="preserve"> drugs activity or possibly linked.</w:t>
      </w:r>
      <w:r>
        <w:t xml:space="preserve"> </w:t>
      </w:r>
      <w:r w:rsidRPr="00A238B4">
        <w:t>Then when I receive the info</w:t>
      </w:r>
      <w:r>
        <w:t>,</w:t>
      </w:r>
      <w:r w:rsidRPr="00A238B4">
        <w:t xml:space="preserve"> then I research who that per</w:t>
      </w:r>
      <w:r>
        <w:t>s</w:t>
      </w:r>
      <w:r w:rsidRPr="00A238B4">
        <w:t>on is, do they have</w:t>
      </w:r>
      <w:r>
        <w:t xml:space="preserve"> </w:t>
      </w:r>
      <w:r w:rsidRPr="00A238B4">
        <w:t>a</w:t>
      </w:r>
      <w:r>
        <w:t xml:space="preserve"> leg</w:t>
      </w:r>
      <w:r w:rsidRPr="00A238B4">
        <w:t>it</w:t>
      </w:r>
      <w:r>
        <w:t>imate</w:t>
      </w:r>
      <w:r w:rsidRPr="00A238B4">
        <w:t xml:space="preserve"> use of the </w:t>
      </w:r>
      <w:r>
        <w:t>e</w:t>
      </w:r>
      <w:r w:rsidRPr="00A238B4">
        <w:t>quip</w:t>
      </w:r>
      <w:r>
        <w:t>ment</w:t>
      </w:r>
      <w:r w:rsidRPr="00A238B4">
        <w:t>, or do they have a crim</w:t>
      </w:r>
      <w:r>
        <w:t>inal</w:t>
      </w:r>
      <w:r w:rsidRPr="00A238B4">
        <w:t xml:space="preserve"> background with a</w:t>
      </w:r>
      <w:r>
        <w:t xml:space="preserve"> vie</w:t>
      </w:r>
      <w:r w:rsidRPr="00A238B4">
        <w:t>w to develop that intel</w:t>
      </w:r>
      <w:r>
        <w:t>l</w:t>
      </w:r>
      <w:r w:rsidRPr="00A238B4">
        <w:t>igen</w:t>
      </w:r>
      <w:r>
        <w:t xml:space="preserve">ce </w:t>
      </w:r>
      <w:r w:rsidRPr="00A238B4">
        <w:t>t</w:t>
      </w:r>
      <w:r>
        <w:t>o</w:t>
      </w:r>
      <w:r w:rsidRPr="00A238B4">
        <w:t xml:space="preserve"> the point where we take</w:t>
      </w:r>
      <w:r>
        <w:t xml:space="preserve"> </w:t>
      </w:r>
      <w:r w:rsidRPr="00A238B4">
        <w:t>out a warrant to search the</w:t>
      </w:r>
      <w:r>
        <w:t>i</w:t>
      </w:r>
      <w:r w:rsidRPr="00A238B4">
        <w:t>r premises.</w:t>
      </w:r>
      <w:r>
        <w:t xml:space="preserve"> </w:t>
      </w:r>
      <w:r w:rsidRPr="00A238B4">
        <w:t>In that I write an intelligence summary – not as detailed as a</w:t>
      </w:r>
      <w:r>
        <w:t xml:space="preserve"> </w:t>
      </w:r>
      <w:r w:rsidRPr="00A238B4">
        <w:t>subject profile – but it tells the reader about all the</w:t>
      </w:r>
      <w:r>
        <w:t xml:space="preserve"> </w:t>
      </w:r>
      <w:r w:rsidRPr="00A238B4">
        <w:t>inf</w:t>
      </w:r>
      <w:r>
        <w:t>o</w:t>
      </w:r>
      <w:r w:rsidRPr="00A238B4">
        <w:t>rmation we have on that person, access to vehicles – along the same lines as subject profile but more basic.</w:t>
      </w:r>
      <w:r>
        <w:t xml:space="preserve"> [Researcher, RIU]</w:t>
      </w:r>
    </w:p>
    <w:p w14:paraId="5C2132EC" w14:textId="77777777" w:rsidR="000D2634" w:rsidRPr="00E74753" w:rsidRDefault="000D2634" w:rsidP="00793930">
      <w:r>
        <w:t xml:space="preserve">A key distinction between reviewing what is known in the law enforcement analytic domain and a literature review in the social science domain is that the production of knowledge in the law enforcement domain is more episodic and incident driven. This means analysts are rarely starting from a knowledge base about a specific incident and building from there. Instead, they start from a general knowledge of types of incidents or crime problems and search for existing data on the particular incident or geo-specific crime problem they have been asked to answer a question about. From this perspective, the review of what is known is primarily a review of the data immediately at hand rather than a review of what knowledge has already been produced. If, however, a product has been written on a specific offender </w:t>
      </w:r>
      <w:r>
        <w:lastRenderedPageBreak/>
        <w:t>or crime series or crime problem previously, then the review will indeed encompass that knowledge.</w:t>
      </w:r>
    </w:p>
    <w:p w14:paraId="00AB7FEC" w14:textId="77777777" w:rsidR="000D2634" w:rsidRPr="00255096" w:rsidRDefault="000D2634" w:rsidP="00793930">
      <w:pPr>
        <w:pStyle w:val="Heading1"/>
        <w:rPr>
          <w:i/>
        </w:rPr>
      </w:pPr>
      <w:bookmarkStart w:id="79" w:name="_Toc182809026"/>
      <w:r w:rsidRPr="00C4617B">
        <w:t>In Search of Data</w:t>
      </w:r>
      <w:bookmarkEnd w:id="79"/>
    </w:p>
    <w:p w14:paraId="4E5741B2" w14:textId="77777777" w:rsidR="000D2634" w:rsidRDefault="000D2634" w:rsidP="00793930">
      <w:r>
        <w:t>Data is at the heart of the analytic process and law enforcement analysts are always on the lookout for additional pieces of information that will help them answer their customers’ questions. After reviewing the data provided to them by their customer or that which is obviously closely related via searching police information systems, law enforcement analysts begin to identify what additional data is needed to answer their customer’s questions. The process of identifying what additional data is needed appeared to be an internal task rather than an externalized one, meaning I did not see forms or other external artefacts that were used to support this process. Instead, it seemed the process was internal and largely based on an intuitive understanding of the question, the knowledge that already existed, and the potential to follow leads from knowns to identified unknowns. This is in contrast, for example, to an externalized formal ‘information requirements’ process or ‘collection plan’ both of which are used to some degree by analysts in the national intelligence domain.</w:t>
      </w:r>
      <w:r>
        <w:rPr>
          <w:rStyle w:val="FootnoteReference"/>
        </w:rPr>
        <w:footnoteReference w:id="39"/>
      </w:r>
      <w:r>
        <w:t xml:space="preserve"> This may be a product of the search for new data taking place largely within the analytic unit rather than as a process involving an analytic work role directing a collector work role as it does in the national intelligence domain (with a few limited exceptions / special cases). In the sections that follow, I have divided the search for new data into two categories – one involving analysts alone and one involving analysts and another work role, either within their own organization or in their customer’s organization.</w:t>
      </w:r>
    </w:p>
    <w:p w14:paraId="04803604" w14:textId="77777777" w:rsidR="000D2634" w:rsidRDefault="000D2634" w:rsidP="00793930">
      <w:r>
        <w:lastRenderedPageBreak/>
        <w:t xml:space="preserve">There is an artificiality in dividing the quest for relevant data into two parts ‘reviewing the known’ and ‘in search of data’ because these two phases blend together and overlap due to the reliance of analysts police information systems. If an analyst is given a name as part of an RFI, for example, and asked to work up a profile on the subject to include his name, date of birth, social security number (or national equivalent), address, and other relevant data, when the analyst pulls up that individual’s record in the police information system, he is already providing more data than was included in the RFI. Does this constitute ‘more data’ just because it wasn’t included in the RFI or does this fall under the heading of ‘reviewing what is known?’ For most analysts, this would be considered reviewing what is known. However, if the analyst then took the address and searched on it in the same police information system and found another individual listed at the same address, then that might be considered ‘searching for more data.’ </w:t>
      </w:r>
    </w:p>
    <w:p w14:paraId="45A4E90E" w14:textId="77777777" w:rsidR="000D2634" w:rsidRDefault="000D2634" w:rsidP="00793930">
      <w:r>
        <w:t xml:space="preserve">This blending of the review of what is known and searching for more data is a characteristics of law enforcement analysis because it relies so heavily on information that has already been gathered and inputted into police information systems. In two of the organizations – the FIG and GSAS – analyst had little recourse for gathering new data beyond internet searches, searching government databases outside the police organization, and the review of journals and articles. These analytic organizations did not have an internal work role that was empowered to collect new information through surveillance or interviews with witness, for example. These analytic organizations also did not have a relationship with the customer, who did have work roles that included surveillance, overt information gathering, taking witness statements, that included tasking the customer with collecting new data beyond telecoms data. In national intelligence domains, the review of what is known and the </w:t>
      </w:r>
      <w:r>
        <w:lastRenderedPageBreak/>
        <w:t xml:space="preserve">search for new data are more distinct because the national intelligence domain includes work roles focused on overt and clandestine collection of new data as well as the analysis of this data. In the national intelligence domain, then, there is a distinct break between the stage of reviewing what is already known within the intelligence organization and the tasking of collection requirements to those work roles </w:t>
      </w:r>
      <w:r w:rsidR="00E16813">
        <w:t>that</w:t>
      </w:r>
      <w:r>
        <w:t xml:space="preserve"> can actively gather new, previously ungathered information. The RIUs shared more in common with the national intelligence domain because they had a work role – Field Intelligence Officers – that was empowered by virtue of its uniformed status – to actively develop new information through surveillance, etc.</w:t>
      </w:r>
    </w:p>
    <w:p w14:paraId="628DA15D" w14:textId="77777777" w:rsidR="000D2634" w:rsidRDefault="000D2634" w:rsidP="00793930"/>
    <w:p w14:paraId="6E746079" w14:textId="77777777" w:rsidR="000D2634" w:rsidRDefault="000D2634" w:rsidP="00793930">
      <w:pPr>
        <w:pStyle w:val="Heading2"/>
      </w:pPr>
      <w:bookmarkStart w:id="80" w:name="_Toc182809027"/>
      <w:r>
        <w:t>Analysts</w:t>
      </w:r>
      <w:r w:rsidR="007A3103">
        <w:t xml:space="preserve"> </w:t>
      </w:r>
      <w:r>
        <w:t>in search of</w:t>
      </w:r>
      <w:r w:rsidR="007A3103">
        <w:t xml:space="preserve"> </w:t>
      </w:r>
      <w:r>
        <w:t>Data</w:t>
      </w:r>
      <w:bookmarkEnd w:id="80"/>
    </w:p>
    <w:p w14:paraId="01A5ED2F" w14:textId="77777777" w:rsidR="000D2634" w:rsidRDefault="000D2634" w:rsidP="00793930">
      <w:r>
        <w:t>Analysts search for more data in many of the same systems they rely on to review what is already known: police information systems, specialized analytic databases, commercial data sources, and academic and government journals. Analysts also search for new insights in the information provided to them by the customer, on the Internet, in social networking sites, in specialized law enforcement systems such as Automatic Number Plate Reader (ANPR), through their personal contacts in other law enforcement units and organizations, and by coordinating with outside agencies (usually other government agencies). The search for more data is very broad but depends on the analyst’s own knowledge of where it is possible to search, their comfort with searching for more data, and their understanding of how to perform analysis.</w:t>
      </w:r>
    </w:p>
    <w:p w14:paraId="5588D4DA" w14:textId="77777777" w:rsidR="000D2634" w:rsidRDefault="000D2634" w:rsidP="00793930">
      <w:r>
        <w:t xml:space="preserve">In my own experience in the FIG, the search for more information typically had three prongs. First, I attempted to substantiate leads that had arisen in my initial review of what was known by confirming personal data, addresses and assets to </w:t>
      </w:r>
      <w:r>
        <w:lastRenderedPageBreak/>
        <w:t>validate and deepen our understanding of a particular potential offender. Second, I worked from these data points to identify personal and business associates and to contextualize the nature of the relationship. Often this would involve returning to information the agents had previously collected and reviewing it in light of the new information I was uncovering. Third, I searched for data that would help explain why an individual might be undertaking specific actions and to identify his or her involvement in specific illicit activities. I tended to begin my search in our key government systems – namely TECS and our intelligence database. I then searched commercial databases. Then I turned to the Internet and social networking sites</w:t>
      </w:r>
      <w:r>
        <w:rPr>
          <w:rStyle w:val="FootnoteReference"/>
        </w:rPr>
        <w:footnoteReference w:id="40"/>
      </w:r>
      <w:r>
        <w:t>, both to gather additional information to substantiate what I had already found and to try and find information not already resident in government or commercial data sources. The Internet was a critical source of more data because it helped push the question answering process beyond data already resident in the organization’s own data bases or data already known to the agents. In the case I was supporting, the Internet provided new data on a subject’s location (by way of an advertisement he was running to sell personal property), on a subject’s employment (by way of professional CVs published online), and on a subject’s business area and associates (by way of professional service listings and responses to them in a business to business website). Social networking sites helped substantiate linkages between individuals and to help create a more contextualized understanding of who was more likely to be part of a particular criminal organization (by way of age, shared educational experiences, and shared personal relationships).</w:t>
      </w:r>
    </w:p>
    <w:p w14:paraId="7D5A928C" w14:textId="77777777" w:rsidR="000D2634" w:rsidRDefault="000D2634" w:rsidP="00793930">
      <w:r>
        <w:t xml:space="preserve">An analyst in the GSAS supporting a murder or drug investigation would follow a similar strategy to the one I employed above. This was only a limited </w:t>
      </w:r>
      <w:r>
        <w:lastRenderedPageBreak/>
        <w:t>number of their analysts, however, and most were involved in answering questions about crime problems. Their process for searching for new information would be more focused on large queries of data from PULSE, the Irish police national database. In Ireland, the Garda Siochana had one central data repository in which almost all their data was stored (except the more sensitive intelligence from technical sources and confidential informants). After reviewing what was previously written about a crime problem – either in other GSAS analytic work or in academic or government papers – and thinking about potential methodological approaches to a particular question, analysts would then build data queries to search PULSE and return bulk data on a particular crime type, offender type, or victim type. As one analyst recounts:</w:t>
      </w:r>
    </w:p>
    <w:p w14:paraId="16B50AFC" w14:textId="77777777" w:rsidR="000D2634" w:rsidRDefault="000D2634" w:rsidP="00793930">
      <w:pPr>
        <w:pStyle w:val="Quote"/>
      </w:pPr>
      <w:r w:rsidRPr="006D0D11">
        <w:t>First thing I do is draw up the parameters of what I am looking at, cordon it off, in my own head – based around dates, geography, crime types, everything that could be relevant, I see what of that is particularly relevant to this report, where it is focused on what I am looking at.</w:t>
      </w:r>
      <w:r>
        <w:t xml:space="preserve"> [Analyst, GSAS] </w:t>
      </w:r>
    </w:p>
    <w:p w14:paraId="3A731E6B" w14:textId="77777777" w:rsidR="000D2634" w:rsidRDefault="000D2634" w:rsidP="00793930">
      <w:pPr>
        <w:ind w:firstLine="0"/>
      </w:pPr>
      <w:r>
        <w:t>Part of the search for data would end with the return of bulk quantitative data, but a second part would begin in an attempt to look at narrative fields within each entry to try and better explain and contextualize what the quantitative data indicated: ‘</w:t>
      </w:r>
      <w:r>
        <w:rPr>
          <w:i/>
        </w:rPr>
        <w:t xml:space="preserve">PULSE data for burglaries </w:t>
      </w:r>
      <w:r w:rsidRPr="006D0D11">
        <w:rPr>
          <w:i/>
        </w:rPr>
        <w:t>might be a number, and then the PULSE narrative might have more</w:t>
      </w:r>
      <w:r>
        <w:rPr>
          <w:i/>
        </w:rPr>
        <w:t xml:space="preserve">’. [Analyst, GSAS] </w:t>
      </w:r>
      <w:r>
        <w:t xml:space="preserve">After </w:t>
      </w:r>
      <w:r w:rsidR="00E16813">
        <w:t>analysing</w:t>
      </w:r>
      <w:r>
        <w:t xml:space="preserve"> this data, they might additionally query the newspapers and return again to academic and government papers for additional research to support a recommendation on how to respond to a crime problem (which was the final part of their analytic assessment). This additional research occurs for one analyst like this:</w:t>
      </w:r>
    </w:p>
    <w:p w14:paraId="6D62C38A" w14:textId="77777777" w:rsidR="000D2634" w:rsidRDefault="000D2634" w:rsidP="00793930">
      <w:pPr>
        <w:pStyle w:val="Quote"/>
      </w:pPr>
      <w:r w:rsidRPr="009C2B96">
        <w:t>Open source research looking for things like the EU things; also universit</w:t>
      </w:r>
      <w:r>
        <w:t>ies</w:t>
      </w:r>
      <w:r w:rsidRPr="009C2B96">
        <w:t xml:space="preserve"> have good reports – some very good papers with more detailed stuff (some of the problems we might have – is </w:t>
      </w:r>
      <w:r>
        <w:t xml:space="preserve">that </w:t>
      </w:r>
      <w:r w:rsidRPr="009C2B96">
        <w:t>the data is ticking boxes, so sometimes the researchers can go throu</w:t>
      </w:r>
      <w:r>
        <w:t>gh and compile very detailed an</w:t>
      </w:r>
      <w:r w:rsidRPr="009C2B96">
        <w:t>a</w:t>
      </w:r>
      <w:r>
        <w:t>l</w:t>
      </w:r>
      <w:r w:rsidRPr="009C2B96">
        <w:t>ysis – so we use that to say 1/3 collis</w:t>
      </w:r>
      <w:r>
        <w:t>ions</w:t>
      </w:r>
      <w:r w:rsidRPr="009C2B96">
        <w:t xml:space="preserve"> are alcohol related</w:t>
      </w:r>
      <w:r>
        <w:t>). We</w:t>
      </w:r>
      <w:r w:rsidRPr="009C2B96">
        <w:t xml:space="preserve"> always look to support our recommendations </w:t>
      </w:r>
      <w:r w:rsidRPr="009C2B96">
        <w:lastRenderedPageBreak/>
        <w:t>with as much relevant information as w</w:t>
      </w:r>
      <w:r>
        <w:t>e can, t</w:t>
      </w:r>
      <w:r w:rsidRPr="009C2B96">
        <w:t>o</w:t>
      </w:r>
      <w:r>
        <w:t xml:space="preserve"> </w:t>
      </w:r>
      <w:r w:rsidRPr="009C2B96">
        <w:t>bring into our work, to suppor</w:t>
      </w:r>
      <w:r>
        <w:t>t</w:t>
      </w:r>
      <w:r w:rsidRPr="009C2B96">
        <w:t xml:space="preserve"> the data we are getting off </w:t>
      </w:r>
      <w:r>
        <w:t>PULSE</w:t>
      </w:r>
      <w:r w:rsidRPr="009C2B96">
        <w:t xml:space="preserve"> or the fixed charge</w:t>
      </w:r>
      <w:r>
        <w:t xml:space="preserve"> (Administrative fines for traffic violations]. [Analyst, GSAS]</w:t>
      </w:r>
    </w:p>
    <w:p w14:paraId="00F468B7" w14:textId="77777777" w:rsidR="000D2634" w:rsidRPr="00C4617B" w:rsidRDefault="000D2634" w:rsidP="00793930">
      <w:pPr>
        <w:ind w:firstLine="0"/>
      </w:pPr>
      <w:r>
        <w:t>The GSAS leadership highlighted their desire that analysts look beyond the data in PULSE not only to gain more data but also to reinforce a way of thinking that does not assume all the data is held within their own organization. ‘</w:t>
      </w:r>
      <w:r w:rsidRPr="006D0D11">
        <w:rPr>
          <w:i/>
        </w:rPr>
        <w:t>We tell our analysts not to focus only what is in PULSE but what is in the newspapers</w:t>
      </w:r>
      <w:r>
        <w:rPr>
          <w:i/>
        </w:rPr>
        <w:t>’</w:t>
      </w:r>
      <w:r w:rsidRPr="006D0D11">
        <w:rPr>
          <w:i/>
        </w:rPr>
        <w:t>.</w:t>
      </w:r>
      <w:r>
        <w:rPr>
          <w:i/>
        </w:rPr>
        <w:t xml:space="preserve"> [Manager, GSAS]</w:t>
      </w:r>
      <w:r>
        <w:t xml:space="preserve"> For example, newspapers may report potential criminal activity – such as a shooting – or attribute a reason for a change in criminality – such as changes in demographics or economic factors – that would otherwise go unreported to the police (and therefore not be included in PULSE).</w:t>
      </w:r>
    </w:p>
    <w:p w14:paraId="3B61F764" w14:textId="77777777" w:rsidR="000D2634" w:rsidRDefault="000D2634" w:rsidP="00793930">
      <w:r>
        <w:t xml:space="preserve">Analysts in the RIUs shared the above experiences as the questions they dealt with involved </w:t>
      </w:r>
      <w:r w:rsidR="00E16813">
        <w:t>on-going</w:t>
      </w:r>
      <w:r>
        <w:t xml:space="preserve"> investigations, regional crime problems, and to a lesser extent regional crime trends. Analysts therefore relied on police data bases, commercial data bases, the Internet and social network sites, other government agencies, and their personal contacts in the forces in their region to help gather more data. Analysts frequently began their description of where they searched for more information by discussing the key police information systems in the UK. Their initial review of what was known undoubtedly touched on the same databases and their search for more data would likely proceed along the same lines as my own. They searched for additional data on their nominal and for data that would help them link the nominal to other individuals, assets, locations and activities. Analysts frequently referred to systems such as:</w:t>
      </w:r>
    </w:p>
    <w:p w14:paraId="385C9909" w14:textId="77777777" w:rsidR="000D2634" w:rsidRDefault="000D2634" w:rsidP="00793930">
      <w:pPr>
        <w:pStyle w:val="Quote"/>
      </w:pPr>
      <w:r>
        <w:t xml:space="preserve">Crime Systems, Incident Systems, Intelligence Systems, the National Ballistics Unit (Firearms), the Police National Computer – a vast system – quite good when you know how to manipulate it, hard if you don’t keep dipping in and out, access to IMPACT Nominal Index – a system that sites over all the crime intelligence systems of the UK and tells you when you put in a name and DOB, it tells you which forces </w:t>
      </w:r>
      <w:r>
        <w:lastRenderedPageBreak/>
        <w:t>hold information on that person, which then you have to request using a special form, ANPR, and PIN – tells you who has been in prison, is in prison. [This was an answer from a Researcher, RIU but was typical of almost every response from analysts and researchers in the RIUs.]</w:t>
      </w:r>
    </w:p>
    <w:p w14:paraId="5367CE2D" w14:textId="77777777" w:rsidR="000D2634" w:rsidRDefault="000D2634" w:rsidP="00793930">
      <w:pPr>
        <w:ind w:firstLine="0"/>
      </w:pPr>
      <w:r>
        <w:t>Beyond police data systems, analysts also searched for more data in other government data bases and in commercial databases. One analyst described using data from the Land Registry Office to see who owns particular properties. Another analyst talked about using Experion, a commercial database similar to Accurint®. Analysts also turned to the Internet and social networking sites to help confirm information in their possession and to identify new information:</w:t>
      </w:r>
    </w:p>
    <w:p w14:paraId="505D815E" w14:textId="77777777" w:rsidR="000D2634" w:rsidRPr="008C0D7A" w:rsidRDefault="000D2634" w:rsidP="00793930">
      <w:pPr>
        <w:pStyle w:val="Quote"/>
      </w:pPr>
      <w:r w:rsidRPr="008C0D7A">
        <w:t xml:space="preserve">Open source – internet – </w:t>
      </w:r>
      <w:r>
        <w:t xml:space="preserve">if </w:t>
      </w:r>
      <w:r w:rsidRPr="008C0D7A">
        <w:t>we are lookin</w:t>
      </w:r>
      <w:r>
        <w:t>g</w:t>
      </w:r>
      <w:r w:rsidRPr="008C0D7A">
        <w:t xml:space="preserve"> at a person or phone number, we will put it </w:t>
      </w:r>
      <w:r>
        <w:t>through G</w:t>
      </w:r>
      <w:r w:rsidRPr="008C0D7A">
        <w:t>oogle to see if it come sup to a company or known to someone on the internet – or the ne</w:t>
      </w:r>
      <w:r>
        <w:t>tworking site like F</w:t>
      </w:r>
      <w:r w:rsidRPr="008C0D7A">
        <w:t>acebook and the details like that</w:t>
      </w:r>
      <w:r>
        <w:t>. [Analyst, RIU]</w:t>
      </w:r>
    </w:p>
    <w:p w14:paraId="2E38D801" w14:textId="77777777" w:rsidR="00F76086" w:rsidRDefault="00F76086" w:rsidP="00793930">
      <w:pPr>
        <w:pStyle w:val="Heading2"/>
      </w:pPr>
    </w:p>
    <w:p w14:paraId="55C36492" w14:textId="77777777" w:rsidR="000D2634" w:rsidRDefault="000D2634" w:rsidP="00793930">
      <w:pPr>
        <w:pStyle w:val="Heading2"/>
      </w:pPr>
      <w:bookmarkStart w:id="81" w:name="_Toc182809028"/>
      <w:r>
        <w:t xml:space="preserve">Collaborative </w:t>
      </w:r>
      <w:r w:rsidRPr="00FC09AA">
        <w:t>Data</w:t>
      </w:r>
      <w:r>
        <w:t xml:space="preserve"> </w:t>
      </w:r>
      <w:r w:rsidRPr="00FC09AA">
        <w:t>Searching</w:t>
      </w:r>
      <w:bookmarkEnd w:id="81"/>
      <w:r>
        <w:t xml:space="preserve"> </w:t>
      </w:r>
    </w:p>
    <w:p w14:paraId="43F61672" w14:textId="77777777" w:rsidR="000D2634" w:rsidRDefault="000D2634" w:rsidP="00793930">
      <w:r w:rsidRPr="00682DC2">
        <w:t xml:space="preserve">Analysts collaborate with other work roles to search for new data to a lesser degree than relying </w:t>
      </w:r>
      <w:r>
        <w:t>o</w:t>
      </w:r>
      <w:r w:rsidRPr="00682DC2">
        <w:t xml:space="preserve">n the sources to which they have their own access. The most frequent collaboration is with agents and detectives for information that is only accessible with a subpoena or administrative order – namely telecoms data (or, through a financial investigator’s own authorities, or additional judicial action, bank data). This took place in all three </w:t>
      </w:r>
      <w:r>
        <w:t>sites</w:t>
      </w:r>
      <w:r w:rsidRPr="00682DC2">
        <w:t>. Analysts may also identify information needs to agents and detectives and thereby initiate the gathering of new information through interviews, surveillance, or general personal observation. This happened in one limited instance in the GSAS and on a regular basis in the RIUs. It could have happened in the FIG but did not appear to take place.</w:t>
      </w:r>
    </w:p>
    <w:p w14:paraId="52C7F259" w14:textId="77777777" w:rsidR="000D2634" w:rsidRDefault="000D2634" w:rsidP="00793930">
      <w:r>
        <w:t xml:space="preserve">One of the most significant ways in which law enforcement analysts work with other work roles to search for more data is in the area of telecoms data. </w:t>
      </w:r>
      <w:r>
        <w:lastRenderedPageBreak/>
        <w:t>Electronic forms of communication dominate our modern modes of existence. This is also true for the daily life of those engaged in criminal activities. This means associated with criminals and criminal incidents is often a trail of electronic telecommunications data – phone calls, text messages, emails, and faxes. While listening in on the communication typically requires a substantial justification and judicial review and approval, the data associated with the calls – numbers, time and data of call, cell phone tower data, length of call, email address, fax number, etc. often require only administrative approval by a judiciary. When a phone number becomes associated with an incident, offender, or group – or if a phone itself is recovered on an offender or at a site of a known crime, analysts often ask their customer (or uniformed colleague in the case of the RIUs) to put in an application to the telecoms companies for the ephemera associated with the number, address or device (i.e., the list of all the calls the number has received / made in the past 30 days, the time and date of each call, the length of each call, and even the nearest cell tower to the call when it was made). While the judicial review of these requests is typically only an administrative review, it still requires a uniformed officer to formally apply for the data (meaning the analyst can not do it him / herself).</w:t>
      </w:r>
    </w:p>
    <w:p w14:paraId="5BA91F7D" w14:textId="77777777" w:rsidR="000D2634" w:rsidRDefault="000D2634" w:rsidP="00793930">
      <w:r>
        <w:t xml:space="preserve">Outside telecoms data, with the exception of the RIUs, interaction between the analyst and other work roles to search for more data was very limited. In the FIG there was no visible expectation that analysts would identify data gaps and ask agents to fill in those gaps. Analysts played a fairly passive role in the investigative process, </w:t>
      </w:r>
      <w:r w:rsidR="00E16813">
        <w:t>analysing</w:t>
      </w:r>
      <w:r>
        <w:t xml:space="preserve"> data that was provided to them and searching for the types of data that was under their control. Analysts did not, to my observation, take an active role with the agents in identifying data necessary for the case. In my own experience, I made only limited requests for additional data. I did, for example, request the agents work with </w:t>
      </w:r>
      <w:r>
        <w:lastRenderedPageBreak/>
        <w:t xml:space="preserve">another government agency to subpoena the email records for a particular email address, but I did not see the response to this suggestion. When I did ask the agents to obtain an existing CD-ROM of email from one nominal to another, which was on hand in another government agency (it had already been collected and catalogued, in other words), the agents were happy to provide this to me. Nonetheless, despite my own experience in the national intelligence domain formulating requests for new information, I felt constrained in the FIG environment from ‘demanding’ anything from the agents. </w:t>
      </w:r>
    </w:p>
    <w:p w14:paraId="0229F27A" w14:textId="77777777" w:rsidR="000D2634" w:rsidRDefault="000D2634" w:rsidP="00793930">
      <w:r>
        <w:t xml:space="preserve">Likewise, in the GSAS, analysts dealt almost entirely with data resident in PULSE along with the data they could search for themselves in academic journals, the </w:t>
      </w:r>
      <w:r w:rsidR="00E16813">
        <w:t>Internet</w:t>
      </w:r>
      <w:r>
        <w:t>, and occasionally other government agencies (especially for road safety data). There was only one instance where an analyst recounted having worked with another work role, Criminal Intelligence Officers, in the Garda Siochana to request they gather additional data. The Criminal Intelligence Officer role is filled by warranted officers and is expected to be very knowledgeable about the information a unit has previously gathered and to be able from memory to recall various aspects of a criminal’s history. They also put out bulletins on specific criminal and criminal incidents with current information about individuals who may recently have committed a crime or may recently have returned from another area and who had a history of offending. This is how one analyst described the Criminal Intelligence Officer role:</w:t>
      </w:r>
    </w:p>
    <w:p w14:paraId="1E47F3A9" w14:textId="77777777" w:rsidR="000D2634" w:rsidRDefault="000D2634" w:rsidP="00793930">
      <w:pPr>
        <w:pStyle w:val="Quote"/>
      </w:pPr>
      <w:r w:rsidRPr="00265F5B">
        <w:t>They do write bulleti</w:t>
      </w:r>
      <w:r>
        <w:t>n</w:t>
      </w:r>
      <w:r w:rsidRPr="00265F5B">
        <w:t>s – details about individuals or – 2 pages – be on the lookout for this person, this guy released from jail.</w:t>
      </w:r>
      <w:r>
        <w:t xml:space="preserve"> </w:t>
      </w:r>
      <w:r w:rsidRPr="00265F5B">
        <w:t>They use the bulletins to brief the Gardi and the beginning of a shift.</w:t>
      </w:r>
      <w:r>
        <w:t xml:space="preserve"> </w:t>
      </w:r>
      <w:r w:rsidRPr="00265F5B">
        <w:t>Bulletins up on the parade room – from the CIOs.</w:t>
      </w:r>
      <w:r>
        <w:t xml:space="preserve"> [Analyst, GSAS]</w:t>
      </w:r>
    </w:p>
    <w:p w14:paraId="495B5CDC" w14:textId="77777777" w:rsidR="000D2634" w:rsidRPr="00265F5B" w:rsidRDefault="000D2634" w:rsidP="00793930">
      <w:pPr>
        <w:ind w:firstLine="0"/>
      </w:pPr>
      <w:r>
        <w:lastRenderedPageBreak/>
        <w:t>In one instance that came to my attention, GSAS analysts worked with the Criminal Intelligence Officers on a project on travelling criminals.</w:t>
      </w:r>
      <w:r w:rsidR="007A3103">
        <w:t xml:space="preserve"> </w:t>
      </w:r>
      <w:r>
        <w:t>The analyst involved in the project described his involvement with the Criminal Intelligence Officers as follows:</w:t>
      </w:r>
    </w:p>
    <w:p w14:paraId="510632D2" w14:textId="77777777" w:rsidR="000D2634" w:rsidRPr="00265F5B" w:rsidRDefault="000D2634" w:rsidP="00793930">
      <w:pPr>
        <w:pStyle w:val="Quote"/>
      </w:pPr>
      <w:r w:rsidRPr="00265F5B">
        <w:t>I guess the travelling criminals seemed to make quite an impact at th</w:t>
      </w:r>
      <w:r>
        <w:t>e</w:t>
      </w:r>
      <w:r w:rsidRPr="00265F5B">
        <w:t xml:space="preserve"> time. No one had really done work like that before.</w:t>
      </w:r>
      <w:r>
        <w:t xml:space="preserve"> </w:t>
      </w:r>
      <w:r w:rsidRPr="00265F5B">
        <w:t>So it was new and it seemed to get a lot of i</w:t>
      </w:r>
      <w:r>
        <w:t>nteres</w:t>
      </w:r>
      <w:r w:rsidRPr="00265F5B">
        <w:t>t at the time when we se</w:t>
      </w:r>
      <w:r>
        <w:t>nt out the report – (how to gau</w:t>
      </w:r>
      <w:r w:rsidRPr="00265F5B">
        <w:t xml:space="preserve">ge interest) when we gave the </w:t>
      </w:r>
      <w:r>
        <w:t>presentation</w:t>
      </w:r>
      <w:r w:rsidRPr="00265F5B">
        <w:t xml:space="preserve"> we </w:t>
      </w:r>
      <w:r>
        <w:t>g</w:t>
      </w:r>
      <w:r w:rsidRPr="00265F5B">
        <w:t>ave it to the senior invest officers and the AC and then sen</w:t>
      </w:r>
      <w:r>
        <w:t>t</w:t>
      </w:r>
      <w:r w:rsidRPr="00265F5B">
        <w:t xml:space="preserve"> </w:t>
      </w:r>
      <w:r>
        <w:t xml:space="preserve">it </w:t>
      </w:r>
      <w:r w:rsidRPr="00265F5B">
        <w:t>out to all the CIOs in every division – and when they got that – we got feedback from them.</w:t>
      </w:r>
      <w:r>
        <w:t xml:space="preserve"> </w:t>
      </w:r>
      <w:r w:rsidRPr="00265F5B">
        <w:t>But we had also worked with the CIOs to get the informatio</w:t>
      </w:r>
      <w:r>
        <w:t xml:space="preserve">n – and they were interested in </w:t>
      </w:r>
      <w:r w:rsidRPr="00265F5B">
        <w:t>getting their hands on the report.</w:t>
      </w:r>
      <w:r>
        <w:t xml:space="preserve"> </w:t>
      </w:r>
      <w:r w:rsidRPr="00265F5B">
        <w:t>The CIOs have pulse – bu</w:t>
      </w:r>
      <w:r>
        <w:t>t not i2 – and so they said tha</w:t>
      </w:r>
      <w:r w:rsidRPr="00265F5B">
        <w:t>t the GSAS sees things they can’t as easily.</w:t>
      </w:r>
      <w:r>
        <w:t xml:space="preserve"> </w:t>
      </w:r>
      <w:r w:rsidRPr="00265F5B">
        <w:t>One guy said they had taken the report and put them up on the wall- and they put the picture up on the wall – and they were getting more sighting back</w:t>
      </w:r>
      <w:r>
        <w:t xml:space="preserve"> out of it because the average Garda had see</w:t>
      </w:r>
      <w:r w:rsidRPr="00265F5B">
        <w:t>n</w:t>
      </w:r>
      <w:r>
        <w:t xml:space="preserve"> </w:t>
      </w:r>
      <w:r w:rsidRPr="00265F5B">
        <w:t xml:space="preserve">the photos. </w:t>
      </w:r>
    </w:p>
    <w:p w14:paraId="75D88664" w14:textId="77777777" w:rsidR="000D2634" w:rsidRPr="00265F5B" w:rsidRDefault="000D2634" w:rsidP="00793930">
      <w:pPr>
        <w:pStyle w:val="Quote"/>
      </w:pPr>
      <w:r w:rsidRPr="00265F5B">
        <w:t>For that report, had loads of interaction with the CIOs, rang them a lot, and because it to</w:t>
      </w:r>
      <w:r>
        <w:t xml:space="preserve">ok so long to work on, rang them </w:t>
      </w:r>
      <w:r w:rsidRPr="00265F5B">
        <w:t>again to see if new things.</w:t>
      </w:r>
      <w:r>
        <w:t xml:space="preserve"> </w:t>
      </w:r>
      <w:r w:rsidRPr="00265F5B">
        <w:t>Bu</w:t>
      </w:r>
      <w:r>
        <w:t>t since that time haven’t had t</w:t>
      </w:r>
      <w:r w:rsidRPr="00265F5B">
        <w:t>o</w:t>
      </w:r>
      <w:r>
        <w:t xml:space="preserve"> </w:t>
      </w:r>
      <w:r w:rsidRPr="00265F5B">
        <w:t>ring them too much – because for things like the burgs, really working off the figures ins</w:t>
      </w:r>
      <w:r>
        <w:t>t</w:t>
      </w:r>
      <w:r w:rsidRPr="00265F5B">
        <w:t>ead of intelligence.</w:t>
      </w:r>
      <w:r>
        <w:t xml:space="preserve"> </w:t>
      </w:r>
      <w:r w:rsidRPr="00265F5B">
        <w:t>So maybe that is why, it just depends on the projects you are working on.</w:t>
      </w:r>
    </w:p>
    <w:p w14:paraId="0EA89DF2" w14:textId="77777777" w:rsidR="000D2634" w:rsidRDefault="000D2634" w:rsidP="00793930">
      <w:pPr>
        <w:pStyle w:val="Quote"/>
      </w:pPr>
      <w:r>
        <w:t>[D</w:t>
      </w:r>
      <w:r w:rsidRPr="00265F5B">
        <w:t>id you write a</w:t>
      </w:r>
      <w:r>
        <w:t xml:space="preserve"> </w:t>
      </w:r>
      <w:r w:rsidRPr="00265F5B">
        <w:t>list of info needs for CIOS</w:t>
      </w:r>
      <w:r>
        <w:t>?] W</w:t>
      </w:r>
      <w:r w:rsidRPr="00265F5B">
        <w:t>e were given the main gangs and the main individuals, and we would query the PULSE for</w:t>
      </w:r>
      <w:r>
        <w:t xml:space="preserve"> th</w:t>
      </w:r>
      <w:r w:rsidRPr="00265F5B">
        <w:t>e</w:t>
      </w:r>
      <w:r>
        <w:t xml:space="preserve"> </w:t>
      </w:r>
      <w:r w:rsidRPr="00265F5B">
        <w:t xml:space="preserve">info, and then ring up the CIOs and have an informal chat – and ask them for any information that wasn’t </w:t>
      </w:r>
      <w:r>
        <w:t>on PULSE</w:t>
      </w:r>
      <w:r w:rsidRPr="00265F5B">
        <w:t xml:space="preserve"> that they were holding in their heads – a little</w:t>
      </w:r>
      <w:r>
        <w:t xml:space="preserve"> bit of background info – and so</w:t>
      </w:r>
      <w:r w:rsidRPr="00265F5B">
        <w:t>me instances where they might suspect that people were involved but weren’</w:t>
      </w:r>
      <w:r>
        <w:t>t</w:t>
      </w:r>
      <w:r w:rsidRPr="00265F5B">
        <w:t xml:space="preserve"> certain and not yet linked them on PULSE.</w:t>
      </w:r>
      <w:r>
        <w:t xml:space="preserve"> </w:t>
      </w:r>
      <w:r w:rsidRPr="00265F5B">
        <w:t>So there was a big section on inte</w:t>
      </w:r>
      <w:r>
        <w:t>lli</w:t>
      </w:r>
      <w:r w:rsidRPr="00265F5B">
        <w:t>g</w:t>
      </w:r>
      <w:r>
        <w:t>e</w:t>
      </w:r>
      <w:r w:rsidRPr="00265F5B">
        <w:t>nce where there was</w:t>
      </w:r>
      <w:r>
        <w:t xml:space="preserve"> </w:t>
      </w:r>
      <w:r w:rsidRPr="00265F5B">
        <w:t>interest in what they might be doing or might be involved in – knew what they were doing previously but not now.</w:t>
      </w:r>
      <w:r>
        <w:t xml:space="preserve"> [Analyst, GSAS]</w:t>
      </w:r>
    </w:p>
    <w:p w14:paraId="75C00AE0" w14:textId="77777777" w:rsidR="000D2634" w:rsidRPr="00265F5B" w:rsidRDefault="000D2634" w:rsidP="00793930">
      <w:pPr>
        <w:ind w:firstLine="0"/>
      </w:pPr>
      <w:r>
        <w:t xml:space="preserve">The Criminal Intelligence Officers were able to provide existing contextual information on various individuals in the gangs that was not placed into PULSE, either because it was not deemed important enough, or hadn’t been recorded at the time of entry, or was viewed as an inference and not fact and therefore not suitable for entry. What is interesting is that while the analysts did interact with the Criminal Intelligence Officers in their search for new knowledge, the additional knowledge was not new data that the Criminal Intelligence Officers went out into the field to </w:t>
      </w:r>
      <w:r>
        <w:lastRenderedPageBreak/>
        <w:t xml:space="preserve">gather. Instead, the new knowledge was data that was resident in the Criminal Intelligence Officers’ minds but had not been entered into PULSE (which would have made it accessible directly by the analysts). </w:t>
      </w:r>
    </w:p>
    <w:p w14:paraId="636E3BE4" w14:textId="77777777" w:rsidR="000D2634" w:rsidRDefault="000D2634" w:rsidP="00793930">
      <w:r>
        <w:t xml:space="preserve">In the RIUs, however, there was a significant interaction between the analysts and their sworn officer counterparts, the Field Intelligence Officers, to obtain additional information. In fact, this ability to collect new information – primarily on organised crime groups – was central to the purpose of the RIU. Whereas the analysts in the FIG and GSAS either did not conceive of the possibility of requesting their uniformed or detective counterparts to gather information specifically to fill in gaps necessary to respond to the question at hand, the analysts in the RIUs very much saw the Field Intelligence Officers as such a resource. The Field Intelligence Officers may have initially been unused to receiving ‘direction’ from civilians, but over time, the face-to-face working relationship between the two occupations resulted in a partnership in which analysts and Field Intelligence Officers both became comfortable requesting work from each other. Field Intelligence Officers came to view the analyst input on information gaps as being an important part of their partnerships, especially because analysts could see ‘the big picture’ as they synthesised data from multiple sources and began to construct a narrative from this data. </w:t>
      </w:r>
    </w:p>
    <w:p w14:paraId="032899D6" w14:textId="38E7D97A" w:rsidR="00F81453" w:rsidRDefault="000D2634" w:rsidP="00F81453">
      <w:r>
        <w:t xml:space="preserve">With the exception of the RIUs, where the analysts and Field Intelligence Officers worked together to produce information previously unknown to its external customers (and not resident in its internal databases), law enforcement analysts appear to be highly dependent on data already resident in police information systems. This is consistent with the more empirical literature, which came to the same conclusion, and in contrast to the normative (textbook) literature, which identifies a </w:t>
      </w:r>
      <w:r>
        <w:lastRenderedPageBreak/>
        <w:t>much larger set of sources from which analysts can draw for new data. The practical consequence of relying so heavily on information previously gathered by the same customer organization now asking a question is that the customer is tempted to view the analyst as a data processor rather than an analyst – or to question whether the analyst tells him / her something new or just responds to the question with something that is already ‘known.’ It also leaves the analyst bound by the data fields the organisation has already decided are important to fill in when its officers are taking citizen complains, investigating incidents, responding to traffic accidents, etc. This limits the analytic possibilities to those data points for which the criminal justice system has already identified a need.</w:t>
      </w:r>
      <w:r w:rsidR="007A3103">
        <w:t xml:space="preserve"> </w:t>
      </w:r>
      <w:r>
        <w:t>It also means that the data is in a format that is useful to someone (hopefully!) in the criminal justice system but not necessarily in a format that the analysts can immediately use to answer their customer’s question.</w:t>
      </w:r>
      <w:r w:rsidR="00F81453">
        <w:t xml:space="preserve"> </w:t>
      </w:r>
    </w:p>
    <w:p w14:paraId="318EFA9B" w14:textId="4A64C89F" w:rsidR="00F81453" w:rsidRDefault="00F81453" w:rsidP="00F81453">
      <w:r>
        <w:t xml:space="preserve">Innes characterizes the search for information in detective investigations of criminal homicide in the United Kingdom as being either focused or unfocused. Focused enquiries are targeted on specific information needed from specific sources. Unfocused enquires are those that rely on broad ‘trawls’ for information using techniques such as house to house calls or media appeals. (Innes 2003, 116) He characterizes the value of information that has been found as either immediate or deferred. Immediate value occurs when a detective immediately recognizes why a piece of information is valuable. Deferred value occurs when the value of information is only recognized at a later time. (Innes </w:t>
      </w:r>
      <w:r w:rsidR="002C2239">
        <w:t xml:space="preserve">2003, </w:t>
      </w:r>
      <w:r>
        <w:t xml:space="preserve">115) It is useful to apply these same concepts of ‘focused’ vs ‘unfocused’ searches and ‘immediate’ vs ‘deferred value’ to the data most typically used by an analyst.  What we find is that analysts make use of information that is the result of an unfocused search strategy (i.e. it is ‘found’ through the organization’s day-to-day business rather than through a search focused on </w:t>
      </w:r>
      <w:r>
        <w:lastRenderedPageBreak/>
        <w:t xml:space="preserve">fulfilling the information needs of the analysts’ projects) and that the value of the information is deferred </w:t>
      </w:r>
      <w:r w:rsidR="00601677">
        <w:t>(</w:t>
      </w:r>
      <w:r>
        <w:t>in the sense that the analyst is recognizing the value of information that may or may not have been particular well-understood as valuable when it was initially found</w:t>
      </w:r>
      <w:r w:rsidR="00601677">
        <w:t>)</w:t>
      </w:r>
      <w:r>
        <w:t xml:space="preserve">. </w:t>
      </w:r>
      <w:r w:rsidR="00601677">
        <w:t>Analysts, in other words, make use of data in which there is a happy coincidence that the product of someone else’s search happens to have unintended and unexpected deferred value! When answering a customer’s question, this is a fairly risky set of circumstances in which to find oneself.</w:t>
      </w:r>
    </w:p>
    <w:p w14:paraId="7368F9AE" w14:textId="77777777" w:rsidR="000D2634" w:rsidRDefault="000D2634" w:rsidP="00793930">
      <w:pPr>
        <w:pStyle w:val="Heading1"/>
      </w:pPr>
      <w:bookmarkStart w:id="82" w:name="_Toc182809029"/>
      <w:r>
        <w:t>Processing Data</w:t>
      </w:r>
      <w:bookmarkEnd w:id="82"/>
    </w:p>
    <w:p w14:paraId="1D3F77C8" w14:textId="77777777" w:rsidR="000D2634" w:rsidRDefault="000D2634" w:rsidP="00793930">
      <w:r>
        <w:t xml:space="preserve">To some extent, analysts work on the low tech end of the high tech frontier. They often have access to vast repositories of criminal justice data, publicly available data, and commercially provided data. At the end of the day, however, most of that data was ‘hand jammed’ in by a human – with all of the inconsistency and varying degrees of attention to detail that human-computer interface brings with it. Moreover, despite relying on a few widely dispersed analytic tools, the data invariably resides inside databases in a different format than that which the analytic tool can use. The combination of needing to clean up data that has been entered with inconsistencies, carelessness and errors and the requirement to convert the data into a format accessible by the automated analytic tools result in a major task to process the data into a useable form before the ‘doing’ of analysis can get underway. There are three main types of processing that often need to take place before analysis gets underway. First, there is the processing of data from one database to account for inconsistencies in entry, carelessness and errors. Second, there is the need to format data from two or more databases – whether police or commercial – in a consistent manner so they can be combined into one data set for further analysis. Third, there is often a need to convert data from its native format into something that can be manipulated by </w:t>
      </w:r>
      <w:r>
        <w:lastRenderedPageBreak/>
        <w:t>specialized analytic tools. These challenges are consistent with the issues related to data, databases, and information systems that Sheptycki categorises as ‘organizational pathologies’ in intelligence organisations (Sheptycki 2004). My own research indicates they are less ‘pathologies’ and more unintended consequences of using systems designed originally for different purposes.</w:t>
      </w:r>
    </w:p>
    <w:p w14:paraId="26E2F8F7" w14:textId="77777777" w:rsidR="000D2634" w:rsidRDefault="000D2634" w:rsidP="00793930">
      <w:pPr>
        <w:pStyle w:val="Heading2"/>
      </w:pPr>
      <w:bookmarkStart w:id="83" w:name="_Toc182809030"/>
      <w:r>
        <w:t>Cleaning Data from One Database</w:t>
      </w:r>
      <w:bookmarkEnd w:id="83"/>
    </w:p>
    <w:p w14:paraId="6C75F63E" w14:textId="77777777" w:rsidR="000D2634" w:rsidRDefault="000D2634" w:rsidP="00793930">
      <w:r>
        <w:t xml:space="preserve">Analysts (and in the RIUs, the researcher work role) in all three cases had to clean up </w:t>
      </w:r>
      <w:r w:rsidR="00E16813">
        <w:t xml:space="preserve">data before they could use it </w:t>
      </w:r>
      <w:r>
        <w:t>and</w:t>
      </w:r>
      <w:r w:rsidR="00E16813">
        <w:t>,</w:t>
      </w:r>
      <w:r>
        <w:t xml:space="preserve"> as importantly, be creative in how they searched for data to ensure they accounted for inconsistencies in entry. While analysts in all three organizations relied largely on police data, the databases often contained inconsistencies in how different fields were used, how data was entered in the fields, and whether the fields were filled out at all. Names can be spelled in different ways so an individual might end up recorded as John Doe in one record, Jon Doe in another record, and John Dow in a third. All three records may refer to the same nominal but unless one cleans up the data some critical information may be left undiscovered. Addresses are another source of common inconsistent entry. My own experiences included all of these issues:</w:t>
      </w:r>
    </w:p>
    <w:p w14:paraId="0474928D" w14:textId="77777777" w:rsidR="000D2634" w:rsidRDefault="000D2634" w:rsidP="00793930">
      <w:pPr>
        <w:pStyle w:val="Quote"/>
      </w:pPr>
      <w:r>
        <w:t>I encountered these issues many times as I searched through TECS. For names, I would often use a wildcard to try and account for all the possible spellings or combinations of partial first name / middle name / last name. For addresses, for which there was even greater latitude in entry, I would perform multiple searches with varying amounts of the address to try and ensure I had retrieved all the available data. Then when I had retrieved the data I had to maintain my own record in such a way as I could go back to the original data as well as be able to work with all the different records together. [Reflections on my Field Work, FIG]</w:t>
      </w:r>
    </w:p>
    <w:p w14:paraId="0726DF9A" w14:textId="77777777" w:rsidR="000D2634" w:rsidRDefault="000D2634" w:rsidP="00793930">
      <w:pPr>
        <w:ind w:firstLine="0"/>
      </w:pPr>
      <w:r>
        <w:t xml:space="preserve">Beyond differences in spelling and place names, the same offence can be coded in slightly different ways depending on who is entering it. The difference could be one of specificity – is it theft or theft from motor vehicle, assault or theft from person? </w:t>
      </w:r>
      <w:r>
        <w:lastRenderedPageBreak/>
        <w:t xml:space="preserve">The difference could also be one of perspective – was it a domestic disturbance or assault? One analyst described a situation they had encountered with this very problem: </w:t>
      </w:r>
    </w:p>
    <w:p w14:paraId="795CC925" w14:textId="77777777" w:rsidR="000D2634" w:rsidRDefault="000D2634" w:rsidP="00793930">
      <w:pPr>
        <w:pStyle w:val="Quote"/>
      </w:pPr>
      <w:r>
        <w:t>Because you have to go to each system, you have to rely on the forces to input the data right. Like ATM databases. You can have a crime where an ATM is damaged, but some people don’t put ATM in the property page if it is damaged, only if it is stolen. So if I search on ATM in the property page then I will miss it</w:t>
      </w:r>
      <w:r w:rsidRPr="00B26EC3">
        <w:t>. [Researcher, RIU]</w:t>
      </w:r>
      <w:r>
        <w:t xml:space="preserve"> </w:t>
      </w:r>
    </w:p>
    <w:p w14:paraId="779D851A" w14:textId="77777777" w:rsidR="000D2634" w:rsidRDefault="000D2634" w:rsidP="00793930">
      <w:pPr>
        <w:ind w:firstLine="0"/>
      </w:pPr>
      <w:r>
        <w:t>Differences in coding crime incidents may have a large impact on the data used to look for trends or used to better characterize the data in aggregate (such as an offender, victim, or problem profile might). So the analyst has to account for inconsistencies, errors, and partially filled out fields both in searching for data – and then again when synthesizing data:</w:t>
      </w:r>
    </w:p>
    <w:p w14:paraId="71082F9A" w14:textId="77777777" w:rsidR="000D2634" w:rsidRDefault="000D2634" w:rsidP="00793930">
      <w:pPr>
        <w:pStyle w:val="Quote"/>
      </w:pPr>
      <w:r>
        <w:t xml:space="preserve">As much as possible I try to work i2, but some things do work better in Excel. Like data quality and cleaning up the locations and formatting. I put it into Excel because it looks nicer – I bring a lot of data in Excel, easier to filter, flip around, and easier to find similar locations in Excel than in PULSE. [Analyst GSAS] </w:t>
      </w:r>
    </w:p>
    <w:p w14:paraId="62171C35" w14:textId="77777777" w:rsidR="000D2634" w:rsidRPr="00B25A40" w:rsidRDefault="000D2634" w:rsidP="00793930">
      <w:pPr>
        <w:ind w:firstLine="0"/>
      </w:pPr>
      <w:r>
        <w:t>All of this requires law enforcement analysts develop a deep understanding of the data they are relying on, including its inconsistencies and the way this may introduce error, as well as a facility with repurposing this data for their analytic needs.</w:t>
      </w:r>
    </w:p>
    <w:p w14:paraId="2BA2016F" w14:textId="77777777" w:rsidR="000D2634" w:rsidRDefault="000D2634" w:rsidP="00793930">
      <w:pPr>
        <w:pStyle w:val="Heading2"/>
      </w:pPr>
      <w:bookmarkStart w:id="84" w:name="_Toc182809031"/>
      <w:r>
        <w:t>Standardizing Data from Two or More Databases</w:t>
      </w:r>
      <w:bookmarkEnd w:id="84"/>
    </w:p>
    <w:p w14:paraId="011DD38C" w14:textId="77777777" w:rsidR="000D2634" w:rsidRDefault="000D2634" w:rsidP="00793930">
      <w:r>
        <w:t>If the criminal justice world consisted of one macro database, the work of an analyst would be much simpler even taking into account the issues identified above.</w:t>
      </w:r>
      <w:r w:rsidR="007A3103">
        <w:t xml:space="preserve"> </w:t>
      </w:r>
      <w:r>
        <w:t>Instead the criminal justice world is replete with databases, each one constructed with a specific primary function in mind, its own main user, and its own set of data enterers (often not those who will use it). While a great deal of work is being done in the 21</w:t>
      </w:r>
      <w:r w:rsidRPr="00C5040B">
        <w:rPr>
          <w:vertAlign w:val="superscript"/>
        </w:rPr>
        <w:t>st</w:t>
      </w:r>
      <w:r>
        <w:t xml:space="preserve"> century to adopt data standards that will permit data to flow from one data environment into another, at the point most databases have their own standards, </w:t>
      </w:r>
      <w:r>
        <w:lastRenderedPageBreak/>
        <w:t xml:space="preserve">security protocols, and unique formats. For many criminal justice practitioners these differences never become an issue – they may work entirely or primarily in one database and rely on their colleagues to retrieve information from other sources on their behalf. Analysts, on the other hand, inhabit an entirely different realm of existence where there is an imperative to combine data held in different databases into one workable dataset. </w:t>
      </w:r>
    </w:p>
    <w:p w14:paraId="70495BA0" w14:textId="77777777" w:rsidR="000D2634" w:rsidRDefault="000D2634" w:rsidP="00793930">
      <w:r>
        <w:t>Analysts are often faced with combining data resident in different jurisdiction’s or government agency’s databases. This may be because analysts are attempting to put together all the data that is known by the police on a series of crimes committed in two different jurisdictions. Analysts will need to be able to extract information on the incidents from each jurisdiction’s incident database and then recombine this data to identify similarities, differences, and linkages. It may be because analysts are attempting to look at a broad category of crime and determine if a crime trend is unique to one jurisdiction or consistent across several jurisdictions. In this case, analysts will need access to crime statistics as well as to the underlying records to ensure the same type of criminal incident was recorded with the same code. It could also be that analysts are attempting to piece together everything that is known about a particular group or offender. They may need to gather data from the police incident system, the housing authority, the social benefits authority, and etc. Each system likely has its own format for recording and displaying information about the same individual – perhaps even down to different formats for holding his or her street address.</w:t>
      </w:r>
    </w:p>
    <w:p w14:paraId="494D0B0D" w14:textId="77777777" w:rsidR="000D2634" w:rsidRDefault="000D2634" w:rsidP="00793930">
      <w:r>
        <w:t xml:space="preserve">These problems were resident in all three case studies but most pronounced in the RIUs, whose mission it is to perform analysis across jurisdictional lines. In the Garda Siochana, by contrast, because there is a single national police there is a single </w:t>
      </w:r>
      <w:r>
        <w:lastRenderedPageBreak/>
        <w:t>national police database (called PULSE). While it has all the issues identified above about inconsistencies and errors, it has the benefit of storing all the police’s data across the country in one format. In the FIG, the analysts relied largely on one central database called TECS, which again had the benefit of a single format for data. Analysts did draw on other government data bases maintained by other parts of the Department of Homeland Security but to a much lesser extent than the RIUs, which consistently pulled data from two to six forces’ computer systems.</w:t>
      </w:r>
    </w:p>
    <w:p w14:paraId="2BADD5C1" w14:textId="77777777" w:rsidR="000D2634" w:rsidRDefault="000D2634" w:rsidP="00793930">
      <w:r>
        <w:t>Analysts approached the challenge of working with different agency’s datasets in two main ways. First, on a day to day basis they simply dealt with the data as it was, reformatted it as needed, and then relied on tools like excel to be able to manipulate the newly standardized data. Second, they looked for opportunities to better standardize data across jurisdictions to avoid the need to reformat it in the future:</w:t>
      </w:r>
    </w:p>
    <w:p w14:paraId="46EE1365" w14:textId="77777777" w:rsidR="000D2634" w:rsidRDefault="000D2634" w:rsidP="00793930">
      <w:pPr>
        <w:pStyle w:val="Quote"/>
      </w:pPr>
      <w:r>
        <w:t xml:space="preserve">Let’s just take data for a moment and I mean IT systems as well. When you are in force, you have your force systems and the IT Help Desk. Here [in the RIU] you have five systems and five sets of data. Whereas there are Home Office rules for crime recording, there are areas with no specific protocols. So then we work with the forces to standardize. [Manager, RIU] </w:t>
      </w:r>
    </w:p>
    <w:p w14:paraId="366AF211" w14:textId="77777777" w:rsidR="000D2634" w:rsidRPr="004F7B44" w:rsidRDefault="000D2634" w:rsidP="00793930">
      <w:pPr>
        <w:ind w:firstLine="0"/>
      </w:pPr>
      <w:r>
        <w:t>As I mentioned earlier, since my thesis I have conducted research on fusion centres in the United States.</w:t>
      </w:r>
      <w:r w:rsidR="007A3103">
        <w:t xml:space="preserve"> </w:t>
      </w:r>
      <w:r>
        <w:t>In these centres, I observed that the issue of how to work with multiple agencies to facilitate cross-agency data searches (and re-combination of data from multiple agencies) is a very significant one for the analysts in these centres.</w:t>
      </w:r>
      <w:r w:rsidR="007A3103">
        <w:t xml:space="preserve"> </w:t>
      </w:r>
      <w:r>
        <w:t xml:space="preserve">These centres ‘own’ very little data of their own and instead rely heavily on being able to access data resident in the police jurisdictions in their state (or urban area). The USA has so many jurisdictions that the challenge of drawing from their data stores is immense. Fusion centres are at the eye of the storm, so to speak, and are actively working with their partners to adopt a nationally accepted standard for </w:t>
      </w:r>
      <w:r>
        <w:lastRenderedPageBreak/>
        <w:t>information exchange and make data from multiple jurisdictions within a state accessible at least to the fusion centre.</w:t>
      </w:r>
    </w:p>
    <w:p w14:paraId="3FD550FD" w14:textId="77777777" w:rsidR="000D2634" w:rsidRDefault="000D2634" w:rsidP="00793930">
      <w:r>
        <w:t>In addition to the challenge of working with multiple police data bases, it may also be that analysts are working with commercial data as well as police data and drawing on a number of commercial datasets. Telephone toll analysis (analysing the data included on telephone bills) is a good example of this. Analysts often rely on data from communications devices – mobile phones, pagers, landlines, even faxes – to understand the linkages between individuals, the type of relationships between individuals, and even simply the location of individuals (using the geo data included in mobile device call records). The telephone subscriber data (the information on a telephone bill) provided by the telephone companies requires substantial processing before it can be used either manually in a program such as Excel or in a purpose fit program like Penlink. Each telephone company provides data in its own format – possibly date, time, number called, duration, in, out; possibly number called, duration, in, out, date, time; possibly duration, date, time, in, out, number called; etc. Additionally, while more and more telephone companies provide the data as a spreadsheet, some still provide PDF or even hard copy faxed records. The differences in format between telephone companies as well as the potential need to digitize (or type in manually) flat file data creates a significant processing work load any time telephone data is used.</w:t>
      </w:r>
    </w:p>
    <w:p w14:paraId="7590D971" w14:textId="77777777" w:rsidR="000D2634" w:rsidRDefault="000D2634" w:rsidP="00793930">
      <w:pPr>
        <w:pStyle w:val="Heading1"/>
      </w:pPr>
      <w:bookmarkStart w:id="85" w:name="_Toc182809032"/>
      <w:r>
        <w:t>Doing Analysis</w:t>
      </w:r>
      <w:bookmarkEnd w:id="85"/>
    </w:p>
    <w:p w14:paraId="50F2B498" w14:textId="77777777" w:rsidR="000D2634" w:rsidRPr="00D83B5A" w:rsidRDefault="000D2634" w:rsidP="00793930">
      <w:r>
        <w:t xml:space="preserve">When analysts describe their process for working with the data they talk in terms of looking behind the data to find meaning, telling a story, being methodical, solving problems, moving an investigation forward, applying various analytic methods, and constructing various types of analytic products. They view their work </w:t>
      </w:r>
      <w:r>
        <w:lastRenderedPageBreak/>
        <w:t>as taking place within procedural boundaries – such as a product line or a National Intelligence Model – but also as situationally unique: ‘</w:t>
      </w:r>
      <w:r>
        <w:rPr>
          <w:i/>
        </w:rPr>
        <w:t>Each force will have its own templates for its analysts. I know there are national standards. But my personal experience is that it doesn’t really work like that’.</w:t>
      </w:r>
      <w:r>
        <w:t xml:space="preserve"> </w:t>
      </w:r>
      <w:r w:rsidRPr="00FB7CB0">
        <w:rPr>
          <w:i/>
        </w:rPr>
        <w:t>[Researcher, RIU]</w:t>
      </w:r>
      <w:r>
        <w:t xml:space="preserve"> As I observed analysts at work, spoke with them, and read some of their products, I was aware at once of how similar the doing of analysis was across all three case studies while at the same time how each analyst was an individual. </w:t>
      </w:r>
    </w:p>
    <w:p w14:paraId="0A06FE78" w14:textId="77777777" w:rsidR="000D2634" w:rsidRDefault="000D2634" w:rsidP="00793930">
      <w:r>
        <w:t>At its heart, doing analysis</w:t>
      </w:r>
      <w:r>
        <w:rPr>
          <w:rStyle w:val="FootnoteReference"/>
        </w:rPr>
        <w:footnoteReference w:id="41"/>
      </w:r>
      <w:r>
        <w:t xml:space="preserve"> </w:t>
      </w:r>
      <w:r w:rsidR="00F76086">
        <w:t xml:space="preserve">is a process of </w:t>
      </w:r>
      <w:r>
        <w:t xml:space="preserve"> sensemaking. This sensemaking can be as simple as </w:t>
      </w:r>
      <w:r w:rsidRPr="00B26EC3">
        <w:t>ordering data</w:t>
      </w:r>
      <w:r>
        <w:t xml:space="preserve"> into an expected format and as complex as attempting to describe what events are most likely to take place in the future. The sensemaking is data driven but allows for inferences, judgments, and leaps of intuition. The sensemaking is second-or even third-hand in that the analyst is not making sense of events that he or she experienced him or herself. Instead the analyst is making sense of events that another criminal justice professional witnessed – or that a criminal justice professional heard about from another source, who experienced it himself (or potentially even heard about it from another source). The sensemaking itself is related to organizational decision making and not the analyst’s personal decision making, so the sensemaking must be successfully communicated from the analyst to another person – the customer – for the sensemaking to have any value. From this point of view, the analyst is making sense of another’s experience in order to inform – or influence – still another’s actions to advance organizational goals.</w:t>
      </w:r>
    </w:p>
    <w:p w14:paraId="495CED80" w14:textId="77777777" w:rsidR="000D2634" w:rsidRDefault="000D2634" w:rsidP="00793930">
      <w:r>
        <w:t xml:space="preserve">Sensemaking can take a variety of forms. On one end of the spectrum, sensemaking can be a process of </w:t>
      </w:r>
      <w:r w:rsidRPr="00FB7CB0">
        <w:rPr>
          <w:i/>
        </w:rPr>
        <w:t>organizing data into a familiar form</w:t>
      </w:r>
      <w:r>
        <w:t xml:space="preserve">. For example, it </w:t>
      </w:r>
      <w:r>
        <w:lastRenderedPageBreak/>
        <w:t>can involve taking data about an individual, his or her addresses, and known vehicles and placing it in a familiar format such as a Homeland Security Information Report (HSIR) in the FIG or a subject profile in the GSAS and RIUs. Similarly, sensemaking may be a process of ordering data into a format that is more easily apprehended by the customer – for example, taking data and putting it into a spreadsheet or displaying data in a visual format:</w:t>
      </w:r>
    </w:p>
    <w:p w14:paraId="0D103247" w14:textId="77777777" w:rsidR="000D2634" w:rsidRDefault="000D2634" w:rsidP="00793930">
      <w:pPr>
        <w:pStyle w:val="Quote"/>
      </w:pPr>
      <w:r>
        <w:t xml:space="preserve"> In my experience, one area where the customer wanted assistance was in displaying data they had gathered. They had a case with many individuals, some under suspicion, some arrested and / or convicted, located on three continents. They felt the information was just too much to keep track of in their heads and so they asked for my assistance in displaying the information. I took the data as it was provided to me, placed it on a link chart, and at their direction added flags to show nationalities and hand cuffs to show where an individual had been arrested / charged. [Reflections on my Field Work, FIG] </w:t>
      </w:r>
    </w:p>
    <w:p w14:paraId="41657B0D" w14:textId="77777777" w:rsidR="000D2634" w:rsidRPr="007E3935" w:rsidRDefault="000D2634" w:rsidP="00793930">
      <w:pPr>
        <w:ind w:firstLine="0"/>
      </w:pPr>
      <w:r>
        <w:t xml:space="preserve">This sensemaking – organizing data and displaying data – may involve simply taking data that is provided or it may involve retrieving the desired data from a police database, commercial database, or the </w:t>
      </w:r>
      <w:r w:rsidR="00E16813">
        <w:t>Internet</w:t>
      </w:r>
      <w:r>
        <w:t xml:space="preserve">. In this latter case, the sensemaking also includes ascertaining whether the retrieved data is indeed the intended data. Is it really a match for the individual under investigation? Is the address really associated with the individual? Are these records in fact duplicates or is something more at work? Sensemaking then involves both organizing / displaying data as well as judgments about the applicability of the data itself. This sensemaking is informed by the internal consistency of the data – does it make sense that the individual would live at this address at location one but have a vehicle registered at another location far removed? It is also informed by its consistency with the present understanding of the data – whether provided by the customer or developed by the analyst. This </w:t>
      </w:r>
      <w:r>
        <w:rPr>
          <w:i/>
        </w:rPr>
        <w:t>ordering</w:t>
      </w:r>
      <w:r>
        <w:t xml:space="preserve"> form of sensemaking appears to me to be consistent with what Innes, Fielding and Cope call ‘figurative reasoning’ (Innes, Fielding and Cope 2005: 45-46).</w:t>
      </w:r>
    </w:p>
    <w:p w14:paraId="6D2E7078" w14:textId="77777777" w:rsidR="000D2634" w:rsidRDefault="000D2634">
      <w:r>
        <w:lastRenderedPageBreak/>
        <w:t xml:space="preserve">At the next level, sensemaking may involve making inferences about the data by </w:t>
      </w:r>
      <w:r w:rsidRPr="00FB7CB0">
        <w:rPr>
          <w:i/>
        </w:rPr>
        <w:t>contextualizing</w:t>
      </w:r>
      <w:r>
        <w:t xml:space="preserve"> it with other knowledge or explaining it by reference to other experiences. Contextualization as a basis for making inferences could mean proceeding from one piece of data to a broader attribution of characteristics about that data based on one’s outside knowledge or one’s understanding of other related data. For example, one might display the ‘facts’ about a nominal – his name, his age, his known addresses, and his vehicle. Then one might infer societal background, experiences, or outlook on the basis of one’s knowledge of a particular </w:t>
      </w:r>
      <w:r w:rsidR="00E16813">
        <w:t>neighbourhood</w:t>
      </w:r>
      <w:r>
        <w:t>. One might also examine the facts of a case – an individual proceeds from point a to point b and then calls nominal x – and because this pattern has previously meant that another individual in the case was engaging in a drug sale, one could infer the individual at hand was engaging in the same activity. My own experience worked this way:</w:t>
      </w:r>
    </w:p>
    <w:p w14:paraId="299DA820" w14:textId="77777777" w:rsidR="000D2634" w:rsidRDefault="000D2634" w:rsidP="00793930">
      <w:pPr>
        <w:pStyle w:val="Quote"/>
      </w:pPr>
      <w:r>
        <w:t xml:space="preserve">In evaluating a third candidate [implicated as being involved in a group importing counterfeit pharmaceuticals] a known public servant, implicated via his P.O. Box, I disentangled family members with similar names and decided it was more likely that a [family member] living at his house was involved with the smuggling given the age range of the others involved. [Field Notes, FIG] </w:t>
      </w:r>
    </w:p>
    <w:p w14:paraId="2047A945" w14:textId="77777777" w:rsidR="000D2634" w:rsidRDefault="000D2634" w:rsidP="00793930">
      <w:pPr>
        <w:ind w:firstLine="0"/>
      </w:pPr>
      <w:r>
        <w:t xml:space="preserve">In addition to deriving an inference through contextualization – I infer person x likely believes y because of the context of where he lives or I infer person x is engaging in y activity because of the context of similar patterns of </w:t>
      </w:r>
      <w:r w:rsidR="00E16813">
        <w:t>behaviour</w:t>
      </w:r>
      <w:r>
        <w:t xml:space="preserve"> in the case, one might also derive an inference by explaining actions on the basis of one’s own experiences:</w:t>
      </w:r>
    </w:p>
    <w:p w14:paraId="78358724" w14:textId="77777777" w:rsidR="000D2634" w:rsidRDefault="000D2634" w:rsidP="00793930">
      <w:pPr>
        <w:pStyle w:val="Quote"/>
      </w:pPr>
      <w:r>
        <w:t xml:space="preserve">In my own case, I had access to a set of email exchanges between two individuals, who we suspected were involved in illegally importing counterfeit narcotics and other goods into the United States. The exchange between the individuals followed what seemed to me to be a fairly normal relationship process based on my own experiences. The first emails were formal and spoke about the business in general terms. The next set of emails were more informal and focused on the details of the business. The final set of emails were curt and indicated some problems had arisen. The content and tone of the emails made </w:t>
      </w:r>
      <w:r>
        <w:lastRenderedPageBreak/>
        <w:t xml:space="preserve">me think that one of the correspondents viewed himself as the ‘boss’ and the other as the ‘subordinate.’ The final emails made me think that the two individuals were having a business disagreement and that the second had lost faith in the first individual. [Reflections on my Field Work, FIG] </w:t>
      </w:r>
    </w:p>
    <w:p w14:paraId="388E706E" w14:textId="77777777" w:rsidR="000D2634" w:rsidRDefault="000D2634" w:rsidP="00793930">
      <w:pPr>
        <w:ind w:firstLine="0"/>
      </w:pPr>
      <w:r>
        <w:t>Some of my sensemaking relied on the actual wording of the emails – in fact, I derived a great deal of information about the business activities, locations, and potential goods from the content of the emails. My sensemaking also included inferences based on my personal experience and understanding of interpersonal communication.</w:t>
      </w:r>
    </w:p>
    <w:p w14:paraId="4B7C0BA5" w14:textId="77777777" w:rsidR="000D2634" w:rsidRDefault="000D2634" w:rsidP="00793930">
      <w:r>
        <w:t xml:space="preserve">Sensemaking can also involve </w:t>
      </w:r>
      <w:r w:rsidRPr="00FB7CB0">
        <w:rPr>
          <w:i/>
        </w:rPr>
        <w:t>characterizing aggregate data</w:t>
      </w:r>
      <w:r>
        <w:t xml:space="preserve"> – making sense of the aggregate characteristics of a population or dataset rather than of each of its members. A great deal of what falls under the rubric of problem oriented policing in the GSAS and the RIUs involves manipulating large sets of data and characterizing them based on statistically most prevalent features. The idea of making sense of aggregate data can transcend statistical manipulation of data and reside more in the context of being able to use data to tell a story. The idea of storytelling was a prominent idea in the GSAS, but I have also read analytic guidance in the broader Department of Homeland Security that uses storytelling as a guiding image for how sensemaking can take place. One of the senior analysts in GSAS explains sensemaking in terms of storytelling like this: </w:t>
      </w:r>
    </w:p>
    <w:p w14:paraId="70D7910E" w14:textId="77777777" w:rsidR="000D2634" w:rsidRDefault="000D2634" w:rsidP="00793930">
      <w:pPr>
        <w:pStyle w:val="Quote"/>
      </w:pPr>
      <w:r>
        <w:t xml:space="preserve">Intelligence is a piece of information we receive [this is a </w:t>
      </w:r>
      <w:r w:rsidR="00E16813">
        <w:t>specifically</w:t>
      </w:r>
      <w:r>
        <w:t xml:space="preserve"> Irish definition] – and this piece of information could be a range of things – a sighting of someone, evidence … but we can receive hundreds of pieces of intelligence. The thing about analysis is what does this all say, what is the story that is emerging from all of this. Analysis is about integrating all the intelligence to </w:t>
      </w:r>
      <w:r w:rsidR="00E16813">
        <w:t>provide a</w:t>
      </w:r>
      <w:r>
        <w:t xml:space="preserve"> consistent and accurate story of what is going on. [Manager, GSAS] </w:t>
      </w:r>
    </w:p>
    <w:p w14:paraId="596F19D2" w14:textId="1AD0D5F6" w:rsidR="00653D06" w:rsidRDefault="000D2634" w:rsidP="00793930">
      <w:pPr>
        <w:ind w:firstLine="0"/>
      </w:pPr>
      <w:r>
        <w:t xml:space="preserve">Interestingly, storytelling can be used to describe two types of sensemaking – making sense of what is going on (creating the story) and making sense of how to tell the story (making sense of sensemaking, so to speak). This second type of sensemaking – </w:t>
      </w:r>
      <w:r>
        <w:lastRenderedPageBreak/>
        <w:t>figuring out how to help others make sense of what is being shared with them – is common to all the forms of sensemaking and is described as a separate mental activity from those forms of sensemaking. Making sense of how to tell the story occurs for analysts sometimes at the beginning of doing analysis – figuring out what story they want to tell and then engaging with the data to tell the story – and sometimes at the end – taking the story they have uncovered and figuring out how best to tell it – and sometimes both.</w:t>
      </w:r>
      <w:r w:rsidR="00653D06">
        <w:t xml:space="preserve"> The idea of analysts ‘telling a story’ as a way of making sense of things and communicating this sense to others seems to have a lot in common with the way detectives approach their case narrative. Innes writes:</w:t>
      </w:r>
    </w:p>
    <w:p w14:paraId="18E4B74E" w14:textId="7423C1DB" w:rsidR="000D2634" w:rsidRPr="00653D06" w:rsidRDefault="00653D06" w:rsidP="00653D06">
      <w:pPr>
        <w:pStyle w:val="Quote"/>
        <w:rPr>
          <w:i w:val="0"/>
        </w:rPr>
      </w:pPr>
      <w:r>
        <w:t xml:space="preserve">… the police produce their account of what happened as a narrative. It is a story of the circumstances and interactions pertaining to a particular incident, sharing similar conventions of emplotment and casting of roles for the participants with other similar stories of similar events. </w:t>
      </w:r>
      <w:r>
        <w:rPr>
          <w:i w:val="0"/>
        </w:rPr>
        <w:t>(Innes 2003, 163)</w:t>
      </w:r>
    </w:p>
    <w:p w14:paraId="1958F07F" w14:textId="77777777" w:rsidR="000D2634" w:rsidRDefault="000D2634">
      <w:r>
        <w:t xml:space="preserve">Another form of sensemaking is </w:t>
      </w:r>
      <w:r w:rsidRPr="00FB7CB0">
        <w:rPr>
          <w:i/>
        </w:rPr>
        <w:t>relationship building</w:t>
      </w:r>
      <w:r>
        <w:t xml:space="preserve">. When sensemaking is focused on ordering and displaying data it naturally involves relationship building – between an individual and a place or between a business and an asset. There is another form of sensemaking, however, that focuses on establishing relationships between individuals. Sometimes this sensemaking relies on explicit data about the relationship – person x is the father of person y. Other times, the sensemaking relies on implicit data about the relationship and requires an inference to make the relationship. For example, in one commercial database commonly used in the FIG, the record about an individual includes data about his known residences as well as the names of others who have resided at the same address. The existence of a shared residence could form the basis for inferring a relationship between the two individuals – though it must be examined more carefully to see if they resided there at the same time, if the address was a single family house or a large apartment complex, or etc. In </w:t>
      </w:r>
      <w:r>
        <w:lastRenderedPageBreak/>
        <w:t>my own case, I inferred relationships between individuals on a number of bases. I used data about individuals’ secondary schools to infer a possible relationship. I used data from social networking sites to establish potential relationships through a shared third party:</w:t>
      </w:r>
    </w:p>
    <w:p w14:paraId="040F04B8" w14:textId="77777777" w:rsidR="000D2634" w:rsidRDefault="000D2634" w:rsidP="00793930">
      <w:pPr>
        <w:pStyle w:val="Quote"/>
      </w:pPr>
      <w:r>
        <w:t xml:space="preserve"> I wanted to see the links between the individuals – some I found linked directly between [social networking site] pages last week – but others are not listed as friend son [social networking sites]. So I somehow ended up finding one individual that listed three of the others as friends, although there is no direct link between a couple of the pairs [from amongst the three]. I also found third party links, potentially through a sister or a brother – and time / place links through overlapping tenure in high school [based on a commercial website designed to let individuals remain in contact with their classmates]. [Field Notes, FIG] </w:t>
      </w:r>
    </w:p>
    <w:p w14:paraId="4F34AC62" w14:textId="77777777" w:rsidR="000D2634" w:rsidRDefault="000D2634" w:rsidP="00793930">
      <w:pPr>
        <w:ind w:firstLine="0"/>
      </w:pPr>
      <w:r>
        <w:t>I also used information about when and where individuals crossed an international border to establish a relationship:</w:t>
      </w:r>
    </w:p>
    <w:p w14:paraId="32C60584" w14:textId="77777777" w:rsidR="000D2634" w:rsidRDefault="000D2634" w:rsidP="00793930">
      <w:pPr>
        <w:pStyle w:val="Quote"/>
      </w:pPr>
      <w:r>
        <w:t xml:space="preserve">Additionally my chart with names and border crossing dates came in handy – though it didn’t work the first time in showing connections – in that the new individual’s [family member] made three crossings with known suspect with whom he shared a business connection. I was very excited by this, </w:t>
      </w:r>
      <w:r w:rsidR="00E16813">
        <w:t>and then</w:t>
      </w:r>
      <w:r>
        <w:t xml:space="preserve"> coded the chart with yellow for trips at the same date and time and green for just the same date. I also realized that I could determine the lane they went through on the query, which further substantiated the link. [Field Notes, FIG] </w:t>
      </w:r>
    </w:p>
    <w:p w14:paraId="71CE7197" w14:textId="77777777" w:rsidR="000D2634" w:rsidRDefault="000D2634" w:rsidP="00793930">
      <w:pPr>
        <w:ind w:firstLine="0"/>
      </w:pPr>
      <w:r>
        <w:t xml:space="preserve">I was able to move from an inferred relationship – a shared place of employment – to a much more concrete relationship – crossing the border at the same time and date in the same lane (meaning they likely were in the same vehicle). This relationship building aspect of sensemaking appears consistent with what Innes, Fielding and Cope call ‘tracking reasoning’, which they characterise as both tracing individuals and goods across space and time as well as tracing the linkages between individuals – building their social networks (Innes, Fielding and Cope 2005: 47-49). </w:t>
      </w:r>
    </w:p>
    <w:p w14:paraId="17E8A97D" w14:textId="77777777" w:rsidR="000D2634" w:rsidRDefault="000D2634">
      <w:r>
        <w:t xml:space="preserve">Sensemaking – whether contextualising data, characterising data, or building relationships between data – involves a desire to move from inferences to ‘facts’ by replacing more tenuous knowledge and knowledge gaps with more concrete </w:t>
      </w:r>
      <w:r>
        <w:lastRenderedPageBreak/>
        <w:t xml:space="preserve">knowledge and filling in gaps. Sensemaking makes space for inferred knowledge but continually seeks to ground that knowledge as concretely and as closely to ‘facts’ as it can. At the same time, as we will learn below, sensemaking also seeks to move from displaying facts to explaining what they may mean and deriving recommendations about how to proceed. So sensemaking seeks to ground inferences (and judgments and intuitive leaps) as much as possible in ‘facts’ while simultaneously seeking to go beyond the fact threshold and create judgments and recommendations. Analysts often speak in terms of providing added value. In the next chapter we will explore this idea more. In terms of doing analysis, providing value added is connected to the idea of proceeding from facts known to all to revealing what has been hidden to making judgments and recommendations. This forms a hierarchy of sensemaking in which the analytic profession privileges the latter aspects of sensemaking over the former and in turn forms a key basis upon which they claim ‘professional’ expertise. </w:t>
      </w:r>
    </w:p>
    <w:p w14:paraId="53BAEF29" w14:textId="77777777" w:rsidR="000D2634" w:rsidRDefault="000D2634">
      <w:r>
        <w:t xml:space="preserve">Sensemaking can involve something more than ordering and displaying facts, making inferences, building relationships, characterizing aggregate data, and storytelling. Sensemaking, as was just indicated, can involve </w:t>
      </w:r>
      <w:r w:rsidRPr="00FB7CB0">
        <w:rPr>
          <w:i/>
        </w:rPr>
        <w:t>making judgments and drawing recommendations</w:t>
      </w:r>
      <w:r>
        <w:t xml:space="preserve">. Analysts can attempt to make sense of ‘what it all means’ or ‘what should we do with this knowledge’. In one site, the FIG, this was not encouraged. The organizational boundaries on sensemaking stopped well short of making judgments or recommendations. In the GSAS and very much so in the RIUs, judgments and recommendations were the end goal of sensemaking. The other forms of sensemaking in essence lead up to this final type of sensemaking – they were tools to be used to be able to explain what it all means and what the organization should do in response. This final type of sensemaking is most closely tied to the fact that the sensemaking in which the analyst engages is done to support, inform and influence </w:t>
      </w:r>
      <w:r>
        <w:lastRenderedPageBreak/>
        <w:t>someone else’s decision making. It brings the analyst closest to the decision making process – not by assuming the responsibility for the making the decision but by assuming some responsibility for identifying the possible decisions.</w:t>
      </w:r>
    </w:p>
    <w:p w14:paraId="4575CE10" w14:textId="77777777" w:rsidR="000D2634" w:rsidRPr="00FB7CB0" w:rsidRDefault="000D2634" w:rsidP="00793930">
      <w:pPr>
        <w:pStyle w:val="Heading1"/>
      </w:pPr>
      <w:bookmarkStart w:id="86" w:name="_Toc182809033"/>
      <w:r w:rsidRPr="00FB7CB0">
        <w:t>Comparing Analysis with ‘Street’ Thinking</w:t>
      </w:r>
      <w:bookmarkEnd w:id="86"/>
    </w:p>
    <w:p w14:paraId="536F114E" w14:textId="0FAF0F4D" w:rsidR="000D2634" w:rsidRDefault="000D2634" w:rsidP="00793930">
      <w:r>
        <w:t>The doing of analysis is very different from the doing of patrol work or investigations.</w:t>
      </w:r>
      <w:r w:rsidR="007A3103">
        <w:t xml:space="preserve"> </w:t>
      </w:r>
      <w:r w:rsidR="00636515">
        <w:t xml:space="preserve">Unlike the patrol officers </w:t>
      </w:r>
      <w:r>
        <w:t>for whom data is something they have gathered themselves, analysis begins with data the analyst has received from someone else and the analyst has no recourse to go out on the street and verify the information.</w:t>
      </w:r>
      <w:r w:rsidR="007A3103">
        <w:t xml:space="preserve"> </w:t>
      </w:r>
      <w:r>
        <w:t>Likewise, patrol officers and detectives seek to validate information they have received from others by pounding the street to see if the story bears out.</w:t>
      </w:r>
      <w:r w:rsidR="007A3103">
        <w:t xml:space="preserve"> </w:t>
      </w:r>
      <w:r>
        <w:t xml:space="preserve">For the analyst, the verification process is </w:t>
      </w:r>
      <w:r w:rsidRPr="00C4617B">
        <w:t>deductive</w:t>
      </w:r>
      <w:r>
        <w:t>, relying on the surrounding data to help understand the likelihood that any one piece of data is correct.</w:t>
      </w:r>
      <w:r w:rsidR="007A3103">
        <w:t xml:space="preserve"> </w:t>
      </w:r>
    </w:p>
    <w:p w14:paraId="66F7C0D7" w14:textId="77777777" w:rsidR="000D2634" w:rsidRDefault="000D2634" w:rsidP="00793930">
      <w:r>
        <w:t>The analyst also has greater personal, psychological and moral distance from the data.</w:t>
      </w:r>
      <w:r w:rsidR="007A3103">
        <w:t xml:space="preserve"> </w:t>
      </w:r>
      <w:r>
        <w:t>The analyst is not interacting directly with the victims or the offenders – only with the data about their activities and perceptions.</w:t>
      </w:r>
      <w:r w:rsidR="007A3103">
        <w:t xml:space="preserve"> </w:t>
      </w:r>
      <w:r>
        <w:t>Unlike the officer on the street, the analyst has no reason to either adjust the data to facilitate a particular moral outcome or to avoid reporting an incident because it does not rise to the level of community sanctioned ‘crime’. The elements of haste and danger that the street cop and detective encounter as they seek to evaluate what is ‘true’ are also largely missing for the analyst.</w:t>
      </w:r>
      <w:r w:rsidR="007A3103">
        <w:t xml:space="preserve"> </w:t>
      </w:r>
      <w:r>
        <w:t>The analyst may be pressed for time but rarely is forced by circumstances to come to a split second decision.</w:t>
      </w:r>
      <w:r w:rsidR="007A3103">
        <w:t xml:space="preserve"> </w:t>
      </w:r>
      <w:r>
        <w:t>This means the analyst has more time to reflect and greater luxury to question the type of ‘recipe’ approach to identifying the nature or intent of those involved in the public safety issue.</w:t>
      </w:r>
      <w:r w:rsidR="007A3103">
        <w:t xml:space="preserve"> </w:t>
      </w:r>
      <w:r>
        <w:t xml:space="preserve">Similarly, the analyst does not need to be so convinced of his judgment that he can act on it in the face of danger despite the likelihood there is a high degree of certainty the </w:t>
      </w:r>
      <w:r>
        <w:lastRenderedPageBreak/>
        <w:t xml:space="preserve">judgment is at least partially wrong. The analyst instead can maintain a high degree of </w:t>
      </w:r>
      <w:r w:rsidR="00E16813">
        <w:t>scepticism</w:t>
      </w:r>
      <w:r>
        <w:t xml:space="preserve"> and incorporate both high and low probability hypotheses in his or her analysis.</w:t>
      </w:r>
    </w:p>
    <w:p w14:paraId="65485D03" w14:textId="77777777" w:rsidR="006F195C" w:rsidRDefault="000D2634" w:rsidP="00793930">
      <w:r>
        <w:t>The ethnographic literature on policing seeks to dispel the notion that detective work is Sherlock Holmesian (Reiss 1971: 105-109)</w:t>
      </w:r>
      <w:r w:rsidR="00766D7C">
        <w:t>.</w:t>
      </w:r>
      <w:r w:rsidR="007A3103">
        <w:t xml:space="preserve"> </w:t>
      </w:r>
      <w:r w:rsidR="00653D06">
        <w:t xml:space="preserve">As Innes points out, detectives only infrequently employ either </w:t>
      </w:r>
      <w:r w:rsidR="00766D7C">
        <w:t>deductive or inductive logic</w:t>
      </w:r>
      <w:r w:rsidR="00653D06">
        <w:t xml:space="preserve"> (Innes 2003, 185-186)</w:t>
      </w:r>
      <w:r w:rsidR="00766D7C">
        <w:t>.</w:t>
      </w:r>
      <w:r w:rsidR="00653D06">
        <w:t xml:space="preserve"> </w:t>
      </w:r>
      <w:r w:rsidR="006F195C">
        <w:t>Instead, d</w:t>
      </w:r>
      <w:r>
        <w:t>etective work appears to consist of interviewing known suspects and victims (to learn about other</w:t>
      </w:r>
      <w:r w:rsidR="006F195C">
        <w:t xml:space="preserve"> potential suspects) rather than</w:t>
      </w:r>
      <w:r>
        <w:t xml:space="preserve"> a process of working from clues and thereby deducing the solution.</w:t>
      </w:r>
      <w:r w:rsidR="007A3103">
        <w:t xml:space="preserve"> </w:t>
      </w:r>
      <w:r>
        <w:t>Analysis also starts from a series of knowns – i.e. the knowns provided by the detective (in the case of investigative support) or located in the police data system (for example, in the case of creating a problem profile identifying the most common modus operandi for thefts from vehicle).</w:t>
      </w:r>
      <w:r w:rsidR="007A3103">
        <w:t xml:space="preserve"> </w:t>
      </w:r>
      <w:r>
        <w:t>These knowns, however, do become very similar to clues and analysts will arrange and re-arrange the data again and again looking for possible ways to fill in the gaps preventing them from answering the customer’s question.</w:t>
      </w:r>
      <w:r w:rsidR="007A3103">
        <w:t xml:space="preserve"> </w:t>
      </w:r>
      <w:r>
        <w:t>In the instance of the case I was supporting, on more than one occasion, I would list out all the ‘facts’ provided by email exchanges or from confidential informants and then see what these might imply about the possible offender – could we deduce something about his marital status, about his professional identity, about where he might have received a license to import particular chemicals, etc.</w:t>
      </w:r>
      <w:r w:rsidR="007A3103">
        <w:t xml:space="preserve"> </w:t>
      </w:r>
      <w:r>
        <w:t xml:space="preserve">Analysis can be very much like a classic detective novel, in other words, and although I do not wish to romanticise it to any great extent, I will make use of an analogy to Sherlock Holmes’s at various points. I think part of the explanation for this is because analysts can quickly download various sets of data and evaluate them for likelihood whereas the logistics of driving to and from a suspect’s or victim’s residence, interviewing them, collecting evidence </w:t>
      </w:r>
      <w:r>
        <w:lastRenderedPageBreak/>
        <w:t>(in as much as that takes place) is very labour and time intensive.</w:t>
      </w:r>
      <w:r w:rsidR="007A3103">
        <w:t xml:space="preserve"> </w:t>
      </w:r>
      <w:r>
        <w:t xml:space="preserve">Almost by necessity detectives are constrained to the known whereas analysts have a greater opportunity to chart a course that goes far beyond the immediate knowns and then to alter and re-alter the course with new data or by simply re-arranging the existing data. </w:t>
      </w:r>
    </w:p>
    <w:p w14:paraId="3FAFC726" w14:textId="4E76C7CC" w:rsidR="006F195C" w:rsidRDefault="006F195C" w:rsidP="00793930">
      <w:r>
        <w:t xml:space="preserve">At the same time, there appears to be much in common between the approaches detectives and analysts use to make sense of their worlds. Innes makes a distinction between information and knowledge – information being the input that detectives use to create knowledge upon which they are willing to act (Innes 2003, 114). While this specific definition didn’t arise in my conversations </w:t>
      </w:r>
      <w:r w:rsidR="00F6618B">
        <w:t xml:space="preserve">with </w:t>
      </w:r>
      <w:r>
        <w:t xml:space="preserve">and ethnographic study of analysts, I recognized the same cognitive movement from an input stage through a ‘thinking’ or analytic stage to an output stage in the analytic world. Likewise, several of the reasoning approaches Innes describes, especially ‘common-sense reasoning’ and ‘analogical reasoning, appear to be very similar to the contextualization approach to sensemaking employed by analysts. These similarities may contribute to the positive relationship that appears to develop when analysts and detectives work in close daily proximity with one another. </w:t>
      </w:r>
    </w:p>
    <w:p w14:paraId="49ADDA56" w14:textId="4955A839" w:rsidR="000D2634" w:rsidRDefault="006F195C" w:rsidP="00793930">
      <w:r>
        <w:t>To return to the detective novel analogy for a moment, l</w:t>
      </w:r>
      <w:r w:rsidR="000D2634">
        <w:t>ike any Sherlock Holmes novel there is an element of uncertainty that enters when working with ‘clues’ – or in the analysts’ case, data. In the next section I compare and contrast sworn officers’ relationships with uncertainty with analysts’ relationships to uncertainty</w:t>
      </w:r>
      <w:r w:rsidR="006E292B">
        <w:t>.  While there are many differences, we shall see another similarity between the analysts’ world and the detectives’ world when it comes to uncertainty.</w:t>
      </w:r>
      <w:r w:rsidR="000D2634">
        <w:t xml:space="preserve"> </w:t>
      </w:r>
      <w:r w:rsidR="006E292B">
        <w:t>I then</w:t>
      </w:r>
      <w:r w:rsidR="000D2634">
        <w:t xml:space="preserve"> detail a number of sources of uncertainty that influence the analysts’ ability to do their work.</w:t>
      </w:r>
      <w:r>
        <w:t xml:space="preserve"> </w:t>
      </w:r>
    </w:p>
    <w:p w14:paraId="2D9DF41A" w14:textId="77777777" w:rsidR="000D2634" w:rsidRDefault="000D2634" w:rsidP="00793930">
      <w:pPr>
        <w:pStyle w:val="Heading1"/>
      </w:pPr>
      <w:bookmarkStart w:id="87" w:name="_Toc182809034"/>
      <w:r>
        <w:lastRenderedPageBreak/>
        <w:t>Uncertainty</w:t>
      </w:r>
      <w:bookmarkEnd w:id="87"/>
    </w:p>
    <w:p w14:paraId="1FAA61A3" w14:textId="498EF9C9" w:rsidR="000D2634" w:rsidRPr="00A37DB0" w:rsidRDefault="000D2634" w:rsidP="00793930">
      <w:pPr>
        <w:ind w:right="204"/>
        <w:rPr>
          <w:i/>
        </w:rPr>
      </w:pPr>
      <w:r>
        <w:t xml:space="preserve">The daily work of a patrol officer or detective is fraught with uncertainty. They encounter a wide variety of circumstances, a broad strata of society, and a continual stream of unfamiliar faces. The motives of those they encounter are largely unknown and the element of danger is always a possibility (Skolnick 1966). </w:t>
      </w:r>
      <w:r w:rsidR="00061CD7">
        <w:t xml:space="preserve">The investigative process is fraught with the potential for both misinformation and disinformation (Innes 2003, 127-128). </w:t>
      </w:r>
      <w:r>
        <w:t>These elements of their work mean they have to quickly move past the uncertainty and decide how they will navigate any given situation in such a manner as to quickly restore order and avoid violence to themselves or the community. An analyst’s daily work is equally filled with uncertainty, though this is the uncertainty of the quality of data, its completeness, and the complexity of the issue at hand. Analysts speak freely about uncertainty and frankly acknowledge the bearing it has on their work.</w:t>
      </w:r>
      <w:r w:rsidR="007A3103">
        <w:t xml:space="preserve"> </w:t>
      </w:r>
      <w:r>
        <w:t>One analyst remarked, ‘</w:t>
      </w:r>
      <w:r w:rsidRPr="00C271C3">
        <w:rPr>
          <w:i/>
        </w:rPr>
        <w:t>Intelligence is inherently uncertain otherwise we wouldn’t need an evaluation system</w:t>
      </w:r>
      <w:r>
        <w:rPr>
          <w:i/>
        </w:rPr>
        <w:t xml:space="preserve">’ [Analyst, RIU]. </w:t>
      </w:r>
      <w:r w:rsidRPr="00A37DB0">
        <w:t>Another manager noted,</w:t>
      </w:r>
      <w:r>
        <w:rPr>
          <w:i/>
        </w:rPr>
        <w:t xml:space="preserve"> ‘</w:t>
      </w:r>
      <w:r w:rsidRPr="00C271C3">
        <w:rPr>
          <w:i/>
        </w:rPr>
        <w:t>The information itself is full of uncertainty</w:t>
      </w:r>
      <w:r>
        <w:rPr>
          <w:i/>
        </w:rPr>
        <w:t>’</w:t>
      </w:r>
      <w:r w:rsidRPr="00C271C3">
        <w:rPr>
          <w:rStyle w:val="FootnoteReference"/>
        </w:rPr>
        <w:t xml:space="preserve"> </w:t>
      </w:r>
      <w:r w:rsidRPr="00C271C3">
        <w:rPr>
          <w:i/>
        </w:rPr>
        <w:t>[Intel Manager, RIU]</w:t>
      </w:r>
      <w:r>
        <w:rPr>
          <w:i/>
        </w:rPr>
        <w:t xml:space="preserve">. </w:t>
      </w:r>
      <w:r w:rsidRPr="00A37DB0">
        <w:t>A senior analyst summed it up as follows:</w:t>
      </w:r>
      <w:r>
        <w:rPr>
          <w:i/>
        </w:rPr>
        <w:t xml:space="preserve"> ‘</w:t>
      </w:r>
      <w:r w:rsidRPr="00C271C3">
        <w:rPr>
          <w:i/>
        </w:rPr>
        <w:t>Everything we do we are uncertain about</w:t>
      </w:r>
      <w:r>
        <w:rPr>
          <w:i/>
        </w:rPr>
        <w:t xml:space="preserve">’ [Senior Analyst, RIU.] </w:t>
      </w:r>
      <w:r>
        <w:t xml:space="preserve">Yet the analysts’ relationship with uncertainty is very different from that of their sworn colleagues. Analysts are highly cognizant of where uncertainty originates in their daily work and the types of actions they can take to mitigate this uncertainty – or at least reduce it. They may seek to reduce uncertainty to the point where the pass by an organizational threshold for communicating their work, but they do not need to ‘close out’ uncertainty to be able to act. Instead, they take the opportunity to identify the uncertainty to their customers, qualify it to the greatest extent possible, and then place the burden for acting or not acting on the information on the </w:t>
      </w:r>
      <w:r>
        <w:lastRenderedPageBreak/>
        <w:t>customer. I will discuss the communicative aspects in more detail in Chapter 6.</w:t>
      </w:r>
      <w:r w:rsidR="007A3103">
        <w:t xml:space="preserve"> </w:t>
      </w:r>
      <w:r>
        <w:t>Below, I detail the various forms in which analysts encounter uncertainty and some of the analytic (vice communicative) strategies they take to cope with it.</w:t>
      </w:r>
    </w:p>
    <w:p w14:paraId="66707C09" w14:textId="33743ED1" w:rsidR="000D2634" w:rsidRPr="00DF2813" w:rsidRDefault="000D2634" w:rsidP="00793930">
      <w:r w:rsidRPr="00DF2813">
        <w:t xml:space="preserve">I asked the analysts (1) where the uncertainty they encounter stems from in their work and (2) how they try to manage this uncertainty. </w:t>
      </w:r>
      <w:r>
        <w:t xml:space="preserve">In the </w:t>
      </w:r>
      <w:r w:rsidR="00262FC8">
        <w:t xml:space="preserve">U.S. </w:t>
      </w:r>
      <w:r>
        <w:t>and Ireland, I approached the question obliquely either in the context of talking about analysis or by asking about things that created a sense of unease.</w:t>
      </w:r>
      <w:r w:rsidR="007A3103">
        <w:t xml:space="preserve"> </w:t>
      </w:r>
      <w:r>
        <w:t>In the UK, I asked analysts and researchers a direct question about where uncertainty entered their work.</w:t>
      </w:r>
      <w:r w:rsidR="007A3103">
        <w:t xml:space="preserve"> </w:t>
      </w:r>
      <w:r>
        <w:t>This more direct approach yielded the richest source of data, and many of the direct quotes are therefore drawn from the RIU case study.</w:t>
      </w:r>
      <w:r w:rsidR="007A3103">
        <w:t xml:space="preserve"> </w:t>
      </w:r>
      <w:r>
        <w:t>Nonetheless, the categories of uncertainty discussed below apply broadly to all three case studies, based on my own experiences working in the FIG and based on analyst comments in the GSAS, especially about data and the way uncertainty about data limits their ability to draw strong conclusions.</w:t>
      </w:r>
      <w:r w:rsidR="007A3103">
        <w:t xml:space="preserve"> </w:t>
      </w:r>
      <w:r>
        <w:t>Overall, a</w:t>
      </w:r>
      <w:r w:rsidRPr="00DF2813">
        <w:t xml:space="preserve">nalysts </w:t>
      </w:r>
      <w:r>
        <w:t>had immediate answers to</w:t>
      </w:r>
      <w:r w:rsidRPr="00DF2813">
        <w:t xml:space="preserve"> question</w:t>
      </w:r>
      <w:r>
        <w:t>s about uncertainty</w:t>
      </w:r>
      <w:r w:rsidRPr="00DF2813">
        <w:t xml:space="preserve"> – they very much recognized that there is uncertainty in their work and they could quickly pinpoint specific sources of uncertainty.</w:t>
      </w:r>
      <w:r w:rsidR="007A3103">
        <w:t xml:space="preserve"> </w:t>
      </w:r>
      <w:r w:rsidRPr="00DF2813">
        <w:t>They easily identified how the uncertainty impacted on their ability to answer the knowledge requirements of their customers.</w:t>
      </w:r>
      <w:r w:rsidR="007A3103">
        <w:t xml:space="preserve"> </w:t>
      </w:r>
      <w:r w:rsidRPr="00DF2813">
        <w:t>They also spoke about being more or less uncomfortable with uncertainty – and with its twin, making inferences.</w:t>
      </w:r>
      <w:r w:rsidR="007A3103">
        <w:t xml:space="preserve"> </w:t>
      </w:r>
      <w:r>
        <w:t>One of the major differences between the three sets of analysts was their familiarity with expressing the degree of uncertainty associated with particular data points of conclusions.</w:t>
      </w:r>
      <w:r w:rsidR="007A3103">
        <w:t xml:space="preserve"> </w:t>
      </w:r>
      <w:r>
        <w:t>The</w:t>
      </w:r>
      <w:r w:rsidRPr="00DF2813">
        <w:t xml:space="preserve"> analysts in the RIUs were familiar with using language to express uncertainty (or more specifically their confidence in a piece of information or in an inference)</w:t>
      </w:r>
      <w:r>
        <w:t xml:space="preserve"> while the analysts in Ireland were not as acquainted with this and the analysts in the USA were cognizant of this possibility but had no call to make use of it</w:t>
      </w:r>
      <w:r w:rsidRPr="00DF2813">
        <w:t>.</w:t>
      </w:r>
    </w:p>
    <w:p w14:paraId="04534C9A" w14:textId="77777777" w:rsidR="000D2634" w:rsidRPr="00DF2813" w:rsidRDefault="000D2634" w:rsidP="00793930">
      <w:r w:rsidRPr="00DF2813">
        <w:lastRenderedPageBreak/>
        <w:t>Broadly speaking, analysts identified uncertainty as arising at every stage of the knowledge production process – from the initial requirement to collection to input to collation to analysis to production – and from multiple dimensions – environmental, organizational, technical, personal, and cognitive.</w:t>
      </w:r>
      <w:r w:rsidR="007A3103">
        <w:t xml:space="preserve"> </w:t>
      </w:r>
      <w:r w:rsidRPr="00DF2813">
        <w:t>For example, analysts noted that uncertainty arises from the quality of data, perhaps due to differences in formatting or differences in the care of the inputting officer.</w:t>
      </w:r>
      <w:r w:rsidR="007A3103">
        <w:t xml:space="preserve"> </w:t>
      </w:r>
      <w:r w:rsidRPr="00DF2813">
        <w:t>They talked about uncertainty arising from information systems, for example differences in the various intelligence systems the forces use or from a lack of experience with a particular information system.</w:t>
      </w:r>
      <w:r w:rsidR="007A3103">
        <w:t xml:space="preserve"> </w:t>
      </w:r>
      <w:r w:rsidRPr="00DF2813">
        <w:t>They spoke of uncertainty arising from being questioned by police officers or from other analysts having different judgments about the issue at hand.</w:t>
      </w:r>
      <w:r w:rsidR="007A3103">
        <w:t xml:space="preserve"> </w:t>
      </w:r>
      <w:r w:rsidRPr="00DF2813">
        <w:t>They also mentioned that there is uncertainty that arises from having conflicting data on hand – perhaps a new record says a nominal is associating with such and such but an older record says the nominal does not associate with that person – which is correct? They also pinpointed a lack of data as generating uncertainty.</w:t>
      </w:r>
      <w:r w:rsidR="007A3103">
        <w:t xml:space="preserve"> </w:t>
      </w:r>
      <w:r w:rsidRPr="00DF2813">
        <w:t>The table below summarizes the sources of uncertainty identified by the analysts with whom I spoke.</w:t>
      </w:r>
      <w:r w:rsidR="007A3103">
        <w:t xml:space="preserve"> </w:t>
      </w:r>
      <w:r>
        <w:t>I have listed a description of various forms of uncertainty and also indicated at which stage of the law enforcement cycle (as portrayed in the literature) they occur.</w:t>
      </w:r>
      <w:r w:rsidR="007A3103">
        <w:t xml:space="preserve"> </w:t>
      </w:r>
      <w:r>
        <w:t>I also categorized the uncertainty as having an environmental, technical, organizational, personal, or cognitive basis.</w:t>
      </w:r>
    </w:p>
    <w:p w14:paraId="0AAE4F92" w14:textId="70FCC890" w:rsidR="000D2634" w:rsidRDefault="00644BC2" w:rsidP="00644BC2">
      <w:pPr>
        <w:pStyle w:val="Caption"/>
        <w:rPr>
          <w:b w:val="0"/>
          <w:i/>
        </w:rPr>
      </w:pPr>
      <w:bookmarkStart w:id="88" w:name="_Toc182809514"/>
      <w:r>
        <w:t xml:space="preserve">Table </w:t>
      </w:r>
      <w:r>
        <w:fldChar w:fldCharType="begin"/>
      </w:r>
      <w:r>
        <w:instrText xml:space="preserve"> SEQ Table \* ARABIC </w:instrText>
      </w:r>
      <w:r>
        <w:fldChar w:fldCharType="separate"/>
      </w:r>
      <w:r>
        <w:rPr>
          <w:noProof/>
        </w:rPr>
        <w:t>4</w:t>
      </w:r>
      <w:r>
        <w:fldChar w:fldCharType="end"/>
      </w:r>
      <w:r>
        <w:t xml:space="preserve"> 'Sources of Uncertainty Identified by Analysts and Researchers'</w:t>
      </w:r>
      <w:bookmarkEnd w:id="88"/>
    </w:p>
    <w:tbl>
      <w:tblPr>
        <w:tblStyle w:val="TableGrid"/>
        <w:tblW w:w="0" w:type="auto"/>
        <w:jc w:val="center"/>
        <w:tblLook w:val="00A0" w:firstRow="1" w:lastRow="0" w:firstColumn="1" w:lastColumn="0" w:noHBand="0" w:noVBand="0"/>
      </w:tblPr>
      <w:tblGrid>
        <w:gridCol w:w="1725"/>
        <w:gridCol w:w="4302"/>
        <w:gridCol w:w="2467"/>
      </w:tblGrid>
      <w:tr w:rsidR="000D2634" w:rsidRPr="00C271C3" w14:paraId="69B4FD15" w14:textId="77777777" w:rsidTr="00793930">
        <w:trPr>
          <w:cantSplit/>
          <w:tblHeader/>
          <w:jc w:val="center"/>
        </w:trPr>
        <w:tc>
          <w:tcPr>
            <w:tcW w:w="1728" w:type="dxa"/>
            <w:shd w:val="clear" w:color="auto" w:fill="E6E6E6"/>
          </w:tcPr>
          <w:p w14:paraId="5C2F3A2D" w14:textId="77777777" w:rsidR="000D2634" w:rsidRPr="00C271C3" w:rsidRDefault="000D2634" w:rsidP="00793930">
            <w:pPr>
              <w:ind w:firstLine="0"/>
            </w:pPr>
            <w:r w:rsidRPr="00C271C3">
              <w:t>Stage</w:t>
            </w:r>
          </w:p>
        </w:tc>
        <w:tc>
          <w:tcPr>
            <w:tcW w:w="4320" w:type="dxa"/>
            <w:shd w:val="clear" w:color="auto" w:fill="E6E6E6"/>
          </w:tcPr>
          <w:p w14:paraId="1AD7BBA6" w14:textId="77777777" w:rsidR="000D2634" w:rsidRPr="00C271C3" w:rsidRDefault="000D2634" w:rsidP="00793930">
            <w:pPr>
              <w:ind w:firstLine="0"/>
            </w:pPr>
            <w:r w:rsidRPr="00C271C3">
              <w:t>Description</w:t>
            </w:r>
          </w:p>
        </w:tc>
        <w:tc>
          <w:tcPr>
            <w:tcW w:w="2472" w:type="dxa"/>
            <w:shd w:val="clear" w:color="auto" w:fill="E6E6E6"/>
          </w:tcPr>
          <w:p w14:paraId="614686FA" w14:textId="77777777" w:rsidR="000D2634" w:rsidRPr="00C271C3" w:rsidRDefault="000D2634" w:rsidP="00793930">
            <w:pPr>
              <w:ind w:firstLine="0"/>
            </w:pPr>
            <w:r w:rsidRPr="00C271C3">
              <w:t>Dimension</w:t>
            </w:r>
          </w:p>
        </w:tc>
      </w:tr>
      <w:tr w:rsidR="000D2634" w:rsidRPr="00C271C3" w14:paraId="35FC8AEC" w14:textId="77777777" w:rsidTr="00793930">
        <w:trPr>
          <w:jc w:val="center"/>
        </w:trPr>
        <w:tc>
          <w:tcPr>
            <w:tcW w:w="1728" w:type="dxa"/>
          </w:tcPr>
          <w:p w14:paraId="5F5E0DC8" w14:textId="77777777" w:rsidR="000D2634" w:rsidRPr="00C271C3" w:rsidRDefault="000D2634" w:rsidP="00793930">
            <w:pPr>
              <w:ind w:firstLine="0"/>
            </w:pPr>
            <w:r w:rsidRPr="00C271C3">
              <w:t>Direction</w:t>
            </w:r>
          </w:p>
        </w:tc>
        <w:tc>
          <w:tcPr>
            <w:tcW w:w="4320" w:type="dxa"/>
          </w:tcPr>
          <w:p w14:paraId="364394DD" w14:textId="77777777" w:rsidR="000D2634" w:rsidRPr="00C271C3" w:rsidRDefault="000D2634" w:rsidP="00793930">
            <w:pPr>
              <w:ind w:firstLine="0"/>
            </w:pPr>
            <w:r w:rsidRPr="00C271C3">
              <w:t>Unclear question from customer</w:t>
            </w:r>
          </w:p>
        </w:tc>
        <w:tc>
          <w:tcPr>
            <w:tcW w:w="2472" w:type="dxa"/>
          </w:tcPr>
          <w:p w14:paraId="59B2A8A4" w14:textId="77777777" w:rsidR="000D2634" w:rsidRPr="00C271C3" w:rsidRDefault="000D2634" w:rsidP="00793930">
            <w:pPr>
              <w:ind w:firstLine="0"/>
            </w:pPr>
            <w:r w:rsidRPr="00C271C3">
              <w:t>Organizational</w:t>
            </w:r>
          </w:p>
        </w:tc>
      </w:tr>
      <w:tr w:rsidR="000D2634" w:rsidRPr="00C271C3" w14:paraId="1FDFAB08" w14:textId="77777777" w:rsidTr="00793930">
        <w:trPr>
          <w:jc w:val="center"/>
        </w:trPr>
        <w:tc>
          <w:tcPr>
            <w:tcW w:w="1728" w:type="dxa"/>
          </w:tcPr>
          <w:p w14:paraId="346A566D" w14:textId="77777777" w:rsidR="000D2634" w:rsidRPr="00C271C3" w:rsidRDefault="000D2634" w:rsidP="00793930">
            <w:pPr>
              <w:ind w:firstLine="0"/>
            </w:pPr>
            <w:r w:rsidRPr="00C271C3">
              <w:t>Collection</w:t>
            </w:r>
          </w:p>
        </w:tc>
        <w:tc>
          <w:tcPr>
            <w:tcW w:w="4320" w:type="dxa"/>
          </w:tcPr>
          <w:p w14:paraId="6E827381" w14:textId="77777777" w:rsidR="000D2634" w:rsidRPr="00C271C3" w:rsidRDefault="000D2634" w:rsidP="00793930">
            <w:pPr>
              <w:ind w:firstLine="0"/>
            </w:pPr>
            <w:r w:rsidRPr="00C271C3">
              <w:t>Limitations in systems or access to sources</w:t>
            </w:r>
          </w:p>
        </w:tc>
        <w:tc>
          <w:tcPr>
            <w:tcW w:w="2472" w:type="dxa"/>
          </w:tcPr>
          <w:p w14:paraId="1D9608E3" w14:textId="77777777" w:rsidR="000D2634" w:rsidRPr="00C271C3" w:rsidRDefault="000D2634" w:rsidP="00793930">
            <w:pPr>
              <w:ind w:firstLine="0"/>
            </w:pPr>
            <w:r w:rsidRPr="00C271C3">
              <w:t>Technical, organizational</w:t>
            </w:r>
          </w:p>
        </w:tc>
      </w:tr>
      <w:tr w:rsidR="000D2634" w:rsidRPr="00C271C3" w14:paraId="02DC5C11" w14:textId="77777777" w:rsidTr="00793930">
        <w:trPr>
          <w:jc w:val="center"/>
        </w:trPr>
        <w:tc>
          <w:tcPr>
            <w:tcW w:w="1728" w:type="dxa"/>
          </w:tcPr>
          <w:p w14:paraId="62B11F15" w14:textId="77777777" w:rsidR="000D2634" w:rsidRPr="00C271C3" w:rsidRDefault="000D2634" w:rsidP="00793930">
            <w:pPr>
              <w:ind w:firstLine="0"/>
            </w:pPr>
            <w:r w:rsidRPr="00C271C3">
              <w:t>Input</w:t>
            </w:r>
          </w:p>
        </w:tc>
        <w:tc>
          <w:tcPr>
            <w:tcW w:w="4320" w:type="dxa"/>
          </w:tcPr>
          <w:p w14:paraId="400245EA" w14:textId="77777777" w:rsidR="000D2634" w:rsidRPr="00C271C3" w:rsidRDefault="000D2634" w:rsidP="00793930">
            <w:pPr>
              <w:ind w:firstLine="0"/>
            </w:pPr>
            <w:r w:rsidRPr="00C271C3">
              <w:t>Quality of data input</w:t>
            </w:r>
          </w:p>
        </w:tc>
        <w:tc>
          <w:tcPr>
            <w:tcW w:w="2472" w:type="dxa"/>
          </w:tcPr>
          <w:p w14:paraId="32410151" w14:textId="77777777" w:rsidR="000D2634" w:rsidRPr="00C271C3" w:rsidRDefault="000D2634" w:rsidP="00793930">
            <w:pPr>
              <w:ind w:firstLine="0"/>
            </w:pPr>
            <w:r w:rsidRPr="00C271C3">
              <w:t>Organizational</w:t>
            </w:r>
          </w:p>
        </w:tc>
      </w:tr>
      <w:tr w:rsidR="000D2634" w:rsidRPr="00C271C3" w14:paraId="0B92055F" w14:textId="77777777" w:rsidTr="00793930">
        <w:trPr>
          <w:jc w:val="center"/>
        </w:trPr>
        <w:tc>
          <w:tcPr>
            <w:tcW w:w="1728" w:type="dxa"/>
          </w:tcPr>
          <w:p w14:paraId="5AC4B145" w14:textId="77777777" w:rsidR="000D2634" w:rsidRPr="00C271C3" w:rsidRDefault="000D2634" w:rsidP="00793930">
            <w:pPr>
              <w:ind w:firstLine="0"/>
            </w:pPr>
            <w:r w:rsidRPr="00C271C3">
              <w:lastRenderedPageBreak/>
              <w:t>Input</w:t>
            </w:r>
          </w:p>
        </w:tc>
        <w:tc>
          <w:tcPr>
            <w:tcW w:w="4320" w:type="dxa"/>
          </w:tcPr>
          <w:p w14:paraId="46D18DA5" w14:textId="77777777" w:rsidR="000D2634" w:rsidRPr="00C271C3" w:rsidRDefault="000D2634" w:rsidP="00793930">
            <w:pPr>
              <w:ind w:firstLine="0"/>
            </w:pPr>
            <w:r w:rsidRPr="00C271C3">
              <w:t>Differences in formatting of data</w:t>
            </w:r>
          </w:p>
        </w:tc>
        <w:tc>
          <w:tcPr>
            <w:tcW w:w="2472" w:type="dxa"/>
          </w:tcPr>
          <w:p w14:paraId="7033BACC" w14:textId="77777777" w:rsidR="000D2634" w:rsidRPr="00C271C3" w:rsidRDefault="000D2634" w:rsidP="00793930">
            <w:pPr>
              <w:ind w:firstLine="0"/>
            </w:pPr>
            <w:r w:rsidRPr="00C271C3">
              <w:t>Technical, Organizational</w:t>
            </w:r>
          </w:p>
        </w:tc>
      </w:tr>
      <w:tr w:rsidR="000D2634" w:rsidRPr="00C271C3" w14:paraId="666310C3" w14:textId="77777777" w:rsidTr="00793930">
        <w:trPr>
          <w:jc w:val="center"/>
        </w:trPr>
        <w:tc>
          <w:tcPr>
            <w:tcW w:w="1728" w:type="dxa"/>
          </w:tcPr>
          <w:p w14:paraId="7BE4B84B" w14:textId="77777777" w:rsidR="000D2634" w:rsidRPr="00C271C3" w:rsidRDefault="000D2634" w:rsidP="00793930">
            <w:pPr>
              <w:ind w:firstLine="0"/>
            </w:pPr>
            <w:r w:rsidRPr="00C271C3">
              <w:t>Collation</w:t>
            </w:r>
          </w:p>
        </w:tc>
        <w:tc>
          <w:tcPr>
            <w:tcW w:w="4320" w:type="dxa"/>
          </w:tcPr>
          <w:p w14:paraId="107F0A96" w14:textId="77777777" w:rsidR="000D2634" w:rsidRPr="00C271C3" w:rsidRDefault="000D2634" w:rsidP="00793930">
            <w:pPr>
              <w:ind w:firstLine="0"/>
            </w:pPr>
            <w:r w:rsidRPr="00C271C3">
              <w:t>Organizational barriers to getting data</w:t>
            </w:r>
          </w:p>
        </w:tc>
        <w:tc>
          <w:tcPr>
            <w:tcW w:w="2472" w:type="dxa"/>
          </w:tcPr>
          <w:p w14:paraId="74C5E159" w14:textId="77777777" w:rsidR="000D2634" w:rsidRPr="00C271C3" w:rsidRDefault="000D2634" w:rsidP="00793930">
            <w:pPr>
              <w:ind w:firstLine="0"/>
            </w:pPr>
            <w:r w:rsidRPr="00C271C3">
              <w:t>Organizational</w:t>
            </w:r>
          </w:p>
        </w:tc>
      </w:tr>
      <w:tr w:rsidR="000D2634" w:rsidRPr="00C271C3" w14:paraId="330CEBCD" w14:textId="77777777" w:rsidTr="00793930">
        <w:trPr>
          <w:jc w:val="center"/>
        </w:trPr>
        <w:tc>
          <w:tcPr>
            <w:tcW w:w="1728" w:type="dxa"/>
          </w:tcPr>
          <w:p w14:paraId="0186E561" w14:textId="77777777" w:rsidR="000D2634" w:rsidRPr="00C271C3" w:rsidRDefault="000D2634" w:rsidP="00793930">
            <w:pPr>
              <w:ind w:firstLine="0"/>
            </w:pPr>
            <w:r w:rsidRPr="00C271C3">
              <w:t>Collation</w:t>
            </w:r>
          </w:p>
        </w:tc>
        <w:tc>
          <w:tcPr>
            <w:tcW w:w="4320" w:type="dxa"/>
          </w:tcPr>
          <w:p w14:paraId="2F1A7A3A" w14:textId="77777777" w:rsidR="000D2634" w:rsidRPr="00C271C3" w:rsidRDefault="000D2634" w:rsidP="00793930">
            <w:pPr>
              <w:ind w:firstLine="0"/>
            </w:pPr>
            <w:r w:rsidRPr="00C271C3">
              <w:t>Differences in systems</w:t>
            </w:r>
          </w:p>
        </w:tc>
        <w:tc>
          <w:tcPr>
            <w:tcW w:w="2472" w:type="dxa"/>
          </w:tcPr>
          <w:p w14:paraId="25CFE18F" w14:textId="77777777" w:rsidR="000D2634" w:rsidRPr="00C271C3" w:rsidRDefault="000D2634" w:rsidP="00793930">
            <w:pPr>
              <w:ind w:firstLine="0"/>
            </w:pPr>
            <w:r w:rsidRPr="00C271C3">
              <w:t>Technical</w:t>
            </w:r>
          </w:p>
        </w:tc>
      </w:tr>
      <w:tr w:rsidR="000D2634" w:rsidRPr="00C271C3" w14:paraId="5699EC17" w14:textId="77777777" w:rsidTr="00793930">
        <w:trPr>
          <w:jc w:val="center"/>
        </w:trPr>
        <w:tc>
          <w:tcPr>
            <w:tcW w:w="1728" w:type="dxa"/>
          </w:tcPr>
          <w:p w14:paraId="11BEE630" w14:textId="77777777" w:rsidR="000D2634" w:rsidRPr="00C271C3" w:rsidRDefault="000D2634" w:rsidP="00793930">
            <w:pPr>
              <w:ind w:firstLine="0"/>
            </w:pPr>
            <w:r w:rsidRPr="00C271C3">
              <w:t>Analysis, Production</w:t>
            </w:r>
          </w:p>
        </w:tc>
        <w:tc>
          <w:tcPr>
            <w:tcW w:w="4320" w:type="dxa"/>
          </w:tcPr>
          <w:p w14:paraId="63917EF0" w14:textId="77777777" w:rsidR="000D2634" w:rsidRPr="00C271C3" w:rsidRDefault="000D2634" w:rsidP="00793930">
            <w:pPr>
              <w:ind w:firstLine="0"/>
            </w:pPr>
            <w:r w:rsidRPr="00C271C3">
              <w:t>Questions from customer about judgments</w:t>
            </w:r>
          </w:p>
        </w:tc>
        <w:tc>
          <w:tcPr>
            <w:tcW w:w="2472" w:type="dxa"/>
          </w:tcPr>
          <w:p w14:paraId="5FBFA7EC" w14:textId="77777777" w:rsidR="000D2634" w:rsidRPr="00C271C3" w:rsidRDefault="000D2634" w:rsidP="00793930">
            <w:pPr>
              <w:ind w:firstLine="0"/>
            </w:pPr>
            <w:r w:rsidRPr="00C271C3">
              <w:t>Organizational, Personal</w:t>
            </w:r>
          </w:p>
        </w:tc>
      </w:tr>
      <w:tr w:rsidR="000D2634" w:rsidRPr="00C271C3" w14:paraId="6BCA4592" w14:textId="77777777" w:rsidTr="00793930">
        <w:trPr>
          <w:jc w:val="center"/>
        </w:trPr>
        <w:tc>
          <w:tcPr>
            <w:tcW w:w="1728" w:type="dxa"/>
          </w:tcPr>
          <w:p w14:paraId="6A0302A6" w14:textId="77777777" w:rsidR="000D2634" w:rsidRPr="00C271C3" w:rsidRDefault="000D2634" w:rsidP="00793930">
            <w:pPr>
              <w:ind w:firstLine="0"/>
            </w:pPr>
            <w:r w:rsidRPr="00C271C3">
              <w:t>Analysis, Production</w:t>
            </w:r>
          </w:p>
        </w:tc>
        <w:tc>
          <w:tcPr>
            <w:tcW w:w="4320" w:type="dxa"/>
          </w:tcPr>
          <w:p w14:paraId="10898169" w14:textId="77777777" w:rsidR="000D2634" w:rsidRPr="00C271C3" w:rsidRDefault="000D2634" w:rsidP="00793930">
            <w:pPr>
              <w:ind w:firstLine="0"/>
            </w:pPr>
            <w:r w:rsidRPr="00C271C3">
              <w:t>Differing opinions about judgments</w:t>
            </w:r>
          </w:p>
        </w:tc>
        <w:tc>
          <w:tcPr>
            <w:tcW w:w="2472" w:type="dxa"/>
          </w:tcPr>
          <w:p w14:paraId="06364A3A" w14:textId="77777777" w:rsidR="000D2634" w:rsidRPr="00C271C3" w:rsidRDefault="000D2634" w:rsidP="00793930">
            <w:pPr>
              <w:ind w:firstLine="0"/>
            </w:pPr>
            <w:r w:rsidRPr="00C271C3">
              <w:t>Organizational, Personal</w:t>
            </w:r>
          </w:p>
        </w:tc>
      </w:tr>
      <w:tr w:rsidR="000D2634" w:rsidRPr="00C271C3" w14:paraId="5275B516" w14:textId="77777777" w:rsidTr="00793930">
        <w:trPr>
          <w:jc w:val="center"/>
        </w:trPr>
        <w:tc>
          <w:tcPr>
            <w:tcW w:w="1728" w:type="dxa"/>
          </w:tcPr>
          <w:p w14:paraId="49DBDC36" w14:textId="77777777" w:rsidR="000D2634" w:rsidRPr="00C271C3" w:rsidRDefault="000D2634" w:rsidP="00793930">
            <w:pPr>
              <w:ind w:firstLine="0"/>
            </w:pPr>
            <w:r w:rsidRPr="00C271C3">
              <w:t>Analysis</w:t>
            </w:r>
          </w:p>
        </w:tc>
        <w:tc>
          <w:tcPr>
            <w:tcW w:w="4320" w:type="dxa"/>
          </w:tcPr>
          <w:p w14:paraId="129BEC4C" w14:textId="77777777" w:rsidR="000D2634" w:rsidRPr="00C271C3" w:rsidRDefault="000D2634" w:rsidP="00793930">
            <w:pPr>
              <w:ind w:firstLine="0"/>
            </w:pPr>
            <w:r w:rsidRPr="00C271C3">
              <w:t>Reliability of data source</w:t>
            </w:r>
          </w:p>
        </w:tc>
        <w:tc>
          <w:tcPr>
            <w:tcW w:w="2472" w:type="dxa"/>
          </w:tcPr>
          <w:p w14:paraId="02C4C993" w14:textId="77777777" w:rsidR="000D2634" w:rsidRPr="00C271C3" w:rsidRDefault="000D2634" w:rsidP="00793930">
            <w:pPr>
              <w:ind w:firstLine="0"/>
            </w:pPr>
            <w:r w:rsidRPr="00C271C3">
              <w:t>Environmental</w:t>
            </w:r>
          </w:p>
        </w:tc>
      </w:tr>
      <w:tr w:rsidR="000D2634" w:rsidRPr="00C271C3" w14:paraId="5B4153B0" w14:textId="77777777" w:rsidTr="00793930">
        <w:trPr>
          <w:jc w:val="center"/>
        </w:trPr>
        <w:tc>
          <w:tcPr>
            <w:tcW w:w="1728" w:type="dxa"/>
          </w:tcPr>
          <w:p w14:paraId="08B0FF0A" w14:textId="77777777" w:rsidR="000D2634" w:rsidRPr="00C271C3" w:rsidRDefault="000D2634" w:rsidP="00793930">
            <w:pPr>
              <w:ind w:firstLine="0"/>
              <w:rPr>
                <w:i/>
              </w:rPr>
            </w:pPr>
            <w:r w:rsidRPr="00C271C3">
              <w:rPr>
                <w:i/>
              </w:rPr>
              <w:t>Analysis</w:t>
            </w:r>
          </w:p>
        </w:tc>
        <w:tc>
          <w:tcPr>
            <w:tcW w:w="4320" w:type="dxa"/>
          </w:tcPr>
          <w:p w14:paraId="0934D849" w14:textId="77777777" w:rsidR="000D2634" w:rsidRPr="00C271C3" w:rsidRDefault="000D2634" w:rsidP="00793930">
            <w:pPr>
              <w:ind w:firstLine="0"/>
              <w:rPr>
                <w:i/>
              </w:rPr>
            </w:pPr>
            <w:r w:rsidRPr="00C271C3">
              <w:rPr>
                <w:i/>
              </w:rPr>
              <w:t>Scale and complexity of data connections</w:t>
            </w:r>
          </w:p>
        </w:tc>
        <w:tc>
          <w:tcPr>
            <w:tcW w:w="2472" w:type="dxa"/>
          </w:tcPr>
          <w:p w14:paraId="4B5A1E18" w14:textId="77777777" w:rsidR="000D2634" w:rsidRPr="00C271C3" w:rsidRDefault="000D2634" w:rsidP="00793930">
            <w:pPr>
              <w:ind w:firstLine="0"/>
              <w:rPr>
                <w:i/>
              </w:rPr>
            </w:pPr>
            <w:r w:rsidRPr="00C271C3">
              <w:rPr>
                <w:i/>
              </w:rPr>
              <w:t>Cognitive</w:t>
            </w:r>
          </w:p>
        </w:tc>
      </w:tr>
      <w:tr w:rsidR="000D2634" w:rsidRPr="00C271C3" w14:paraId="7DD87575" w14:textId="77777777" w:rsidTr="00793930">
        <w:trPr>
          <w:jc w:val="center"/>
        </w:trPr>
        <w:tc>
          <w:tcPr>
            <w:tcW w:w="1728" w:type="dxa"/>
          </w:tcPr>
          <w:p w14:paraId="74346006" w14:textId="77777777" w:rsidR="000D2634" w:rsidRPr="00C271C3" w:rsidRDefault="000D2634" w:rsidP="00793930">
            <w:pPr>
              <w:ind w:firstLine="0"/>
              <w:rPr>
                <w:i/>
              </w:rPr>
            </w:pPr>
            <w:r w:rsidRPr="00C271C3">
              <w:rPr>
                <w:i/>
              </w:rPr>
              <w:t>Analysis</w:t>
            </w:r>
          </w:p>
        </w:tc>
        <w:tc>
          <w:tcPr>
            <w:tcW w:w="4320" w:type="dxa"/>
          </w:tcPr>
          <w:p w14:paraId="1854C543" w14:textId="77777777" w:rsidR="000D2634" w:rsidRPr="00C271C3" w:rsidRDefault="000D2634" w:rsidP="00793930">
            <w:pPr>
              <w:ind w:firstLine="0"/>
              <w:rPr>
                <w:i/>
              </w:rPr>
            </w:pPr>
            <w:r w:rsidRPr="00C271C3">
              <w:rPr>
                <w:i/>
              </w:rPr>
              <w:t>Amount of data</w:t>
            </w:r>
          </w:p>
        </w:tc>
        <w:tc>
          <w:tcPr>
            <w:tcW w:w="2472" w:type="dxa"/>
          </w:tcPr>
          <w:p w14:paraId="07205138" w14:textId="77777777" w:rsidR="000D2634" w:rsidRPr="00C271C3" w:rsidRDefault="000D2634" w:rsidP="00793930">
            <w:pPr>
              <w:ind w:firstLine="0"/>
              <w:rPr>
                <w:i/>
              </w:rPr>
            </w:pPr>
            <w:r w:rsidRPr="00C271C3">
              <w:rPr>
                <w:i/>
              </w:rPr>
              <w:t>Cognitive</w:t>
            </w:r>
          </w:p>
        </w:tc>
      </w:tr>
      <w:tr w:rsidR="000D2634" w:rsidRPr="00C271C3" w14:paraId="4E460F43" w14:textId="77777777" w:rsidTr="00793930">
        <w:trPr>
          <w:jc w:val="center"/>
        </w:trPr>
        <w:tc>
          <w:tcPr>
            <w:tcW w:w="1728" w:type="dxa"/>
          </w:tcPr>
          <w:p w14:paraId="741EF878" w14:textId="77777777" w:rsidR="000D2634" w:rsidRPr="00C271C3" w:rsidRDefault="000D2634" w:rsidP="00793930">
            <w:pPr>
              <w:ind w:firstLine="0"/>
            </w:pPr>
            <w:r w:rsidRPr="00C271C3">
              <w:t>Analysis</w:t>
            </w:r>
          </w:p>
        </w:tc>
        <w:tc>
          <w:tcPr>
            <w:tcW w:w="4320" w:type="dxa"/>
          </w:tcPr>
          <w:p w14:paraId="632F143E" w14:textId="77777777" w:rsidR="000D2634" w:rsidRPr="00C271C3" w:rsidRDefault="000D2634" w:rsidP="00793930">
            <w:pPr>
              <w:ind w:firstLine="0"/>
            </w:pPr>
            <w:r w:rsidRPr="00C271C3">
              <w:t>Conflicting data</w:t>
            </w:r>
          </w:p>
        </w:tc>
        <w:tc>
          <w:tcPr>
            <w:tcW w:w="2472" w:type="dxa"/>
          </w:tcPr>
          <w:p w14:paraId="20288A15" w14:textId="77777777" w:rsidR="000D2634" w:rsidRPr="00C271C3" w:rsidRDefault="000D2634" w:rsidP="00793930">
            <w:pPr>
              <w:ind w:firstLine="0"/>
            </w:pPr>
            <w:r w:rsidRPr="00C271C3">
              <w:t>Environmental</w:t>
            </w:r>
          </w:p>
        </w:tc>
      </w:tr>
      <w:tr w:rsidR="000D2634" w:rsidRPr="00C271C3" w14:paraId="1F663ABF" w14:textId="77777777" w:rsidTr="00793930">
        <w:trPr>
          <w:jc w:val="center"/>
        </w:trPr>
        <w:tc>
          <w:tcPr>
            <w:tcW w:w="1728" w:type="dxa"/>
          </w:tcPr>
          <w:p w14:paraId="70C449B0" w14:textId="77777777" w:rsidR="000D2634" w:rsidRPr="00C271C3" w:rsidRDefault="000D2634" w:rsidP="00793930">
            <w:pPr>
              <w:ind w:firstLine="0"/>
            </w:pPr>
            <w:r w:rsidRPr="00C271C3">
              <w:t>Analysis</w:t>
            </w:r>
          </w:p>
        </w:tc>
        <w:tc>
          <w:tcPr>
            <w:tcW w:w="4320" w:type="dxa"/>
          </w:tcPr>
          <w:p w14:paraId="354BE8AA" w14:textId="77777777" w:rsidR="000D2634" w:rsidRPr="00C271C3" w:rsidRDefault="000D2634" w:rsidP="00793930">
            <w:pPr>
              <w:ind w:firstLine="0"/>
            </w:pPr>
            <w:r w:rsidRPr="00C271C3">
              <w:t xml:space="preserve">Unique nature of each problem / Inherent unpredictability of human </w:t>
            </w:r>
            <w:r w:rsidR="00E16813" w:rsidRPr="00C271C3">
              <w:t>behaviour</w:t>
            </w:r>
          </w:p>
        </w:tc>
        <w:tc>
          <w:tcPr>
            <w:tcW w:w="2472" w:type="dxa"/>
          </w:tcPr>
          <w:p w14:paraId="3C2981D2" w14:textId="77777777" w:rsidR="000D2634" w:rsidRPr="00C271C3" w:rsidRDefault="000D2634" w:rsidP="00793930">
            <w:pPr>
              <w:ind w:firstLine="0"/>
            </w:pPr>
            <w:r w:rsidRPr="00C271C3">
              <w:t>Environmental</w:t>
            </w:r>
          </w:p>
        </w:tc>
      </w:tr>
      <w:tr w:rsidR="000D2634" w:rsidRPr="00C271C3" w14:paraId="6FB975D5" w14:textId="77777777" w:rsidTr="00793930">
        <w:trPr>
          <w:jc w:val="center"/>
        </w:trPr>
        <w:tc>
          <w:tcPr>
            <w:tcW w:w="1728" w:type="dxa"/>
          </w:tcPr>
          <w:p w14:paraId="2FE8629E" w14:textId="77777777" w:rsidR="000D2634" w:rsidRPr="00C271C3" w:rsidRDefault="000D2634" w:rsidP="00793930">
            <w:pPr>
              <w:ind w:firstLine="0"/>
            </w:pPr>
            <w:r w:rsidRPr="00C271C3">
              <w:t>Analysis</w:t>
            </w:r>
          </w:p>
        </w:tc>
        <w:tc>
          <w:tcPr>
            <w:tcW w:w="4320" w:type="dxa"/>
          </w:tcPr>
          <w:p w14:paraId="011C07D7" w14:textId="77777777" w:rsidR="000D2634" w:rsidRPr="00C271C3" w:rsidRDefault="000D2634" w:rsidP="00793930">
            <w:pPr>
              <w:ind w:firstLine="0"/>
            </w:pPr>
            <w:r w:rsidRPr="00C271C3">
              <w:t xml:space="preserve">Shortness of time available to </w:t>
            </w:r>
            <w:r w:rsidR="00E16813" w:rsidRPr="00C271C3">
              <w:t>analyse</w:t>
            </w:r>
            <w:r w:rsidRPr="00C271C3">
              <w:t xml:space="preserve"> data</w:t>
            </w:r>
          </w:p>
        </w:tc>
        <w:tc>
          <w:tcPr>
            <w:tcW w:w="2472" w:type="dxa"/>
          </w:tcPr>
          <w:p w14:paraId="2B657EAD" w14:textId="77777777" w:rsidR="000D2634" w:rsidRPr="00C271C3" w:rsidRDefault="000D2634" w:rsidP="00793930">
            <w:pPr>
              <w:ind w:firstLine="0"/>
            </w:pPr>
            <w:r w:rsidRPr="00C271C3">
              <w:t>Organizational</w:t>
            </w:r>
          </w:p>
        </w:tc>
      </w:tr>
      <w:tr w:rsidR="000D2634" w:rsidRPr="00C271C3" w14:paraId="667618CD" w14:textId="77777777" w:rsidTr="00793930">
        <w:trPr>
          <w:jc w:val="center"/>
        </w:trPr>
        <w:tc>
          <w:tcPr>
            <w:tcW w:w="1728" w:type="dxa"/>
          </w:tcPr>
          <w:p w14:paraId="38EA608E" w14:textId="77777777" w:rsidR="000D2634" w:rsidRPr="00C271C3" w:rsidRDefault="000D2634" w:rsidP="00793930">
            <w:pPr>
              <w:ind w:firstLine="0"/>
              <w:rPr>
                <w:i/>
              </w:rPr>
            </w:pPr>
            <w:r w:rsidRPr="00C271C3">
              <w:rPr>
                <w:i/>
              </w:rPr>
              <w:t>Analysis</w:t>
            </w:r>
          </w:p>
        </w:tc>
        <w:tc>
          <w:tcPr>
            <w:tcW w:w="4320" w:type="dxa"/>
          </w:tcPr>
          <w:p w14:paraId="128706AC" w14:textId="77777777" w:rsidR="000D2634" w:rsidRPr="00C271C3" w:rsidRDefault="000D2634" w:rsidP="00793930">
            <w:pPr>
              <w:ind w:firstLine="0"/>
              <w:rPr>
                <w:i/>
              </w:rPr>
            </w:pPr>
            <w:r w:rsidRPr="00C271C3">
              <w:rPr>
                <w:i/>
              </w:rPr>
              <w:t>Comfort with uncertainty / making inferences</w:t>
            </w:r>
          </w:p>
        </w:tc>
        <w:tc>
          <w:tcPr>
            <w:tcW w:w="2472" w:type="dxa"/>
          </w:tcPr>
          <w:p w14:paraId="6117BB37" w14:textId="77777777" w:rsidR="000D2634" w:rsidRPr="00C271C3" w:rsidRDefault="000D2634" w:rsidP="00793930">
            <w:pPr>
              <w:ind w:firstLine="0"/>
              <w:rPr>
                <w:i/>
              </w:rPr>
            </w:pPr>
            <w:r w:rsidRPr="00C271C3">
              <w:rPr>
                <w:i/>
              </w:rPr>
              <w:t>Personal</w:t>
            </w:r>
          </w:p>
        </w:tc>
      </w:tr>
      <w:tr w:rsidR="000D2634" w:rsidRPr="00C271C3" w14:paraId="6D7846B3" w14:textId="77777777" w:rsidTr="00793930">
        <w:trPr>
          <w:jc w:val="center"/>
        </w:trPr>
        <w:tc>
          <w:tcPr>
            <w:tcW w:w="1728" w:type="dxa"/>
          </w:tcPr>
          <w:p w14:paraId="5BA258EC" w14:textId="77777777" w:rsidR="000D2634" w:rsidRPr="00C271C3" w:rsidRDefault="000D2634" w:rsidP="00793930">
            <w:pPr>
              <w:ind w:firstLine="0"/>
            </w:pPr>
            <w:r w:rsidRPr="00C271C3">
              <w:t>Production</w:t>
            </w:r>
          </w:p>
        </w:tc>
        <w:tc>
          <w:tcPr>
            <w:tcW w:w="4320" w:type="dxa"/>
          </w:tcPr>
          <w:p w14:paraId="7E3A3783" w14:textId="77777777" w:rsidR="000D2634" w:rsidRPr="00C271C3" w:rsidRDefault="000D2634" w:rsidP="00793930">
            <w:pPr>
              <w:ind w:firstLine="0"/>
            </w:pPr>
            <w:r w:rsidRPr="00C271C3">
              <w:t>Organizational barriers to sharing data</w:t>
            </w:r>
          </w:p>
        </w:tc>
        <w:tc>
          <w:tcPr>
            <w:tcW w:w="2472" w:type="dxa"/>
          </w:tcPr>
          <w:p w14:paraId="1A709E5E" w14:textId="77777777" w:rsidR="000D2634" w:rsidRPr="00C271C3" w:rsidRDefault="000D2634" w:rsidP="00793930">
            <w:pPr>
              <w:ind w:firstLine="0"/>
            </w:pPr>
            <w:r w:rsidRPr="00C271C3">
              <w:t>Organizational</w:t>
            </w:r>
          </w:p>
        </w:tc>
      </w:tr>
    </w:tbl>
    <w:p w14:paraId="3A3D36F7" w14:textId="77777777" w:rsidR="000D2634" w:rsidRPr="00DF2813" w:rsidRDefault="000D2634" w:rsidP="00793930">
      <w:pPr>
        <w:pStyle w:val="NoSpacing"/>
        <w:ind w:firstLine="0"/>
      </w:pPr>
    </w:p>
    <w:p w14:paraId="597277F9" w14:textId="77777777" w:rsidR="000D2634" w:rsidRPr="00DF2813" w:rsidRDefault="000D2634" w:rsidP="00793930">
      <w:pPr>
        <w:ind w:firstLine="0"/>
      </w:pPr>
      <w:r w:rsidRPr="00DF2813">
        <w:t>Not only does uncertainty arise for analysts and researchers from a variety of sources and dimensions, it also arises from actions under their control and from those out of their control.</w:t>
      </w:r>
      <w:r>
        <w:t xml:space="preserve"> </w:t>
      </w:r>
      <w:r w:rsidRPr="00DF2813">
        <w:t>In the table above, very few of the sources of uncertainty are under the control of the analyst (identified in italics).</w:t>
      </w:r>
      <w:r>
        <w:t xml:space="preserve"> </w:t>
      </w:r>
      <w:r w:rsidRPr="00DF2813">
        <w:t xml:space="preserve">While I have included complexity and scale as under the analysts control since their ability to deal with them is driven by </w:t>
      </w:r>
      <w:r w:rsidRPr="00DF2813">
        <w:lastRenderedPageBreak/>
        <w:t>their cognitive abilities, one could argue that these are environmental conditions and thus only the analysts comfort with uncertainty / making inferences is under his / her control.</w:t>
      </w:r>
      <w:r>
        <w:t xml:space="preserve"> </w:t>
      </w:r>
      <w:r w:rsidRPr="00DF2813">
        <w:t>At the same time, even though much of the uncertainty is outside the control of the analyst, the analyst often has the opportunity to influence many of these sources</w:t>
      </w:r>
      <w:r>
        <w:t xml:space="preserve"> </w:t>
      </w:r>
      <w:r w:rsidRPr="00DF2813">
        <w:t>For example, an analyst can work to remove organizational barriers to sharing data or he / she could work with the police officers to improve the quality of data entry.</w:t>
      </w:r>
      <w:r>
        <w:t xml:space="preserve"> </w:t>
      </w:r>
      <w:r w:rsidRPr="00DF2813">
        <w:t>Despite the ability to influence several of the sources of uncertainty, the fact that uncertainty largely arises outside the analysts’ control complicates their ability to manage or mitigate the risk arising from the uncertainty.</w:t>
      </w:r>
      <w:r>
        <w:t xml:space="preserve"> </w:t>
      </w:r>
      <w:r w:rsidRPr="00DF2813">
        <w:t>Nonetheless, analysts and researchers did not evince a culture of fear of uncertainty or feelings of powerlessness in the face of uncertainty.</w:t>
      </w:r>
      <w:r>
        <w:t xml:space="preserve"> </w:t>
      </w:r>
      <w:r w:rsidRPr="00DF2813">
        <w:t>Instead, they were able to identify sources of uncertainty, appeared to accept them as a fact of life, and were equally able to identify strategies to reduce or manage the risk resulting from the uncertainty.</w:t>
      </w:r>
      <w:r>
        <w:t xml:space="preserve"> Analysts’ </w:t>
      </w:r>
      <w:r w:rsidR="009A2A2B">
        <w:t>comforts with making judgments in the face of this uncertainty were</w:t>
      </w:r>
      <w:r>
        <w:t xml:space="preserve"> heavily influenced by personal outlook and by organizational norms.</w:t>
      </w:r>
      <w:r w:rsidR="007A3103">
        <w:t xml:space="preserve"> </w:t>
      </w:r>
      <w:r>
        <w:t>In the sections that follow, I discuss several of the sources of uncertainty identified in the table above. I then highlight some of the strategies analysts employ to mitigate these sources of uncertainty.</w:t>
      </w:r>
    </w:p>
    <w:p w14:paraId="177167EC" w14:textId="77777777" w:rsidR="000D2634" w:rsidRPr="00A267D6" w:rsidRDefault="000D2634" w:rsidP="00793930">
      <w:pPr>
        <w:pStyle w:val="Heading3"/>
      </w:pPr>
      <w:r>
        <w:t xml:space="preserve">A) </w:t>
      </w:r>
      <w:r w:rsidRPr="00A267D6">
        <w:t xml:space="preserve">Uncertainty resulting from unclear </w:t>
      </w:r>
      <w:r>
        <w:t>questions</w:t>
      </w:r>
    </w:p>
    <w:p w14:paraId="74AC81C0" w14:textId="77777777" w:rsidR="000D2634" w:rsidRPr="00DF2813" w:rsidRDefault="000D2634" w:rsidP="00793930">
      <w:r w:rsidRPr="00DF2813">
        <w:t xml:space="preserve">One </w:t>
      </w:r>
      <w:r>
        <w:t>researcher</w:t>
      </w:r>
      <w:r w:rsidRPr="00DF2813">
        <w:t xml:space="preserve"> observed that uncertainty arises right from the beginning of the knowledge production process.</w:t>
      </w:r>
      <w:r>
        <w:t xml:space="preserve"> </w:t>
      </w:r>
      <w:r w:rsidRPr="00DF2813">
        <w:t xml:space="preserve">He noted that the way the initial question is asked can introduce uncertainty as to the requirements of the task: </w:t>
      </w:r>
    </w:p>
    <w:p w14:paraId="18FAABB9" w14:textId="77777777" w:rsidR="000D2634" w:rsidRPr="00A37DB0" w:rsidRDefault="000D2634" w:rsidP="00793930">
      <w:pPr>
        <w:pStyle w:val="Quote"/>
        <w:rPr>
          <w:lang w:bidi="en-US"/>
        </w:rPr>
      </w:pPr>
      <w:r w:rsidRPr="00A37DB0">
        <w:rPr>
          <w:lang w:bidi="en-US"/>
        </w:rPr>
        <w:t>The intelligence requirements we get – some of the intelligence requirements we get, when they come from SOCA they are very precise and really, really good. Sometimes the ones from others – from the [name of] project – aren’t as good</w:t>
      </w:r>
      <w:r w:rsidR="009A2A2B" w:rsidRPr="00A37DB0">
        <w:rPr>
          <w:lang w:bidi="en-US"/>
        </w:rPr>
        <w:t>.</w:t>
      </w:r>
      <w:r w:rsidR="009A2A2B">
        <w:rPr>
          <w:lang w:bidi="en-US"/>
        </w:rPr>
        <w:t xml:space="preserve"> [</w:t>
      </w:r>
      <w:r>
        <w:rPr>
          <w:lang w:bidi="en-US"/>
        </w:rPr>
        <w:t>Researcher, RIU]</w:t>
      </w:r>
    </w:p>
    <w:p w14:paraId="639A8D2E" w14:textId="77777777" w:rsidR="000D2634" w:rsidRPr="00A267D6" w:rsidRDefault="000D2634" w:rsidP="00793930">
      <w:pPr>
        <w:ind w:firstLine="0"/>
        <w:rPr>
          <w:lang w:bidi="en-US"/>
        </w:rPr>
      </w:pPr>
      <w:r w:rsidRPr="00A267D6">
        <w:rPr>
          <w:lang w:bidi="en-US"/>
        </w:rPr>
        <w:lastRenderedPageBreak/>
        <w:t>A</w:t>
      </w:r>
      <w:r>
        <w:rPr>
          <w:lang w:bidi="en-US"/>
        </w:rPr>
        <w:t>nother</w:t>
      </w:r>
      <w:r w:rsidRPr="00A267D6">
        <w:rPr>
          <w:lang w:bidi="en-US"/>
        </w:rPr>
        <w:t xml:space="preserve"> researcher pointed out that the initial information provided by the customer can be too vague to result in a meaningful result.</w:t>
      </w:r>
      <w:r>
        <w:rPr>
          <w:lang w:bidi="en-US"/>
        </w:rPr>
        <w:t xml:space="preserve"> </w:t>
      </w:r>
      <w:r w:rsidRPr="00A267D6">
        <w:rPr>
          <w:lang w:bidi="en-US"/>
        </w:rPr>
        <w:t>For example, an analyst or field intelligence officer might ask the researcher to research a particular individual but only be able to provide the researcher with a common name, like John Smith, and no additional data.</w:t>
      </w:r>
      <w:r>
        <w:rPr>
          <w:lang w:bidi="en-US"/>
        </w:rPr>
        <w:t xml:space="preserve"> </w:t>
      </w:r>
      <w:r w:rsidRPr="00A267D6">
        <w:rPr>
          <w:lang w:bidi="en-US"/>
        </w:rPr>
        <w:t>When the researcher searches on the name, it returns many possible matches</w:t>
      </w:r>
      <w:r>
        <w:rPr>
          <w:lang w:bidi="en-US"/>
        </w:rPr>
        <w:t>:</w:t>
      </w:r>
    </w:p>
    <w:p w14:paraId="3B2707A9" w14:textId="77777777" w:rsidR="000D2634" w:rsidRPr="00A37DB0" w:rsidRDefault="000D2634" w:rsidP="00793930">
      <w:pPr>
        <w:pStyle w:val="Quote"/>
        <w:rPr>
          <w:lang w:bidi="en-US"/>
        </w:rPr>
      </w:pPr>
      <w:r w:rsidRPr="00A37DB0">
        <w:rPr>
          <w:lang w:bidi="en-US"/>
        </w:rPr>
        <w:t>I suppose it is like – just not having enough information – people just giving you a name – and you need a date of birth – and someone gives you John Smith and you can find information but not enough to do anything with it. So not having enough information at the beginning. Lack of information is the most one [i.e. introduces the most uncertainty].</w:t>
      </w:r>
      <w:r>
        <w:rPr>
          <w:lang w:bidi="en-US"/>
        </w:rPr>
        <w:t xml:space="preserve"> [Researcher, RIU]</w:t>
      </w:r>
    </w:p>
    <w:p w14:paraId="635DB216" w14:textId="77777777" w:rsidR="000D2634" w:rsidRPr="00A267D6" w:rsidRDefault="000D2634" w:rsidP="00793930">
      <w:pPr>
        <w:pStyle w:val="Heading3"/>
      </w:pPr>
      <w:r>
        <w:t xml:space="preserve">B) </w:t>
      </w:r>
      <w:r w:rsidRPr="00A267D6">
        <w:t>Uncertainty resulting from limitations in systems or access to sources</w:t>
      </w:r>
    </w:p>
    <w:p w14:paraId="1C85F213" w14:textId="77777777" w:rsidR="000D2634" w:rsidRDefault="000D2634" w:rsidP="00793930">
      <w:r>
        <w:t>Another analyst discussed the uncertainty that arises from missing information that reflects a limitation in a system. Data comes from a variety of sources, technical and human. Technical sources, such as traffic cameras or Automatic Number Plate Readers (ANPR), have limitations due to placement or capability. These limitations can introduce uncertainty by creating gaps in the data that is available:</w:t>
      </w:r>
    </w:p>
    <w:p w14:paraId="59A494F3" w14:textId="77777777" w:rsidR="000D2634" w:rsidRPr="00A37DB0" w:rsidRDefault="000D2634" w:rsidP="00793930">
      <w:pPr>
        <w:pStyle w:val="Quote"/>
      </w:pPr>
      <w:r w:rsidRPr="00A37DB0">
        <w:t>And there tend to be gaps in the ANPR system – where the camera are setup – so you can suspect someone went from x to y further north, but because there are no cameras, you can’t prove it. So they have to take your word for it, if you think something is going on up there.</w:t>
      </w:r>
      <w:r>
        <w:t xml:space="preserve"> [Analyst, RIU]</w:t>
      </w:r>
    </w:p>
    <w:p w14:paraId="19F30426" w14:textId="77777777" w:rsidR="000D2634" w:rsidRPr="00A267D6" w:rsidRDefault="000D2634" w:rsidP="00793930">
      <w:pPr>
        <w:pStyle w:val="Heading3"/>
      </w:pPr>
      <w:r>
        <w:t xml:space="preserve">C) </w:t>
      </w:r>
      <w:r w:rsidRPr="00A267D6">
        <w:t>Uncertainty resulting from the quality of data entry</w:t>
      </w:r>
    </w:p>
    <w:p w14:paraId="1AF2DF6D" w14:textId="77777777" w:rsidR="000D2634" w:rsidRDefault="000D2634" w:rsidP="00793930">
      <w:r>
        <w:t xml:space="preserve">Several analysts commented about uncertainty that is a product of how well the data has been inputted into the system by the police officer making a report or documenting an incident or a call. Analysts perceived the truth of the idiom, ‘Garbage in / garbage out’ in much the same way as the Irish analysts. </w:t>
      </w:r>
    </w:p>
    <w:p w14:paraId="72722638" w14:textId="77777777" w:rsidR="000D2634" w:rsidRPr="00A37DB0" w:rsidRDefault="000D2634" w:rsidP="00793930">
      <w:pPr>
        <w:pStyle w:val="Quote"/>
      </w:pPr>
      <w:r w:rsidRPr="00A37DB0">
        <w:t xml:space="preserve">Sometimes when we trawl our intelligence system, the data isn’t very good. I read one the other day – he is a member of an OCG group, suspected of carrying out robberies in [city name] area, and he crashed on a bridge in [city name]. And there are lots of bridges in </w:t>
      </w:r>
      <w:r w:rsidRPr="00A37DB0">
        <w:lastRenderedPageBreak/>
        <w:t>[city name] [but they didn’t say which one] – and one thing [name of senior analyst] taught me is that when you input data, you should put it in in a certain way – since the data coming out is only as good as the data going in.</w:t>
      </w:r>
      <w:r>
        <w:t xml:space="preserve"> [Researcher, RIU]</w:t>
      </w:r>
    </w:p>
    <w:p w14:paraId="20313971" w14:textId="77777777" w:rsidR="000D2634" w:rsidRDefault="000D2634" w:rsidP="00793930">
      <w:pPr>
        <w:ind w:firstLine="0"/>
      </w:pPr>
      <w:r>
        <w:t>The analysts also noted that the inputting of data is not a purely objective process – the officer entering data is often faced with deciding what type of crime has been committed, which may a subjective call.</w:t>
      </w:r>
    </w:p>
    <w:p w14:paraId="1B756AB6" w14:textId="77777777" w:rsidR="000D2634" w:rsidRPr="00A37DB0" w:rsidRDefault="000D2634" w:rsidP="00793930">
      <w:pPr>
        <w:pStyle w:val="Quote"/>
      </w:pPr>
      <w:r w:rsidRPr="00A37DB0">
        <w:t>… bearing in mind the people factor, if you are looking at different crime types, it is only as reliable as the person who has input the actual crime. So what one person says is a robbery, another might say is a burglary.</w:t>
      </w:r>
      <w:r>
        <w:t xml:space="preserve"> [Analyst, RIU]</w:t>
      </w:r>
    </w:p>
    <w:p w14:paraId="028B869D" w14:textId="77777777" w:rsidR="000D2634" w:rsidRDefault="000D2634" w:rsidP="00793930">
      <w:pPr>
        <w:ind w:firstLine="0"/>
      </w:pPr>
      <w:r>
        <w:t>This subjective process can be facilitated by technology as it is in the police forces, which rely on Home Office codes to categorize crime types. So while there may be a subjective element to deciding what a particular crime represents, the subsequent data entry makes use of predefined codes that enable data retrieval and comparison. Ericson and Haggerty discuss the move toward predefined data fields in great detail (Ericson and Haggerty 1997). In other organizations, however, this enabling technology may be absent and analysts recognized the additional uncertainty this permits:</w:t>
      </w:r>
    </w:p>
    <w:p w14:paraId="3DB7D4E1" w14:textId="77777777" w:rsidR="000D2634" w:rsidRPr="00A37DB0" w:rsidRDefault="000D2634" w:rsidP="00793930">
      <w:pPr>
        <w:pStyle w:val="Quote"/>
      </w:pPr>
      <w:r w:rsidRPr="00A37DB0">
        <w:t xml:space="preserve">… and the data quality is very poor from them [a non police force UK agency] – because in that particular box, it is a free text box – and whereby the police force, we have certain arrest codes, [that] don’t change – if suspicion of rape, there is a certain home office code. But they [the non police force UK agency] don’t have that – [instead we find the offense recorded as] drunk driving, drink driving, suspected of rape, suspicion of rape, [etc.]. The quality of that data was not very good. </w:t>
      </w:r>
      <w:r>
        <w:t>[Analyst, RIU]</w:t>
      </w:r>
    </w:p>
    <w:p w14:paraId="506E9D26" w14:textId="77777777" w:rsidR="000D2634" w:rsidRPr="00B30E08" w:rsidRDefault="000D2634" w:rsidP="00793930">
      <w:pPr>
        <w:pStyle w:val="Heading3"/>
      </w:pPr>
      <w:r>
        <w:t xml:space="preserve">D) </w:t>
      </w:r>
      <w:r w:rsidRPr="00B30E08">
        <w:t>Differences in formatting of data</w:t>
      </w:r>
    </w:p>
    <w:p w14:paraId="3E8F8A61" w14:textId="77777777" w:rsidR="000D2634" w:rsidRDefault="000D2634" w:rsidP="00793930">
      <w:r>
        <w:t xml:space="preserve">Several analysts remarked on the challenges posed by variations in the format of data, in particular data received from telephone companies about subscriber calls and billing. When the RIU is developing information about a particular individual or group, they frequently send a request (through a formal administrative / judicial </w:t>
      </w:r>
      <w:r>
        <w:lastRenderedPageBreak/>
        <w:t xml:space="preserve">process) to telephone companies for information on the nominal(s)’ use of telephones. This data comes back as a list of numbers called / received calls from, time, date, length of call, and billing data. However, each telephone company (Virgin, AT&amp;T, Boost Mobile, etc.) has their own format for this data and so analysts and researchers have to process these differently formatted responses from the telephone company to be able to enter it into their link analysis software. For the analysts, these differences in formatting introduced uncertainty into their work: </w:t>
      </w:r>
    </w:p>
    <w:p w14:paraId="23BC8155" w14:textId="77777777" w:rsidR="000D2634" w:rsidRPr="00B30E08" w:rsidRDefault="000D2634" w:rsidP="00793930">
      <w:pPr>
        <w:pStyle w:val="Quote"/>
      </w:pPr>
      <w:r w:rsidRPr="00A37DB0">
        <w:t>The format of some data [introduces uncertainty]. With phone data it is so different and varied and not always easy to understand – and then to receive several different types of phone data – and some come in very unreadable formats. So it is making sense of what each thing means and being able to convey that and make sense of it.</w:t>
      </w:r>
      <w:r>
        <w:t xml:space="preserve"> [Analysts, RIU]</w:t>
      </w:r>
    </w:p>
    <w:p w14:paraId="11BA6868" w14:textId="77777777" w:rsidR="000D2634" w:rsidRDefault="000D2634" w:rsidP="00793930">
      <w:pPr>
        <w:ind w:firstLine="0"/>
      </w:pPr>
      <w:r>
        <w:t>Analysts in two of the RIUs have begun to develop automated processes to clean up the telephone subscriber data. One analyst when describing these automated ways also noted that they are providing training to the analysts in the forces on how to use them. He strongly emphasized that the training not only showed the analysts how to use the software algorithm but also explained how the algorithm worked. It was important to him that the analysts could understand what the algorithm was doing and not just view it as a black box with dirty data going in one side and clean data coming out the other. Similar challenges in formatting also result from the different force intelligence systems that the analysts search when conducting research on a nominal.</w:t>
      </w:r>
    </w:p>
    <w:p w14:paraId="37441F0B" w14:textId="77777777" w:rsidR="000D2634" w:rsidRPr="00B30E08" w:rsidRDefault="000D2634" w:rsidP="00793930">
      <w:pPr>
        <w:pStyle w:val="Heading3"/>
      </w:pPr>
      <w:r>
        <w:t xml:space="preserve">E) </w:t>
      </w:r>
      <w:r w:rsidRPr="00B30E08">
        <w:t>Organizational barriers to getting data</w:t>
      </w:r>
    </w:p>
    <w:p w14:paraId="4B67CADA" w14:textId="77777777" w:rsidR="000D2634" w:rsidRDefault="000D2634" w:rsidP="00793930">
      <w:r>
        <w:t xml:space="preserve">RIU personnel noted that organizational barriers to receiving data introduced uncertainty into their work because it resulted in a potentially incomplete understanding of the topic they were researching. Due to these organizational barriers, analysts and researchers could not definitively say they had included all the data that existed on a particular subject. This created uncertainty in both the product </w:t>
      </w:r>
      <w:r>
        <w:lastRenderedPageBreak/>
        <w:t xml:space="preserve">they were writing as well as in its receipt since these barriers left them uncertain as to whether a force receiving their product might hold information that called into question their analysis. RIU personnel identified both external barriers and internal barriers to obtaining data. </w:t>
      </w:r>
    </w:p>
    <w:p w14:paraId="67DDEF93" w14:textId="77777777" w:rsidR="000D2634" w:rsidRDefault="000D2634" w:rsidP="00793930">
      <w:r>
        <w:t>Internal barriers resulted from incomplete information sharing within an RIU. The barriers could be due to a lack of knowledge about business process and desired flows of information. This can lead to more challenges than solely not getting the desired information – it can lead to a lack of clarity about requirements and what the desired outcomes for a project are:</w:t>
      </w:r>
    </w:p>
    <w:p w14:paraId="483CC733" w14:textId="77777777" w:rsidR="000D2634" w:rsidRPr="00A37DB0" w:rsidRDefault="000D2634" w:rsidP="00793930">
      <w:pPr>
        <w:pStyle w:val="Quote"/>
      </w:pPr>
      <w:r w:rsidRPr="00A37DB0">
        <w:t>It [information] doesn’t flow around the unit the way it should – and because it is still a new unit, the tasking process and the flow of administrative information up and down is also not as good as it could. That leads to people not being sure about the requirement, the terms of reference for a particular project or operation, so they are unsure of what exactly they are attempting to achieve. And they don’t feed that up well enough to figure out what they should be doing.</w:t>
      </w:r>
      <w:r>
        <w:t xml:space="preserve"> [Manager, RIU]</w:t>
      </w:r>
      <w:r w:rsidRPr="00A37DB0">
        <w:t xml:space="preserve"> </w:t>
      </w:r>
    </w:p>
    <w:p w14:paraId="5EB2BF79" w14:textId="77777777" w:rsidR="000D2634" w:rsidRDefault="000D2634" w:rsidP="00793930">
      <w:pPr>
        <w:ind w:right="204" w:firstLine="0"/>
      </w:pPr>
      <w:r>
        <w:t xml:space="preserve">Uncertainty due to a lack of information sharing can also arise due to the multitude of different tasks people are working on or simply the challenge of coordinating communication amongst a group of individuals all with different roles: </w:t>
      </w:r>
    </w:p>
    <w:p w14:paraId="0A687DE5" w14:textId="77777777" w:rsidR="000D2634" w:rsidRPr="00A37DB0" w:rsidRDefault="000D2634" w:rsidP="00793930">
      <w:pPr>
        <w:pStyle w:val="Quote"/>
      </w:pPr>
      <w:r w:rsidRPr="00A37DB0">
        <w:t>It [the source of uncertainty] is the availability of the information really. I think for me personally, communication is a key part of the process. When I was in force, you were in ear shot – but in the RIU because we are studious in [unclear word, possibly ‘another’] office and people have different roles, it is easy to lose track of what is going on and become focused purely on the computer systems. So if the FIO is out tracking vehicles on organized crime groups – it is easy to lose track. We do have operational meetings, but they are so many people they become unwieldy. So is it the most current information, have I missed something, have I searched everything?</w:t>
      </w:r>
      <w:r>
        <w:t xml:space="preserve"> [Researcher, RIU]</w:t>
      </w:r>
    </w:p>
    <w:p w14:paraId="65B2741C" w14:textId="77777777" w:rsidR="000D2634" w:rsidRDefault="000D2634" w:rsidP="00793930">
      <w:pPr>
        <w:ind w:right="204"/>
      </w:pPr>
      <w:r>
        <w:t xml:space="preserve">In addition to internal barriers, RIU personnel also noted external barriers to receiving data. In one RIU in particular, these barriers were a result of incomplete access to the force systems in their region. For this RIU, they were still experiencing the challenge of gaining access to the force intelligence systems in </w:t>
      </w:r>
      <w:r>
        <w:lastRenderedPageBreak/>
        <w:t>their region. The other RIUs had successfully navigated this challenge and had all the force intelligence systems from their region in their office space, either with access to all personnel or to a limited number of personnel. More generally, there are restrictions on data within the force intelligence systems such that only certain individuals within their force can have access. So even in those RIUs with access to all their forces’ intelligence systems, there are still barriers to reading information on those systems. The analyst in the RIU experiencing difficulties gaining access to all the force systems described it like this:</w:t>
      </w:r>
    </w:p>
    <w:p w14:paraId="0A1D3FAD" w14:textId="77777777" w:rsidR="000D2634" w:rsidRPr="00A37DB0" w:rsidRDefault="000D2634" w:rsidP="00793930">
      <w:pPr>
        <w:pStyle w:val="Quote"/>
      </w:pPr>
      <w:r w:rsidRPr="00A37DB0">
        <w:t>I think particularly here it is only being able – the restrictions on the data we can get. For example we don’t have access still to some of the force systems so that limits what we can produce. And the information that you are producing has the caveat that it is only from 2 or 3 police systems. And for example with [name of a force in their region], when you look at their intelligence, some of it is blocked so it can only be seen by their intelligence department –and obviously that is a restriction.</w:t>
      </w:r>
      <w:r>
        <w:t xml:space="preserve"> [Researcher, RIU]</w:t>
      </w:r>
    </w:p>
    <w:p w14:paraId="1F2079BC" w14:textId="77777777" w:rsidR="000D2634" w:rsidRPr="00A37DB0" w:rsidRDefault="000D2634" w:rsidP="00793930">
      <w:pPr>
        <w:ind w:right="204"/>
        <w:rPr>
          <w:i/>
        </w:rPr>
      </w:pPr>
      <w:r w:rsidRPr="00B30E08">
        <w:t>Beyond the challenges of gaining access to the force intelligence systems – or to all the data in a force intelligence system, RIU personnel also experienced barriers to receiving data from outside their forces.</w:t>
      </w:r>
      <w:r>
        <w:t xml:space="preserve"> Sheptycki discusses these same information sharing barriers under the broad heading of ‘institutional friction’ (Sheptycki 2005: 320).</w:t>
      </w:r>
      <w:r w:rsidRPr="00B30E08">
        <w:t xml:space="preserve"> These barriers were attributed by one analyst to a bureaucratic reluctance to share:</w:t>
      </w:r>
      <w:r>
        <w:t xml:space="preserve"> ‘</w:t>
      </w:r>
      <w:r w:rsidRPr="00A37DB0">
        <w:rPr>
          <w:i/>
        </w:rPr>
        <w:t>I think it is the data – access to reliable current data, without any bureaucratic of ‘we can’t give you that,’ or ‘we haven’t produced that to give you,’ if we had a regular fed of data from agencies</w:t>
      </w:r>
      <w:r>
        <w:rPr>
          <w:i/>
        </w:rPr>
        <w:t>’ [Analyst, RIU].</w:t>
      </w:r>
      <w:r>
        <w:t xml:space="preserve"> </w:t>
      </w:r>
      <w:r w:rsidRPr="00B30E08">
        <w:t>One specific way these barriers can arise is by the use of protective markings that limit what data can be shared or incorporated into products for dissemination.</w:t>
      </w:r>
      <w:r>
        <w:t xml:space="preserve"> </w:t>
      </w:r>
      <w:r w:rsidRPr="00B30E08">
        <w:t>One RIU staff member indicated they felt the national agencies [such as SOCA, ed.] use protective markings more than necessary (and also commented on the general external barriers to getting data)</w:t>
      </w:r>
      <w:r>
        <w:rPr>
          <w:i/>
        </w:rPr>
        <w:t>. ‘</w:t>
      </w:r>
      <w:r w:rsidRPr="00A37DB0">
        <w:rPr>
          <w:i/>
        </w:rPr>
        <w:t xml:space="preserve">And the police force can be reluctant to share </w:t>
      </w:r>
      <w:r w:rsidRPr="00A37DB0">
        <w:rPr>
          <w:i/>
        </w:rPr>
        <w:lastRenderedPageBreak/>
        <w:t>information – and the national agencies use protective markings more that they should. It all adds a huge amount of uncertainty</w:t>
      </w:r>
      <w:r>
        <w:rPr>
          <w:i/>
        </w:rPr>
        <w:t>’ [Manager, RIU]</w:t>
      </w:r>
      <w:r w:rsidRPr="00A37DB0">
        <w:rPr>
          <w:i/>
        </w:rPr>
        <w:t>.</w:t>
      </w:r>
    </w:p>
    <w:p w14:paraId="3BEAE961" w14:textId="77777777" w:rsidR="000D2634" w:rsidRPr="00B30E08" w:rsidRDefault="000D2634" w:rsidP="00793930">
      <w:pPr>
        <w:pStyle w:val="Heading3"/>
      </w:pPr>
      <w:r>
        <w:t xml:space="preserve">F) </w:t>
      </w:r>
      <w:r w:rsidRPr="00B30E08">
        <w:t>Differences in systems</w:t>
      </w:r>
    </w:p>
    <w:p w14:paraId="3E07FE0A" w14:textId="77777777" w:rsidR="000D2634" w:rsidRPr="00A37DB0" w:rsidRDefault="000D2634" w:rsidP="00793930">
      <w:r>
        <w:t xml:space="preserve">RIUs rely on access to information in the forces for much of their analysis (though the RIUs, through the work of field intelligence officers, analysts and researchers do also generate their intelligence). Access to these systems either comes in the form of a secure connection through the </w:t>
      </w:r>
      <w:r w:rsidR="009A2A2B">
        <w:t>Internet</w:t>
      </w:r>
      <w:r>
        <w:t xml:space="preserve"> from the </w:t>
      </w:r>
      <w:r w:rsidR="009A2A2B">
        <w:t>analyst’s</w:t>
      </w:r>
      <w:r>
        <w:t xml:space="preserve"> own terminal or a secure connection through a dedicated stand alone terminal at another desk in the RIU. These systems experience the same types of IT issues that any computer does – they sometimes lose connectivity over the internet, or the server goes down, etc. The force intelligence systems are all different – there is no standard user interface for these systems – and require varying levels of training to be proficient on. Analysts identified both standard IT issues as well as the variations in user interface as introducing uncertainty into their work. For one analyst, the situation was similar to that which he / she had encountered while working in a force: ‘</w:t>
      </w:r>
      <w:r w:rsidRPr="00A37DB0">
        <w:rPr>
          <w:i/>
        </w:rPr>
        <w:t>The IT side again – although we have access to the force intelligence system, sometimes the connection goes down, or some don’t have training. At level 1 [i.e., in force] it was the same – data access, data accuracy</w:t>
      </w:r>
      <w:r>
        <w:rPr>
          <w:i/>
        </w:rPr>
        <w:t>’ [Analyst, RIU]</w:t>
      </w:r>
      <w:r w:rsidRPr="00A37DB0">
        <w:rPr>
          <w:i/>
        </w:rPr>
        <w:t>.</w:t>
      </w:r>
      <w:r>
        <w:t xml:space="preserve"> For another analyst, however, the experience of working with the systems was more pronounced: ‘</w:t>
      </w:r>
      <w:r w:rsidRPr="00A37DB0">
        <w:rPr>
          <w:i/>
        </w:rPr>
        <w:t>It is very difficult feeling like you have to feel like you are an expert on five forces, five cultures, five systems and know that you are finding everything you need</w:t>
      </w:r>
      <w:r>
        <w:rPr>
          <w:i/>
        </w:rPr>
        <w:t>’ [Analyst, RIU].</w:t>
      </w:r>
    </w:p>
    <w:p w14:paraId="53A98A44" w14:textId="77777777" w:rsidR="000D2634" w:rsidRPr="00A267D6" w:rsidRDefault="000D2634" w:rsidP="00793930">
      <w:pPr>
        <w:pStyle w:val="Heading3"/>
      </w:pPr>
      <w:r>
        <w:t xml:space="preserve">G) </w:t>
      </w:r>
      <w:r w:rsidRPr="00A267D6">
        <w:t>Uncertainty arising from the reliability of data source</w:t>
      </w:r>
    </w:p>
    <w:p w14:paraId="2A2A3B3B" w14:textId="77777777" w:rsidR="000D2634" w:rsidRDefault="000D2634" w:rsidP="00793930">
      <w:r>
        <w:t xml:space="preserve">Analysts identified two types of uncertainty regarding the source of the data, whether a technical source or a human source. One type of uncertainty arises from the source itself – is the source itself reliable? Since human sources are often part of the </w:t>
      </w:r>
      <w:r>
        <w:lastRenderedPageBreak/>
        <w:t xml:space="preserve">criminal environment and thus viewed as less trustworthy / less likely to be honest, their reports are questionable to begin with. Even for those sources outside the criminal world, their motivation is open to suspicion. A second type of uncertainty arises about the accuracy of the information the source is reporting. Regardless of whether the source is a criminal or not, reliable or not, there are still questions about their memory of the events – or whether they have as much proximity to the events / nominals as they think they do. Perhaps the source is telling you what he thinks is true, but he actually misinterpreted what he heard or misremembered whom he saw. </w:t>
      </w:r>
    </w:p>
    <w:p w14:paraId="312F08D2" w14:textId="77777777" w:rsidR="000D2634" w:rsidRDefault="000D2634" w:rsidP="00793930">
      <w:r>
        <w:t>In the UK, police forces rely on a 5 x 5 x 5 process to gauge and record the reporting officer’s assessment of the reliability of the underlying information. The reporting officer has to score the information he is entering in to the system as to the reliability of the source, the likelihood that the information being entered is accurate, and the sensitivity of disseminating that information further. One field intelligence officer described the system this way:</w:t>
      </w:r>
    </w:p>
    <w:p w14:paraId="74723794" w14:textId="77777777" w:rsidR="000D2634" w:rsidRPr="00A37DB0" w:rsidRDefault="000D2634" w:rsidP="00793930">
      <w:pPr>
        <w:pStyle w:val="Quote"/>
      </w:pPr>
      <w:r w:rsidRPr="00A37DB0">
        <w:t>It is trying to work out how reliable the answer or information you have is. You have to grade it – the intelligence – grade the source, how likely the information you have is true, and then how far you want the information disseminated – as in not leave the office, or leave the force area. This is the 5x5 model from NIM.</w:t>
      </w:r>
      <w:r>
        <w:t xml:space="preserve"> [Field Intelligence Officer, RIU]</w:t>
      </w:r>
    </w:p>
    <w:p w14:paraId="5CCB1A0E" w14:textId="77777777" w:rsidR="000D2634" w:rsidRDefault="000D2634" w:rsidP="00793930">
      <w:pPr>
        <w:ind w:firstLine="0"/>
      </w:pPr>
      <w:r>
        <w:t>Analysts then rely on the reporting officer’s assessment of the accuracy of the information and the reliability the source has provided. Analysts therefore deal with a double sense of uncertainty: uncertainty about the reliability of the source of the information and uncertainty about the accuracy of the information. (And one presumes a level of uncertainty about how well the reporting officer has done in assessing each part of the equation!)</w:t>
      </w:r>
    </w:p>
    <w:p w14:paraId="76B37D80" w14:textId="77777777" w:rsidR="000D2634" w:rsidRPr="00B30E08" w:rsidRDefault="000D2634" w:rsidP="00793930">
      <w:pPr>
        <w:pStyle w:val="Heading3"/>
      </w:pPr>
      <w:r>
        <w:lastRenderedPageBreak/>
        <w:t xml:space="preserve">H) </w:t>
      </w:r>
      <w:r w:rsidRPr="00B30E08">
        <w:t>Scale and complexity of data connections</w:t>
      </w:r>
    </w:p>
    <w:p w14:paraId="5EE27F59" w14:textId="77777777" w:rsidR="000D2634" w:rsidRDefault="000D2634" w:rsidP="00793930">
      <w:r>
        <w:t xml:space="preserve">One researcher spoke a great deal about the uncertainty that results from the snowballing effect of data. Just as the numbers of people being surveyed will increase rapidly through a snowball methodology, the connections from one nominal to other nominals (or telephone numbers or cars or addresses – anything that can be associated with a nominal) rapidly increase through research. This adds two types of uncertainty – uncertainty over where to stop searching and uncertainty due to the complexity of the resulting data. So the environmental condition – that most individuals have a lot of connections, both to other people and to locations, communication devices, residences, cars, </w:t>
      </w:r>
      <w:r w:rsidR="009A2A2B">
        <w:t>etc.</w:t>
      </w:r>
      <w:r>
        <w:t xml:space="preserve"> – leads to a cognitive challenge of knowing how far to follow the leads and how to make sense of the complex linkages. The same type of issue was encountered in the case study in California, both in the investigation I was supporting and in conversation with the analyst who shared my office. The researcher in the RIU described it thusly:</w:t>
      </w:r>
    </w:p>
    <w:p w14:paraId="323C703F" w14:textId="77777777" w:rsidR="000D2634" w:rsidRPr="00A37DB0" w:rsidRDefault="000D2634" w:rsidP="00793930">
      <w:pPr>
        <w:pStyle w:val="Quote"/>
      </w:pPr>
      <w:r w:rsidRPr="00A37DB0">
        <w:t>Another thing – you are asked to look at something where the information is very, very vast. Let us say you had a local burglar and they ask you to do research on burglaries to see what he is involved in. And you find that he is associated with ten people and they are assoc</w:t>
      </w:r>
      <w:r w:rsidR="009A2A2B">
        <w:t>iated</w:t>
      </w:r>
      <w:r w:rsidRPr="00A37DB0">
        <w:t xml:space="preserve"> with ten people. And then you discover your research task has become monumental beyond your own capacity. And you have to have the capacity to say you can’t do this, it is too much.</w:t>
      </w:r>
      <w:r>
        <w:t xml:space="preserve"> [Researcher, RIU]</w:t>
      </w:r>
    </w:p>
    <w:p w14:paraId="53AADE7A" w14:textId="77777777" w:rsidR="000D2634" w:rsidRDefault="000D2634" w:rsidP="00793930">
      <w:pPr>
        <w:ind w:firstLine="0"/>
      </w:pPr>
      <w:r>
        <w:t>For this researcher, the uncertainty introduced by the scale or complexity of linkages requires the individual to have the confidence to say the task is to large – and to suggest a cut off point. The same researcher also spoke about the ability to decide on a cut-off point as requiring discipline, especially when the individual discovers something unrelated to the original request but of potential value:</w:t>
      </w:r>
    </w:p>
    <w:p w14:paraId="5D25D3FF" w14:textId="77777777" w:rsidR="000D2634" w:rsidRPr="00A37DB0" w:rsidRDefault="000D2634" w:rsidP="00793930">
      <w:pPr>
        <w:pStyle w:val="Quote"/>
      </w:pPr>
      <w:r w:rsidRPr="00A37DB0">
        <w:t xml:space="preserve">Say you are looking for a nominal who has broken into cars. And when you are doing your research on him, you might discover something much more important than the part you are uncovering. </w:t>
      </w:r>
      <w:r w:rsidRPr="00A37DB0">
        <w:lastRenderedPageBreak/>
        <w:t>And it is quite a discipline not to go wandering off on the side. And fortunately it is the environment where you won’t get criticized or that – you can get some creative license.</w:t>
      </w:r>
      <w:r>
        <w:t xml:space="preserve"> [Researcher, RIU]</w:t>
      </w:r>
    </w:p>
    <w:p w14:paraId="0F42CA23" w14:textId="77777777" w:rsidR="000D2634" w:rsidRPr="00B30E08" w:rsidRDefault="000D2634" w:rsidP="00793930">
      <w:pPr>
        <w:pStyle w:val="Heading3"/>
      </w:pPr>
      <w:r>
        <w:t xml:space="preserve">I) </w:t>
      </w:r>
      <w:r w:rsidRPr="00B30E08">
        <w:t>Conflicting data</w:t>
      </w:r>
    </w:p>
    <w:p w14:paraId="105154CB" w14:textId="77777777" w:rsidR="000D2634" w:rsidRDefault="000D2634" w:rsidP="00793930">
      <w:r>
        <w:t>As one might imagine, not all of the data analysts encounter are consistent with one another. One analyst mentioned that they encounter data that conflicts with other data and this raises uncertainty as to which piece of information is accurate. One analyst drew attention to the uncertainty introduced by historical data that conflicts with more recent data:</w:t>
      </w:r>
    </w:p>
    <w:p w14:paraId="1B2EAC71" w14:textId="77777777" w:rsidR="000D2634" w:rsidRPr="00A37DB0" w:rsidRDefault="000D2634" w:rsidP="00793930">
      <w:pPr>
        <w:pStyle w:val="Quote"/>
      </w:pPr>
      <w:r w:rsidRPr="00A37DB0">
        <w:t>A lot of things [introduce uncertainty] – the stuff that you believe, if you were going through the intelligence report, you can see this person associates with this [other] person. But if you do the digging back a year, you can find intelligence reports that contradict what you believe – so it is historic stuff that generates the uncertainty.</w:t>
      </w:r>
      <w:r>
        <w:t xml:space="preserve"> [Analyst, RIU]</w:t>
      </w:r>
    </w:p>
    <w:p w14:paraId="689A2378" w14:textId="77777777" w:rsidR="000D2634" w:rsidRDefault="000D2634" w:rsidP="00793930">
      <w:pPr>
        <w:pStyle w:val="Heading3"/>
      </w:pPr>
      <w:r>
        <w:t xml:space="preserve">J) </w:t>
      </w:r>
      <w:r w:rsidRPr="00B30E08">
        <w:t xml:space="preserve">Unique nature of each problem / Inherent unpredictability of human </w:t>
      </w:r>
      <w:r w:rsidR="00E16813" w:rsidRPr="00B30E08">
        <w:t>behaviour</w:t>
      </w:r>
    </w:p>
    <w:p w14:paraId="7C4FAA2D" w14:textId="77777777" w:rsidR="000D2634" w:rsidRDefault="000D2634" w:rsidP="00793930">
      <w:pPr>
        <w:rPr>
          <w:i/>
        </w:rPr>
      </w:pPr>
      <w:r>
        <w:t>Uncertainty also arises for some analysts because they perceive each problem to be unique (and thus unpredictable) or because of the unpredictability of human nature itself. Both perceptions means it is not possible to have a high degree of uncertainty how a particular situation will develop – even for situations encountered before. This also complicates the ability to make inferences and estimations about the future. This is very similar to the observations from Irish analysts that environmental conditions (such as the impact of snow on levels of criminal activity) are unpredictable and may also impact on what takes place. While the Irish analysts expressed the unpredictability in terms of an environmental condition such as the weather, the UK RIU personnel focused on the spontaneity of human behaviour</w:t>
      </w:r>
      <w:r>
        <w:rPr>
          <w:i/>
        </w:rPr>
        <w:t>.</w:t>
      </w:r>
      <w:r w:rsidR="007A3103">
        <w:rPr>
          <w:i/>
        </w:rPr>
        <w:t xml:space="preserve"> </w:t>
      </w:r>
      <w:r>
        <w:rPr>
          <w:i/>
        </w:rPr>
        <w:t>One analyst put it this way:</w:t>
      </w:r>
    </w:p>
    <w:p w14:paraId="17407CA8" w14:textId="77777777" w:rsidR="000D2634" w:rsidRDefault="000D2634" w:rsidP="00793930">
      <w:pPr>
        <w:pStyle w:val="Quote"/>
      </w:pPr>
      <w:r w:rsidRPr="00A37DB0">
        <w:t xml:space="preserve">And at the end of the day we are looking at people, OGCs, and we can’t read their minds and we don’t know what they are going to do </w:t>
      </w:r>
      <w:r w:rsidRPr="00A37DB0">
        <w:lastRenderedPageBreak/>
        <w:t>tomorrow. And we have had issues in the past – one guy decided to just up and move to Spain ….</w:t>
      </w:r>
      <w:r>
        <w:t xml:space="preserve"> [Analyst, RIU]</w:t>
      </w:r>
    </w:p>
    <w:p w14:paraId="1FFAF9B2" w14:textId="77777777" w:rsidR="000D2634" w:rsidRPr="00A37DB0" w:rsidRDefault="000D2634" w:rsidP="00793930">
      <w:pPr>
        <w:pStyle w:val="Quote"/>
        <w:ind w:left="0"/>
      </w:pPr>
      <w:r>
        <w:t>A Field Intelligence Officer related a similar understanding:</w:t>
      </w:r>
    </w:p>
    <w:p w14:paraId="7A49F222" w14:textId="77777777" w:rsidR="000D2634" w:rsidRPr="00A37DB0" w:rsidRDefault="000D2634" w:rsidP="00793930">
      <w:pPr>
        <w:pStyle w:val="Quote"/>
        <w:rPr>
          <w:lang w:bidi="en-US"/>
        </w:rPr>
      </w:pPr>
      <w:r w:rsidRPr="00A37DB0">
        <w:t>T</w:t>
      </w:r>
      <w:r w:rsidRPr="00A37DB0">
        <w:rPr>
          <w:lang w:bidi="en-US"/>
        </w:rPr>
        <w:t>he straight answer is no, because each job is different. So there are different ways of looking at it. Uncertainty – the change[s] [in] organized crime groups, the ones from the [area of country] change. So for example, a team of 12 traveling from [major city] coming into [large city] might not be the same next month so have to start all over again.</w:t>
      </w:r>
      <w:r>
        <w:rPr>
          <w:lang w:bidi="en-US"/>
        </w:rPr>
        <w:t xml:space="preserve"> [Field Intelligence Officer, RIU]</w:t>
      </w:r>
    </w:p>
    <w:p w14:paraId="01DB05B4" w14:textId="77777777" w:rsidR="000D2634" w:rsidRPr="00B30E08" w:rsidRDefault="000D2634" w:rsidP="00793930">
      <w:pPr>
        <w:pStyle w:val="Heading3"/>
      </w:pPr>
      <w:r>
        <w:t xml:space="preserve">K) </w:t>
      </w:r>
      <w:r w:rsidRPr="00B30E08">
        <w:t xml:space="preserve">Shortness of time available to </w:t>
      </w:r>
      <w:r w:rsidR="00E16813" w:rsidRPr="00B30E08">
        <w:t>analyse</w:t>
      </w:r>
      <w:r w:rsidRPr="00B30E08">
        <w:t xml:space="preserve"> data</w:t>
      </w:r>
    </w:p>
    <w:p w14:paraId="4A768DE7" w14:textId="77777777" w:rsidR="000D2634" w:rsidRDefault="000D2634" w:rsidP="00793930">
      <w:r>
        <w:t xml:space="preserve">The time pressure to deliver results also was viewed as a source of uncertainty for many personnel in all three sites. I believe this is because it limits the amount of time available to run down leads, to research all available data sources, and to cross check one set of information against another. (Certainly this was my experience of the impact time pressure had on my ability to provide certainty of my analysis.) Analysts speak about the desire to double check their work to avoid obvious mistakes and to check all available data sources to reduce gaps where others may be able to identify errors. The element of time may heighten the sensation that something has been overlooked or an error has been made, especially in situations when they are dealing with highly detailed data sets such as telephone data where formatting is an issue. </w:t>
      </w:r>
    </w:p>
    <w:p w14:paraId="412EA3A6" w14:textId="77777777" w:rsidR="000D2634" w:rsidRPr="00B30E08" w:rsidRDefault="000D2634" w:rsidP="00793930">
      <w:pPr>
        <w:pStyle w:val="Heading3"/>
      </w:pPr>
      <w:r>
        <w:t xml:space="preserve">L) </w:t>
      </w:r>
      <w:r w:rsidRPr="00B30E08">
        <w:t>Organizational barriers to sharing data</w:t>
      </w:r>
      <w:r>
        <w:t xml:space="preserve"> with others</w:t>
      </w:r>
    </w:p>
    <w:p w14:paraId="3548E1C9" w14:textId="77777777" w:rsidR="000D2634" w:rsidRPr="00DF2813" w:rsidRDefault="000D2634" w:rsidP="00793930">
      <w:r w:rsidRPr="00DF2813">
        <w:t xml:space="preserve">In addition to the organizational barriers that prevented analysts and researchers from </w:t>
      </w:r>
      <w:r w:rsidRPr="00FB7CB0">
        <w:rPr>
          <w:i/>
        </w:rPr>
        <w:t>obtaining</w:t>
      </w:r>
      <w:r w:rsidRPr="00DF2813">
        <w:t xml:space="preserve"> the information they needed, RIU personnel also experienced barriers that prevented them from </w:t>
      </w:r>
      <w:r w:rsidRPr="00FB7CB0">
        <w:rPr>
          <w:i/>
        </w:rPr>
        <w:t xml:space="preserve">sharing </w:t>
      </w:r>
      <w:r w:rsidRPr="00DF2813">
        <w:t>information and products with others.</w:t>
      </w:r>
      <w:r>
        <w:t xml:space="preserve"> </w:t>
      </w:r>
      <w:r w:rsidRPr="00DF2813">
        <w:t>These barriers stemmed from a similar source as the external barriers to obtaining information – they stemmed from the protective markings that dictate with whom information can be shared.</w:t>
      </w:r>
      <w:r>
        <w:t xml:space="preserve"> </w:t>
      </w:r>
      <w:r w:rsidRPr="00DF2813">
        <w:t xml:space="preserve">Analysts experienced frustration at these barriers because they viewed one of their roles as information broker – being able to move </w:t>
      </w:r>
      <w:r w:rsidRPr="00DF2813">
        <w:lastRenderedPageBreak/>
        <w:t>information to those who may need it – and the protective markings put on intelligence by its creator prevented them from brokering informa</w:t>
      </w:r>
      <w:r>
        <w:t>t</w:t>
      </w:r>
      <w:r w:rsidRPr="00DF2813">
        <w:t>ion as widely as they saw optimal.</w:t>
      </w:r>
      <w:r>
        <w:t xml:space="preserve"> One researcher responsible for disseminating products with other forces saw it this way:</w:t>
      </w:r>
    </w:p>
    <w:p w14:paraId="480AA4A0" w14:textId="77777777" w:rsidR="000D2634" w:rsidRPr="00A37DB0" w:rsidRDefault="000D2634" w:rsidP="00793930">
      <w:pPr>
        <w:pStyle w:val="Quote"/>
      </w:pPr>
      <w:r w:rsidRPr="00A37DB0">
        <w:t>… if it is sensitive or not available – we can have it, but we can’t disseminate to external forces. [This] makes it difficult because we are the point of contact for external forces and internal forces – and so we have to be a gatekeeper of the information we send out and that we disseminate downwards.</w:t>
      </w:r>
      <w:r>
        <w:t xml:space="preserve"> [Researcher, RIU]</w:t>
      </w:r>
    </w:p>
    <w:p w14:paraId="5B5A6856" w14:textId="77777777" w:rsidR="000D2634" w:rsidRPr="00B30E08" w:rsidRDefault="000D2634" w:rsidP="00793930">
      <w:pPr>
        <w:pStyle w:val="Heading3"/>
      </w:pPr>
      <w:r>
        <w:t xml:space="preserve">M) </w:t>
      </w:r>
      <w:r w:rsidRPr="00B30E08">
        <w:t>Questions from customers or peers about judgments</w:t>
      </w:r>
    </w:p>
    <w:p w14:paraId="36619FC2" w14:textId="77777777" w:rsidR="000D2634" w:rsidRPr="00DF2813" w:rsidRDefault="000D2634" w:rsidP="00793930">
      <w:r w:rsidRPr="00DF2813">
        <w:t>Being questioned by one’s customers or peers about one’s analytic judgments was also identified as a source of uncertainty for analysts.</w:t>
      </w:r>
      <w:r>
        <w:t xml:space="preserve"> </w:t>
      </w:r>
      <w:r w:rsidRPr="00DF2813">
        <w:t>According to one analyst, some analysts are more comfortable with being questioned than others.</w:t>
      </w:r>
      <w:r>
        <w:t xml:space="preserve"> </w:t>
      </w:r>
      <w:r w:rsidRPr="00DF2813">
        <w:t>For this analyst, being questioned is an opportunity to test one’s theories and ideally result in a stronger, more accurate product.</w:t>
      </w:r>
      <w:r>
        <w:t xml:space="preserve"> </w:t>
      </w:r>
      <w:r w:rsidRPr="00DF2813">
        <w:t>Presumably for other analysts, the experience is viewed less positively.</w:t>
      </w:r>
      <w:r>
        <w:t xml:space="preserve"> The analyst described the two perspectives this way:</w:t>
      </w:r>
    </w:p>
    <w:p w14:paraId="5A3A9A42" w14:textId="77777777" w:rsidR="000D2634" w:rsidRPr="00A37DB0" w:rsidRDefault="000D2634" w:rsidP="00793930">
      <w:pPr>
        <w:pStyle w:val="Quote"/>
      </w:pPr>
      <w:r w:rsidRPr="00A37DB0">
        <w:t>I think – away from the work, you have the doubt of others, of colleagues, who might not see where you are coming from. You also have – with some analysts –you have a severe lack of confidence. Some analysts don’t like criticism or being wrong and are afraid to put their ideas out there. I would rather put them out there and be tested and proven wrong than not say anything.</w:t>
      </w:r>
      <w:r w:rsidRPr="00A37DB0">
        <w:rPr>
          <w:rStyle w:val="FootnoteReference"/>
        </w:rPr>
        <w:footnoteReference w:id="42"/>
      </w:r>
      <w:r w:rsidRPr="00A37DB0">
        <w:t xml:space="preserve"> </w:t>
      </w:r>
    </w:p>
    <w:p w14:paraId="153CCC71" w14:textId="77777777" w:rsidR="000D2634" w:rsidRPr="00D83A06" w:rsidRDefault="000D2634" w:rsidP="00793930">
      <w:pPr>
        <w:pStyle w:val="Heading1"/>
      </w:pPr>
      <w:bookmarkStart w:id="89" w:name="_Toc182809035"/>
      <w:r>
        <w:t>Moving Beyond Inferential Uncertainty</w:t>
      </w:r>
      <w:bookmarkEnd w:id="89"/>
    </w:p>
    <w:p w14:paraId="587BC532" w14:textId="77777777" w:rsidR="000D2634" w:rsidRDefault="000D2634" w:rsidP="00793930">
      <w:r>
        <w:t xml:space="preserve">Analysts employ a variety of strategies to mitigate uncertainty. They may look for more information to try and reduce the ambiguity of the data at hand. They may ask for their colleagues’ input to identify shortfalls they may not have perceived or to receive reassurance. They may step back from the area of uncertainty and concentrate on what they perceive to be more certain. And, as we will see in the next chapter, they may rely on a variety of communicative tools to alert the reader to uncertainty and </w:t>
      </w:r>
      <w:r>
        <w:lastRenderedPageBreak/>
        <w:t>thereby share the responsibility for accepting it. Regardless, all of the conditions described above complicate not only ascertaining what is a fact but also very the aspect of analysis that is most important for analysts – making inferences. Making inferences is considered both the most challenging aspect of analytic work as well as the part of analytic work that is the ‘real’ job of analysis. One analyst describes the situation like this:</w:t>
      </w:r>
    </w:p>
    <w:p w14:paraId="1F48E735" w14:textId="77777777" w:rsidR="000D2634" w:rsidRPr="00A37DB0" w:rsidRDefault="000D2634" w:rsidP="00793930">
      <w:pPr>
        <w:pStyle w:val="Quote"/>
      </w:pPr>
      <w:r w:rsidRPr="00A37DB0">
        <w:t>I think the hardest thing is doing inferences – that makes some analysts uncomfortable. I know [w]hat is happening and that [it] is happening, but I don’t want to be the one to say, ‘Well I think that means they are doing that’ – and that [the willingness to say something] is just confidence and experience – and as well as that having the resilience to be proven wrong and learn from it – uncertainty in what you do – it is your outlook – if I get something new it is a development[al] opportunity.</w:t>
      </w:r>
      <w:r>
        <w:t xml:space="preserve"> [Analyst, RIU]</w:t>
      </w:r>
    </w:p>
    <w:p w14:paraId="4ADAA023" w14:textId="77777777" w:rsidR="000D2634" w:rsidRDefault="000D2634" w:rsidP="00793930">
      <w:pPr>
        <w:ind w:firstLine="0"/>
      </w:pPr>
      <w:r>
        <w:t xml:space="preserve">As I mentioned earlier in this chapter, analysts simultaneously seek to ground more tenuous information in more certain information while viewing the development of inferences, judgments and recommendations as ‘real’ analytic work. To some extent, just as the sworn officer views dealing with ‘crime’ as ‘real cop work’ </w:t>
      </w:r>
      <w:r w:rsidR="009A2A2B">
        <w:t>vs.</w:t>
      </w:r>
      <w:r>
        <w:t xml:space="preserve"> filling out forms or dealing with non-criminal incidents, an analyst views making inferences as real analytic work and simply searching databases for a matching name as something less analyst-like.</w:t>
      </w:r>
      <w:r w:rsidR="007A3103">
        <w:t xml:space="preserve"> </w:t>
      </w:r>
      <w:r>
        <w:t>Nonetheless, a</w:t>
      </w:r>
      <w:r w:rsidRPr="00DF2813">
        <w:t>s the above quote suggests, analysts appear to have varying degrees of comfort with the uncertainty that arises when making inferences.</w:t>
      </w:r>
      <w:r>
        <w:t xml:space="preserve"> </w:t>
      </w:r>
      <w:r w:rsidRPr="00DF2813">
        <w:t>This comfort level may be associated with experience and self-confidence.</w:t>
      </w:r>
      <w:r>
        <w:t xml:space="preserve"> </w:t>
      </w:r>
    </w:p>
    <w:p w14:paraId="403E4E49" w14:textId="0D9AA927" w:rsidR="000D2634" w:rsidRPr="00DF2813" w:rsidRDefault="000D2634" w:rsidP="00793930">
      <w:r w:rsidRPr="00DF2813">
        <w:t xml:space="preserve">While none of the analysts with whom I spoke indicated they would be unwilling to draw inferences (unlike the case study in the </w:t>
      </w:r>
      <w:r w:rsidR="00262FC8">
        <w:t xml:space="preserve">U.S. </w:t>
      </w:r>
      <w:r w:rsidRPr="00DF2813">
        <w:t>where the management had explicitly prohibited analysts from making and communicating inferences), they did perceive differences in comfort levels with this aspect of their work.</w:t>
      </w:r>
      <w:r>
        <w:t xml:space="preserve"> </w:t>
      </w:r>
      <w:r w:rsidRPr="00DF2813">
        <w:t xml:space="preserve">The analysts who communicated to me about these differences both viewed themselves as being more willing to draw inferences and take risks – and indicated there were others who </w:t>
      </w:r>
      <w:r w:rsidRPr="00DF2813">
        <w:lastRenderedPageBreak/>
        <w:t>were less willing to do so.</w:t>
      </w:r>
      <w:r>
        <w:t xml:space="preserve"> </w:t>
      </w:r>
      <w:r w:rsidRPr="00DF2813">
        <w:t>They posited that experience and self-confidence played a role in an analysts’ willingness to make inferences that might later be proven wrong.</w:t>
      </w:r>
      <w:r>
        <w:t xml:space="preserve"> </w:t>
      </w:r>
      <w:r w:rsidRPr="00DF2813">
        <w:t>Analysts also communicated the importance of having a management team that was willing to accept errors resulting from the uncertainty of their work and from making inferences.</w:t>
      </w:r>
      <w:r>
        <w:t xml:space="preserve"> </w:t>
      </w:r>
      <w:r w:rsidRPr="00DF2813">
        <w:t>Generally, I perceived that all of the RIUs had a culture that allowed for inferential judgments and leadership that were willing to accept the risk that goes along with this.</w:t>
      </w:r>
      <w:r>
        <w:t xml:space="preserve"> </w:t>
      </w:r>
      <w:r w:rsidRPr="00DF2813">
        <w:t>A senior analyst in one of the RIUs explained it like this:</w:t>
      </w:r>
    </w:p>
    <w:p w14:paraId="314E0BC1" w14:textId="77777777" w:rsidR="000D2634" w:rsidRPr="003220A2" w:rsidRDefault="000D2634" w:rsidP="00793930">
      <w:pPr>
        <w:pStyle w:val="Quote"/>
      </w:pPr>
      <w:r w:rsidRPr="003220A2">
        <w:t>Everything we do we are uncertain about. Actually, in this office, I think we have a much weaker fear of uncertainty than other places. And this is still very uncomfortable – a lot of places are very uncomfortable with uncertainty. Here the culture embedded by the management is one of ‘we will say what we think, and explain it’ – and if we are wrong we will be ok – and we have been wrong and will be wrong.</w:t>
      </w:r>
      <w:r>
        <w:t xml:space="preserve"> [Senior Analyst, RIU]</w:t>
      </w:r>
    </w:p>
    <w:p w14:paraId="1A25BEA9" w14:textId="77777777" w:rsidR="000D2634" w:rsidRDefault="000D2634" w:rsidP="00793930">
      <w:r w:rsidRPr="00DF2813">
        <w:t xml:space="preserve">A comfort with making inferences – going beyond fact – was also highlighted as a significant difference between analysts and their sworn / </w:t>
      </w:r>
      <w:r>
        <w:t xml:space="preserve">warranted officer counterparts. </w:t>
      </w:r>
      <w:r w:rsidRPr="00DF2813">
        <w:t>Another analyst, whose job it was to support an operational unit, indicated that accepting uncertainty and making inferences was one of the aspects of the work that different</w:t>
      </w:r>
      <w:r>
        <w:t>iated analysts from detectives: ‘</w:t>
      </w:r>
      <w:r w:rsidRPr="003220A2">
        <w:rPr>
          <w:i/>
        </w:rPr>
        <w:t>A lot of detectives don’t think like that [making inferences about the next move a criminal will make] – they deal in facts. It is my job to take a look to take the leap of faith</w:t>
      </w:r>
      <w:r>
        <w:rPr>
          <w:i/>
        </w:rPr>
        <w:t>’ [Analyst, RIU]</w:t>
      </w:r>
      <w:r w:rsidRPr="003220A2">
        <w:rPr>
          <w:i/>
        </w:rPr>
        <w:t>.</w:t>
      </w:r>
      <w:r>
        <w:rPr>
          <w:i/>
        </w:rPr>
        <w:t xml:space="preserve"> </w:t>
      </w:r>
      <w:r w:rsidRPr="00DF2813">
        <w:t xml:space="preserve">For this analyst, the role of inference developer was a source of pride and identity as an analyst, who can provide </w:t>
      </w:r>
      <w:r>
        <w:t>‘</w:t>
      </w:r>
      <w:r w:rsidRPr="00DF2813">
        <w:t>value</w:t>
      </w:r>
      <w:r>
        <w:t>’</w:t>
      </w:r>
      <w:r w:rsidRPr="00DF2813">
        <w:t xml:space="preserve"> to his / her sworn / warranted officer counterparts.</w:t>
      </w:r>
      <w:r>
        <w:t xml:space="preserve"> </w:t>
      </w:r>
      <w:r w:rsidRPr="00DF2813">
        <w:t xml:space="preserve">The analyst noted that he /she was also dealing with facts but added that an analyst has to </w:t>
      </w:r>
      <w:r>
        <w:t>‘</w:t>
      </w:r>
      <w:r w:rsidRPr="00FB7CB0">
        <w:rPr>
          <w:i/>
        </w:rPr>
        <w:t>take it further to lead your officers</w:t>
      </w:r>
      <w:r>
        <w:rPr>
          <w:rStyle w:val="FootnoteReference"/>
        </w:rPr>
        <w:t xml:space="preserve">’ </w:t>
      </w:r>
      <w:r>
        <w:rPr>
          <w:i/>
        </w:rPr>
        <w:t>[Analyst, RIU].</w:t>
      </w:r>
    </w:p>
    <w:p w14:paraId="3510212D" w14:textId="77777777" w:rsidR="000D2634" w:rsidRDefault="000D2634" w:rsidP="00793930">
      <w:r>
        <w:t xml:space="preserve">From the ‘doing’ of analysis in this chapter, I move on to discuss how analysts communicate the results of their analysis in the next chapter. Their communication is deliberate and seeks both to share their findings clearly as well as to alert their reader </w:t>
      </w:r>
      <w:r>
        <w:lastRenderedPageBreak/>
        <w:t>to any uncertainty in the findings themselves. The results of this communication include contributions to the organization’s understanding of threats, harms and risks.</w:t>
      </w:r>
    </w:p>
    <w:p w14:paraId="46D595A3" w14:textId="77777777" w:rsidR="00793930" w:rsidRPr="004B53EE" w:rsidRDefault="00793930" w:rsidP="00793930"/>
    <w:p w14:paraId="0ADA6356" w14:textId="77777777" w:rsidR="00793930" w:rsidRDefault="00793930">
      <w:pPr>
        <w:sectPr w:rsidR="00793930" w:rsidSect="000D2634">
          <w:headerReference w:type="default" r:id="rId28"/>
          <w:footerReference w:type="default" r:id="rId29"/>
          <w:pgSz w:w="11906" w:h="16838"/>
          <w:pgMar w:top="1440" w:right="1814" w:bottom="1440" w:left="1814" w:header="720" w:footer="720" w:gutter="0"/>
          <w:cols w:space="720"/>
        </w:sectPr>
      </w:pPr>
    </w:p>
    <w:p w14:paraId="77219AE7" w14:textId="77777777" w:rsidR="00793930" w:rsidRPr="00887C6F" w:rsidRDefault="00793930" w:rsidP="00793930">
      <w:pPr>
        <w:pStyle w:val="Title"/>
      </w:pPr>
      <w:bookmarkStart w:id="90" w:name="_Toc182809036"/>
      <w:r w:rsidRPr="00887C6F">
        <w:lastRenderedPageBreak/>
        <w:t xml:space="preserve">Chapter 6: Communicating </w:t>
      </w:r>
      <w:r>
        <w:t>Value</w:t>
      </w:r>
      <w:bookmarkEnd w:id="90"/>
    </w:p>
    <w:p w14:paraId="5F4086C1" w14:textId="77777777" w:rsidR="00793930" w:rsidRDefault="00793930" w:rsidP="00793930">
      <w:pPr>
        <w:pStyle w:val="Heading1"/>
      </w:pPr>
      <w:bookmarkStart w:id="91" w:name="_Toc182809037"/>
      <w:r>
        <w:t>Introduction</w:t>
      </w:r>
      <w:bookmarkEnd w:id="91"/>
    </w:p>
    <w:p w14:paraId="497E7740" w14:textId="0DCC0E4C" w:rsidR="00793930" w:rsidRDefault="00793930" w:rsidP="00793930">
      <w:r>
        <w:t>Where the last chapter focused internally on the ‘doing’ of analysis, this chapter focuses again on the external interaction of law enforcement analysts and their customers. In particular I focus here on how law enforcement analysts communicate knowledge to their customers and how they navigate the challenges that arise. This penultimate stage in the law enforcement analytic cycle in the literature is called ‘</w:t>
      </w:r>
      <w:r w:rsidRPr="00EA0D64">
        <w:t xml:space="preserve">dissemination’ </w:t>
      </w:r>
      <w:r w:rsidR="00EA0D64" w:rsidRPr="00EA0D64">
        <w:t>(Carter 2004: 85)</w:t>
      </w:r>
      <w:r w:rsidRPr="00EA0D64">
        <w:t>.</w:t>
      </w:r>
      <w:r>
        <w:t xml:space="preserve"> Far from merely pushing ‘send’, law enforcement analysts place considerable emphasis on communicating their analysis to their customers in a way that provides value. Value tends to be perceived as knowledge that is not already known to the customer. In sharing their knowledge with their customer, analysts are very cognizant of their style of writing and their use of language. They take special pains to communicate</w:t>
      </w:r>
      <w:r w:rsidRPr="00AD457C">
        <w:t xml:space="preserve"> </w:t>
      </w:r>
      <w:r>
        <w:t>their confidence in their analytic conclusions (i.e. inferences, judgment and recommendations)</w:t>
      </w:r>
      <w:r w:rsidRPr="00AD457C">
        <w:t xml:space="preserve"> to the</w:t>
      </w:r>
      <w:r>
        <w:t>ir</w:t>
      </w:r>
      <w:r w:rsidRPr="00AD457C">
        <w:t xml:space="preserve"> customer</w:t>
      </w:r>
      <w:r>
        <w:t>. Interestingly, freedom</w:t>
      </w:r>
      <w:r w:rsidRPr="00AD457C">
        <w:t xml:space="preserve"> on the part of the analyst to </w:t>
      </w:r>
      <w:r>
        <w:t>share</w:t>
      </w:r>
      <w:r w:rsidRPr="00AD457C">
        <w:t xml:space="preserve"> inferences</w:t>
      </w:r>
      <w:r>
        <w:t xml:space="preserve"> – to communicate the possible but still uncertain aspects of their analysis – </w:t>
      </w:r>
      <w:r w:rsidRPr="00AD457C">
        <w:t>varies greatly across the three case studies.</w:t>
      </w:r>
      <w:r>
        <w:t xml:space="preserve"> </w:t>
      </w:r>
      <w:r w:rsidRPr="00AD457C">
        <w:t>These variances appear to be related to the self-confidence of the analytic organisations</w:t>
      </w:r>
      <w:r>
        <w:t xml:space="preserve"> as well as the culture of their customers</w:t>
      </w:r>
      <w:r w:rsidRPr="00AD457C">
        <w:t>.</w:t>
      </w:r>
      <w:r>
        <w:t xml:space="preserve"> The freedom to make inferences has an unintended consequence of circumscribing the ways in which analysts can provide value.</w:t>
      </w:r>
      <w:r w:rsidRPr="00C96E18">
        <w:t xml:space="preserve"> </w:t>
      </w:r>
      <w:r>
        <w:t xml:space="preserve">The last chapter detailed the ways in which analysts try to avoid objectifying their conclusions. The use of language to communicate uncertainty to their customers is another part of this strategy. It appears that analysts are reasonably successful in communicating uncertainty to their customers. The customer may have his or her own reasons, however, for re-objectifying the analytic product </w:t>
      </w:r>
      <w:r>
        <w:lastRenderedPageBreak/>
        <w:t xml:space="preserve">both in internal and external conversations. In terms of the practical aspects of dissemination, analysts rely on a number of different formats, which are generally well-represented in the literature, and tend to default to electronic means of transmitting their written work. The use of electronic means (primarily email) of dissemination does impact – in a way that is generally perceived to be negative – the analyst’s relationship with his / her customers. The output of analysis – the knowledge created by the analysts – informs organizational decision making about threats, harms, and risks. The impact of analysis is likely limited by the number of analysts available in any one organization but still constitutes an important contribution to organizational decision making. The use of analytic products by their customers is an area in which much additional research needs to be done to reach more definitive conclusions. </w:t>
      </w:r>
      <w:r w:rsidR="00F76086">
        <w:t xml:space="preserve">On the basis of this research </w:t>
      </w:r>
      <w:r>
        <w:t xml:space="preserve">it appears the sworn customer may place too much weight on the ‘written’ word while simultaneously undervaluing analytic contributions because of their lack of grounding in ‘street’ knowledge. </w:t>
      </w:r>
    </w:p>
    <w:p w14:paraId="13B1A3A0" w14:textId="77777777" w:rsidR="00793930" w:rsidRDefault="00793930" w:rsidP="00793930">
      <w:pPr>
        <w:pStyle w:val="NoSpacing"/>
      </w:pPr>
    </w:p>
    <w:p w14:paraId="20DEEEA5" w14:textId="77777777" w:rsidR="00793930" w:rsidRPr="00AD457C" w:rsidRDefault="00793930" w:rsidP="00793930">
      <w:r w:rsidRPr="00363BED">
        <w:rPr>
          <w:b/>
          <w:sz w:val="28"/>
          <w:szCs w:val="28"/>
        </w:rPr>
        <w:t>The Communicative challenge</w:t>
      </w:r>
    </w:p>
    <w:p w14:paraId="2375E84A" w14:textId="77777777" w:rsidR="00793930" w:rsidRDefault="00793930" w:rsidP="00793930">
      <w:pPr>
        <w:pStyle w:val="Quote"/>
      </w:pPr>
      <w:r>
        <w:t>Q. What do you worry about at night? A. Is the information useful? Is it as much benefit as the work we put in? Am I spending too much time on things that don’t have much impact? Is there other work that we should do that we aren’t doing because of the structure of the reports, etc.?</w:t>
      </w:r>
    </w:p>
    <w:p w14:paraId="7D5D2922" w14:textId="77777777" w:rsidR="00793930" w:rsidRDefault="00793930" w:rsidP="00793930">
      <w:r>
        <w:t xml:space="preserve">Although in conversations with analysts, one hears of some time in the past when analytic organizations were internally focused – when these units did ‘analysis for analysis’s sake’ – this was not the norm in any of the organizations that I studied. Individuals within the organizations did recollect about this historical criticism of analytic units with comments such as ‘[Such and such] an organization’ is a self-licking lollypop’ or ‘[Such and such an organization] asks to borrow your watch and </w:t>
      </w:r>
      <w:r>
        <w:lastRenderedPageBreak/>
        <w:t xml:space="preserve">then they tell you the time.’ However, this was used to contrast their current outward focus. From my perspective, for every analyst with whom I spoke or observed in action, making analysis useful for their customer was their top priority. As I described in Chapter 4, all three organizations studied have put in place control processes to ensure all the work they undertake occurs in response to a specific requirement by their uniformed counterparts. The most notable such control process is the formal ‘Request for Information’ process. The drive to ensure analytic work is ‘fit for purpose’ for a particular customer extends past the question formulation and acceptance phase of work. It percolates through the doing of analysis and re-emerges as a prominent concern as analysts frame their analytic findings and seek to communicate them to their requestor. The intent is to communicate not just ‘information’ in response to their customer’s question </w:t>
      </w:r>
      <w:r w:rsidR="009A2A2B">
        <w:t>but also</w:t>
      </w:r>
      <w:r>
        <w:t xml:space="preserve"> something of ‘value’.</w:t>
      </w:r>
    </w:p>
    <w:p w14:paraId="79FFFDC7" w14:textId="77777777" w:rsidR="00793930" w:rsidRDefault="00793930" w:rsidP="00793930">
      <w:r>
        <w:t xml:space="preserve">Whether they work in the Garda Siochana Analysis Service (GSAS), the Regional Intelligence Units (RIUs) or the Field Intelligence Group (FIG), analysts emphasize again and again the imperative of providing ‘value-added’ to their customers. They seek to go beyond a ‘regurgitation’ of facts and instead to tell their warranted colleagues ‘something they don’t already know.’ </w:t>
      </w:r>
      <w:r>
        <w:rPr>
          <w:i/>
        </w:rPr>
        <w:t xml:space="preserve">And it has to add value, it has to add value. Hackneyed phrase – but is has to be not readily apparent from the initial </w:t>
      </w:r>
      <w:r w:rsidRPr="00102E34">
        <w:rPr>
          <w:i/>
        </w:rPr>
        <w:t>information</w:t>
      </w:r>
      <w:r>
        <w:rPr>
          <w:i/>
        </w:rPr>
        <w:t xml:space="preserve">. </w:t>
      </w:r>
      <w:r>
        <w:t xml:space="preserve">[Manager, RIU] They recognize that their customers are scrutinizing their products with a suspicion that they already know everything the analyst is likely to tell them, so the analysts want to ensure their customer learns something new. </w:t>
      </w:r>
      <w:r>
        <w:rPr>
          <w:i/>
        </w:rPr>
        <w:t xml:space="preserve">And then they say, you are telling me what I already know. Because they do know their local area. So the value added is the saying it is going up here, and also in these area, and it is a problem, and here is what you can do about it. </w:t>
      </w:r>
      <w:r>
        <w:t xml:space="preserve">[Analyst, GSAS] Telling their customer something they don’t know is a central </w:t>
      </w:r>
      <w:r>
        <w:lastRenderedPageBreak/>
        <w:t>challenge for law enforcement analysts since the data upon which they rely to create knowledge has for the large part been gathered by their customer. Not only this, but the customer has the advantage of first hand knowledge gained by interacting directly with the security environment whereas the analyst must produce ‘new’ knowledge while working primarily with second hand information</w:t>
      </w:r>
      <w:r>
        <w:rPr>
          <w:rStyle w:val="FootnoteReference"/>
        </w:rPr>
        <w:footnoteReference w:id="43"/>
      </w:r>
      <w:r>
        <w:t>. This complication is not found to the same degree in the national intelligence domain where the information used by analysts is not already known to their customers but instead is a product of specialized, secret means by other parts of the intelligence organization.</w:t>
      </w:r>
    </w:p>
    <w:p w14:paraId="6CB7A204" w14:textId="77777777" w:rsidR="00793930" w:rsidRDefault="00793930" w:rsidP="00793930">
      <w:r>
        <w:t xml:space="preserve">Analysts try to produce knowledge that is unknown to their customers in several ways. First, they attempt to create new knowledge out of known knowledge by combining it in previously unattempted ways, i.e. by doing analysis as described in Chapter 5. They may be able to create knowledge unknown to their customers simply by virtue of their ability to make connections, draw inferences or recognize patterns that their customers did not see even though they possessed the same raw data. Second, analysts may attempt to create value by being able to retrieve knowledge faster than their customer can on his or her own by virtue of the analyst’s greater skill with information technology or better access to the underlying data. In the Garda Siochana, for example, while the Gardi could retrieve data from PULSE, the GSAS had a much more sophisticated technical solution they could use to retrieve data. This meant they could provide value to their customer simply by being able to retrieve data the customer wanted more quickly and easily than the customer could. </w:t>
      </w:r>
      <w:r>
        <w:lastRenderedPageBreak/>
        <w:t xml:space="preserve">The GSAS provided this service on a local, informal basis since they did not want to manifest this as their primary value proposition but it was a mechanism they used to gain the support of their customers. Third, analysts may be able to create value by working with larger sets of data than their customer could easily manipulate. Telephone toll data is a prime example of this. Telephone toll data – i.e. the list of all the phone numbers called by any one subscriber – can quickly number into the hundreds or thousands of records. While the customer must put in the request for such data from the telephone companies (by virtue of his or her authorities as a warranted officer) and thus has first hand access to the data, the customer rarely possesses the time, training, or inclination to work with a spreadsheet program and large data sets. Instead, the analyst is asked to clean up the data (as discussed in Chapter 5, there is a significant workload in processing telephone toll data) and extract meaning from it. One analyst remarked that it was the introduction of cell phones and the data that comes from their wide use that marked the turning point for the recognition of the value of law enforcement analysts. Fourth, analysts can create value by finding new data previously unknown to their customer. While the data used by law enforcement analysts is primarily that which is resident in police information systems and collected by their uniformed customers, analysts can also gather new data by working with other agencies or by searching the </w:t>
      </w:r>
      <w:r w:rsidR="009A2A2B">
        <w:t>Internet</w:t>
      </w:r>
      <w:r>
        <w:t xml:space="preserve">. In my own case study, my early performance was judged positively by my customers because of my facility in finding key pieces of information about our nominals that were previously unknown. The fact that I could not only work with the data they supplied and provide insight on the basis of that information but that I could also add new information that they didn’t already have made a significant impact on their perception of me. </w:t>
      </w:r>
    </w:p>
    <w:p w14:paraId="5BCF74DA" w14:textId="0157ECC0" w:rsidR="00793930" w:rsidRPr="00D074DE" w:rsidRDefault="00793930" w:rsidP="00793930">
      <w:r>
        <w:lastRenderedPageBreak/>
        <w:t xml:space="preserve">In addition to creating new knowledge about the problem at hand, analysts also want to ensure they provide value by going beyond a description of a problem and providing a recommendation. </w:t>
      </w:r>
      <w:r>
        <w:rPr>
          <w:i/>
        </w:rPr>
        <w:t>Likewise, some of our products that we produce can be very academic – which is fine – but policing managers want to see something that explains the problems and also gives the recommendations to solve the problems</w:t>
      </w:r>
      <w:r>
        <w:t xml:space="preserve">. [DCI, RIU] Coming from a national intelligence perspective as I did, this was a difficult aspect of law enforcement intelligence to internalize. In the </w:t>
      </w:r>
      <w:r w:rsidR="00262FC8">
        <w:t xml:space="preserve">U.S. </w:t>
      </w:r>
      <w:r>
        <w:t>national intelligence world, we have a tradition of erecting a high wall between the work of an intelligence analyst to describe a ‘threat’ and the work of the policy maker to develop a response to the threat.</w:t>
      </w:r>
      <w:r>
        <w:rPr>
          <w:rStyle w:val="FootnoteReference"/>
        </w:rPr>
        <w:footnoteReference w:id="44"/>
      </w:r>
      <w:r>
        <w:t xml:space="preserve"> In the law enforcement world, the ‘wall’ is much lower. Analysts are expected to recognize their customer’s superior experiential or street knowledge but also to go beyond a description of a problem and to include a recommended solution. </w:t>
      </w:r>
      <w:r>
        <w:rPr>
          <w:i/>
        </w:rPr>
        <w:t>The what can be done about it is important because you don’t want to just hand them a timebomb – your analysis can show ways to defuse the timebomb – i.e. manage the crime problem.</w:t>
      </w:r>
      <w:r>
        <w:t xml:space="preserve"> [Manager, GSAS]</w:t>
      </w:r>
    </w:p>
    <w:p w14:paraId="40C2C3B6" w14:textId="346885C4" w:rsidR="00793930" w:rsidRDefault="00793930" w:rsidP="00793930">
      <w:r>
        <w:t xml:space="preserve">Other aspects of providing value added include the ability to communicate clearly without overwhelming the customer with data and the ability to present information in an easily useable format and style. To provide value, analysts often describe balancing the content between details and broader descriptive findings. </w:t>
      </w:r>
      <w:r>
        <w:rPr>
          <w:i/>
        </w:rPr>
        <w:t>The biggest challenge is the ability to tell the story without being bogged down in numbers</w:t>
      </w:r>
      <w:r>
        <w:t xml:space="preserve">. [Manager, GSAS] The analyst needs to be able to communicate the facts in enough detail to substantiate their findings but not to the extent that they submerge their conclusions in a sea of data. </w:t>
      </w:r>
      <w:r>
        <w:rPr>
          <w:i/>
        </w:rPr>
        <w:t>So the balance is to tell them enough that they can understand but no to sink too deeply into the analysis side …</w:t>
      </w:r>
      <w:r>
        <w:t xml:space="preserve"> [Manager, GSAS] This </w:t>
      </w:r>
      <w:r>
        <w:lastRenderedPageBreak/>
        <w:t>idea of being able to provide value without getting too much into the ‘analysis’ side is representative of typical analytic description of their work in communicating overall with their customer. They need to provide enough description of their analytic work to gain their customer’s trust but cannot go into too much detail without risking losing their customer’s interest.</w:t>
      </w:r>
      <w:r w:rsidR="00061CD7">
        <w:t xml:space="preserve"> In many ways, the analyst’s efforts to communicate his or her findings clearly in a way that will both convince and yet not overwhelm the audience is similar to the detective’s work to construct their case (see Innes 2003, 214-216 for a discussion of case construction) for presentation within the criminal justice system.</w:t>
      </w:r>
    </w:p>
    <w:p w14:paraId="0D1180D2" w14:textId="7387A1DF" w:rsidR="00061CD7" w:rsidRDefault="00793930" w:rsidP="00061CD7">
      <w:r>
        <w:t xml:space="preserve">Presentation and format is also a key element of value. Analysts talk not only about how to make their content useful but how to ensure that it is presented in a style and format that is useable. </w:t>
      </w:r>
      <w:r>
        <w:rPr>
          <w:i/>
        </w:rPr>
        <w:t>The other point is that it has to be well presented. Because it doesn’t matter how well thought out it is if it is not presented in a manner that is useable, that people understand.</w:t>
      </w:r>
      <w:r>
        <w:t xml:space="preserve"> [Manager, RIU] Presentation and format includes using simple language, including tables and other visual depictions of information, and writing as concisely as possible. </w:t>
      </w:r>
      <w:r>
        <w:rPr>
          <w:i/>
        </w:rPr>
        <w:t>The technical skills are important and we will help build them up. But I would rather much have [someone with] limited technical skills but [who] can provide a concise story and someone who can persuade and influence over someone who has superb technical skills but it comes out as War and Peace. That is an epic – we want a nice conci</w:t>
      </w:r>
      <w:r w:rsidR="00FA27B2">
        <w:rPr>
          <w:i/>
        </w:rPr>
        <w:t>se story of w</w:t>
      </w:r>
      <w:r>
        <w:rPr>
          <w:i/>
        </w:rPr>
        <w:t>hat happens.</w:t>
      </w:r>
      <w:r>
        <w:t xml:space="preserve"> [Manager, GSAS]</w:t>
      </w:r>
    </w:p>
    <w:p w14:paraId="0A192B05" w14:textId="77777777" w:rsidR="00793930" w:rsidRPr="00102E34" w:rsidRDefault="00793930" w:rsidP="00793930">
      <w:r>
        <w:t xml:space="preserve">As we will learn below, the imperative to provide value added is circumscribed by a number of factors that limit what analysts can communicate. Some of the limits are related caused by varying degrees of organizational comfort with making inferences, which are a ‘riskier’ form of knowledge than communicating </w:t>
      </w:r>
      <w:r>
        <w:lastRenderedPageBreak/>
        <w:t>‘facts’ due to the higher possibility of error.</w:t>
      </w:r>
      <w:r w:rsidR="007A3103">
        <w:t xml:space="preserve"> </w:t>
      </w:r>
      <w:r>
        <w:t>Some of the limits are directly related to the provision of ‘recommendations’ as a form of value added for which the law enforcement organizational privileging of customer street knowledge and experience calls into question the authority by which analysts can successfully develop recommendations.</w:t>
      </w:r>
    </w:p>
    <w:p w14:paraId="029418F7" w14:textId="77777777" w:rsidR="00793930" w:rsidRDefault="00793930" w:rsidP="00793930">
      <w:pPr>
        <w:pStyle w:val="Heading1"/>
      </w:pPr>
      <w:bookmarkStart w:id="92" w:name="_Toc182809038"/>
      <w:r>
        <w:t>Communicative Limits</w:t>
      </w:r>
      <w:bookmarkEnd w:id="92"/>
      <w:r>
        <w:t xml:space="preserve"> </w:t>
      </w:r>
    </w:p>
    <w:p w14:paraId="068E6D69" w14:textId="77777777" w:rsidR="00793930" w:rsidRDefault="00793930">
      <w:r>
        <w:t xml:space="preserve">As we saw in Chapter 5, law enforcement analysis can produce a variety of types of knowledge. It can produce a representation of information provided by a client. It can add information retrieved from police databases, other governmental sources, or the </w:t>
      </w:r>
      <w:r w:rsidR="009A2A2B">
        <w:t>Internet</w:t>
      </w:r>
      <w:r>
        <w:t>. It can further contextualize information with additional characteristics drawn from those sources or from tacit knowledge that has yet to be officially recorded. Analysis can use the new information to establish links between various pieces of information by virtue of shared characteristics. Analysis can go beyond retrieving and manipulating information into the realm of inferences. It can result in inferred links, probable characteristics, and hypothesized intentions. Finally, it can result in judgments about cause and effect, the certainty of inferences and hypotheses, recommended solutions to particular public safety issues, and about the future.</w:t>
      </w:r>
    </w:p>
    <w:p w14:paraId="21081909" w14:textId="77777777" w:rsidR="00793930" w:rsidRDefault="00793930">
      <w:r>
        <w:t xml:space="preserve">Although analysts recognize all of these possibilities, there are organizationally imposed and / or culturally accepted limits on the type of knowledge analysts can communicate. In the FIG, analysts were only permitted to communicate ‘facts’. This limitation was imposed by their own leadership. While I was working, I was unaware of this limitation and utilized an analytic style I had learned in the military where analysts were expected to make and defend judgments on the basis of the evidence at hand. Acting on that norm, when writing up my analytic findings in </w:t>
      </w:r>
      <w:r>
        <w:lastRenderedPageBreak/>
        <w:t xml:space="preserve">the FIG, I included not only statements about the information I had retrieved in database searches but also language that explained my confidence in conclusions I had drawn on the basis of this information. I learned of the organizationally imposed limits when another analyst commented on my writing and said he understood the basis for it but that it was </w:t>
      </w:r>
      <w:r w:rsidR="00F76086">
        <w:t xml:space="preserve">not </w:t>
      </w:r>
      <w:r>
        <w:t xml:space="preserve">normally permitted. I did not receive any negative feedback from the FIG leadership on my writing but this may have been a result of my seniority and the circumstances of my assignment there. In GSAS, analysts felt primarily constrained to statements of fact and descriptive statements informed by crime statistics. They were reluctant to make probabilistic statements about the future. They were expected by their leadership, however, to offer judgments about recommended solutions to specific public safety issues in accordance with the tenets of problem-orientated policing. These judgments were expected to be informed by a search of good practice solutions in other jurisdictions. In the RIUs analysts had the greatest flexibility in communicating a broad range of knowledge. In fact, analysts were expected to communicate across the entire spectrum of potential knowledge: information, inferences and judgments. This had not always been the case but had become the norm as the units evolved over time: </w:t>
      </w:r>
      <w:r w:rsidRPr="00C8729E">
        <w:rPr>
          <w:rStyle w:val="QuoteChar"/>
        </w:rPr>
        <w:t>My job first appeared to be more like a data collector and processor than analytic work or research. … We tried to develop it more – like working on inference development work …. There were a lot of arguments at first because no one here had seen analysts contributing to intelligence cases like that – so we tried – so we introduced that inference development role. [Analyst, RIU]</w:t>
      </w:r>
      <w:r>
        <w:t xml:space="preserve"> By the time I </w:t>
      </w:r>
      <w:r w:rsidR="0023689B">
        <w:t>studi</w:t>
      </w:r>
      <w:r>
        <w:t>ed the RIUs, the inference development aspect of analysis was the norm.</w:t>
      </w:r>
    </w:p>
    <w:p w14:paraId="4EB5281B" w14:textId="49DD530C" w:rsidR="00793930" w:rsidRDefault="00793930" w:rsidP="00793930">
      <w:r>
        <w:t xml:space="preserve">Some of the limits on the type of knowledge that can be communicated are imposed by the analytic organization itself. This is especially true in the variation in </w:t>
      </w:r>
      <w:r>
        <w:lastRenderedPageBreak/>
        <w:t>organizational comfort levels with inferences. In the FIG, no explicit reason for the limitation to statements of fact was provided. Given my knowledge of the organization’s history, I can infer that the limitation was a form of risk management by the analytic organization. All of the FIGs throughout the nation had recently undergone a shift in emphasis. The</w:t>
      </w:r>
      <w:r w:rsidR="00071FFC">
        <w:t>y</w:t>
      </w:r>
      <w:r>
        <w:t xml:space="preserve"> moved from producing general knowledge about threats within a particular geographic area to the production of knowledge pertaining to specific cases under investigation. This shift in emphasis occurred in response to a broader organizational perspective that the analytic organization did not provide anything of value to the core mission of the agency: investigations. As such, the FIGs were still in a period of demonstrating value under their new orientation and the entire analytic organization was risk averse. Communicating statements of fact derived primarily from data resident in the organization’s databases and from well-known commercial data providers is particularly easy to substantiate and to defend. In fact, the analysts had to print out copies of the database records (whether from government or commercial databases) and attach them to their reports both as use as evidence and also to prove they were accurately reporting the facts. The same circumstances, though resulting in a less extreme restriction, also existed in the GSAS. The GSAS was recently formed and therefore was still in a process of establishing its credibility within the Garda Siochana. When I asked the analysts there about going beyond descriptive statistics to making predictions about a trend continuing in the future, they were very hesitant. One aspect of this hesitancy was explicitly linked to the newness of their organization: One analyst commented: </w:t>
      </w:r>
      <w:r w:rsidRPr="004336E7">
        <w:rPr>
          <w:rStyle w:val="QuoteChar"/>
        </w:rPr>
        <w:t>Wouldn’t say very likely [as in a trend was very likely to continue] because we are so n</w:t>
      </w:r>
      <w:r>
        <w:rPr>
          <w:rStyle w:val="QuoteChar"/>
        </w:rPr>
        <w:t>ew – wouldn’t go out on a limb.</w:t>
      </w:r>
      <w:r w:rsidRPr="004336E7">
        <w:rPr>
          <w:rStyle w:val="QuoteChar"/>
        </w:rPr>
        <w:t xml:space="preserve"> [Analyst, GSAS]</w:t>
      </w:r>
      <w:r>
        <w:rPr>
          <w:rStyle w:val="QuoteChar"/>
        </w:rPr>
        <w:t xml:space="preserve"> </w:t>
      </w:r>
      <w:r>
        <w:t xml:space="preserve">Another said, </w:t>
      </w:r>
      <w:r w:rsidRPr="004336E7">
        <w:rPr>
          <w:rStyle w:val="QuoteChar"/>
        </w:rPr>
        <w:t xml:space="preserve">I think there is a reluctance to make these statements </w:t>
      </w:r>
      <w:r w:rsidRPr="004336E7">
        <w:rPr>
          <w:rStyle w:val="QuoteChar"/>
        </w:rPr>
        <w:lastRenderedPageBreak/>
        <w:t>because you might be wrong – there is a need to be vague in terms of</w:t>
      </w:r>
      <w:r>
        <w:rPr>
          <w:rStyle w:val="QuoteChar"/>
        </w:rPr>
        <w:t xml:space="preserve"> a risk of something happening.</w:t>
      </w:r>
      <w:r w:rsidRPr="004336E7">
        <w:rPr>
          <w:rStyle w:val="QuoteChar"/>
        </w:rPr>
        <w:t xml:space="preserve"> [Analyst, GSAS]</w:t>
      </w:r>
    </w:p>
    <w:p w14:paraId="16D06718" w14:textId="21317646" w:rsidR="009A2A2B" w:rsidRDefault="00793930">
      <w:r>
        <w:t>Organizational risk aversion on the part of the analytic unit is not the only factor resulting in a limit on the type of knowledge analysts communicate to their customers. The organizational culture of the police customers may also end up limiting what analysts share. We already learned that even in the RIUs, where there is the greatest latitude for inferences and judgments to be drawn by analysts, the culture did not always support these forms of knowledge development and transfer. Early on, uniformed o</w:t>
      </w:r>
      <w:r w:rsidR="00C1574B">
        <w:t>fficers were not familiar</w:t>
      </w:r>
      <w:r>
        <w:t xml:space="preserve"> or comfortable wi</w:t>
      </w:r>
      <w:r w:rsidR="00C1574B">
        <w:t xml:space="preserve">th </w:t>
      </w:r>
      <w:r>
        <w:t>analysts taking on a role that included inference development. The uniformed officers were primarily looking to analysts to collate and process data. It took analysts with outside experiences where they were expected to play a more sophisticated role (in this case, a military intelligence background) to propose a broadening of their role in producing knowledge. The analysts had to fight for this role in the face of initial organizational resistance. Over time they gradually built up credibility with their uniformed customer to the point where it became part of the organizational culture for analysts to interact with their unformed peers on this level. It has even moved to the point where the perception that analysts all too often only report facts (vice inferences or predictions) is seen as a shortfall:</w:t>
      </w:r>
    </w:p>
    <w:p w14:paraId="540FC641" w14:textId="77777777" w:rsidR="009A2A2B" w:rsidRDefault="00793930" w:rsidP="009A2A2B">
      <w:pPr>
        <w:pStyle w:val="Quote"/>
      </w:pPr>
      <w:r w:rsidRPr="009A2A2B">
        <w:t>In general, analysts report facts – and the inferences tend to be more about what has happened, or what the scale is, rather than looking forward. They are very good inferences, they are very useful. I am not decrying what is done. But there is another arrow that could be drawn from the quiver that could be useful – that would be more predictive. [Other Role</w:t>
      </w:r>
      <w:r w:rsidR="00A04CD7">
        <w:rPr>
          <w:rStyle w:val="FootnoteReference"/>
        </w:rPr>
        <w:footnoteReference w:id="45"/>
      </w:r>
      <w:r w:rsidRPr="009A2A2B">
        <w:t>, RIU]</w:t>
      </w:r>
    </w:p>
    <w:p w14:paraId="7C3590D7" w14:textId="5A32FF54" w:rsidR="00793930" w:rsidRDefault="00793930" w:rsidP="009A2A2B">
      <w:pPr>
        <w:ind w:firstLine="0"/>
      </w:pPr>
      <w:r>
        <w:t xml:space="preserve">To some extent, the same factor could be at work in the FIG where the leadership positions in the analytic organization are primarily filled by sworn officers. They may </w:t>
      </w:r>
      <w:r>
        <w:lastRenderedPageBreak/>
        <w:t xml:space="preserve">be placing explicit limits on the role of the analysts they manage due to a cultural norm that implicitly views analysts in more limited knowledge creation roles. In the GSAS, cultural expectations on the part of the customer definitely limit the extent to which analysts fulfil their leadership’s expectation that they present recommended solutions to the public safety issues about which their customers have asked them. </w:t>
      </w:r>
      <w:r w:rsidR="00D30459">
        <w:t xml:space="preserve">What is fascinating is that detectives at least (it is less clear about patrol officers) rely on inferences to pursue their own investigations (Innes 2003, 184-185) so the use of inferences itself does not seem to be the issue and rather it is the act of the analyst making the inference that is in question. </w:t>
      </w:r>
      <w:r>
        <w:t>Analysts are particularly aware that their uniformed counterparts possess greater tacit knowledge about public safety issues in their divisions / districts. This inhibits analysts’ willingness to strongly advocate on behalf of recommendations in the face of customer scepticism – and tempers the strength of the language they use to recommend them. Their uniformed counterparts show some degree of scepticism about the ability of analysts to recommend solutions effectively and one senior officer communicated this to me in clear terms.</w:t>
      </w:r>
      <w:r w:rsidR="00D30459">
        <w:t xml:space="preserve"> </w:t>
      </w:r>
    </w:p>
    <w:p w14:paraId="2E027128" w14:textId="3947DC04" w:rsidR="00793930" w:rsidRDefault="00793930" w:rsidP="00793930">
      <w:r>
        <w:t>A third factor circumscribing the type of knowledge analysts may communicate to their customers is self-imposed limits.</w:t>
      </w:r>
      <w:r w:rsidR="007A3103">
        <w:t xml:space="preserve"> </w:t>
      </w:r>
      <w:r w:rsidRPr="005577A2">
        <w:t xml:space="preserve">Analysts may impose limits on themselves based on their understanding the analytic complexity of the question they are attempting to answer. For questions in which analysts perceived a high degree of complexity – which often meant having a number of potential variables impacting whatever factor was being studied – analysts showed less comfort drawing conclusions. In these cases, they might feel more comfortable describing the issue at hand and the variables influencing whatever is being studied but shy away from </w:t>
      </w:r>
      <w:r>
        <w:t>communicating a</w:t>
      </w:r>
      <w:r w:rsidRPr="005577A2">
        <w:t xml:space="preserve"> conclusion</w:t>
      </w:r>
      <w:r>
        <w:t xml:space="preserve"> to their customers</w:t>
      </w:r>
      <w:r w:rsidRPr="005577A2">
        <w:t>.</w:t>
      </w:r>
      <w:r w:rsidR="007A3103">
        <w:t xml:space="preserve"> </w:t>
      </w:r>
      <w:r w:rsidRPr="005577A2">
        <w:t xml:space="preserve">This likely depends on the analyst’s </w:t>
      </w:r>
      <w:r w:rsidRPr="005577A2">
        <w:lastRenderedPageBreak/>
        <w:t xml:space="preserve">own personality and willingness to make inferences or judgments for which there is a high probability of error given the underlying complexity of the issue at </w:t>
      </w:r>
      <w:r w:rsidRPr="00EA0D64">
        <w:t>hand.</w:t>
      </w:r>
      <w:r w:rsidR="007A3103" w:rsidRPr="00EA0D64">
        <w:t xml:space="preserve"> </w:t>
      </w:r>
    </w:p>
    <w:p w14:paraId="2EBBD87C" w14:textId="77777777" w:rsidR="00793930" w:rsidRDefault="00793930">
      <w:r>
        <w:t>In general, analysts in all three organizations were familiar with the processes used to move from the representation of facts to the inference of possible new information to judgments about the likelihood of a particular inference or of a particular future occurrence (such as the continuation of a trend). Analysts were more or less likely to create and communicate knowledge across the entire spectrum based on organizationally imposed limits and cultural norms on the part of their customer.</w:t>
      </w:r>
      <w:r w:rsidR="007A3103">
        <w:t xml:space="preserve"> </w:t>
      </w:r>
      <w:r>
        <w:t xml:space="preserve">They may also impose their own limits on what they are willing to communicate based on their own perceptions of the complexity of the issue under study. New analytic organizations appear to share a risk aversion to strong statements of inference and may default to imposing explicit limits on analysts’ prerogatives to make such statements. They may prefer instead that analysts provide their customers with only statements of fact substantiated by the evidence upon which they are based. Cultural norms on the part of the customer may also limit analysts’ willingness to engage in inference or offer judgments (even prior to the point of communicating them effectively putting in place a cognitive barrier vs. a communicative barrier). Analysts with backgrounds in other organizations with a broader analytic role – or under the leadership of those with specific expectations that analysts engage in a role including inference development or making judgments – may push back against the customer’s cultural norms. The resulting dialogue between analyst and customer can result in a movement toward a new cultural norm in which analysts become expected to offer statements of fact, inferences, and judgments. This appears to be happening quite rapidly in the RIUs where daily face-to-face interactions between the analysts and their internal customer (and work partner), the Field Intelligence Officers, create an </w:t>
      </w:r>
      <w:r>
        <w:lastRenderedPageBreak/>
        <w:t xml:space="preserve">atmosphere of mutual respect for each other’s capabilities. An analogous set of circumstances has not arisen in the other two case studies, but I did witness a very similar situation arising in fusion </w:t>
      </w:r>
      <w:r w:rsidR="0023689B">
        <w:t>centre</w:t>
      </w:r>
      <w:r>
        <w:t xml:space="preserve">s in the USA. In those fusion </w:t>
      </w:r>
      <w:r w:rsidR="0023689B">
        <w:t>centre</w:t>
      </w:r>
      <w:r>
        <w:t>s where analysts and sworn officers worked in daily close proximity, sworn officers became much more cognizant of their analytic partners capabilities and more comfortable with analysts taking on a more assertive role in setting the organizational norm for the production of knowledge.</w:t>
      </w:r>
      <w:r w:rsidR="007A3103">
        <w:t xml:space="preserve"> </w:t>
      </w:r>
      <w:r>
        <w:t xml:space="preserve">In these instances, analytic products became more proactive and predictive (two features I will discuss in Chapter 7 under the heading of searching for the unknown unknowns) both of which require a greater use of inferences and judgments. Regardless of the change in relationship with internal work partners and customers, however, this did not impact the analysts’ relationships with customers external to their units (i.e. the forces external to the RIUs or the police departments receiving products from the fusion </w:t>
      </w:r>
      <w:r w:rsidR="0023689B">
        <w:t>centre</w:t>
      </w:r>
      <w:r>
        <w:t>s in the USA).</w:t>
      </w:r>
      <w:r w:rsidR="007A3103">
        <w:t xml:space="preserve"> </w:t>
      </w:r>
      <w:r>
        <w:t>The face-to-face daily work interaction to jointly develop knowledge appears to be the key factor in changing sworn officer attitudes and comfort levels with analysts making inferences, judgments and recommendations.</w:t>
      </w:r>
    </w:p>
    <w:p w14:paraId="776CD56D" w14:textId="562AFED9" w:rsidR="00793930" w:rsidRDefault="00793930">
      <w:r>
        <w:t>Regardless of the source of the limitation on an analyst’s freedom to express les</w:t>
      </w:r>
      <w:r w:rsidR="00A77E98">
        <w:t>s</w:t>
      </w:r>
      <w:r>
        <w:t xml:space="preserve"> than certain knowledge in the form of inferences, judgments and recommendations, the limitation on this type of knowledge has the unintended consequence of circumscribing the value analysts can provide. Analysts are continually under scrutiny for simply relaying back to the customer what the customer already knows. The sworn officer is already suspicious that this is the case and that analysts are simply useful because of their ability to quickly retrieve information and to display it in textual and graphical formats for which the officer may congratulate himself on not being able to do himself.</w:t>
      </w:r>
      <w:r w:rsidR="007A3103">
        <w:t xml:space="preserve"> </w:t>
      </w:r>
      <w:r>
        <w:t xml:space="preserve">The power of analysts – as </w:t>
      </w:r>
      <w:r>
        <w:lastRenderedPageBreak/>
        <w:t xml:space="preserve">we saw to some extent in Chapter 5 – is to think differently from the sworn officer, to use the power of deduction, to combine and recombine data in ways that are unthinkable by the officer due to ingrained patterns of problem solving that make sense on the street but are not as well-suited to analysis. Limitations on inference-making, judgments and even recommendations circumscribe the </w:t>
      </w:r>
      <w:r w:rsidR="009A2A2B">
        <w:t>analysts’</w:t>
      </w:r>
      <w:r>
        <w:t xml:space="preserve"> power to produce new knowledge and to create value because of his inferential abilities. The result is both that the role of analysis is marginalized (because the customer never gets to see this aspect of ‘value-added’) and the greater police organization’s knowledge base is prevented from reaching a greater potential.</w:t>
      </w:r>
    </w:p>
    <w:p w14:paraId="2544A246" w14:textId="77777777" w:rsidR="00793930" w:rsidRDefault="00793930" w:rsidP="00793930">
      <w:pPr>
        <w:pStyle w:val="Heading1"/>
      </w:pPr>
      <w:bookmarkStart w:id="93" w:name="_Toc182809039"/>
      <w:r>
        <w:t>Communicating uncertainty</w:t>
      </w:r>
      <w:bookmarkEnd w:id="93"/>
    </w:p>
    <w:p w14:paraId="55120BA7" w14:textId="77777777" w:rsidR="00793930" w:rsidRDefault="00793930">
      <w:r>
        <w:t xml:space="preserve">As we learned in Chapter 5, analysts are acutely aware of numerous sources of uncertainty in the work they do. They are experts on police data systems and understand the uncertainty arising in these systems as the result of data gaps, irregularities in recording practices, and the potential for carelessness on the part of the officer entering the data. They also see uncertainty arising from the scope of the public safety issues on which they are working and from the inherent complexity of the factors underpinning those issues. The time pressure under which they work creates another place from which uncertainty arises as analysts may not have as much time as they would prefer to fully </w:t>
      </w:r>
      <w:r w:rsidR="00E16813">
        <w:t>analyse</w:t>
      </w:r>
      <w:r>
        <w:t xml:space="preserve"> the data at hand. As a result of these and other perceived sources of uncertainty, analysts have created a variety of coping strategies to manage uncertainty. These include searching for additional data, cleaning up and standardizing existing data, soliciting input and reassurance from colleagues, or even curtailing the search for data and circumscribing particular lines of enquiry. As I just discussed above, they may also simply avoid making uncertain statements either because of organizational limits on the type of knowledge they can </w:t>
      </w:r>
      <w:r>
        <w:lastRenderedPageBreak/>
        <w:t>communicate, their perceived sense of customer receptiveness to such uncertainty, or their own risk aversion in the face of highly complex analytic challenges.</w:t>
      </w:r>
      <w:r w:rsidR="007A3103">
        <w:t xml:space="preserve"> </w:t>
      </w:r>
      <w:r>
        <w:t>When analysts do communicate inferences, judgments and recommendations – knowledge where uncertainty is a factor - we can see the deployment of language to inform the customer about analytic uncertainty as a further type of coping strategy.</w:t>
      </w:r>
    </w:p>
    <w:p w14:paraId="3055F6A9" w14:textId="77777777" w:rsidR="00793930" w:rsidRDefault="00793930" w:rsidP="00793930">
      <w:r>
        <w:t xml:space="preserve">In those organizations, such as the FIG, where analysts have little freedom to draw inferences of make judgments, less thought is given to communicating uncertainty to their customers. This is not surprising as they are working under an organizational framework in which they are expected to communicate only statements of fact. At the same time, however, analysts remain aware of the uncertainty introduced by incomplete information or by police data systems. For example, they often discussed the possibility of finding multiple entries corresponding to one name as well as the challenge of knowing when to stop following leads from one entry in commercially provided databases to another and so on. The coping strategy utilized by the law enforcement analysts in the FIG was to provide the customer with all the potential results to his enquiry along with the supporting documentation. The customer then undertook the responsibility for using the information appropriately. From my own experiences as a participant observer in the FIG, I expect analysts may have communicated additional context for the results verbally. This type of informal coping strategy was not likely to be deployed very frequently, however, as analysts in the FIG had minimal direct contact with their customers. In the RIUs, the informal interaction between analysts and their uniformed counterparts did enable them to communicate additional context about uncertainty. </w:t>
      </w:r>
      <w:r w:rsidRPr="00357D45">
        <w:rPr>
          <w:rStyle w:val="QuoteChar"/>
        </w:rPr>
        <w:t>If its one of my own team, because we have that trust, it [communicating uncertainty] is just verbally.</w:t>
      </w:r>
      <w:r>
        <w:rPr>
          <w:rStyle w:val="QuoteChar"/>
        </w:rPr>
        <w:t xml:space="preserve"> </w:t>
      </w:r>
      <w:r w:rsidRPr="00357D45">
        <w:rPr>
          <w:rStyle w:val="QuoteChar"/>
        </w:rPr>
        <w:t xml:space="preserve">But if it is sometimes just outside the door, I tend to do it my email, because it is my audit trail </w:t>
      </w:r>
      <w:r w:rsidRPr="00357D45">
        <w:rPr>
          <w:rStyle w:val="QuoteChar"/>
        </w:rPr>
        <w:lastRenderedPageBreak/>
        <w:t>and I just think it is the best way.</w:t>
      </w:r>
      <w:r>
        <w:rPr>
          <w:rStyle w:val="QuoteChar"/>
        </w:rPr>
        <w:t xml:space="preserve"> </w:t>
      </w:r>
      <w:r w:rsidRPr="00357D45">
        <w:rPr>
          <w:rStyle w:val="QuoteChar"/>
        </w:rPr>
        <w:t>And if I were really uncertain, I would do it that way in my own group.</w:t>
      </w:r>
      <w:r>
        <w:rPr>
          <w:rStyle w:val="QuoteChar"/>
        </w:rPr>
        <w:t xml:space="preserve"> </w:t>
      </w:r>
      <w:r w:rsidRPr="00357D45">
        <w:rPr>
          <w:rStyle w:val="QuoteChar"/>
        </w:rPr>
        <w:t>Something to look back on if there were a question.</w:t>
      </w:r>
      <w:r>
        <w:rPr>
          <w:rStyle w:val="QuoteChar"/>
        </w:rPr>
        <w:t xml:space="preserve"> </w:t>
      </w:r>
      <w:r w:rsidRPr="00357D45">
        <w:rPr>
          <w:rStyle w:val="QuoteChar"/>
        </w:rPr>
        <w:t>[Researcher, RIU]</w:t>
      </w:r>
      <w:r>
        <w:t xml:space="preserve"> In organizations such as the GSAS and RIUs where there were opportunities for inferences and judgments, analysts were much more likely to have given thought to how to use language to communicate their degree of certainty in their inferences and judgments. There were two types of coping strategies in play. The first relied on specific phrases or words associated with particular numeric degrees of certainty. The second relied on a ‘plain English’ approach to communicating uncertainty. </w:t>
      </w:r>
    </w:p>
    <w:p w14:paraId="6CE487EF" w14:textId="77777777" w:rsidR="00793930" w:rsidRDefault="00793930">
      <w:r>
        <w:t xml:space="preserve">When specific phrases or words are used, they may be set phrases such as ‘intelligence suggests’ or ‘intelligence indicates’ [Analyst, RIU] that are associated with specific degrees of certainty. In this instance, the reader is expected to know the correlation between the phrase and its associated degree of certainty. Another approach involving descriptive statistics and crime data is to use phrases that represent a specific standard deviation. For example, ‘significant increase,’ ‘increase,’ ‘decrease,’ and ‘significant decrease.’ [Analyst, GSAS] These phrases express a judgment about the degree of significance of a particular finding and are aligned across the analytic organization with specific standard deviations. A third approach that relies on specific phrases uses confidence intervals to express an analyst’s degree of certainty. </w:t>
      </w:r>
      <w:r w:rsidRPr="004F5EED">
        <w:rPr>
          <w:rStyle w:val="QuoteChar"/>
        </w:rPr>
        <w:t>Depending on the situation, in the past we have used, when we are predicting things, we might use confidence intervals.</w:t>
      </w:r>
      <w:r>
        <w:t xml:space="preserve"> [Analyst, RIU] In this case, an analyst might ascribe the likelihood that a certain prediction will take place to be between 50% and 75%, for example. So in this first coping strategy, specific words can represent a particular degree of certainty, a judgment about how significant a particular change in a trend is, or the probability that a particular estimate will take </w:t>
      </w:r>
      <w:r>
        <w:lastRenderedPageBreak/>
        <w:t>place. In each instance, specific numerically related language is deployed to alert the reader to an area of uncertainty.</w:t>
      </w:r>
    </w:p>
    <w:p w14:paraId="163FD429" w14:textId="64C31C0D" w:rsidR="00793930" w:rsidRDefault="00793930" w:rsidP="00793930">
      <w:r>
        <w:t xml:space="preserve">In many instances, plain English is used in place of numeric expressions of probability. This second coping strategy provides a way to communicate uncertainty where numeric approaches are not available. There appears to be a great deal of individual latitude in this second strategy and analysts have developed creative ways to communicate uncertainty to the reader. One analyst uses a visual strategy. </w:t>
      </w:r>
      <w:r w:rsidRPr="004E624C">
        <w:rPr>
          <w:rStyle w:val="QuoteChar"/>
        </w:rPr>
        <w:t>Whenever I make an inference in a report, I change the format – in bold or something – so it stands out clearly that this is my opinion.</w:t>
      </w:r>
      <w:r>
        <w:rPr>
          <w:rStyle w:val="QuoteChar"/>
        </w:rPr>
        <w:t xml:space="preserve"> </w:t>
      </w:r>
      <w:r w:rsidRPr="004E624C">
        <w:rPr>
          <w:rStyle w:val="QuoteChar"/>
        </w:rPr>
        <w:t>So it stands out and they know it is my opinion, so if they have questions, they can come back to us.</w:t>
      </w:r>
      <w:r>
        <w:t xml:space="preserve"> This type of visual strategy is also used in chart making – </w:t>
      </w:r>
      <w:r w:rsidRPr="00675B9E">
        <w:rPr>
          <w:rStyle w:val="QuoteChar"/>
        </w:rPr>
        <w:t>some of it is done visually – dotte</w:t>
      </w:r>
      <w:r>
        <w:rPr>
          <w:rStyle w:val="QuoteChar"/>
        </w:rPr>
        <w:t>d</w:t>
      </w:r>
      <w:r w:rsidRPr="00675B9E">
        <w:rPr>
          <w:rStyle w:val="QuoteChar"/>
        </w:rPr>
        <w:t xml:space="preserve"> line on a link chart if it is an untested source or if it is your theory.</w:t>
      </w:r>
      <w:r>
        <w:rPr>
          <w:rStyle w:val="QuoteChar"/>
        </w:rPr>
        <w:t xml:space="preserve"> </w:t>
      </w:r>
      <w:r w:rsidRPr="00675B9E">
        <w:rPr>
          <w:rStyle w:val="QuoteChar"/>
        </w:rPr>
        <w:t>[Analyst RIU]</w:t>
      </w:r>
      <w:r>
        <w:t xml:space="preserve"> In one type of product written by the GSAS, a set of specific phrases are used such as ‘it would appear’, ‘it can be inferred that’ or ‘it is believed.’ [Analyst, GSAS] These phrases indicate to the reader that an inference has been made in which the analyst has some degree of certainty but do not communicate a particular numeric degree of certainty. In other instances, analysts do not have to follow a particular set of stock phrases to indicate an inference has been made or to communicate their certainty in that inference. Instead, they are expected to use the best possible language to clearly communicate. </w:t>
      </w:r>
    </w:p>
    <w:p w14:paraId="29BAF7F2" w14:textId="77777777" w:rsidR="00793930" w:rsidRDefault="00793930" w:rsidP="00793930">
      <w:r>
        <w:t xml:space="preserve">A number of factors impacted where analysts chose to communicate uncertainty using a playbook of terms (numerically associated or just inference-indicators) or whether they relied on a more conversational approach. Organizational culture, the type of product, and analysts’ individual views all shape the favoured strategy. In the GSAS, there was both an increasingly formalized set of specific </w:t>
      </w:r>
      <w:r>
        <w:lastRenderedPageBreak/>
        <w:t xml:space="preserve">inference-indicating phrases as well as an organizational culture (as expressed by its leadership) that did not favour a rules-based prescribed formula for communication. On one hand, the analytic leadership did describe a set of typical terms and noted that while there is </w:t>
      </w:r>
      <w:r w:rsidRPr="000C7A89">
        <w:rPr>
          <w:rStyle w:val="QuoteChar"/>
        </w:rPr>
        <w:t xml:space="preserve">no set policy on wording, but this would </w:t>
      </w:r>
      <w:r>
        <w:rPr>
          <w:rStyle w:val="QuoteChar"/>
        </w:rPr>
        <w:t>be</w:t>
      </w:r>
      <w:r w:rsidRPr="000C7A89">
        <w:rPr>
          <w:rStyle w:val="QuoteChar"/>
        </w:rPr>
        <w:t xml:space="preserve"> caught in the review process</w:t>
      </w:r>
      <w:r>
        <w:rPr>
          <w:rStyle w:val="QuoteChar"/>
        </w:rPr>
        <w:t>. [Analyst, GSAS]</w:t>
      </w:r>
      <w:r w:rsidRPr="000C7A89">
        <w:rPr>
          <w:rStyle w:val="QuoteChar"/>
        </w:rPr>
        <w:t>.</w:t>
      </w:r>
      <w:r w:rsidRPr="000C7A89">
        <w:t xml:space="preserve"> </w:t>
      </w:r>
      <w:r>
        <w:t xml:space="preserve">On the other hand, the analytic leadership also expressed the idea that analysts are empowered as the authors of their products to make their own choices about how best to express their work. </w:t>
      </w:r>
      <w:r w:rsidRPr="000C7A89">
        <w:rPr>
          <w:rStyle w:val="QuoteChar"/>
        </w:rPr>
        <w:t>You have to have poetic license.</w:t>
      </w:r>
      <w:r>
        <w:rPr>
          <w:rStyle w:val="QuoteChar"/>
        </w:rPr>
        <w:t xml:space="preserve"> </w:t>
      </w:r>
      <w:r w:rsidRPr="000C7A89">
        <w:rPr>
          <w:rStyle w:val="QuoteChar"/>
        </w:rPr>
        <w:t>The analysts are the ones doing the analysis and they have to express themselves. [Analyst, GSAS]</w:t>
      </w:r>
      <w:r>
        <w:rPr>
          <w:rStyle w:val="QuoteChar"/>
        </w:rPr>
        <w:t xml:space="preserve"> </w:t>
      </w:r>
      <w:r>
        <w:t>A similar organizational culture existed in some of the RIUs. There was a set of organizational norms (for communication formats) that were becoming increasingly formal existing alongside an organizational culture in which there is a reluctance to abridge the autonomy of the individual analyst.</w:t>
      </w:r>
      <w:r>
        <w:rPr>
          <w:rStyle w:val="FootnoteReference"/>
        </w:rPr>
        <w:footnoteReference w:id="46"/>
      </w:r>
      <w:r>
        <w:t xml:space="preserve"> </w:t>
      </w:r>
    </w:p>
    <w:p w14:paraId="04C6CA98" w14:textId="77777777" w:rsidR="00793930" w:rsidRPr="00D7043D" w:rsidRDefault="00793930" w:rsidP="00793930">
      <w:pPr>
        <w:rPr>
          <w:rStyle w:val="QuoteChar"/>
        </w:rPr>
      </w:pPr>
      <w:r>
        <w:t xml:space="preserve">Individual analyst views also play an important role in deciding which coping strategy to employ. Generally, the analysts I encountered were personally more inclined to use a conversational approach to communicating uncertainty rather than a numerically based one or one set of prescribed terms. These analysts view the use of numeric expressions of probability as problematic. On one hand, they argue it is very difficult to assign a particular degree of certainty to their inferences. </w:t>
      </w:r>
      <w:r w:rsidRPr="00D7043D">
        <w:rPr>
          <w:rStyle w:val="QuoteChar"/>
        </w:rPr>
        <w:t>I don’t use percentages – in NIAT training they say give a percentage / a confidence interval – but I am not comfortable doing that.</w:t>
      </w:r>
      <w:r>
        <w:rPr>
          <w:rStyle w:val="QuoteChar"/>
        </w:rPr>
        <w:t xml:space="preserve"> </w:t>
      </w:r>
      <w:r w:rsidRPr="00D7043D">
        <w:rPr>
          <w:rStyle w:val="QuoteChar"/>
        </w:rPr>
        <w:t xml:space="preserve">I suppose if I give an inference, I will give </w:t>
      </w:r>
      <w:r w:rsidRPr="00D7043D">
        <w:rPr>
          <w:rStyle w:val="QuoteChar"/>
        </w:rPr>
        <w:lastRenderedPageBreak/>
        <w:t>justification for the inference to the reader so they can make a judgment call on how confident they are in my inference.</w:t>
      </w:r>
      <w:r>
        <w:rPr>
          <w:rStyle w:val="QuoteChar"/>
        </w:rPr>
        <w:t xml:space="preserve"> </w:t>
      </w:r>
      <w:r w:rsidRPr="00D7043D">
        <w:rPr>
          <w:rStyle w:val="QuoteChar"/>
        </w:rPr>
        <w:t>But it is very difficult to justify what you think. [Analyst, RIU]</w:t>
      </w:r>
      <w:r>
        <w:t xml:space="preserve"> Similarly, they are concerned the use of numbers may communicate too great a sense of accuracy. </w:t>
      </w:r>
      <w:r w:rsidRPr="00675B9E">
        <w:rPr>
          <w:rStyle w:val="QuoteChar"/>
        </w:rPr>
        <w:t>If we used numbers, that would imply some stronger accuracy.</w:t>
      </w:r>
      <w:r>
        <w:rPr>
          <w:rStyle w:val="QuoteChar"/>
        </w:rPr>
        <w:t xml:space="preserve"> </w:t>
      </w:r>
      <w:r w:rsidRPr="00675B9E">
        <w:rPr>
          <w:rStyle w:val="QuoteChar"/>
        </w:rPr>
        <w:t>[Analyst, GSAS]</w:t>
      </w:r>
      <w:r>
        <w:t xml:space="preserve"> On the other hand, they worry that the use of numeric expressions of certainty / uncertainty may cause the reader to view their inferences too optimistically. </w:t>
      </w:r>
      <w:r w:rsidRPr="00D7043D">
        <w:rPr>
          <w:rStyle w:val="QuoteChar"/>
        </w:rPr>
        <w:t>I don’t like the idea of numbers because people will latch on.</w:t>
      </w:r>
      <w:r>
        <w:rPr>
          <w:rStyle w:val="QuoteChar"/>
        </w:rPr>
        <w:t xml:space="preserve"> </w:t>
      </w:r>
      <w:r w:rsidRPr="00D7043D">
        <w:rPr>
          <w:rStyle w:val="QuoteChar"/>
        </w:rPr>
        <w:t>With words, people don’t see it was a definite, but with numbers they latch on. [Analyst, RIU]</w:t>
      </w:r>
      <w:r>
        <w:t xml:space="preserve"> Another concern is simply that the reader will not make the connection between the use of numeric expressions and their underlying meaning. </w:t>
      </w:r>
      <w:r w:rsidRPr="004F5EED">
        <w:rPr>
          <w:rStyle w:val="QuoteChar"/>
        </w:rPr>
        <w:t>T</w:t>
      </w:r>
      <w:r>
        <w:rPr>
          <w:rStyle w:val="QuoteChar"/>
        </w:rPr>
        <w:t xml:space="preserve">here are some conventions – ‘intelligence suggests’, ‘intelligence indicates’- and those technically are semi-defined within the police as to how confident you are. I tend to avoid them because people don’t really understand it. You are better off trying to explain it in a sentence in English and better convey what you mean. [Analyst, RIU] </w:t>
      </w:r>
      <w:r w:rsidRPr="00675B9E">
        <w:t>Or as another analyst put it</w:t>
      </w:r>
      <w:r>
        <w:t>:</w:t>
      </w:r>
      <w:r w:rsidRPr="00675B9E">
        <w:t xml:space="preserve"> </w:t>
      </w:r>
      <w:r w:rsidRPr="00675B9E">
        <w:rPr>
          <w:rStyle w:val="QuoteChar"/>
        </w:rPr>
        <w:t>If we did say it,</w:t>
      </w:r>
      <w:r>
        <w:rPr>
          <w:rStyle w:val="QuoteChar"/>
        </w:rPr>
        <w:t xml:space="preserve"> 33% and 28%, I don’t know what it would mean to them. [Analyst, GSAS]</w:t>
      </w:r>
    </w:p>
    <w:p w14:paraId="5956EE3A" w14:textId="77777777" w:rsidR="00793930" w:rsidRDefault="00793930" w:rsidP="007D6CF0">
      <w:pPr>
        <w:pStyle w:val="Heading1"/>
      </w:pPr>
      <w:bookmarkStart w:id="94" w:name="_Toc182809040"/>
      <w:r>
        <w:t>Objecti</w:t>
      </w:r>
      <w:r w:rsidR="00F76086">
        <w:t>f</w:t>
      </w:r>
      <w:r>
        <w:t>ication</w:t>
      </w:r>
      <w:bookmarkEnd w:id="94"/>
      <w:r>
        <w:t xml:space="preserve"> </w:t>
      </w:r>
    </w:p>
    <w:p w14:paraId="76FE0C12" w14:textId="77777777" w:rsidR="00793930" w:rsidRDefault="00793930" w:rsidP="00793930">
      <w:r>
        <w:t xml:space="preserve">Scholars claim that the police may be applying a scientific veneer to the analytic process in order to make the results appear more objective and thus a stronger basis for action. (Innes, Fielding and Cope 2005) The ‘appliance of science’ does not appear to hold for the analysts, their own understanding of their work, or their products. It is clear from my research that analysts recognize and take pains to communicate the uncertainty that arises in the course of doing analysis. Analysts understand the uncertainty arising from the data they use, they take this into account in their analytic process through coping strategies, and they deploy the </w:t>
      </w:r>
      <w:r>
        <w:lastRenderedPageBreak/>
        <w:t xml:space="preserve">communication of uncertainty in their products as an additional coping strategy. We know from the analysts’ comments that they are concerned that their reader may misunderstand the language they use to communicate uncertainty and either ‘latch on’ too strongly to findings or simply not understand how much weight to give them. </w:t>
      </w:r>
    </w:p>
    <w:p w14:paraId="0B22090D" w14:textId="77777777" w:rsidR="007D6CF0" w:rsidRDefault="00793930" w:rsidP="00793930">
      <w:r>
        <w:t>Despite their effort and concern, it is less clear whether or not they are successful in communicating the subjectivity of their work to their customers. At least one previously uniformed officer present in the RIUs indicated he felt that their readers did understand</w:t>
      </w:r>
      <w:r w:rsidR="007D6CF0">
        <w:t>:</w:t>
      </w:r>
    </w:p>
    <w:p w14:paraId="33C1EA9A" w14:textId="77777777" w:rsidR="007D6CF0" w:rsidRDefault="00793930" w:rsidP="007D6CF0">
      <w:pPr>
        <w:pStyle w:val="Quote"/>
      </w:pPr>
      <w:r w:rsidRPr="007D6CF0">
        <w:t>Probably, likely, etc. – thrown in – in the RIU we are getting to a level where we are starting to understand what we mean by them. But that isn’t enough. Our readers have to understand them as well. I don’t think that is a problem here. [Other Role, RIU]</w:t>
      </w:r>
      <w:r>
        <w:t xml:space="preserve"> </w:t>
      </w:r>
    </w:p>
    <w:p w14:paraId="3151D63C" w14:textId="77777777" w:rsidR="00793930" w:rsidRDefault="00793930" w:rsidP="007D6CF0">
      <w:pPr>
        <w:ind w:firstLine="0"/>
      </w:pPr>
      <w:r>
        <w:t xml:space="preserve">My research did not focus on the customer perception of the written products they are given and so I can shed little additional light on this aspect. From some limited comments, it appears likely that the uniformed customer may give too much weight to the written product but at the same time be generally sceptical of analysts’ judgments about the future (predictions) and recommendations for solutions. The same previously uniformed officer in the RIU noted: </w:t>
      </w:r>
      <w:r w:rsidR="007D6CF0">
        <w:t>‘</w:t>
      </w:r>
      <w:r w:rsidRPr="00DA6FEE">
        <w:rPr>
          <w:rStyle w:val="QuoteChar"/>
        </w:rPr>
        <w:t>I think there is a general sense that these estimates of likelihood have t</w:t>
      </w:r>
      <w:r w:rsidR="007D6CF0">
        <w:rPr>
          <w:rStyle w:val="QuoteChar"/>
        </w:rPr>
        <w:t>o be taken with a pinch of salt’</w:t>
      </w:r>
      <w:r w:rsidRPr="00DA6FEE">
        <w:rPr>
          <w:rStyle w:val="QuoteChar"/>
        </w:rPr>
        <w:t xml:space="preserve"> [Other Role, RIU]</w:t>
      </w:r>
      <w:r w:rsidR="007D6CF0">
        <w:rPr>
          <w:rStyle w:val="QuoteChar"/>
        </w:rPr>
        <w:t>.</w:t>
      </w:r>
      <w:r>
        <w:rPr>
          <w:rStyle w:val="QuoteChar"/>
        </w:rPr>
        <w:t xml:space="preserve"> </w:t>
      </w:r>
      <w:r>
        <w:t>As noted previously, I had the sense from comments made by uniformed members of the Garda Siochana that they gave the recommendations made by GSAS analysts less weight than they would give their own recommendations. However, that was not as a consequence of the uncertainty of underlying data but a privileging of ‘street’ experience over office based analysis.</w:t>
      </w:r>
    </w:p>
    <w:p w14:paraId="2B948FCB" w14:textId="247C6F8F" w:rsidR="00793930" w:rsidRPr="00092C31" w:rsidRDefault="00793930" w:rsidP="00793930">
      <w:r>
        <w:t xml:space="preserve">I did however hear two senior police officers in Ireland discuss the utilization of law enforcement analysis products with outside organizations – the public and business groups. In these accounts, the officers did view the perception of the </w:t>
      </w:r>
      <w:r>
        <w:lastRenderedPageBreak/>
        <w:t>objectivity of statistics as a useful characteristic of the law enforcement analytic product in dealing with outside organizations. In essence it enabled the police to come to the table with ‘evidence’ marshalled on their behalf and to demonstrate that their desired courses of action were based on something more substantive than intuition. Similarly, in Ireland, senior Garda officers viewed the provision of weekly and monthly crime statistic reports by the GSAS as helping resolve previous internal debates between themselves and their subordinate officers as to what the ‘real’ crime rates were. The Garda leadership used the GSAS products as an authoritative account and this had the practical impact of eliminating ambiguity over the statistics that their subordinates had previously exploited to avoid accountability.</w:t>
      </w:r>
      <w:r w:rsidR="007A3103">
        <w:t xml:space="preserve"> </w:t>
      </w:r>
      <w:r>
        <w:t>To some extent, then, it may be that warranted officers re-objectify the knowledge provided them to analysts, who have attempted to use very clear language about the uncertainty of their work to de-objectify it for their customers.</w:t>
      </w:r>
    </w:p>
    <w:p w14:paraId="7D5D29F8" w14:textId="77777777" w:rsidR="00793930" w:rsidRDefault="00793930" w:rsidP="00793930">
      <w:pPr>
        <w:pStyle w:val="Heading1"/>
      </w:pPr>
      <w:bookmarkStart w:id="95" w:name="_Toc182809041"/>
      <w:r>
        <w:t>Knowledge formats</w:t>
      </w:r>
      <w:bookmarkEnd w:id="95"/>
    </w:p>
    <w:p w14:paraId="7A201D61" w14:textId="77777777" w:rsidR="00793930" w:rsidRDefault="00793930">
      <w:r>
        <w:t xml:space="preserve">The description in practitioner literature of the variety of formats that can be used to communicate the findings of law enforcement analysis appears to be an accurate one – though the specific formats occurring in any one organization are limited. In two of the case studies, the UK and Ireland, the products were very much derived from the standard product formats found in the National Intelligence Model. In the USA, the format was based on a reporting style dictated by a higher headquarters. From a practical standpoint, formats impacted the production of knowledge in two main ways. First, they provided a standard and increasingly familiar package into which analysts could place knowledge and customers could extract knowledge. Second, they serve as a quality control process to help ensure products contain knowledge that has been identified as critical to customer </w:t>
      </w:r>
      <w:r>
        <w:lastRenderedPageBreak/>
        <w:t>satisfaction. The standardized products also helped establish a ‘brand’ identity for the analytic organization in the same way that well-known packaging for consumer products reinforces a brand identity in the private sector.</w:t>
      </w:r>
    </w:p>
    <w:p w14:paraId="3D14100B" w14:textId="1E4BCEC9" w:rsidR="00793930" w:rsidRDefault="00793930">
      <w:r>
        <w:t xml:space="preserve">In much the same way that a standardized RFI format helps remove potential confusion on the part of customer and analyst about how to ask and receive questions, the standardized product formats provide similar benefits in the transmission of knowledge. On one hand, customers know what to expect when they receive a certain type of product. After receiving it a few times, they can tell from the cover what knowledge it is likely to include, how it will be formatted, and whether or not it was useful to them previously. This familiarity can help streamline their ability to find the knowledge they want within the product and to decide whether or not to read the product at all. On the other hand, the standardized product format guides the analyst toward the inclusion of elements of knowledge that have been previously recognized to be of value to the customer. This helps analysts and their managers control the quality of their output and to help shape it toward a goal of satisfying their understanding of their customer’s needs. At the same time, the standardized product lines do impact the discretion of the analyst in </w:t>
      </w:r>
      <w:r w:rsidR="00EA0D64">
        <w:t xml:space="preserve">what </w:t>
      </w:r>
      <w:r>
        <w:t xml:space="preserve">they can / must / cannot include and law enforcement analysts do perceive this limiting factor. </w:t>
      </w:r>
    </w:p>
    <w:p w14:paraId="45B84EF0" w14:textId="77777777" w:rsidR="00793930" w:rsidRDefault="00793930">
      <w:r>
        <w:t>These dual benefits were most realized in the GSAS, because they relied on a highly standardized and formatted product line which was evolving over time (through analyst-customer interaction) to best suit their customer’s needs: ‘</w:t>
      </w:r>
      <w:r>
        <w:rPr>
          <w:i/>
        </w:rPr>
        <w:t>The last thing we want [for our reports] is that they are just paper. We want them to be live documents so that they can continuously evolve as their requirements evolve’</w:t>
      </w:r>
      <w:r>
        <w:t xml:space="preserve"> [Analyst, GSAS]. In the RIUs, analysts relied on formatted products for external customers. However, since much of the knowledge product remained internal to the </w:t>
      </w:r>
      <w:r>
        <w:lastRenderedPageBreak/>
        <w:t>RIUs, a significant portion of the knowledge that was produced by the analysts was communicated in very informal ways – email or even verbally – or in tabulated form – such as a network chart or a telephone toll analysis – to their Field Intelligence Officer partners. In the FIG, analysts relied on one standardized format to transmit knowledge to their customers. However, the benefit of using a standard format was attenuated by the fact that the format was not designed with the customer in mind and instead was designed to ensure information would be reported to another intelligence organization in the head quarters.</w:t>
      </w:r>
    </w:p>
    <w:p w14:paraId="4AB917F7" w14:textId="77777777" w:rsidR="00793930" w:rsidRDefault="00793930">
      <w:r>
        <w:t xml:space="preserve">The use of a standard format also enabled the analytic units to create a ‘brand’ identify for themselves (in the traditional marketing sense of the word) within the larger police organization. The analytic leadership were cognizant of a need to establish a face for their unit and to ensure their customers could attribute the knowledge they received as having been developed by the analysts. The use of standard formats helped the analytic unit establish a reputation within the organization, which could lead to word-of-mouth referrals, something the analysts remarked had a significant impact on broadening their customer base. The analytic leadership were therefore sometimes more strict in maintain standard formats than might be expected because they wanted to avoid diluting their emerging ‘brand’. </w:t>
      </w:r>
    </w:p>
    <w:p w14:paraId="39D94336" w14:textId="77777777" w:rsidR="00793930" w:rsidRDefault="00793930" w:rsidP="00793930">
      <w:pPr>
        <w:pStyle w:val="Heading1"/>
      </w:pPr>
      <w:bookmarkStart w:id="96" w:name="_Toc182809042"/>
      <w:r>
        <w:t>Delivering to the customer</w:t>
      </w:r>
      <w:bookmarkEnd w:id="96"/>
    </w:p>
    <w:p w14:paraId="5EF43858" w14:textId="77777777" w:rsidR="00793930" w:rsidRDefault="00793930" w:rsidP="00793930">
      <w:r>
        <w:t>The results of law enforcement analysis are primarily communicate</w:t>
      </w:r>
      <w:r w:rsidR="007D6CF0">
        <w:t>d in a written format, ‘product</w:t>
      </w:r>
      <w:r>
        <w:t>’</w:t>
      </w:r>
      <w:r w:rsidR="007D6CF0">
        <w:t>.</w:t>
      </w:r>
      <w:r>
        <w:t xml:space="preserve"> Law enforcement analysts rely most on email as a means of delivering (in their terms – disseminating) their products to their customers. The</w:t>
      </w:r>
      <w:r w:rsidR="0023689B">
        <w:t>y also use phone calls and face-to-</w:t>
      </w:r>
      <w:r>
        <w:t xml:space="preserve">face visits. The choice of delivery vehicle is primarily driven by the logistics of having analysts physically located in other places than their customers. Email is the quickest and most pervasive form of communication </w:t>
      </w:r>
      <w:r>
        <w:lastRenderedPageBreak/>
        <w:t xml:space="preserve">available to them. Email was the primary means of dissemination in the FIG, in the GSAS, and in the RIUs for external customers. The analysts and researchers in the RIUs might also use email to send results to their sworn officer counterparts in the RIU, the field intelligence officers, but this was often complemented with verbal communication. Whereas in the FIG and GSAS, email was a necessity for communication, in the RIUs email was as much a data management and presentation tool as it was a communication vehicle (because much of the law enforcement analytic work done in the RIUs was used within the RIU by its sworn officer personnel, who shared the same work spaces as their analytic counterparts). Email enabled the RIU to transfer complicated knowledge and /or highly detailed knowledge between personnel in a more effective manner than verbal communication. It also provided a simple data management system for storage and future retrieval. It also provided an audit trail that could assist individuals in demonstrating they had fulfilled a task or act as evidence about the specifics of what they had shared. There are two main results of the reliance on email as the primary means for communicating the results of analysis with its requestor. First, email has not proven successful in engaging customers in a two-way dialogue. This means the analysts receive little feedback on their analysis. Second, email is perceived to be a less trust-creating form of communication than </w:t>
      </w:r>
      <w:r w:rsidR="0023689B">
        <w:t>face-to-face</w:t>
      </w:r>
      <w:r>
        <w:t xml:space="preserve"> meetings or even phone calls. Analysts suggest this may reduce the credibility of the product. This could impact the likelihood that it will result in informing decision making. </w:t>
      </w:r>
    </w:p>
    <w:p w14:paraId="5A227DFB" w14:textId="77777777" w:rsidR="00793930" w:rsidRDefault="00793930">
      <w:r>
        <w:t>Analysts frequently noted a lack of feedback:</w:t>
      </w:r>
    </w:p>
    <w:p w14:paraId="7847E33E" w14:textId="77777777" w:rsidR="00793930" w:rsidRPr="00DB7665" w:rsidRDefault="00793930" w:rsidP="00793930">
      <w:pPr>
        <w:pStyle w:val="Quote"/>
      </w:pPr>
      <w:r>
        <w:t xml:space="preserve"> </w:t>
      </w:r>
      <w:r w:rsidRPr="00DB7665">
        <w:t>No, we email it out to the people who requested – and our seniors – to the xxx management – and to the office here and that is usually it. And sometimes you mightn’t know that they have got it. For most of the cases, don’t know if they got it. [Analyst, GSAS]</w:t>
      </w:r>
    </w:p>
    <w:p w14:paraId="78E5B24A" w14:textId="77777777" w:rsidR="00793930" w:rsidRDefault="00793930" w:rsidP="00793930">
      <w:pPr>
        <w:ind w:firstLine="0"/>
      </w:pPr>
      <w:r>
        <w:lastRenderedPageBreak/>
        <w:t>They attributed this lack of feedback to a cultural predisposition against using email to communicate feedback. This disposition against using email also could be explained as simply as a bias against writing: ‘</w:t>
      </w:r>
      <w:r w:rsidRPr="00EC13C5">
        <w:rPr>
          <w:rStyle w:val="QuoteChar"/>
        </w:rPr>
        <w:t xml:space="preserve">Maybe people would give more feedback </w:t>
      </w:r>
      <w:r w:rsidR="0023689B">
        <w:rPr>
          <w:rStyle w:val="QuoteChar"/>
        </w:rPr>
        <w:t>face-to-face</w:t>
      </w:r>
      <w:r w:rsidRPr="00EC13C5">
        <w:rPr>
          <w:rStyle w:val="QuoteChar"/>
        </w:rPr>
        <w:t xml:space="preserve"> rather than write a letter</w:t>
      </w:r>
      <w:r>
        <w:rPr>
          <w:rStyle w:val="QuoteChar"/>
        </w:rPr>
        <w:t xml:space="preserve">’ </w:t>
      </w:r>
      <w:r w:rsidRPr="00EC13C5">
        <w:rPr>
          <w:rStyle w:val="QuoteChar"/>
        </w:rPr>
        <w:t>[Analyst, GSAS]</w:t>
      </w:r>
      <w:r>
        <w:rPr>
          <w:rStyle w:val="QuoteChar"/>
        </w:rPr>
        <w:t>.</w:t>
      </w:r>
      <w:r>
        <w:t xml:space="preserve"> It is also possible there is a deeper underlying discomfort with email itself. One analysts discussed this as such:</w:t>
      </w:r>
    </w:p>
    <w:p w14:paraId="1EF5A8F6" w14:textId="77777777" w:rsidR="00793930" w:rsidRDefault="00793930" w:rsidP="00793930">
      <w:pPr>
        <w:pStyle w:val="Quote"/>
      </w:pPr>
      <w:r w:rsidRPr="00DB7665">
        <w:t xml:space="preserve">They are comfortable </w:t>
      </w:r>
      <w:r w:rsidR="0023689B">
        <w:t>face-to-face</w:t>
      </w:r>
      <w:r w:rsidRPr="00DB7665">
        <w:t>, they would tell you how something was used. If you were to phone them, they would tell you. They aren’t comfortable via email – and because we send the reports by email, we don’t get much feedback.</w:t>
      </w:r>
      <w:r>
        <w:t xml:space="preserve"> [Analyst, GSAS] </w:t>
      </w:r>
    </w:p>
    <w:p w14:paraId="515FA462" w14:textId="77777777" w:rsidR="00793930" w:rsidRDefault="00793930" w:rsidP="00793930">
      <w:pPr>
        <w:ind w:firstLine="0"/>
      </w:pPr>
      <w:r>
        <w:t>Analysts who work with their counterparts (as in the RIUs) and those who attend meetings with their customers positively compare their likelihood of receiving feedback with that of those who email out their products. One analyst with experience in a variety of police organisations portrayed this as true across the domain:</w:t>
      </w:r>
    </w:p>
    <w:p w14:paraId="5D321439" w14:textId="77777777" w:rsidR="00793930" w:rsidRDefault="00793930" w:rsidP="00793930">
      <w:pPr>
        <w:pStyle w:val="Quote"/>
      </w:pPr>
      <w:r w:rsidRPr="00DB7665">
        <w:t>I think because I am sat in a meeting where someone is going through my product, I am not in a position where I write something and send it out. So when I am sitting in the meeting, I am hearing the feedback. If I email it out, then I wouldn’t hear back. And that has been my experience across all levels of policing. When you work with them, you get the verbal feedback, but if you emailed it out, they wouldn’t think to provide comments. Unless it was bad. [Analyst, RIU]</w:t>
      </w:r>
      <w:r>
        <w:t xml:space="preserve"> </w:t>
      </w:r>
    </w:p>
    <w:p w14:paraId="653EB9A1" w14:textId="77777777" w:rsidR="00793930" w:rsidRDefault="00793930" w:rsidP="00793930">
      <w:pPr>
        <w:ind w:firstLine="0"/>
      </w:pPr>
      <w:r>
        <w:t>I will speak in more detail about the impact a lack of feedback has on analysis in Chapter 7. At this point I simply want to highlight the impact that communication medium has on other aspects of the production of knowledge.</w:t>
      </w:r>
    </w:p>
    <w:p w14:paraId="3264370C" w14:textId="77777777" w:rsidR="00793930" w:rsidRDefault="00793930">
      <w:r>
        <w:t xml:space="preserve">Another negatively perceived aspect of email is that it is misaligned with the dominant cultural norm for communication and does not result in the creation of trusted relationships. It also creates more paperwork in a culture that feels overly burdened by paperwork already. Analysts portrayed </w:t>
      </w:r>
      <w:r w:rsidR="0023689B">
        <w:t>face-to-face</w:t>
      </w:r>
      <w:r>
        <w:t xml:space="preserve"> discussion as the culturally preferred means of communication. This </w:t>
      </w:r>
      <w:r w:rsidR="0023689B">
        <w:t>face-to-face</w:t>
      </w:r>
      <w:r>
        <w:t xml:space="preserve"> communication contributes to the development of trusted relationships between participants. Without </w:t>
      </w:r>
      <w:r w:rsidR="0023689B">
        <w:lastRenderedPageBreak/>
        <w:t>face-to-face</w:t>
      </w:r>
      <w:r>
        <w:t xml:space="preserve"> communication, analysts sensed that their uniformed officer customers did not perceive the relationship as built on the same level of trust:</w:t>
      </w:r>
    </w:p>
    <w:p w14:paraId="49A08DDE" w14:textId="77777777" w:rsidR="00793930" w:rsidRDefault="00793930" w:rsidP="00793930">
      <w:pPr>
        <w:pStyle w:val="Quote"/>
      </w:pPr>
      <w:r w:rsidRPr="00DB7665">
        <w:t>I think the culture of the police is you need to see and touch the person on the other end. So it is hard for some people to communicate by telephone or email. There is a definite feeling of distrust in the police. I’m not like that, if they have a police email address and they have asked a specific question, then I trust them. [Researcher, RIU]</w:t>
      </w:r>
    </w:p>
    <w:p w14:paraId="2F6F5491" w14:textId="5095144B" w:rsidR="00793930" w:rsidRDefault="00793930" w:rsidP="00793930">
      <w:pPr>
        <w:ind w:firstLine="0"/>
      </w:pPr>
      <w:r>
        <w:t xml:space="preserve">As we can see from this quote, the requirement for </w:t>
      </w:r>
      <w:r w:rsidR="0023689B">
        <w:t>face-to-face</w:t>
      </w:r>
      <w:r>
        <w:t xml:space="preserve"> communication as the foundation for developing trust in a relationship does not carry the same weight for the law enforcement analytic personnel. In fact, this group as a rule was comfortable interacting with each other and their customers via email. They displayed, to some extent, a discomfort with calling their customers even when they wanted to get feedback. The opportunit</w:t>
      </w:r>
      <w:r w:rsidR="0023689B">
        <w:t>y to visit their customers face-to-</w:t>
      </w:r>
      <w:r>
        <w:t>face was limited due to the distances involved in many cases.</w:t>
      </w:r>
    </w:p>
    <w:p w14:paraId="5D0C0D20" w14:textId="77777777" w:rsidR="00793930" w:rsidRPr="00F73D2F" w:rsidRDefault="00793930">
      <w:r w:rsidRPr="00F73D2F">
        <w:t>As we can see from the choice of dissemination media, knowledge is primarily shared point to point between analytic unit and the requesting customer.</w:t>
      </w:r>
      <w:r w:rsidR="007A3103">
        <w:t xml:space="preserve"> </w:t>
      </w:r>
      <w:r w:rsidRPr="00F73D2F">
        <w:t>There was definitely a strong sense that the customer should make decisions about sharing the knowledge produced for them to a wider audience and that the analyst had an obligation to avoid third party disclosure without prior coordination.</w:t>
      </w:r>
      <w:r w:rsidR="007A3103">
        <w:t xml:space="preserve"> </w:t>
      </w:r>
      <w:r w:rsidRPr="00F73D2F">
        <w:t>Nonetheless, I did encounter a few exceptions to the point to point dissemination by email.</w:t>
      </w:r>
      <w:r w:rsidR="007A3103">
        <w:t xml:space="preserve"> </w:t>
      </w:r>
      <w:r w:rsidRPr="00F73D2F">
        <w:t>In addition to disseminating their products via email directly to the customer, the FIG also included its products in a secure online portal accessible to other analysts via a search of existing records.</w:t>
      </w:r>
      <w:r w:rsidR="007A3103">
        <w:t xml:space="preserve"> </w:t>
      </w:r>
      <w:r w:rsidRPr="00F73D2F">
        <w:t>This portal may also be accessible to their customers, but it was not clear to me if this is the case.</w:t>
      </w:r>
      <w:r w:rsidR="007A3103">
        <w:t xml:space="preserve"> </w:t>
      </w:r>
      <w:r w:rsidRPr="00F73D2F">
        <w:t>I know for certain that my customer, the agent for whom I was producing knowledge about his investigation, included my product in the reports he added to the principal organizational database for recording information on suspects, TECS II.</w:t>
      </w:r>
      <w:r w:rsidR="007A3103">
        <w:t xml:space="preserve"> </w:t>
      </w:r>
      <w:r w:rsidRPr="00F73D2F">
        <w:t xml:space="preserve">These records, however, had various access </w:t>
      </w:r>
      <w:r w:rsidRPr="00F73D2F">
        <w:lastRenderedPageBreak/>
        <w:t>restrictions on them that limited their accessibility across the organization.</w:t>
      </w:r>
      <w:r w:rsidR="007A3103">
        <w:t xml:space="preserve"> </w:t>
      </w:r>
      <w:r w:rsidRPr="00F73D2F">
        <w:t>Similarly, the GSAS was contemplating posting its products to a portal within PULSE, the Garda’s main database, especially their crime statistics reports and possibly their problem profiles. The investigative products, however, were not being contemplated for addition to a more accessible site.</w:t>
      </w:r>
      <w:r w:rsidR="007A3103">
        <w:t xml:space="preserve"> </w:t>
      </w:r>
      <w:r w:rsidRPr="00F73D2F">
        <w:t xml:space="preserve">Generally, non-investigative products had the potential to be shared more widely – and this was also the case for the RIUs and their limited work on regional problem profiles or crime trends. </w:t>
      </w:r>
      <w:r>
        <w:t>From this I have concluded that dominant police cultural norms against sharing information between detectives shape the framework in which law enforcement analytic knowledge produced to support detectives or agents is shared (or not shared, in this case).</w:t>
      </w:r>
    </w:p>
    <w:p w14:paraId="32606549" w14:textId="77777777" w:rsidR="00793930" w:rsidRDefault="00793930" w:rsidP="00793930">
      <w:pPr>
        <w:pStyle w:val="Heading1"/>
      </w:pPr>
      <w:bookmarkStart w:id="97" w:name="_Toc182809043"/>
      <w:r>
        <w:t>Knowledge and Action</w:t>
      </w:r>
      <w:bookmarkEnd w:id="97"/>
    </w:p>
    <w:p w14:paraId="2EE57730" w14:textId="4801D4F9" w:rsidR="009444C5" w:rsidRDefault="009444C5" w:rsidP="009444C5">
      <w:r>
        <w:t xml:space="preserve">In the following sections, I discuss how the knowledge produced by law enforcement analysis is placed into action. In doing so, I explain how it is used to construct threats, harms, and risks. As I talk about each of these areas, I want to ensure the reader understands that the definitions I am presenting for threat, harm, and risk have arisen from within the three sites I have studied. In other words, I am discussing threats, harms and risks in the sense that they </w:t>
      </w:r>
      <w:r w:rsidR="00C04EF1">
        <w:t>manifest in</w:t>
      </w:r>
      <w:r>
        <w:t xml:space="preserve"> the </w:t>
      </w:r>
      <w:r w:rsidR="00C04EF1">
        <w:t>three study sites</w:t>
      </w:r>
      <w:r>
        <w:t>. I recognize that many other possible definitions for these three terms arise in the literature</w:t>
      </w:r>
      <w:r w:rsidR="00C04EF1">
        <w:t xml:space="preserve">. I have chosen to let the definition arise from my field work in a way that accurately represents the work culture and practice of the three study sites rather than proceed from an externally derived set of definitions and then work to graft them onto my findings. I acknowledge this approach has its own limitations in that it may present the reader with an initial perception that the words are being used in unexpected ways. </w:t>
      </w:r>
    </w:p>
    <w:p w14:paraId="371A6122" w14:textId="77777777" w:rsidR="00793930" w:rsidRDefault="00793930" w:rsidP="00793930">
      <w:pPr>
        <w:pStyle w:val="Heading2"/>
      </w:pPr>
      <w:bookmarkStart w:id="98" w:name="_Toc182809044"/>
      <w:r>
        <w:lastRenderedPageBreak/>
        <w:t>Threat</w:t>
      </w:r>
      <w:bookmarkEnd w:id="98"/>
    </w:p>
    <w:p w14:paraId="0A0D375D" w14:textId="07C227AE" w:rsidR="00793930" w:rsidRPr="0020257D" w:rsidRDefault="00793930" w:rsidP="00793930">
      <w:pPr>
        <w:rPr>
          <w:rStyle w:val="QuoteChar"/>
        </w:rPr>
      </w:pPr>
      <w:r>
        <w:t>Let’s understand threat as something with the potential to produce harm. A threat may already be producing harm or it may intend to produce harm at a later point or it may have the capacity but not necessarily an immediate intent to produce harm. We can think of an individual offender as being a threat, a criminal organization as a threat, or even understand threat in more conceptual terms such as ‘drug trafficking’ or ‘border violence.’ The FIG and the RIUs were comfortable with the term ‘threat’ in this context. An analyst in an RIU characterised the usage this way: ‘</w:t>
      </w:r>
      <w:r w:rsidRPr="005D5984">
        <w:rPr>
          <w:rStyle w:val="QuoteChar"/>
        </w:rPr>
        <w:t xml:space="preserve">Threat is used all the time – probably one of the most frequently used words in the office – we are all about assessing the </w:t>
      </w:r>
      <w:r>
        <w:rPr>
          <w:rStyle w:val="QuoteChar"/>
        </w:rPr>
        <w:t>t</w:t>
      </w:r>
      <w:r w:rsidRPr="005D5984">
        <w:rPr>
          <w:rStyle w:val="QuoteChar"/>
        </w:rPr>
        <w:t>hreat from individual OGCs and from different forms of criminality</w:t>
      </w:r>
      <w:r>
        <w:rPr>
          <w:rStyle w:val="QuoteChar"/>
        </w:rPr>
        <w:t xml:space="preserve">’ </w:t>
      </w:r>
      <w:r w:rsidRPr="005D5984">
        <w:rPr>
          <w:rStyle w:val="QuoteChar"/>
        </w:rPr>
        <w:t>[Senior Analyst, RIU]</w:t>
      </w:r>
      <w:r>
        <w:rPr>
          <w:rStyle w:val="QuoteChar"/>
        </w:rPr>
        <w:t>.</w:t>
      </w:r>
      <w:r>
        <w:t xml:space="preserve"> We can also understand a secondary meaning of threat that corresponds to the plain English meaning of ‘to threaten’ or ‘a threat.’ For example, we can apply the terminology threat to a direct phrase such as ‘I am threatening you’ or to the category of statements that relate such as ‘I will kill you,’ which we can label ‘a threat.’ This use of the term would be understood in all three studied organizations – and it would be the only understanding of the term in the GSAS. In the GSAS, the term ‘threat’ as defined at the start of the paragraph was not used. Instead, they used the term ‘issue’ or ‘problem.’ This is because the term ‘threat’ is reserved for a specific type of threat – the ‘threat to kill,’ i.e. a threat instances where individuals have death threats made against them. An analyst in GSAS ruled out using the word threat: ‘</w:t>
      </w:r>
      <w:r w:rsidRPr="0020257D">
        <w:rPr>
          <w:rStyle w:val="QuoteChar"/>
        </w:rPr>
        <w:t>Threat – not using it – for me a threat would be like a murder threat, I wouldn’t see it as, the only time would be for a murder threat</w:t>
      </w:r>
      <w:r>
        <w:rPr>
          <w:rStyle w:val="QuoteChar"/>
        </w:rPr>
        <w:t>’</w:t>
      </w:r>
      <w:r w:rsidRPr="0020257D">
        <w:rPr>
          <w:rStyle w:val="QuoteChar"/>
        </w:rPr>
        <w:t xml:space="preserve"> [Analyst, GSAS]</w:t>
      </w:r>
      <w:r w:rsidR="00A77E98">
        <w:rPr>
          <w:rStyle w:val="QuoteChar"/>
        </w:rPr>
        <w:t>.</w:t>
      </w:r>
      <w:r>
        <w:rPr>
          <w:rStyle w:val="QuoteChar"/>
        </w:rPr>
        <w:t xml:space="preserve"> </w:t>
      </w:r>
      <w:r>
        <w:t>The uniformed officers in the Garda Siochana with whom I spoke confirmed the same narrow understanding of the term.</w:t>
      </w:r>
    </w:p>
    <w:p w14:paraId="38118E60" w14:textId="74E40A12" w:rsidR="00793930" w:rsidRDefault="00793930" w:rsidP="00793930">
      <w:r>
        <w:lastRenderedPageBreak/>
        <w:t xml:space="preserve">With those ideas in mind, we can turn to the question of how threats are constituted. We can think of the public safety and security environment as including significant numbers of individuals, commodities, situations, and factors that have the potential to produce harm or are already producing harm. These exist and have negative impacts regardless of whether or not they are constituted as ‘threats.’ Law enforcement organizations, other government agencies, community groups, and individuals have cognizance of some of these. For example, a victim may call the police to report his or her experience of crime. Others remain unknown – perhaps even unknown to their victim in some cases. Through a variety of processes, some of these current and future harm producing elements become recognized by law enforcement organizations as something to be responded to, monitored for future action, or studied to better understood. Law enforcement </w:t>
      </w:r>
      <w:r w:rsidR="00A77E98">
        <w:t>analysts play an important, but at this time largely secondary role</w:t>
      </w:r>
      <w:r>
        <w:t xml:space="preserve"> in the processes that give shape to those things law enforcement organizations view as a ‘threat’</w:t>
      </w:r>
      <w:r w:rsidR="00A77E98">
        <w:t>.</w:t>
      </w:r>
      <w:r>
        <w:t xml:space="preserve"> Law enforcement analysis contributes to ‘threat’ making in a variety of ways. It helps identify whether or not threat making is actually possible by evaluating the credibility of threat information received from the public and by determining if there is sufficient information to proceed further in constituting a particular threat. Law enforcement analysis also helps in the constituting of a threat by providing additional information and context that creates the actual description of the threat. In limited instances, law enforcement analysis also helps identify new threats by picking them out of incoming data on the public safety and security environment. The role of law enforcement analysis in threat making is secondary because they are primarily engaged to enter into this activity only after their customer has already identified the threat. This is a significant </w:t>
      </w:r>
      <w:r>
        <w:lastRenderedPageBreak/>
        <w:t>difference from the national intelligence domain where analysts play the primary role in identifying threats based on their knowledge of their customer’s objectives.</w:t>
      </w:r>
    </w:p>
    <w:p w14:paraId="148FDD6F" w14:textId="77777777" w:rsidR="00793930" w:rsidRDefault="00793930" w:rsidP="00793930">
      <w:pPr>
        <w:pStyle w:val="Heading3"/>
      </w:pPr>
      <w:r>
        <w:t>Triaging Potential Threats</w:t>
      </w:r>
    </w:p>
    <w:p w14:paraId="6E2E95A8" w14:textId="77777777" w:rsidR="00793930" w:rsidRDefault="00793930" w:rsidP="00793930">
      <w:r>
        <w:t>Law enforcement analysis is used to help determine if threat making is possible. This happens in two ways. Law enforcement analysts may be asked to assess if allegations that someone or something is a threat are credible. Law enforcement analysts may also be asked to identify whether or not a particular lead about a threat is worth pursuing. Both of these actions lay the foundation for constructing someone or something as a threat. They help deal with low credibility information and information that has an unclear probability of being able to be put to use productively. While law enforcement analysts are involved in these triaging activities, they are not the only parts of law enforcement organizations involved in this role. The uniformed officers play the primary role –perhaps alongside dispatch centres – largely because they outnumber analysts by several orders of magnitude and therefore generally make decisions about what leads are credible enough to pursue and which are likely to be productive enough to pursue toward the next phase of threat making.</w:t>
      </w:r>
    </w:p>
    <w:p w14:paraId="0C303FED" w14:textId="7365C5E7" w:rsidR="00793930" w:rsidRDefault="00793930" w:rsidP="00793930">
      <w:r>
        <w:t xml:space="preserve">Law enforcement analysts may be asked to assess the credibility of information received by the law enforcement organization from the public in which one citizen alleges another citizen or group is doing something threatening. This provides an initial triage of potentially low credibility information received by law enforcement organizations. In the FIG, one of the core tasks of the analysts was to review letters, emails, phone calls, and conceivably also faxes received from the public as result of the having a tip line. The analysts would take the information, run it through the government databases to which they had access, and also review </w:t>
      </w:r>
      <w:r>
        <w:lastRenderedPageBreak/>
        <w:t xml:space="preserve">information on the </w:t>
      </w:r>
      <w:r w:rsidR="009A2A2B">
        <w:t>Internet</w:t>
      </w:r>
      <w:r>
        <w:t>. The purpose was to establish if the facts provided by the public could be substantiated in any way. For example, if a name is provided along with some other identifying factor do those two data points corroborate one another or does one or the other call into question the information. A member of the public might send a letter to the Special Agent in Charge Office that included a name of an individual they alleged was in the country illegally as a result of some type of employment fraud. The letter might include a name, a photo, and an address of the alleged illegal alien. The analysts would check the name of the individual against government data bases to see if the resulting information on their residence matched the information provided in the letter. If it did, they might continue to assess the information further and take steps toward identifying whether the alleged threat of an illegal alien using employment fraud to remain in the country can be substantiated. If the name and address did not</w:t>
      </w:r>
      <w:r w:rsidR="00A77E98">
        <w:t xml:space="preserve"> match or if the</w:t>
      </w:r>
      <w:r>
        <w:t xml:space="preserve"> name record returned with information substantiating the individual’s citizenship, the analyst might decide the original public complaint was not credible. The outcome is an initial judgment as to the merit in expending additional resources on ascertaining whether or not someone or something is a threat. </w:t>
      </w:r>
    </w:p>
    <w:p w14:paraId="32111E2C" w14:textId="77777777" w:rsidR="00793930" w:rsidRDefault="00793930" w:rsidP="00793930">
      <w:r>
        <w:t>This particular role of law enforcement analysis was not visible in the GSAS or RIUs because their analysts were not asked to triage threat claims provided by the public. In the GSAS, information on threats to kill was handled by sworn officers. In conversation, one senior member of the GSAS said he didn’t know what analysts could offer since the information on these threats to kill came in through intelligence channels and he was unaware of what access the analysts might have to this intelligence. For the RIUs, they did not serve as a point of entry for ‘threat’ information from the public so the situation did not arise as far as I could observe.</w:t>
      </w:r>
    </w:p>
    <w:p w14:paraId="55BF44DE" w14:textId="77777777" w:rsidR="00793930" w:rsidRDefault="00793930" w:rsidP="00793930">
      <w:r>
        <w:lastRenderedPageBreak/>
        <w:t>Law enforcement analysts are also asked to evaluate whether or not there is enough information on a particular lead about a possible threat to pursue the lead productively and move toward a more concrete constituting of the threat. In my role as a participant observer in the FIG, I would often receive requests from the agents I was supporting to see if there was any more information available on a particular lead they had received. Often the lead might be a name of an individual who might be involved in the counterfeit pharmaceutical importing they were investigating. Typically the lead would involve both a name and some type of secondary data but sometimes the lead was just a name or just an email address. The information might have been provided by a confidential informant or it could have been found in an email communication gained through subpoena or on a postage label on a package they received while posing as pharmaceutical customers. In some cases, I was able to substantiate that a piece of data did correspond to an actual individual (as opposed to being an alias, a lie, or an error) and provide enough additional information to enable the investigation to continue in that direction. In other cases, I was unable to substantiate the information and that avenue remained closed unless the agents received additional information from their own sources / investigation. I acted as a deskbound ‘detective’, so to speak, helping identify productive leads and saving the agents from wasting time on those that looked less productive.</w:t>
      </w:r>
    </w:p>
    <w:p w14:paraId="25C1CC0C" w14:textId="77777777" w:rsidR="00793930" w:rsidRPr="00B42195" w:rsidRDefault="00793930" w:rsidP="00793930">
      <w:pPr>
        <w:pStyle w:val="Heading3"/>
      </w:pPr>
      <w:r w:rsidRPr="00B42195">
        <w:t>Constructing Threat Identities</w:t>
      </w:r>
    </w:p>
    <w:p w14:paraId="16BDA235" w14:textId="77777777" w:rsidR="00793930" w:rsidRDefault="00793930" w:rsidP="00793930">
      <w:r>
        <w:t xml:space="preserve">Law enforcement analysis is not just used to triage against information about possible threats. It isn’t a situation in which law enforcement analysts do only the mundane work of helping their uniformed partners decide which pieces of information, which leads to pursue based on credibility and probability of success. Instead, law enforcement analysts also play a significant role in helping build the </w:t>
      </w:r>
      <w:r>
        <w:lastRenderedPageBreak/>
        <w:t xml:space="preserve">knowledge of ‘threats.’ They do this primarily by using information resident in police data systems and the internet to help their uniformed partners construct a more fully realized understanding of the threat. In this sense, they help give the threat its identity. In doing so, they help construct the threat and answer questions of whether or not it is a threat and whether or not it is serious enough for the organization to focus attention on. </w:t>
      </w:r>
      <w:r w:rsidRPr="00384572">
        <w:t>This appears synonymous with the ‘assay’ process Innes and Sheptycki describe as taking place in intelligence organisations (Innes and Sheptycki 2004: 12).</w:t>
      </w:r>
    </w:p>
    <w:p w14:paraId="0404876D" w14:textId="77777777" w:rsidR="00793930" w:rsidRPr="00EE57F4" w:rsidRDefault="00793930" w:rsidP="00793930">
      <w:r>
        <w:t xml:space="preserve">To a large extent, the main role of law enforcement analysts in the FIG was to assist their customer in constructing threat identities within the context of </w:t>
      </w:r>
      <w:r w:rsidR="00E16813">
        <w:t>on-going</w:t>
      </w:r>
      <w:r>
        <w:t xml:space="preserve"> investigations. Analysts were provided with partial information about potential offenders and asked to develop a more fully realized understanding of the offenders and their assets. As the examples in the opening chapter highlight, in my own experiences in the FIG I was often provided with partial information about potential offenders and asked to find as much information as I possibly could on them. In doing so, I attempted to characterize not only their personal identities – names, dates of birth, social security numbers, residences – and assets but also their criminal activities. I looked for information that might substantiate theories about what offenses they were committing or to indicate additional areas of potential criminality. For example, if an offender was suspected of importing counterfeit pharmaceuticals from a particular country, I would definitely look for travel to that country or an intermediary nexus. In my particular case, I found specific information (e.g., employment records) to tie a suspected offender to the country from which he was allegedly importing counterfeit pharmaceuticals. I was able to flesh out his overall personal identity, his assets, and to help confirm the ‘threatening’ activities in which </w:t>
      </w:r>
      <w:r>
        <w:lastRenderedPageBreak/>
        <w:t>he was engaging. These were common activities for analysts in the Field Intelligence Group to undertake.</w:t>
      </w:r>
    </w:p>
    <w:p w14:paraId="3CCC0E9B" w14:textId="77777777" w:rsidR="00793930" w:rsidRPr="00ED6FAA" w:rsidRDefault="00793930" w:rsidP="00793930">
      <w:r>
        <w:t>In a broader crime control sense, t</w:t>
      </w:r>
      <w:r w:rsidRPr="0088460C">
        <w:t>he GSAS scans for categories of crime in which the reported incident rate deviates from a historical norm and threatens to imminently or over the course of the year cross a predetermined threshold for that category of crime.</w:t>
      </w:r>
      <w:r>
        <w:t xml:space="preserve"> </w:t>
      </w:r>
      <w:r w:rsidRPr="0088460C">
        <w:t>For those crime categories where an upward trend is identified by GSAS and confirmed by their warranted customers, the GSAS were then often asked to probe this area more deeply and explain what was taking place and why.</w:t>
      </w:r>
      <w:r>
        <w:t xml:space="preserve"> The GSAS would then extract from PULSE the dataset corresponding to all the incidents in a particular crime category. </w:t>
      </w:r>
      <w:r w:rsidRPr="00CD4111">
        <w:t>They then probe more closely to provide the contours of this problem area by identifying which characteristics – time, location, offender, victim, MO, etc. – most well-define the factors that appear to drive occurrences of that type of crime.</w:t>
      </w:r>
      <w:r>
        <w:t xml:space="preserve"> </w:t>
      </w:r>
      <w:r w:rsidRPr="00CD4111">
        <w:t>In doing so, they construct the description of the problem or issue.</w:t>
      </w:r>
      <w:r>
        <w:t xml:space="preserve"> </w:t>
      </w:r>
      <w:r w:rsidRPr="00CD4111">
        <w:t>They pinpoint the most salient features by representing the underlying data in the police system</w:t>
      </w:r>
      <w:r>
        <w:t xml:space="preserve"> </w:t>
      </w:r>
      <w:r w:rsidRPr="00CD4111">
        <w:t>and thereby they turn a problem like theft of bikes to a specific problem such as the issue is offenders between 18-24 stealing particular types of bikes at specific times and locations</w:t>
      </w:r>
      <w:r>
        <w:t>. In this way, the analysts give enough shape to the issue for a potential intervention to be developed.</w:t>
      </w:r>
    </w:p>
    <w:p w14:paraId="7B591803" w14:textId="77777777" w:rsidR="00793930" w:rsidRDefault="00793930" w:rsidP="00793930">
      <w:r>
        <w:t>The RIUs may work on regional crime control issues, such as the GSAS do, or on individual offenders like the FIG, especially for series of crimes, but their main focus is characterizing the threat from groups. As will be discussed below, they use a nationally adopted</w:t>
      </w:r>
      <w:r w:rsidR="007A3103">
        <w:t xml:space="preserve"> </w:t>
      </w:r>
      <w:r>
        <w:t xml:space="preserve">methodology called the Organised Crime Group Mapping Project to characterise each group active at the regional level. This methodology has identified several characteristics important to constructing the threat identity of the group – and also to assess the harm the group may be causing. These characteristics </w:t>
      </w:r>
      <w:r>
        <w:lastRenderedPageBreak/>
        <w:t>include size, location, use of firearms, access to resources, involvement with controlled narcotics, etc. and taken together then construct the police’s understanding of a particular group. The RIUs are unique, when compared to the FIU or GSAS, because they use a team of analysts and Field Intelligence Officers, whose job it is to work collectively to build this knowledge about organised crime groups.</w:t>
      </w:r>
    </w:p>
    <w:p w14:paraId="23FB24C7" w14:textId="77777777" w:rsidR="00793930" w:rsidRDefault="00793930" w:rsidP="00793930">
      <w:pPr>
        <w:pStyle w:val="Heading3"/>
      </w:pPr>
      <w:r>
        <w:t>Scanning for Emerging Threats</w:t>
      </w:r>
    </w:p>
    <w:p w14:paraId="74BE992B" w14:textId="77777777" w:rsidR="00793930" w:rsidRDefault="00793930" w:rsidP="00793930">
      <w:r>
        <w:t>Finally, analysts play a limited role in scanning the public safety and security environment for things that they feel the organization should consider a threat and that are currently unknown to it. This can be as objective as alerting an organization to areas of crime that cross a previously delineated threshold for seriousness. It can be as subjective as scanning incoming intelligence reports, police data, the internet, and press reporting and identifying things that differ from the existing understanding of what threats exist in the public safety and security environment, how those threats are constituted, and how serious they are taken to be.</w:t>
      </w:r>
    </w:p>
    <w:p w14:paraId="4F06ED46" w14:textId="77777777" w:rsidR="00793930" w:rsidRDefault="00793930" w:rsidP="00793930">
      <w:r w:rsidRPr="009D450F">
        <w:t xml:space="preserve">The </w:t>
      </w:r>
      <w:r>
        <w:t>Field Intelligence Group did not have a general responsibility to scan the public safety and security environment. There work was so focused on responding solely to RFIs from the customer that they had curtailed any routine scanning functions such as those found on a day to day basis in the national intelligence domain. However, one analyst described a situation in which their customer, the SAC Office, did turn to them to perform a scanning function. When the SAC Office needed more enforcement actions, presumably to meet internal targets, and was not able to identify enough threats on its own that required investigation and potential enforcement consequences, the analyst might be asked to help generate leads. The lead generation process is at heart a scanning process to bring to light previously unknown threats. The analyst described the process like this:</w:t>
      </w:r>
    </w:p>
    <w:p w14:paraId="57C96A93" w14:textId="77777777" w:rsidR="00793930" w:rsidRDefault="00793930" w:rsidP="00793930">
      <w:pPr>
        <w:pStyle w:val="Quote"/>
      </w:pPr>
      <w:r w:rsidRPr="00480DFD">
        <w:lastRenderedPageBreak/>
        <w:t>I asked how he gets leads.</w:t>
      </w:r>
      <w:r>
        <w:t xml:space="preserve"> </w:t>
      </w:r>
      <w:r w:rsidRPr="00480DFD">
        <w:t>He said that is the challenge – and said that private citizens send in calls / emails / faxes.</w:t>
      </w:r>
      <w:r>
        <w:t xml:space="preserve"> </w:t>
      </w:r>
      <w:r w:rsidRPr="00480DFD">
        <w:t>Out of 20 or so, you might get 1 good lead.</w:t>
      </w:r>
      <w:r>
        <w:t xml:space="preserve"> </w:t>
      </w:r>
      <w:r w:rsidRPr="00480DFD">
        <w:t xml:space="preserve">I described my experience with </w:t>
      </w:r>
      <w:r>
        <w:t>[analyst name]</w:t>
      </w:r>
      <w:r w:rsidRPr="00480DFD">
        <w:t xml:space="preserve"> handling something similar.</w:t>
      </w:r>
      <w:r>
        <w:t xml:space="preserve"> </w:t>
      </w:r>
      <w:r w:rsidRPr="00480DFD">
        <w:t>He said out of 20 faxes, look for the ones that are garbage – the ones that are onesies or twosies, someone working at a Mexican restaurant, and not waste time on those small ones; then go through the remainder (say the remaining 10) and look for seriousness and credibility.</w:t>
      </w:r>
      <w:r>
        <w:t xml:space="preserve"> </w:t>
      </w:r>
      <w:r w:rsidRPr="00480DFD">
        <w:t>EG – he had one where the gentleman said that he worked at a business that was not only employing illegal aliens but also recycling SSNs and complicit in hiring them, the person left his phone number to be called back increasing the credibility.</w:t>
      </w:r>
      <w:r>
        <w:t xml:space="preserve"> </w:t>
      </w:r>
      <w:r w:rsidRPr="00480DFD">
        <w:t>Tries to avoid wasting time on leads that aren’t going to go anywhere – and take the nuggets that may go somewhere and work them fully as possible, put into a target folder and then hopefully the management walks them over to the SAC and they open a case.</w:t>
      </w:r>
      <w:r>
        <w:t xml:space="preserve"> [Field notes, FIU]</w:t>
      </w:r>
    </w:p>
    <w:p w14:paraId="650A6291" w14:textId="77777777" w:rsidR="00793930" w:rsidRPr="00480DFD" w:rsidRDefault="00793930" w:rsidP="00793930">
      <w:pPr>
        <w:ind w:firstLine="0"/>
      </w:pPr>
      <w:r>
        <w:t xml:space="preserve">The analyst’s experience is very similar to the one I shared with another analyst described above in the section on triaging threats. Here, the same function is involved – reviewing threats from the public – but the intent is specifically to scan for threats that the SAC Office does not already know about. Triaging is still involved – the analyst describes it as ‘not wast[ing] time on the small those small ones [i.e. ‘the onesies and twosies’].’ [Analyst, FIG] In this case, the objective is to generate more enforcement actions for performance management purposes, but this constitutes scanning nonetheless. </w:t>
      </w:r>
    </w:p>
    <w:p w14:paraId="5A74345C" w14:textId="77777777" w:rsidR="00793930" w:rsidRPr="009D450F" w:rsidRDefault="00793930" w:rsidP="00793930">
      <w:r>
        <w:t xml:space="preserve">While the GSAS doesn’t use the term threat in this way (it uses words such as issues or problems), it undertakes a very objectively conceived scanning process on a weekly basis to reveal threats that are not necessarily already noted by their customers. As noted above, the GSAS scans for categories of crime in which the reported incident rate deviates from a historical norm and threatens to imminently or over the course of the year cross a predetermined threshold for that category of crime. One of the functions they undertake is to construct the threat from the underlying crime incident data (discussed above). The second function (which predates the first) is the monitoring itself and the identification of significant upward trends. This </w:t>
      </w:r>
      <w:r>
        <w:lastRenderedPageBreak/>
        <w:t>identification is a form of scanning the public safety and security environment and highlighting emerging threats. The emerging threat is ‘known’ already to the organization in the sense that it has collected and recorded the data, but it does not become actively known until the GSAS reports the data in aggregate as crime statistics and crime trends.</w:t>
      </w:r>
      <w:r w:rsidR="007A3103">
        <w:t xml:space="preserve"> </w:t>
      </w:r>
      <w:r>
        <w:t>While the Garda Siochana used weekly reports on crime statistics prior to the existence of the GSAS, there was not a single organizationally endorsed report. This created the condition for each level of the organization to maintain its own statistics and contest attempts to hold them accountable for performance. With the advent of the GSAS and its weekly crime report, the organization writ large now has a single official source of information on crime incidents. This facilitates a shared understanding of the crime ‘threat’ based on the GSAS weekly report and a more reliable accountability framework. In essence, the GSAS scanning functions has become the official view of the crime incident ‘threats’ emerging in the public safety and security environment.</w:t>
      </w:r>
    </w:p>
    <w:p w14:paraId="3709858A" w14:textId="77777777" w:rsidR="00793930" w:rsidRDefault="00793930" w:rsidP="00793930">
      <w:r>
        <w:t>RIUs are built on the premise that their function is to scan their regional public safety and security environments for new threats (as well as to monitor those that are already known). One of the RIU leaders described this scanning process to me as follows:</w:t>
      </w:r>
    </w:p>
    <w:p w14:paraId="0354C9FD" w14:textId="77777777" w:rsidR="00793930" w:rsidRDefault="00793930" w:rsidP="00793930">
      <w:pPr>
        <w:pStyle w:val="Quote"/>
      </w:pPr>
      <w:r w:rsidRPr="00E2783E">
        <w:t>We do intel scan across the</w:t>
      </w:r>
      <w:r>
        <w:t xml:space="preserve"> </w:t>
      </w:r>
      <w:r w:rsidR="009A2A2B">
        <w:t>information</w:t>
      </w:r>
      <w:r>
        <w:t xml:space="preserve"> f</w:t>
      </w:r>
      <w:r w:rsidRPr="00E2783E">
        <w:t>r</w:t>
      </w:r>
      <w:r>
        <w:t>o</w:t>
      </w:r>
      <w:r w:rsidRPr="00E2783E">
        <w:t xml:space="preserve">m the </w:t>
      </w:r>
      <w:r>
        <w:t>f</w:t>
      </w:r>
      <w:r w:rsidRPr="00E2783E">
        <w:t>orces – what is bubbling – what is happening – then when we see something then we commission a piece of work to see what can be done – which could lead to particular targets – feed that ba</w:t>
      </w:r>
      <w:r>
        <w:t>c</w:t>
      </w:r>
      <w:r w:rsidRPr="00E2783E">
        <w:t>k to forces so we can ha</w:t>
      </w:r>
      <w:r>
        <w:t>v</w:t>
      </w:r>
      <w:r w:rsidRPr="00E2783E">
        <w:t>e lower level activity take place (like searching – from a d</w:t>
      </w:r>
      <w:r>
        <w:t>isruption</w:t>
      </w:r>
      <w:r w:rsidRPr="00E2783E">
        <w:t xml:space="preserve"> </w:t>
      </w:r>
      <w:r>
        <w:t>perspective) – so to answer you</w:t>
      </w:r>
      <w:r w:rsidRPr="00E2783E">
        <w:t>r question from</w:t>
      </w:r>
      <w:r>
        <w:t xml:space="preserve"> a tactical pers</w:t>
      </w:r>
      <w:r w:rsidRPr="00E2783E">
        <w:t>p</w:t>
      </w:r>
      <w:r>
        <w:t>ective we a</w:t>
      </w:r>
      <w:r w:rsidRPr="00E2783E">
        <w:t>r</w:t>
      </w:r>
      <w:r>
        <w:t>e</w:t>
      </w:r>
      <w:r w:rsidRPr="00E2783E">
        <w:t xml:space="preserve"> doing this all th</w:t>
      </w:r>
      <w:r>
        <w:t xml:space="preserve">e time. Because we want </w:t>
      </w:r>
      <w:r w:rsidRPr="00E2783E">
        <w:t>t</w:t>
      </w:r>
      <w:r>
        <w:t>o</w:t>
      </w:r>
      <w:r w:rsidRPr="00E2783E">
        <w:t xml:space="preserve"> help our forces understand what is going on and because we are looking for our next job and because we want to signpost certain groups into the forces – if you try and work with t</w:t>
      </w:r>
      <w:r>
        <w:t>h</w:t>
      </w:r>
      <w:r w:rsidRPr="00E2783E">
        <w:t>i</w:t>
      </w:r>
      <w:r>
        <w:t>s OCG then it will have this impac</w:t>
      </w:r>
      <w:r w:rsidRPr="00E2783E">
        <w:t>t on</w:t>
      </w:r>
      <w:r>
        <w:t xml:space="preserve"> th</w:t>
      </w:r>
      <w:r w:rsidRPr="00E2783E">
        <w:t>e com</w:t>
      </w:r>
      <w:r>
        <w:t>m</w:t>
      </w:r>
      <w:r w:rsidRPr="00E2783E">
        <w:t>unit</w:t>
      </w:r>
      <w:r>
        <w:t>y</w:t>
      </w:r>
      <w:r w:rsidRPr="00E2783E">
        <w:t>.</w:t>
      </w:r>
      <w:r>
        <w:t xml:space="preserve"> [DCI, RIU] </w:t>
      </w:r>
    </w:p>
    <w:p w14:paraId="66D5B3FE" w14:textId="77777777" w:rsidR="00793930" w:rsidRPr="0084663F" w:rsidRDefault="00793930" w:rsidP="00793930">
      <w:pPr>
        <w:ind w:firstLine="0"/>
      </w:pPr>
      <w:r>
        <w:lastRenderedPageBreak/>
        <w:t>This scanning is primarily focused on identifying offenders and criminal groups (rather than crime problems or crime trends such as in the case of the GSAS, though that does occur on a limited basis in select RIUs). Law enforcement analysts and field intelligence officers work together to identify the serious and organized crime groups operating at the regional level. While they may build on information previously known to the forces in the region, they are working to identify regional threats whose nature – because it is spread across more than one force area – are not yet known to the forces. To a much less widely adopted scope, RIUs also scan for crime trends that may be developing across the region but are not visible yet in any one force area: ‘</w:t>
      </w:r>
      <w:r w:rsidRPr="00E61F28">
        <w:rPr>
          <w:i/>
        </w:rPr>
        <w:t>We do screen a lot of crimes and notice individual trends so we can say to a force, you have a problem with</w:t>
      </w:r>
      <w:r>
        <w:rPr>
          <w:i/>
        </w:rPr>
        <w:t>’</w:t>
      </w:r>
      <w:r w:rsidRPr="00E61F28">
        <w:rPr>
          <w:i/>
        </w:rPr>
        <w:t xml:space="preserve"> </w:t>
      </w:r>
      <w:r>
        <w:rPr>
          <w:i/>
        </w:rPr>
        <w:t>[Senior Analyst, RIU].</w:t>
      </w:r>
      <w:r>
        <w:t xml:space="preserve"> In those RIUs where crime trends and crime problems are part of their focus, the analysts receive reports from each force on particular types of crimes (usually including at least the number of crime incidents of that type but also often including other characteristics such as time, place, M.O., etc.). They can then see if a crime trend is developing across the region even if the number of incidents in a particular force area remains within a desired range. Another RIU was co-located with an operational task force focused on distraction burglaries. The task force was focused on an already known threat ‘distraction burglaries’ but had put in place an early warning system to alert forces when a crime series might be building. In this case, the broad nature of the threat was already known to all the forces in the region (they had all experienced distraction burglaries and were concerned enough with the issue to start a regional task force focused on them). However, the task force, including a law enforcement analyst, was continually scanning for distraction burglary incidents to quickly warn the other forces that the offenders could be moving in their direction. In this manner, they hoped to more </w:t>
      </w:r>
      <w:r>
        <w:lastRenderedPageBreak/>
        <w:t>easily link crime incidents committed by common offenders into a series to maximize the chance for identifying the offenders and for charging them with multiple offenses rather than solely the last burglary they committed.</w:t>
      </w:r>
    </w:p>
    <w:p w14:paraId="2F670340" w14:textId="77777777" w:rsidR="00793930" w:rsidRDefault="00793930" w:rsidP="00793930">
      <w:pPr>
        <w:pStyle w:val="Heading3"/>
      </w:pPr>
      <w:r>
        <w:t>Harm</w:t>
      </w:r>
    </w:p>
    <w:p w14:paraId="1DF46EEA" w14:textId="77777777" w:rsidR="00793930" w:rsidRDefault="00793930" w:rsidP="00793930">
      <w:r>
        <w:t>Let’s understand harm as the negative impact of an activity in a particular community. That is to say, the same activity may produce the same objective outcome but when it is contextualised by the community in which it occurs, the harm may differ. For example, the impact of 5 gun deaths in a small village community may be much more harmful than the impact of 5 gun deaths in a large urban city. The response to harm causing activities might be to attempt to stop the activity (by arresting an offender, e.g.). The response could be to mitigate the impact of the harm (by changing the underlying circumstances contributing to the harm – for example through drug misuse education for youths – or by addressing the outcome of the harm – for example through drug misuse treatment programs). Or it may be that the activity is viewed as ‘unstoppable’ but can be managed to an acceptable level (e.g. keep drug sales restricted to certain parts of town or seek to keep drug-related crime within certain target levels). Depending on the source of the harm, all three responses could be carried out simultaneously by one or more organizations working independently or collaboratively. Anything producing harm is a threat, but not all threats are actively producing harm. Some threats may instead have the potential to produce harm in the future – in which case one may seek to manage or mitigate the risk posed by this.</w:t>
      </w:r>
    </w:p>
    <w:p w14:paraId="454FD77B" w14:textId="77777777" w:rsidR="00793930" w:rsidRPr="00EC3845" w:rsidRDefault="00793930" w:rsidP="00793930">
      <w:pPr>
        <w:rPr>
          <w:highlight w:val="yellow"/>
        </w:rPr>
      </w:pPr>
      <w:r>
        <w:t xml:space="preserve">In a law enforcement environment driven entirely by calls for service and reports of crime, there is no need for a greater understanding of harm than that of the level of calls and reported incidents. A call comes in and then a patrol car is sent to respond. An incident is reported and a detective is sent to investigate. Under ideal </w:t>
      </w:r>
      <w:r>
        <w:lastRenderedPageBreak/>
        <w:t xml:space="preserve">circumstances, the initial call contains information about the nature of the need for police service or the incident being reported so that the officers can be at least partially prepared before responding, but this is not a prerequisite for responding. Information about the total volume of calls for service and reports of criminal incidents does provide an indication of the level of perceived need for law enforcement assistance – a vague proxy for the level of harm taking place – but nothing too specific. Requests for resources are based on a calculation of the delta between calls / incidents and the availability of patrol officers to respond and detectives to investigate. As long as the resources keep pace with the calls / incidents, there is no need for additional analysis. At the point where resources no longer keep pace with calls for service and the reported criminal incidents, then a greater understanding of what lies behind those calls / reports is required. This understanding at the simplest level enables an organization to be able to triage the demand for police assistance – responding to those calls that are most ‘serious’ immediately and deferring response for less ‘serious’ calls until later. Investigating those crimes that seem most likely to result in a detection or consequence and referring the rest to a cold case filing system. At a more sophisticated level, an understanding of what lies behind the calls for service and the reported incidents of crime enables resources to be directed in ways that not only manage the volume of calls and cases </w:t>
      </w:r>
      <w:r w:rsidR="009A2A2B">
        <w:t>but also</w:t>
      </w:r>
      <w:r>
        <w:t xml:space="preserve"> potentially manage the harm associated with those calls and incidents. Law enforcement analysis is one potential producer of such knowledge. In the GSAS and in the RIUs, I learned of law enforcement analysis being used in this way. </w:t>
      </w:r>
      <w:r w:rsidRPr="00EE7913">
        <w:t xml:space="preserve">I did not hear about or observe any harm management activities undertaken by the analysts in the </w:t>
      </w:r>
      <w:r>
        <w:t>FIG</w:t>
      </w:r>
      <w:r w:rsidRPr="00EE7913">
        <w:t>.</w:t>
      </w:r>
    </w:p>
    <w:p w14:paraId="230A66AC" w14:textId="77777777" w:rsidR="00793930" w:rsidRPr="00533D26" w:rsidRDefault="00793930" w:rsidP="00793930">
      <w:r>
        <w:lastRenderedPageBreak/>
        <w:t>Al</w:t>
      </w:r>
      <w:r w:rsidRPr="00533D26">
        <w:t xml:space="preserve">though </w:t>
      </w:r>
      <w:r>
        <w:t>the Garda Siochana does not</w:t>
      </w:r>
      <w:r w:rsidRPr="00533D26">
        <w:t xml:space="preserve"> speak in these terms</w:t>
      </w:r>
      <w:r>
        <w:t xml:space="preserve">, the </w:t>
      </w:r>
      <w:r w:rsidRPr="00533D26">
        <w:t xml:space="preserve">GSAS </w:t>
      </w:r>
      <w:r>
        <w:t>helps its customers in the Garda Siochana manage</w:t>
      </w:r>
      <w:r w:rsidRPr="00533D26">
        <w:t xml:space="preserve"> harm.</w:t>
      </w:r>
      <w:r>
        <w:t xml:space="preserve"> As described previously, GSAS compiles and monitors the crime statistics for each category of crime incident, for which targets have been put in place </w:t>
      </w:r>
      <w:r w:rsidRPr="00533D26">
        <w:t xml:space="preserve">every district / division </w:t>
      </w:r>
      <w:r>
        <w:t>(</w:t>
      </w:r>
      <w:r w:rsidRPr="00533D26">
        <w:t>while largely based on the previous year</w:t>
      </w:r>
      <w:r>
        <w:t>, the targets</w:t>
      </w:r>
      <w:r w:rsidRPr="00533D26">
        <w:t xml:space="preserve"> may </w:t>
      </w:r>
      <w:r>
        <w:t xml:space="preserve">also </w:t>
      </w:r>
      <w:r w:rsidRPr="00533D26">
        <w:t xml:space="preserve">include indirect feedback from joint policing </w:t>
      </w:r>
      <w:r>
        <w:t>councils). GSAS</w:t>
      </w:r>
      <w:r w:rsidRPr="00533D26">
        <w:t xml:space="preserve"> alerts its uniformed partners to crime categories in which the targets may not be met.</w:t>
      </w:r>
      <w:r>
        <w:t xml:space="preserve"> The targets are in essence a</w:t>
      </w:r>
      <w:r w:rsidRPr="00533D26">
        <w:t xml:space="preserve"> contract between the </w:t>
      </w:r>
      <w:r>
        <w:t>local police leadership and their chain of command</w:t>
      </w:r>
      <w:r w:rsidRPr="00533D26">
        <w:t xml:space="preserve"> about the amount of harm it will permit.</w:t>
      </w:r>
      <w:r>
        <w:t xml:space="preserve"> </w:t>
      </w:r>
      <w:r w:rsidRPr="00533D26">
        <w:t xml:space="preserve">In this sense, the GSAS alerts the police when there is a chance that they will exceed the </w:t>
      </w:r>
      <w:r>
        <w:t>‘</w:t>
      </w:r>
      <w:r w:rsidRPr="00533D26">
        <w:t>harm</w:t>
      </w:r>
      <w:r>
        <w:t>’</w:t>
      </w:r>
      <w:r w:rsidRPr="00533D26">
        <w:t xml:space="preserve"> threshold.</w:t>
      </w:r>
      <w:r>
        <w:t xml:space="preserve"> </w:t>
      </w:r>
      <w:r w:rsidRPr="00533D26">
        <w:t>When this occurs, it does enable resources to be directed in those area – but as long as the numbers are all within the targets, harm is not used as a prioritization – say for example to prioritize one crime category over another.</w:t>
      </w:r>
      <w:r>
        <w:t xml:space="preserve"> </w:t>
      </w:r>
      <w:r w:rsidRPr="00533D26">
        <w:t xml:space="preserve">This prioritization is already built into the targets </w:t>
      </w:r>
      <w:r>
        <w:t>(i.e. some categories of crime permit more incidents than others before the harm threshold is triggered)</w:t>
      </w:r>
      <w:r w:rsidRPr="00533D26">
        <w:t>.</w:t>
      </w:r>
      <w:r>
        <w:t xml:space="preserve"> </w:t>
      </w:r>
    </w:p>
    <w:p w14:paraId="611197EB" w14:textId="77777777" w:rsidR="00793930" w:rsidRPr="009118A6" w:rsidRDefault="00793930" w:rsidP="00793930">
      <w:r w:rsidRPr="009118A6">
        <w:t xml:space="preserve">In the United Kingdom, the </w:t>
      </w:r>
      <w:r>
        <w:t>RIUs</w:t>
      </w:r>
      <w:r w:rsidRPr="009118A6">
        <w:t xml:space="preserve"> were involved in a different type of harm assessment.</w:t>
      </w:r>
      <w:r>
        <w:t xml:space="preserve"> </w:t>
      </w:r>
      <w:r w:rsidRPr="009118A6">
        <w:t>Across the United Kingdom, there is a national process for assessing the harm from serious and organised crime, known as the Organised Crime Group Mapping Project.</w:t>
      </w:r>
      <w:r>
        <w:t xml:space="preserve"> </w:t>
      </w:r>
      <w:r w:rsidRPr="009118A6">
        <w:t>The assessments of harm are then used to plan strategies to reduce, mitigate, or manage the harm from each group depending on how harmful it is.</w:t>
      </w:r>
      <w:r>
        <w:t xml:space="preserve"> </w:t>
      </w:r>
      <w:r w:rsidRPr="009118A6">
        <w:t>This process is carried out at each level of policing – from local forces to the regional units to the national Serious and Organised Crime Agency.</w:t>
      </w:r>
      <w:r>
        <w:t xml:space="preserve"> </w:t>
      </w:r>
      <w:r w:rsidRPr="009118A6">
        <w:t xml:space="preserve">The </w:t>
      </w:r>
      <w:r>
        <w:t>RIUs</w:t>
      </w:r>
      <w:r w:rsidRPr="009118A6">
        <w:t xml:space="preserve"> manage the process at the region and below levels – they were used as the point-people in rolling it out to the forces – and are viewed as the regional experts in this process.</w:t>
      </w:r>
    </w:p>
    <w:p w14:paraId="7AFDFE7D" w14:textId="77777777" w:rsidR="00793930" w:rsidRPr="009118A6" w:rsidRDefault="00793930" w:rsidP="00793930">
      <w:r w:rsidRPr="009118A6">
        <w:t xml:space="preserve">As experts and process owners, the </w:t>
      </w:r>
      <w:r>
        <w:t>RIUs</w:t>
      </w:r>
      <w:r w:rsidRPr="009118A6">
        <w:t xml:space="preserve"> play an ‘executive’ role in the harm assessment process.</w:t>
      </w:r>
      <w:r>
        <w:t xml:space="preserve"> </w:t>
      </w:r>
      <w:r w:rsidRPr="009118A6">
        <w:t xml:space="preserve">While they do not carry the harm assessment – the mapping – out </w:t>
      </w:r>
      <w:r w:rsidRPr="009118A6">
        <w:lastRenderedPageBreak/>
        <w:t>at the local force level, they do train the forces in the process, review the data, and work to increase the quality of the resulting maps.</w:t>
      </w:r>
      <w:r>
        <w:t xml:space="preserve"> </w:t>
      </w:r>
      <w:r w:rsidRPr="009118A6">
        <w:t>They also compile the data from all the forces in their region and, along with their own map, create the regional map of all the known organised crime groups operating in the region.</w:t>
      </w:r>
      <w:r>
        <w:t xml:space="preserve"> </w:t>
      </w:r>
      <w:r w:rsidRPr="009118A6">
        <w:t xml:space="preserve">The </w:t>
      </w:r>
      <w:r>
        <w:t>RIUs</w:t>
      </w:r>
      <w:r w:rsidRPr="009118A6">
        <w:t>, through their analyst</w:t>
      </w:r>
      <w:r>
        <w:t>s and Field Intelligence O</w:t>
      </w:r>
      <w:r w:rsidRPr="009118A6">
        <w:t>fficers, also seek to identify groups operating at the regional level</w:t>
      </w:r>
      <w:r>
        <w:t>,</w:t>
      </w:r>
      <w:r w:rsidRPr="009118A6">
        <w:t xml:space="preserve"> </w:t>
      </w:r>
      <w:r w:rsidR="009A2A2B" w:rsidRPr="009118A6">
        <w:t>which</w:t>
      </w:r>
      <w:r w:rsidRPr="009118A6">
        <w:t xml:space="preserve"> might have been missed at the force level or mischaracterized as less harmful than they actually are.</w:t>
      </w:r>
    </w:p>
    <w:p w14:paraId="7D1905BB" w14:textId="77777777" w:rsidR="00793930" w:rsidRPr="00C25CC9" w:rsidRDefault="00793930" w:rsidP="00793930">
      <w:r w:rsidRPr="00C25CC9">
        <w:t>At the time of the thesis, the United Kingdom was engaging in a discussion to link the harm assessment methodology to a prioritisation schema.</w:t>
      </w:r>
      <w:r w:rsidR="007A3103">
        <w:t xml:space="preserve"> </w:t>
      </w:r>
      <w:r w:rsidRPr="00C25CC9">
        <w:t>The RIUs, presumably, would then become not only a key organisation in the assessment of harm at the regional level but also in the prioritisation of the response to this harm.</w:t>
      </w:r>
      <w:r w:rsidR="007A3103">
        <w:t xml:space="preserve"> </w:t>
      </w:r>
      <w:r w:rsidRPr="00C25CC9">
        <w:t>To some extent they help mediate the prioritisation process at the regional level presently through their management of the Regional Tasking and Coordination meetings.</w:t>
      </w:r>
      <w:r w:rsidR="007A3103">
        <w:t xml:space="preserve"> </w:t>
      </w:r>
      <w:r w:rsidRPr="00C25CC9">
        <w:t>They are the primary organisation teeing up issues for consideration and for coordinating with the forces prior to the official meeting to gain their buy-in for proposed actions.</w:t>
      </w:r>
      <w:r w:rsidR="007A3103">
        <w:t xml:space="preserve"> </w:t>
      </w:r>
      <w:r w:rsidRPr="00C25CC9">
        <w:t>At the same time, there is little competition for ‘priority’ status for projects at these meetings because the forces have not truly invested in the process.</w:t>
      </w:r>
      <w:r w:rsidR="007A3103">
        <w:t xml:space="preserve"> </w:t>
      </w:r>
      <w:r w:rsidRPr="00C25CC9">
        <w:t>So from this perspective, while the RIU theoretically already plays a key role in prioritising harm at the regional level – and may plan an important role in the future – its impact in this area is attenuated because of its overall lack of influence on the forces.</w:t>
      </w:r>
      <w:r w:rsidR="007A3103">
        <w:t xml:space="preserve"> </w:t>
      </w:r>
      <w:r w:rsidRPr="00C25CC9">
        <w:t>If the RIU+ model, which includes an enforcement arm for each RIU, is put in place, then this would be another way in which the prioritisation of harm (following its assessment) at the RIUs would become increasingly important.</w:t>
      </w:r>
    </w:p>
    <w:p w14:paraId="43FDCEBE" w14:textId="77777777" w:rsidR="00793930" w:rsidRDefault="00793930" w:rsidP="00793930">
      <w:pPr>
        <w:pStyle w:val="Heading2"/>
      </w:pPr>
      <w:bookmarkStart w:id="99" w:name="_Toc182809045"/>
      <w:r>
        <w:lastRenderedPageBreak/>
        <w:t>Risk</w:t>
      </w:r>
      <w:bookmarkEnd w:id="99"/>
    </w:p>
    <w:p w14:paraId="7AF139F1" w14:textId="77777777" w:rsidR="00793930" w:rsidRDefault="00793930" w:rsidP="00793930">
      <w:r>
        <w:t>Let’s understand risk as the likelihood of future harm. In this sense, something may be riskier if it is more likely to take place or if the amount of harm that may take place is larger. We can imagine at least two risk management scenarios – an internal, organizational risk management and an external, environmental risk management. In the first, an organization may manage its activities to avoid future harm to itself. In the second, an organization may manage its activities to avoid future harm to others.</w:t>
      </w:r>
    </w:p>
    <w:p w14:paraId="1348DA79" w14:textId="77777777" w:rsidR="00793930" w:rsidRPr="000A1A4E" w:rsidRDefault="00793930" w:rsidP="00793930">
      <w:pPr>
        <w:pStyle w:val="Heading3"/>
      </w:pPr>
      <w:r>
        <w:t>Internal Risk Management</w:t>
      </w:r>
    </w:p>
    <w:p w14:paraId="6CF21A9D" w14:textId="0CC5D287" w:rsidR="00793930" w:rsidRDefault="00793930" w:rsidP="00793930">
      <w:r>
        <w:t>In the sections above, I have described the GSAS’s use of crime statistics from three perspectives. I have described their work to examine the crime statistics more deeply to better characterize the threat. Their work can also be seen as a way of scanning the public safety environment to identify newly emerging threats. I have also described their work to monitor the statistics through their weekly reports as a way of helping the organization keep the levels of harm from any one crime type within desired thresholds. The same process of compiling, reporting, monitoring, and analysing the crime incident data can also be seen as an internal risk management tool. Each level – from Assistant Commission</w:t>
      </w:r>
      <w:r w:rsidR="007D02F8">
        <w:t>er</w:t>
      </w:r>
      <w:r>
        <w:t xml:space="preserve">s responsible for the Regions to the Superintendents responsible for the Districts – has a set of targets they are expected to meet for each crime incident type. They rely on the GSAS to supply them with the weekly report on their success in managing each crime category (i.e. keeping it under the desired annual target). One Assistant Commissioner responsible for a Region highlighted how the weekly and monthly reports from the GSAS allow him to make wise resource decisions: </w:t>
      </w:r>
    </w:p>
    <w:p w14:paraId="1EF3DDE4" w14:textId="77777777" w:rsidR="00793930" w:rsidRDefault="00793930" w:rsidP="00793930">
      <w:pPr>
        <w:pStyle w:val="Quote"/>
      </w:pPr>
      <w:r w:rsidRPr="00181055">
        <w:t>But in the broader conte</w:t>
      </w:r>
      <w:r>
        <w:t xml:space="preserve">xt what they </w:t>
      </w:r>
      <w:r w:rsidRPr="00181055">
        <w:t>provide for me, how would I call it – the current state in relation to – an overview of crime in the region – as it happens – on a weekly,</w:t>
      </w:r>
      <w:r>
        <w:t xml:space="preserve"> monthly basis. A very good overview at t</w:t>
      </w:r>
      <w:r w:rsidR="009A2A2B">
        <w:t>he</w:t>
      </w:r>
      <w:r>
        <w:t xml:space="preserve"> strategic level over</w:t>
      </w:r>
      <w:r w:rsidRPr="00181055">
        <w:t>view of w</w:t>
      </w:r>
      <w:r>
        <w:t>h</w:t>
      </w:r>
      <w:r w:rsidRPr="00181055">
        <w:t>ere we are at. And also provide the</w:t>
      </w:r>
      <w:r>
        <w:t xml:space="preserve"> </w:t>
      </w:r>
      <w:r>
        <w:lastRenderedPageBreak/>
        <w:t>short term – the short to medi</w:t>
      </w:r>
      <w:r w:rsidRPr="00181055">
        <w:t>um term picture – in comparison with last y</w:t>
      </w:r>
      <w:r>
        <w:t>ear. And that allows us to mana</w:t>
      </w:r>
      <w:r w:rsidRPr="00181055">
        <w:t>g</w:t>
      </w:r>
      <w:r>
        <w:t>e</w:t>
      </w:r>
      <w:r w:rsidRPr="00181055">
        <w:t xml:space="preserve"> risk – allows us to concentrate the </w:t>
      </w:r>
      <w:r>
        <w:t>redeployment of</w:t>
      </w:r>
      <w:r w:rsidRPr="00181055">
        <w:t xml:space="preserve"> resources.</w:t>
      </w:r>
      <w:r>
        <w:t xml:space="preserve"> [AC, Garda Siochana]</w:t>
      </w:r>
    </w:p>
    <w:p w14:paraId="0C943A30" w14:textId="77777777" w:rsidR="00793930" w:rsidRDefault="00793930" w:rsidP="00793930">
      <w:pPr>
        <w:ind w:firstLine="0"/>
      </w:pPr>
      <w:r>
        <w:t>One of the most progressive Chief Superintendents talked to me at length about the value he perceived coming from the GSAS. He described how he held a performance and accountability meeting each week (I also attended one) – ‘like COMPSTAT but less in your face’ – to review what was going on i</w:t>
      </w:r>
      <w:r w:rsidR="009A2A2B">
        <w:t>n his Division and how his Gard</w:t>
      </w:r>
      <w:r>
        <w:t>i were managing it. He highlighted that the weekly crime report provided by the GSAS was central to this process – and if used wisely, he argued it could help ensure he could most ably meet his crime control targets. The excerpt below follows from a longer account of each stage of the performance and accountability meeting. At this point he has detailed several topics in the meeting and turns to describing how he uses the GSAS:</w:t>
      </w:r>
    </w:p>
    <w:p w14:paraId="2D890C6B" w14:textId="77777777" w:rsidR="00793930" w:rsidRDefault="00793930" w:rsidP="00793930">
      <w:pPr>
        <w:pStyle w:val="Quote"/>
      </w:pPr>
      <w:r w:rsidRPr="00DB3F0F">
        <w:t>Then we go into the data from the analyst service – and the pinmapping – and as we go through it, some are good, no need to focus on that need consider our resou</w:t>
      </w:r>
      <w:r>
        <w:t>r</w:t>
      </w:r>
      <w:r w:rsidRPr="00DB3F0F">
        <w:t>ces, then we get to some areas and say – what’s going on here – what’s th</w:t>
      </w:r>
      <w:r>
        <w:t>e problem, what’s the issues –a</w:t>
      </w:r>
      <w:r w:rsidRPr="00DB3F0F">
        <w:t xml:space="preserve">nd then I get feedback – what are we doing about it, where’s the </w:t>
      </w:r>
      <w:r>
        <w:t xml:space="preserve">task force, who are we putting </w:t>
      </w:r>
      <w:r w:rsidRPr="00DB3F0F">
        <w:t>on it thi</w:t>
      </w:r>
      <w:r>
        <w:t>s week. We have arrived at this</w:t>
      </w:r>
      <w:r w:rsidRPr="00DB3F0F">
        <w:t xml:space="preserve"> point – we are just about to get into the last quarter – we have managed our budget closely – and we are running a surplus – and this is</w:t>
      </w:r>
      <w:r>
        <w:t xml:space="preserve"> because we are using the analy</w:t>
      </w:r>
      <w:r w:rsidRPr="00DB3F0F">
        <w:t>st ser</w:t>
      </w:r>
      <w:r>
        <w:t>vice –a</w:t>
      </w:r>
      <w:r w:rsidRPr="00DB3F0F">
        <w:t>nd we know where we stand exactly with our targets, we know what our problems are to drive down.</w:t>
      </w:r>
      <w:r>
        <w:t xml:space="preserve"> </w:t>
      </w:r>
      <w:r w:rsidRPr="00DB3F0F">
        <w:t xml:space="preserve">And three supers have been tasked to come back Wed morning and to tell what they want to focus on – and we will put together </w:t>
      </w:r>
      <w:r w:rsidR="009A2A2B" w:rsidRPr="00DB3F0F">
        <w:t>crime</w:t>
      </w:r>
      <w:r w:rsidRPr="00DB3F0F">
        <w:t xml:space="preserve"> teams with some overtime – high vis, no plain</w:t>
      </w:r>
      <w:r>
        <w:t xml:space="preserve"> </w:t>
      </w:r>
      <w:r w:rsidRPr="00DB3F0F">
        <w:t>clothes, no observation – absolute high vis – named members, total accountability – could have 4 or 10 teams wont know until they come back on Wed.</w:t>
      </w:r>
      <w:r>
        <w:t xml:space="preserve"> </w:t>
      </w:r>
      <w:r w:rsidRPr="00DB3F0F">
        <w:t>T</w:t>
      </w:r>
      <w:r>
        <w:t>hose teams will come in to the W</w:t>
      </w:r>
      <w:r w:rsidRPr="00DB3F0F">
        <w:t>ed meetings (perf</w:t>
      </w:r>
      <w:r w:rsidR="009A2A2B">
        <w:t>ormance</w:t>
      </w:r>
      <w:r w:rsidRPr="00DB3F0F">
        <w:t xml:space="preserve"> and account</w:t>
      </w:r>
      <w:r w:rsidR="009A2A2B">
        <w:t>ability</w:t>
      </w:r>
      <w:r w:rsidRPr="00DB3F0F">
        <w:t xml:space="preserve">) – they won’t have sergeants supervising them – they will then be told this is their problem – so they will get temporal and spatial analysis – </w:t>
      </w:r>
      <w:r>
        <w:t>[name of analyst]</w:t>
      </w:r>
      <w:r w:rsidRPr="00DB3F0F">
        <w:t xml:space="preserve"> and other analysts will come in themselves.</w:t>
      </w:r>
      <w:r>
        <w:t xml:space="preserve"> </w:t>
      </w:r>
      <w:r w:rsidRPr="00DB3F0F">
        <w:t>So a lot comi</w:t>
      </w:r>
      <w:r>
        <w:t>ng in with that tasking – givin</w:t>
      </w:r>
      <w:r w:rsidRPr="00DB3F0F">
        <w:t>g</w:t>
      </w:r>
      <w:r>
        <w:t xml:space="preserve"> </w:t>
      </w:r>
      <w:r w:rsidRPr="00DB3F0F">
        <w:t>them responsibility to go out and do their own thing – and it allows us to tackle the issues that are not on the ri</w:t>
      </w:r>
      <w:r>
        <w:t>g</w:t>
      </w:r>
      <w:r w:rsidRPr="00DB3F0F">
        <w:t>ht side of wher</w:t>
      </w:r>
      <w:r>
        <w:t>e</w:t>
      </w:r>
      <w:r w:rsidRPr="00DB3F0F">
        <w:t xml:space="preserve"> we want it to be going into the last quarter – and we have the finances to do it – and so we</w:t>
      </w:r>
      <w:r>
        <w:t xml:space="preserve"> can boost our services in the </w:t>
      </w:r>
      <w:r w:rsidRPr="00DB3F0F">
        <w:t>l</w:t>
      </w:r>
      <w:r>
        <w:t>a</w:t>
      </w:r>
      <w:r w:rsidRPr="00DB3F0F">
        <w:t>st quarter – tota</w:t>
      </w:r>
      <w:r>
        <w:t>l crime is down 18% after the f</w:t>
      </w:r>
      <w:r w:rsidRPr="00DB3F0F">
        <w:t>i</w:t>
      </w:r>
      <w:r>
        <w:t>r</w:t>
      </w:r>
      <w:r w:rsidRPr="00DB3F0F">
        <w:t>st three quarters, assaults down 14%, so we are way down and in a position to move resources around.</w:t>
      </w:r>
      <w:r>
        <w:t xml:space="preserve"> </w:t>
      </w:r>
      <w:r w:rsidRPr="00DB3F0F">
        <w:t xml:space="preserve">And </w:t>
      </w:r>
      <w:r w:rsidRPr="00DB3F0F">
        <w:lastRenderedPageBreak/>
        <w:t>so we are able to move things to focus on issues that are of interest to our constituencies.</w:t>
      </w:r>
      <w:r>
        <w:t xml:space="preserve"> </w:t>
      </w:r>
      <w:r w:rsidRPr="00DB3F0F">
        <w:t>We could coast in – because everyone, joint policing committees, etc. all signed up to those – but we’re not go</w:t>
      </w:r>
      <w:r>
        <w:t>ing to do that – one of the thi</w:t>
      </w:r>
      <w:r w:rsidRPr="00DB3F0F">
        <w:t>n</w:t>
      </w:r>
      <w:r>
        <w:t>g</w:t>
      </w:r>
      <w:r w:rsidRPr="00DB3F0F">
        <w:t xml:space="preserve">s for me is how far can we go </w:t>
      </w:r>
      <w:r>
        <w:t>by</w:t>
      </w:r>
      <w:r w:rsidRPr="00DB3F0F">
        <w:t xml:space="preserve"> just applying some pol</w:t>
      </w:r>
      <w:r>
        <w:t>i</w:t>
      </w:r>
      <w:r w:rsidRPr="00DB3F0F">
        <w:t>cing and business princes.</w:t>
      </w:r>
      <w:r>
        <w:t xml:space="preserve"> </w:t>
      </w:r>
      <w:r w:rsidRPr="00DB3F0F">
        <w:t>I don’t want to play it safe – it I can drive it down 25% the</w:t>
      </w:r>
      <w:r>
        <w:t>n</w:t>
      </w:r>
      <w:r w:rsidRPr="00DB3F0F">
        <w:t xml:space="preserve"> we will – and I think there is 25% there.</w:t>
      </w:r>
      <w:r>
        <w:t xml:space="preserve"> </w:t>
      </w:r>
      <w:r w:rsidRPr="00980DDF">
        <w:rPr>
          <w:u w:val="single"/>
        </w:rPr>
        <w:t>If we hadn’t managed using the analysis service – we probably wouldn’t have had the clear picture week on week – we wouldn’t be coming in the 4th quarters with this budget – because we probably would have placed resources in areas that didn’t end them. We were absolutely in the position to manage human and financial resources.</w:t>
      </w:r>
      <w:r>
        <w:rPr>
          <w:u w:val="single"/>
        </w:rPr>
        <w:t xml:space="preserve"> </w:t>
      </w:r>
      <w:r w:rsidRPr="00980DDF">
        <w:rPr>
          <w:u w:val="single"/>
        </w:rPr>
        <w:t>Not because we got too much but because we focused our resources.</w:t>
      </w:r>
      <w:r>
        <w:t xml:space="preserve"> [Emphasis mine.] [Chief Superintendent, Garda Siochana]</w:t>
      </w:r>
    </w:p>
    <w:p w14:paraId="7DAE3B8F" w14:textId="77777777" w:rsidR="00793930" w:rsidRPr="00C25CC9" w:rsidRDefault="00793930" w:rsidP="00793930">
      <w:pPr>
        <w:ind w:firstLine="0"/>
      </w:pPr>
      <w:r>
        <w:t>The GSAS is therefore an essential component of the Garda’s internal risk management processes whereby each level of leadership is empowered to manage its own allocation of resources to meet the objectives it has been assigned (i.e. avoid exceeding crime targets).</w:t>
      </w:r>
      <w:r w:rsidR="007A3103">
        <w:t xml:space="preserve"> </w:t>
      </w:r>
      <w:r>
        <w:t xml:space="preserve">I did not see an analogous situation arise in either the FIU or the RIUs, although if the Organised Crime Group Mapping methodology led to a more directive national measurement of regional (or force level) success in managing harm, then the harm assessment process in the RIU could become the basis for an internal force and regional risk management process. </w:t>
      </w:r>
    </w:p>
    <w:p w14:paraId="202FE339" w14:textId="77777777" w:rsidR="00793930" w:rsidRDefault="00793930" w:rsidP="00793930">
      <w:pPr>
        <w:pStyle w:val="Heading3"/>
      </w:pPr>
      <w:r>
        <w:t>External Risk Management</w:t>
      </w:r>
    </w:p>
    <w:p w14:paraId="682CC85D" w14:textId="77777777" w:rsidR="00793930" w:rsidRPr="00E07E48" w:rsidRDefault="00793930" w:rsidP="00793930">
      <w:r>
        <w:t>The RIUs, on the other hand, have an external risk management process. The analysts are involved in an annual strategic assessment that assesses existing criminality (threats and the resulting harm) and looks forward to estimate the risks that may occur in the coming year. This assessment is produced annually and reviewed every six months by the forces in the region at the Strategic Tasking and Coordination Group. From this meeting, a regional control strategy may be developed that works to put in place a strategy to mitigate the expected risks in the coming year.</w:t>
      </w:r>
    </w:p>
    <w:p w14:paraId="190F7CA4" w14:textId="25224257" w:rsidR="00793930" w:rsidRPr="00B765D7" w:rsidRDefault="00793930" w:rsidP="00793930">
      <w:r w:rsidRPr="00EB395C">
        <w:t xml:space="preserve">The </w:t>
      </w:r>
      <w:r w:rsidR="009A2A2B">
        <w:t>FIG</w:t>
      </w:r>
      <w:r>
        <w:t xml:space="preserve"> does not have similar risk management roles to either the GSAS or the RIUs. However, it does have a retrospective risk management process – which </w:t>
      </w:r>
      <w:r>
        <w:lastRenderedPageBreak/>
        <w:t xml:space="preserve">seems to straddle a process to identify threats through a scanning process and a process that seeks to manage the risk posed by threats. One of the priorities of the Bush Administration was to curtail the travel of </w:t>
      </w:r>
      <w:r w:rsidR="00262FC8">
        <w:t xml:space="preserve">U.S. </w:t>
      </w:r>
      <w:r>
        <w:t>citizens to foreign countries for the purpose of engaging in sex tourism, especially with vulnerable populations such as women and children. The Bush Administration worked with Congress to broaden the definition of when such travel became a crime that could be prosecuted in the U.S. In an attempt to identify those committing such an offense, the Field Intelligence Group developed a methodology for assessing who, among a select group of travellers – those who had previously been placed on a state’s sex offender registry, were most likely to have engaged in sex tourism. This methodology relied on reviewing their retrospective travel history (in other words, it occurred as they were returning from travel overseas) and other factors to assess the risk they posed, without relying on direct evidence of the traveller having engaged in the sex tourism. This risk assessment process is not future oriented like the RIU’s strategic assessment, but instead it is retrospective in that it assesses the risk posed by individuals who may have committed an offense in the immediate past. Those individuals identified as most risky by the law enforcement analysts were then met at the port of entry by agents to be interviewed and searched for evidence of potential wrong doing.</w:t>
      </w:r>
    </w:p>
    <w:p w14:paraId="022D65CA" w14:textId="77777777" w:rsidR="005964E7" w:rsidRDefault="00793930" w:rsidP="005964E7">
      <w:pPr>
        <w:sectPr w:rsidR="005964E7" w:rsidSect="00793930">
          <w:headerReference w:type="even" r:id="rId30"/>
          <w:headerReference w:type="default" r:id="rId31"/>
          <w:footerReference w:type="even" r:id="rId32"/>
          <w:footerReference w:type="default" r:id="rId33"/>
          <w:headerReference w:type="first" r:id="rId34"/>
          <w:footerReference w:type="first" r:id="rId35"/>
          <w:pgSz w:w="11906" w:h="16838"/>
          <w:pgMar w:top="1440" w:right="1814" w:bottom="1440" w:left="1814" w:header="720" w:footer="720" w:gutter="0"/>
          <w:cols w:space="720"/>
        </w:sectPr>
      </w:pPr>
      <w:r>
        <w:t xml:space="preserve">In the past three chapters, I have focused on how analysts negotiate their projects with their customers, how they do analysis, and how they communicate the results. In the next chapter, I discuss two aspects of law enforcement analytic work that are included in </w:t>
      </w:r>
      <w:r w:rsidR="00FE73CE">
        <w:t xml:space="preserve">idealized </w:t>
      </w:r>
      <w:r>
        <w:t>accounts of their work but which appear to be missing in actual practice. These ‘missing’ stages are feedback and evaluation. I conclude the next chapter by highlighting another ‘missing’ element in law enforcement analysis – the search for the unknown.</w:t>
      </w:r>
      <w:r w:rsidR="007A3103">
        <w:t xml:space="preserve"> </w:t>
      </w:r>
    </w:p>
    <w:p w14:paraId="22A6B16E" w14:textId="77777777" w:rsidR="005964E7" w:rsidRPr="005964E7" w:rsidRDefault="005964E7" w:rsidP="005964E7">
      <w:pPr>
        <w:pStyle w:val="Title"/>
      </w:pPr>
      <w:bookmarkStart w:id="100" w:name="_Toc182809046"/>
      <w:r w:rsidRPr="005964E7">
        <w:lastRenderedPageBreak/>
        <w:t>Chapter 7: Analysts in the Dark</w:t>
      </w:r>
      <w:bookmarkEnd w:id="100"/>
    </w:p>
    <w:p w14:paraId="6FF18188" w14:textId="77777777" w:rsidR="005964E7" w:rsidRDefault="005964E7" w:rsidP="00C14315">
      <w:pPr>
        <w:pStyle w:val="Heading1"/>
      </w:pPr>
      <w:bookmarkStart w:id="101" w:name="_Toc182809047"/>
      <w:r>
        <w:t>Introduction</w:t>
      </w:r>
      <w:bookmarkEnd w:id="101"/>
    </w:p>
    <w:p w14:paraId="1F033492" w14:textId="49B72C94" w:rsidR="005964E7" w:rsidRDefault="005964E7" w:rsidP="00C14315">
      <w:r>
        <w:t xml:space="preserve">I continue by </w:t>
      </w:r>
      <w:r w:rsidR="00F76086">
        <w:t xml:space="preserve">moving </w:t>
      </w:r>
      <w:r>
        <w:t xml:space="preserve">from </w:t>
      </w:r>
      <w:r w:rsidR="00F76086">
        <w:t xml:space="preserve">areas </w:t>
      </w:r>
      <w:r>
        <w:t xml:space="preserve">where my research substantiates and expands upon what the literature describes as </w:t>
      </w:r>
      <w:r w:rsidR="00F76086">
        <w:t xml:space="preserve">key </w:t>
      </w:r>
      <w:r>
        <w:t xml:space="preserve">stages in law enforcement analysis to </w:t>
      </w:r>
      <w:r w:rsidR="00F76086">
        <w:t>those</w:t>
      </w:r>
      <w:r>
        <w:t xml:space="preserve"> where my research suggests there are disconnects between practice and the normative accounts in the literature. The final stage of the law enforcement analytic cycle in the literature includes ‘eval</w:t>
      </w:r>
      <w:r w:rsidR="009A2A2B">
        <w:t>uation’ and ‘feedback’ (Ratcliff</w:t>
      </w:r>
      <w:r>
        <w:t>e 2004: 6. Osbourne and Wernicke 2003: 38-40; Boba 2005: 13; Bruce 2004: 31-32; IALEIA 2004: 28-29).</w:t>
      </w:r>
      <w:r w:rsidR="007A3103">
        <w:t xml:space="preserve"> </w:t>
      </w:r>
      <w:r>
        <w:t>All of my research sites highlight ‘mismatches’ between existing formal models of law enforcement analysis in the literature and what was observed in the field – in other words, things that are ‘missing’: a ‘missing’ product (evaluation), a lack of feedback from customer to analyst, and the uninitiated quest for the unknown. Despite the fact that the literature frequently includes evaluation as an important law enforcement analytic process, analysts are almost never asked to conduct evaluations of the success of law enforcement interventions recommended by their analysis. At the same time, the need for evaluation – and its legitimacy as an analytic role – are widely acknowledged. The lack of evaluation may be due to an inherent weakness in the underlying police paradigm (in this case evaluation is drawn from Problem Orientated Policing) as well as the internal power dynamic that exists between warranted and non-warranted organisations. Likewise, formal models of the law enforcement analytic cycle identify the provision of feedback from the customer to the analyst as an important mechanism, yet this appears to be largely missing from the customer-analyst interaction in all three case studies.</w:t>
      </w:r>
      <w:r w:rsidR="007A3103">
        <w:t xml:space="preserve"> </w:t>
      </w:r>
      <w:r>
        <w:t xml:space="preserve">The lack of feedback from customer to analyst has a significant impact on the analysts and the experience of </w:t>
      </w:r>
      <w:r>
        <w:lastRenderedPageBreak/>
        <w:t xml:space="preserve">analysts in these three case studies substantiates claims in the literature that ‘feedback’ is a problematic (at best). Feedback may be lacking because analysts are not particularly aggressive in soliciting feedback, because of a bias against formal written communication within the police environment, or possibly because of an overall bias against criticism. The final missing element is the </w:t>
      </w:r>
      <w:r w:rsidR="00FE73CE">
        <w:t xml:space="preserve">uninitiated </w:t>
      </w:r>
      <w:r>
        <w:t>quest for the ‘unknown’. This is reflected in a lack of proactive and predictive analysis. This final ‘missing’ element resonates with the literature in which practitioners and evaluative researchers both observe that strategic analysis is the least commonly undertaken form of analysis (Sommers 1986: 25)</w:t>
      </w:r>
      <w:r w:rsidR="00F76086">
        <w:t>.</w:t>
      </w:r>
      <w:r>
        <w:t xml:space="preserve"> Similar to the lack of analytic forcefulness in soliciting feedback, analysts and analytic organisations do not appear particularly bold in prompting their customer to examine the ‘unknown’.</w:t>
      </w:r>
      <w:r w:rsidR="007A3103">
        <w:t xml:space="preserve"> </w:t>
      </w:r>
      <w:r>
        <w:t xml:space="preserve">This may stem from the challenges posed by this analytic </w:t>
      </w:r>
      <w:r w:rsidR="009A2A2B">
        <w:t>endeavour</w:t>
      </w:r>
      <w:r>
        <w:t xml:space="preserve"> (and the likely limited amount of success therein) or from a sensitivity to the criticism that might be received by a customer who appears largely disinterested in the unknown future.</w:t>
      </w:r>
    </w:p>
    <w:p w14:paraId="590489BF" w14:textId="77777777" w:rsidR="005964E7" w:rsidRPr="00113044" w:rsidRDefault="005964E7" w:rsidP="00C14315">
      <w:pPr>
        <w:pStyle w:val="Heading1"/>
      </w:pPr>
      <w:bookmarkStart w:id="102" w:name="_Toc182809048"/>
      <w:r w:rsidRPr="00113044">
        <w:t>Evaluation</w:t>
      </w:r>
      <w:bookmarkEnd w:id="102"/>
    </w:p>
    <w:p w14:paraId="1E2553E2" w14:textId="1335F3DF" w:rsidR="005964E7" w:rsidRDefault="005964E7">
      <w:r>
        <w:t xml:space="preserve">Evaluation is a process whereby the </w:t>
      </w:r>
      <w:r w:rsidR="009A2A2B">
        <w:t>impact of law enforcement tactics, operations and / or strategies is</w:t>
      </w:r>
      <w:r>
        <w:t xml:space="preserve"> assessed to see whether the desired outcomes have been achieved. The idea of evaluation is a core component of Problem Orientated Policing (POP) and the UK National Intelligence Model (NIM) – as well as a mainstream idea within the criminal justice arena</w:t>
      </w:r>
      <w:r w:rsidR="00F76086">
        <w:t xml:space="preserve"> (</w:t>
      </w:r>
      <w:r w:rsidR="00396422">
        <w:t>Whitaker and Phillips 1983</w:t>
      </w:r>
      <w:r w:rsidR="00F76086">
        <w:t>)</w:t>
      </w:r>
      <w:r>
        <w:t xml:space="preserve">. Through POP and the NIM, it has entered into the domain of activities in which law enforcement analysts can theoretically be employed in both Ireland and the UK. In the Garda Siochana Analysis Service (GSAS) and in the Regional Intelligence Units (RIUs), the concept and benefit of evaluating police interventions taken as a result of analytic findings are well understood. The organizations and their analysts </w:t>
      </w:r>
      <w:r>
        <w:lastRenderedPageBreak/>
        <w:t xml:space="preserve">aspirationally view evaluation as a legitimate and desirable function for law enforcement analysts to perform. However, evaluation is rarely if ever undertaken by law enforcement analysts in either location. In the Field Intelligence Group (FIG), evaluation is likely to be conceptually understood, but it is not within the range of activities that the analysts would expect to undertake themselves. The question in all three organisations is why? First, some background may be useful on where evaluation arises in POP and NIM and how this has set the conceptual foundation for evaluation within the GSAS and the RIUs. </w:t>
      </w:r>
    </w:p>
    <w:p w14:paraId="190FC35F" w14:textId="77777777" w:rsidR="005964E7" w:rsidRDefault="005964E7">
      <w:r>
        <w:t>POP was articulated by Harvey Goldstein in the early 1980s (Goldstein 1979; Goldstein and Susmilch 1981 and 1982) as a model the police could use to better understand the issues (crime problems) creating public safety challenges for their communities and to be able to articulate effective solutions. POP has developed since the 1980s into a highly formalized problem solving process with its own body of literature, support organizations such as the U.S. Center for Problem-Oriented Policing (</w:t>
      </w:r>
      <w:r w:rsidRPr="00EF2B9F">
        <w:t>http://www.popcenter.org/</w:t>
      </w:r>
      <w:r>
        <w:t>), and record of implementation in many jurisdictions globally. POP uses an analytic approach called SARA (Scanning, Analysis, Response, and Assessment) to assist police personnel in identifying public safety issues, their causes, possible solutions or mitigation strategies, and the overall impact of their intervention. The final stage, assessment, is designed to evaluate the impact of the law enforcement intervention selected to mitigate the problem under consideration by the police. Many law enforcement analytic organisations employ SARA as a guide for their analytic efforts (either because the larger organisation in which they fall employs a POP approach or because they have adopted it as a generally accepted analytic paradigm).</w:t>
      </w:r>
      <w:r w:rsidR="007A3103">
        <w:t xml:space="preserve"> </w:t>
      </w:r>
      <w:r w:rsidRPr="0044632C">
        <w:t>The literature available to practitioners (</w:t>
      </w:r>
      <w:r>
        <w:t xml:space="preserve">Clarke and Eck, 2004) draws a close connection between the work of law </w:t>
      </w:r>
      <w:r>
        <w:lastRenderedPageBreak/>
        <w:t>enforcement analysts and the analytic stage in POP.</w:t>
      </w:r>
      <w:r w:rsidR="007A3103">
        <w:t xml:space="preserve"> </w:t>
      </w:r>
      <w:r>
        <w:t>While more recent literature has speculated that the crime solving focus of law enforcement analysts may thereby constrain the organizational flexibility required to employ the same analysts on problem solving (Goldstein 2003), those jurisdictions engaged in POP appear to continue to rely on law enforcement analysts (vs. specialized POP analysts) to play a significant role in POP.</w:t>
      </w:r>
      <w:r w:rsidR="007A3103">
        <w:t xml:space="preserve"> </w:t>
      </w:r>
    </w:p>
    <w:p w14:paraId="0CC6C4D1" w14:textId="77777777" w:rsidR="005964E7" w:rsidRPr="004D2687" w:rsidRDefault="005964E7">
      <w:r>
        <w:t xml:space="preserve">The NIM likewise includes evaluation as a core aspect of its business model. </w:t>
      </w:r>
      <w:r w:rsidRPr="004D2687">
        <w:t xml:space="preserve">Evaluation enters the </w:t>
      </w:r>
      <w:r>
        <w:t>NIM</w:t>
      </w:r>
      <w:r w:rsidRPr="004D2687">
        <w:t xml:space="preserve"> in two ways.</w:t>
      </w:r>
      <w:r>
        <w:t xml:space="preserve"> </w:t>
      </w:r>
      <w:r w:rsidRPr="004D2687">
        <w:t>First it enters by way of SARA (again, Scanning, Analysis, Response, and Assessment)</w:t>
      </w:r>
      <w:r>
        <w:t>.</w:t>
      </w:r>
      <w:r w:rsidR="007A3103">
        <w:t xml:space="preserve"> </w:t>
      </w:r>
      <w:r>
        <w:t>SARA</w:t>
      </w:r>
      <w:r w:rsidRPr="004D2687">
        <w:t xml:space="preserve"> is one of two approaches discussed in </w:t>
      </w:r>
      <w:r w:rsidRPr="004D2687">
        <w:rPr>
          <w:i/>
        </w:rPr>
        <w:t>Practice Advice on Analysis</w:t>
      </w:r>
      <w:r>
        <w:rPr>
          <w:i/>
        </w:rPr>
        <w:t xml:space="preserve"> </w:t>
      </w:r>
      <w:r w:rsidRPr="004D2687">
        <w:t>(NPIA 2008</w:t>
      </w:r>
      <w:r>
        <w:t>:</w:t>
      </w:r>
      <w:r w:rsidRPr="004D2687">
        <w:t xml:space="preserve"> 11-13) that can support analysis (the other being the Problem Analysis Triangle</w:t>
      </w:r>
      <w:r>
        <w:rPr>
          <w:rStyle w:val="FootnoteReference"/>
        </w:rPr>
        <w:footnoteReference w:id="47"/>
      </w:r>
      <w:r w:rsidRPr="004D2687">
        <w:t>).</w:t>
      </w:r>
      <w:r>
        <w:t xml:space="preserve"> </w:t>
      </w:r>
      <w:r w:rsidRPr="004D2687">
        <w:t xml:space="preserve">The </w:t>
      </w:r>
      <w:r w:rsidRPr="004D2687">
        <w:rPr>
          <w:i/>
        </w:rPr>
        <w:t>Practice Advice</w:t>
      </w:r>
      <w:r w:rsidRPr="004D2687">
        <w:t xml:space="preserve"> defines assessment as </w:t>
      </w:r>
      <w:r>
        <w:t>‘</w:t>
      </w:r>
      <w:r w:rsidRPr="004D2687">
        <w:t>Reviewing the success of the solution and identifying learning for the corporate knowledge.</w:t>
      </w:r>
      <w:r>
        <w:t>’</w:t>
      </w:r>
      <w:r w:rsidRPr="004D2687">
        <w:t xml:space="preserve"> (NPIA 2008, 13)</w:t>
      </w:r>
      <w:r>
        <w:t xml:space="preserve"> </w:t>
      </w:r>
      <w:r w:rsidRPr="004D2687">
        <w:t>This is consistent with POP definitions though it places the focus of assessment equally on evaluation and organizational knowledge transfer and learning.</w:t>
      </w:r>
      <w:r>
        <w:t xml:space="preserve"> </w:t>
      </w:r>
      <w:r w:rsidRPr="004D2687">
        <w:t xml:space="preserve">Evaluation also enters into the </w:t>
      </w:r>
      <w:r>
        <w:t>NIM</w:t>
      </w:r>
      <w:r w:rsidRPr="004D2687">
        <w:t xml:space="preserve"> </w:t>
      </w:r>
      <w:r>
        <w:t>on its own right as one of the nine</w:t>
      </w:r>
      <w:r w:rsidRPr="004D2687">
        <w:t xml:space="preserve"> analytic techniques</w:t>
      </w:r>
      <w:r>
        <w:rPr>
          <w:rStyle w:val="FootnoteReference"/>
        </w:rPr>
        <w:footnoteReference w:id="48"/>
      </w:r>
      <w:r w:rsidRPr="004D2687">
        <w:t>.</w:t>
      </w:r>
      <w:r>
        <w:t xml:space="preserve"> </w:t>
      </w:r>
      <w:r w:rsidRPr="004D2687">
        <w:t xml:space="preserve">It is called </w:t>
      </w:r>
      <w:r>
        <w:t>‘</w:t>
      </w:r>
      <w:r w:rsidRPr="004D2687">
        <w:t>Results Analysis</w:t>
      </w:r>
      <w:r>
        <w:t>’</w:t>
      </w:r>
      <w:r w:rsidRPr="004D2687">
        <w:t xml:space="preserve"> and is intended to evaluate </w:t>
      </w:r>
      <w:r>
        <w:t>‘</w:t>
      </w:r>
      <w:r w:rsidRPr="004D2687">
        <w:t>the effectiveness of policing and partnership activity in relation to a crime or disorder problem.</w:t>
      </w:r>
      <w:r>
        <w:t>’</w:t>
      </w:r>
      <w:r w:rsidRPr="004D2687">
        <w:t xml:space="preserve"> (NPIA 2008, 62-64; 62) </w:t>
      </w:r>
    </w:p>
    <w:p w14:paraId="40794D55" w14:textId="7DA1AB8F" w:rsidR="005964E7" w:rsidRDefault="005964E7">
      <w:r>
        <w:t xml:space="preserve">In both the GSAS and the RIUs, POP and the precepts of the UK’s NIM inform their organizational approaches to law enforcement analysis. As a result, the </w:t>
      </w:r>
      <w:r>
        <w:lastRenderedPageBreak/>
        <w:t>concept of evaluation is at least implicitly built into their understanding of the functions law enforcement analysts can undertake. Through my research it became clear that evaluation is not just an implied or theoretically possible function - it is explicitly included in these two organizations’ understanding of what law enforcement analysts should do. In both instances, we have official documentation that states evaluation is a role that should be undertaken by their analysts. Interviews with leadership and rank and file members of GSAS and the RIUs further confirm that evaluation is recognized as a function that law enforcement analysts should be conducting.</w:t>
      </w:r>
    </w:p>
    <w:p w14:paraId="089893B1" w14:textId="626AA1AA" w:rsidR="005964E7" w:rsidRPr="004D2687" w:rsidRDefault="005964E7" w:rsidP="00C14315">
      <w:r>
        <w:t xml:space="preserve">In Ireland, the head of the GSAS, Gurchand Singh, introduced the analysis service to the rank and file Garda members through an article in the </w:t>
      </w:r>
      <w:r w:rsidRPr="004D2687">
        <w:rPr>
          <w:i/>
        </w:rPr>
        <w:t>Garda Siochana Management Journal Communiqué</w:t>
      </w:r>
      <w:r w:rsidRPr="004D2687">
        <w:t>.</w:t>
      </w:r>
      <w:r>
        <w:t xml:space="preserve"> </w:t>
      </w:r>
      <w:r w:rsidRPr="004D2687">
        <w:t xml:space="preserve">In his article, </w:t>
      </w:r>
      <w:r>
        <w:t>‘</w:t>
      </w:r>
      <w:r w:rsidRPr="004D2687">
        <w:t>The Role of Analysis in An Garda Siochana,</w:t>
      </w:r>
      <w:r>
        <w:t>’</w:t>
      </w:r>
      <w:r w:rsidRPr="004D2687">
        <w:t xml:space="preserve"> </w:t>
      </w:r>
      <w:r w:rsidR="009A2A2B" w:rsidRPr="004D2687">
        <w:t>Mr</w:t>
      </w:r>
      <w:r w:rsidRPr="004D2687">
        <w:t xml:space="preserve"> Singh discusses both </w:t>
      </w:r>
      <w:r>
        <w:t>POP</w:t>
      </w:r>
      <w:r w:rsidRPr="004D2687">
        <w:t xml:space="preserve"> and the </w:t>
      </w:r>
      <w:r>
        <w:t>NIM</w:t>
      </w:r>
      <w:r w:rsidRPr="004D2687">
        <w:t xml:space="preserve"> as two main approaches to analysis that have informed the model for analysis used by the GSAS.</w:t>
      </w:r>
      <w:r>
        <w:t xml:space="preserve"> The references to POP and NIM suggest e</w:t>
      </w:r>
      <w:r w:rsidRPr="004D2687">
        <w:t>valuation can be seen as an implicit part of the analytic functions in the GSAS.</w:t>
      </w:r>
      <w:r>
        <w:t xml:space="preserve"> The prominence of evaluation goes beyond a general reference to POP and NIM, however. </w:t>
      </w:r>
      <w:r w:rsidRPr="004D2687">
        <w:t xml:space="preserve">In his discussion of each approach, </w:t>
      </w:r>
      <w:r w:rsidR="009A2A2B" w:rsidRPr="004D2687">
        <w:t>Mr.</w:t>
      </w:r>
      <w:r w:rsidRPr="004D2687">
        <w:t xml:space="preserve"> Singh includes evaluation as an important process in which analysis should have a </w:t>
      </w:r>
      <w:r>
        <w:t>‘</w:t>
      </w:r>
      <w:r w:rsidRPr="004D2687">
        <w:t>prominent role.</w:t>
      </w:r>
      <w:r>
        <w:t>’ ‘</w:t>
      </w:r>
      <w:r w:rsidRPr="004D2687">
        <w:t>Furthermore, any intervention that is put in place needs some form of evaluation in order to understand its effectiveness</w:t>
      </w:r>
      <w:r>
        <w:t xml:space="preserve">’ </w:t>
      </w:r>
      <w:r w:rsidRPr="004D2687">
        <w:t>(Singh 2008</w:t>
      </w:r>
      <w:r>
        <w:t>:</w:t>
      </w:r>
      <w:r w:rsidRPr="004D2687">
        <w:t xml:space="preserve"> 17)</w:t>
      </w:r>
      <w:r>
        <w:t xml:space="preserve">. </w:t>
      </w:r>
      <w:r w:rsidRPr="004D2687">
        <w:t>In this light, we have can see that evaluation is explicitly included in the realm of activities for which analysis should play an important role in the GSAS.</w:t>
      </w:r>
      <w:r>
        <w:t xml:space="preserve"> </w:t>
      </w:r>
      <w:r w:rsidRPr="004D2687">
        <w:t>In my conversations with the senior analysts, the use of SARA was discussed and the leadership expressed their expectation that all four phases, including assessment, should take place by their analysts.</w:t>
      </w:r>
      <w:r>
        <w:t xml:space="preserve"> </w:t>
      </w:r>
    </w:p>
    <w:p w14:paraId="6066B0A9" w14:textId="77777777" w:rsidR="005964E7" w:rsidRDefault="005964E7">
      <w:r>
        <w:lastRenderedPageBreak/>
        <w:t>In the UK, t</w:t>
      </w:r>
      <w:r w:rsidRPr="004D2687">
        <w:t xml:space="preserve">he </w:t>
      </w:r>
      <w:r>
        <w:t>RIUs</w:t>
      </w:r>
      <w:r w:rsidRPr="004D2687">
        <w:t xml:space="preserve"> work explicitly from the </w:t>
      </w:r>
      <w:r>
        <w:t>NIM</w:t>
      </w:r>
      <w:r w:rsidRPr="004D2687">
        <w:t>.</w:t>
      </w:r>
      <w:r>
        <w:t xml:space="preserve"> </w:t>
      </w:r>
      <w:r w:rsidRPr="004D2687">
        <w:t xml:space="preserve">As such they work within the framework of </w:t>
      </w:r>
      <w:r>
        <w:t xml:space="preserve">the </w:t>
      </w:r>
      <w:r w:rsidRPr="004D2687">
        <w:t xml:space="preserve">typical </w:t>
      </w:r>
      <w:r>
        <w:t xml:space="preserve">NIM </w:t>
      </w:r>
      <w:r w:rsidRPr="004D2687">
        <w:t>analytic products and analytic techniques, including results analysis.</w:t>
      </w:r>
      <w:r>
        <w:t xml:space="preserve"> </w:t>
      </w:r>
      <w:r w:rsidRPr="004D2687">
        <w:t xml:space="preserve">From this standpoint, we </w:t>
      </w:r>
      <w:r>
        <w:t xml:space="preserve">again </w:t>
      </w:r>
      <w:r w:rsidRPr="004D2687">
        <w:t xml:space="preserve">can see evaluation as an implicit aspect of the law enforcement analysis that could take place within </w:t>
      </w:r>
      <w:r>
        <w:t>RIUs</w:t>
      </w:r>
      <w:r w:rsidRPr="004D2687">
        <w:t>.</w:t>
      </w:r>
      <w:r>
        <w:t xml:space="preserve"> </w:t>
      </w:r>
      <w:r w:rsidRPr="004D2687">
        <w:t xml:space="preserve">The </w:t>
      </w:r>
      <w:r>
        <w:t>RIU</w:t>
      </w:r>
      <w:r w:rsidRPr="004D2687">
        <w:t xml:space="preserve"> + Terms of Reference take this one step further and include evaluation as one of the four key objectives of </w:t>
      </w:r>
      <w:r>
        <w:t>RIUs</w:t>
      </w:r>
      <w:r w:rsidRPr="004D2687">
        <w:t>.</w:t>
      </w:r>
      <w:r>
        <w:t xml:space="preserve"> </w:t>
      </w:r>
      <w:r w:rsidRPr="004D2687">
        <w:t xml:space="preserve">Evaluation is defined as: </w:t>
      </w:r>
      <w:r w:rsidRPr="004D2687">
        <w:rPr>
          <w:i/>
        </w:rPr>
        <w:t>Working together, sharing knowledge, understanding and response to the threat and risk from serious and organised crime, within a national RIU_ structure can provide opportunities or common performance indicators.</w:t>
      </w:r>
      <w:r>
        <w:rPr>
          <w:i/>
        </w:rPr>
        <w:t xml:space="preserve"> </w:t>
      </w:r>
      <w:r w:rsidRPr="004D2687">
        <w:rPr>
          <w:i/>
        </w:rPr>
        <w:t>Thus ensuring we support law enforcement agency priorities that maximise reduction in harm and increase public confidence.</w:t>
      </w:r>
      <w:r>
        <w:t xml:space="preserve"> </w:t>
      </w:r>
      <w:r w:rsidRPr="004D2687">
        <w:t xml:space="preserve">For the RIUs, evaluation can be achieved both through a specific analytic technique in the </w:t>
      </w:r>
      <w:r>
        <w:t>NIM</w:t>
      </w:r>
      <w:r w:rsidRPr="004D2687">
        <w:t xml:space="preserve"> as well as through the use of performance indicators.</w:t>
      </w:r>
      <w:r>
        <w:t xml:space="preserve"> One of the heads of a RIU, in some ways the most strategically inclined RIU I </w:t>
      </w:r>
      <w:r w:rsidR="007A3103">
        <w:t>studied</w:t>
      </w:r>
      <w:r>
        <w:t xml:space="preserve">, reviewed the draft terms of reference for the RIUs with me. In discussing evaluation he noted, </w:t>
      </w:r>
      <w:r w:rsidR="009A2A2B">
        <w:t>‘</w:t>
      </w:r>
      <w:r>
        <w:rPr>
          <w:i/>
        </w:rPr>
        <w:t>In theory there is a bit about evaluation. We are supposed to evaluate if the strategy [are] working, but this is theoretical. Forces accept you should be doing this.</w:t>
      </w:r>
      <w:r w:rsidR="009A2A2B">
        <w:rPr>
          <w:i/>
        </w:rPr>
        <w:t>’</w:t>
      </w:r>
      <w:r>
        <w:t xml:space="preserve"> This confirms that evaluation is an activity that is viewed as desirable and within the role of a law enforcement analyst (and also leads us to following discussion about the light form of evaluation taking place and the general lack of evaluation in practice).</w:t>
      </w:r>
    </w:p>
    <w:p w14:paraId="5E94288C" w14:textId="6005E41C" w:rsidR="005964E7" w:rsidRDefault="005964E7" w:rsidP="00C14315">
      <w:r>
        <w:t xml:space="preserve">There is a ‘light’ form of evaluation taking place that corresponds to the part of the NIM definition of assessment focused on organizational learning. In the GSAS, analysts do attempt to correlate changes in crime statistics with specific interventions. Furthermore, the senior police leadership are undertaking to do the same. One regional Assistant Commissioner noted in the context of describing how they use the analytic products summarizing crime statistics that: </w:t>
      </w:r>
      <w:r>
        <w:rPr>
          <w:i/>
        </w:rPr>
        <w:t xml:space="preserve">We also use them </w:t>
      </w:r>
      <w:r>
        <w:t xml:space="preserve">[the Monthly </w:t>
      </w:r>
      <w:r>
        <w:lastRenderedPageBreak/>
        <w:t xml:space="preserve">Tactical Assessment that includes crime statistics, significant changes, and recommendations] </w:t>
      </w:r>
      <w:r>
        <w:rPr>
          <w:i/>
        </w:rPr>
        <w:t>to identify good practice. So if burglaries decline in an area, maybe someone is doing someth</w:t>
      </w:r>
      <w:r w:rsidR="00876154">
        <w:rPr>
          <w:i/>
        </w:rPr>
        <w:t>ing good there, so we would talk</w:t>
      </w:r>
      <w:r>
        <w:rPr>
          <w:i/>
        </w:rPr>
        <w:t xml:space="preserve"> to the officer there to see what they were doing. So we would use the MTA or CR to identify areas like that and ID why those figures are good there – and to see if we are doing something we should all adopt there.</w:t>
      </w:r>
      <w:r>
        <w:t xml:space="preserve"> It was not clear to me if the Assistant Commissioner asked the analysts for input in the identification of good practice or whether this light form of evaluation was taking place privately within the uniformed units.</w:t>
      </w:r>
    </w:p>
    <w:p w14:paraId="74E464F0" w14:textId="77777777" w:rsidR="005964E7" w:rsidRDefault="005964E7" w:rsidP="00C14315">
      <w:r>
        <w:t>However, despite the documentation including evaluation in the realm of activities carried out by law enforcement analysts in these organizations and confirmation that this is a desired role by those in leadership positions, further evaluative analysis beyond the example of ‘light evaluation’ in the GSAS above is not being carried out in these organizations. In my conversations with analysts and leadership across half of the GSAS and five RIUs, there is only one documented instance where analysts are actively working to undertake evaluative analysis (albeit in the future):</w:t>
      </w:r>
      <w:r w:rsidR="007A3103">
        <w:t xml:space="preserve"> </w:t>
      </w:r>
      <w:r>
        <w:t xml:space="preserve">the group of analysts working to support Garda Siochana Traffic policy and strategy are working to build an evaluative capability into their work. For example, as I observed in the opening chapter, they are working to build an evaluative capability into their analytic approach to assessing which road segments are the most collision prone zone. They noted more generally that as they mature as an analytic unit, </w:t>
      </w:r>
      <w:r w:rsidR="009A2A2B">
        <w:t>‘</w:t>
      </w:r>
      <w:r>
        <w:rPr>
          <w:i/>
        </w:rPr>
        <w:t>We are trying to measure the whole stream – input, output, the results, and then measure the outcome. Because you have done this, you have this result – so you get that full chain. This is probably unique to traffic.</w:t>
      </w:r>
      <w:r w:rsidR="009A2A2B">
        <w:rPr>
          <w:i/>
        </w:rPr>
        <w:t>’</w:t>
      </w:r>
      <w:r>
        <w:rPr>
          <w:i/>
        </w:rPr>
        <w:t xml:space="preserve"> [Analysts, GSAS] </w:t>
      </w:r>
      <w:r>
        <w:t xml:space="preserve">They noted that for other types of crime this might not be possible as evaluation from their </w:t>
      </w:r>
      <w:r>
        <w:lastRenderedPageBreak/>
        <w:t xml:space="preserve">perspective would be complicated by the number of factors and actors impacting on general crime. </w:t>
      </w:r>
    </w:p>
    <w:p w14:paraId="79014278" w14:textId="3F761221" w:rsidR="005964E7" w:rsidRPr="004D2687" w:rsidRDefault="005964E7">
      <w:r>
        <w:t xml:space="preserve">Everywhere else, analysts and managers described evaluation as an activity they would like to undertake but in which they are not currently engaging. When questioned about evaluative analysis, most analysts noted it was not taking place. Other analysts portrayed evaluation in a similar fashion to the head of one of the RIUs, who portrayed evaluation as something that is still theoretical. A senior analyst in that same RIU remarked that they recently wanted to look at the impact of some operations: </w:t>
      </w:r>
      <w:r>
        <w:rPr>
          <w:i/>
        </w:rPr>
        <w:t>That would be results analysis. That is the bit that if you don’t do it, you don’t learn from your mistakes.</w:t>
      </w:r>
      <w:r>
        <w:t xml:space="preserve"> This RIU did not have an operational arm, however, and only modest success in gaining support from the forces in its regions to undertake operations. As the same senior analyst acknowledges below, their attempt to provide evaluative analysis was limited and eventually abandoned. In terms of performance measures, which are another aspect of evaluation included in the RIU+ Terms of Reference, only one RIU of the five had developed a set of working performance measures [I asked the question at all five RIUs I </w:t>
      </w:r>
      <w:r w:rsidR="007A3103">
        <w:t>studied</w:t>
      </w:r>
      <w:r>
        <w:t xml:space="preserve">] and the initiative to adopt national standards was still lacking. The same senior analyst continued on by saying, </w:t>
      </w:r>
      <w:r w:rsidR="009A2A2B">
        <w:t>‘</w:t>
      </w:r>
      <w:r>
        <w:rPr>
          <w:i/>
        </w:rPr>
        <w:t>We have thought about performance indicators – currently no national guidance</w:t>
      </w:r>
      <w:r w:rsidR="009A2A2B">
        <w:rPr>
          <w:i/>
        </w:rPr>
        <w:t>’ [Senior Analyst, RIU]</w:t>
      </w:r>
      <w:r>
        <w:rPr>
          <w:i/>
        </w:rPr>
        <w:t>.</w:t>
      </w:r>
      <w:r>
        <w:t xml:space="preserve"> She noted that the desired end state was an evaluative framework that could tie in to the HMIC inspection process. The same type of observations about the desirability but non-performance of evaluation hold true for the GSAS. </w:t>
      </w:r>
    </w:p>
    <w:p w14:paraId="405FFC64" w14:textId="77777777" w:rsidR="005964E7" w:rsidRDefault="005964E7">
      <w:r>
        <w:t xml:space="preserve">Overall then, evaluation is included in the two models – POP and the NIM – that underpin law enforcement analysis in both the GSAS and the RIUs. Beyond this theoretical possibility for evaluative analysis, we can see that evaluation is viewed as </w:t>
      </w:r>
      <w:r>
        <w:lastRenderedPageBreak/>
        <w:t>an analytic activity that is appropriate and desirable by these analytic organizations. This is substantiated in documentation and by comments by analysts and analytic leaders. In practice, however, only a limited amount of evaluation takes place though there are some initiatives to build an evaluative capability in the future, most concretely in the GSAS as it relates to traffic analysis and in terms of building performance measures for the RIUs. Returning to our initial question, why is evaluation lacking despite its inclusion in the conceptual foundation of analytic work and its explicit endorsement in documentation and leadership interviews?</w:t>
      </w:r>
      <w:r w:rsidR="007A3103">
        <w:t xml:space="preserve"> </w:t>
      </w:r>
      <w:r>
        <w:t>There are several possible explanations for the difference between the theoretical application of evaluative analysis and the actual practice (or lack thereof) of evaluation.</w:t>
      </w:r>
    </w:p>
    <w:p w14:paraId="3D62597A" w14:textId="77777777" w:rsidR="005964E7" w:rsidRDefault="005964E7" w:rsidP="00C14315">
      <w:pPr>
        <w:pStyle w:val="Heading2"/>
      </w:pPr>
      <w:bookmarkStart w:id="103" w:name="_Toc182809049"/>
      <w:r>
        <w:t>Explaining the absence</w:t>
      </w:r>
      <w:r w:rsidR="007A3103">
        <w:t xml:space="preserve"> </w:t>
      </w:r>
      <w:r>
        <w:t>of evaluation</w:t>
      </w:r>
      <w:bookmarkEnd w:id="103"/>
    </w:p>
    <w:p w14:paraId="010F6C4D" w14:textId="77777777" w:rsidR="005964E7" w:rsidRDefault="005964E7" w:rsidP="00C14315">
      <w:pPr>
        <w:pStyle w:val="Heading3"/>
      </w:pPr>
      <w:r>
        <w:t>A Question Customers Aren’t Asking</w:t>
      </w:r>
    </w:p>
    <w:p w14:paraId="47BA6452" w14:textId="77777777" w:rsidR="005964E7" w:rsidRDefault="005964E7">
      <w:r>
        <w:t>In all three organizations (to greater and lesser degrees) the analysis is driven by the questions the customers ask. Therefore, if a certain type of analysis is not taking occurring, the first place to look for an explanation is whether the customer is asking the question. In this case, the customer – the uniformed component of the organization – does not appear to ask for analytic assistance in evaluating the success of his / her interventions. With the potential exception of the traffic customer in the Garda Siochana, I have no examples of customers asking for their law enforcement analysts to provide an evaluation of tactical, operational or strategic interventions. Without the customer questions to drive evaluative analysis, the analysts have no direct prompt to undertake this type of analysis. This again highlights the generally reactive role for analysts within their organisations – even when the organisations may market the use of analysis as part of an overall strategy of being more proactive.</w:t>
      </w:r>
      <w:r w:rsidR="007A3103">
        <w:t xml:space="preserve"> </w:t>
      </w:r>
      <w:r>
        <w:lastRenderedPageBreak/>
        <w:t>I see four possible explanations for the lack of customer requests for evaluative analysis.</w:t>
      </w:r>
    </w:p>
    <w:p w14:paraId="54A766EB" w14:textId="77777777" w:rsidR="005964E7" w:rsidRDefault="005964E7" w:rsidP="00C14315">
      <w:r>
        <w:t xml:space="preserve">First, the uniformed customer appears to be very ‘present’ focused. The questions asked by customers are almost entirely questions about current cases, current crime statistics, and current crime problems. There is little to no attention focused either retrospectively or prospectively. Evaluation by its nature is a retrospective activity that informs prospective reflection. It seeks to understand how past interventions have succeeded in the hopes of influencing future outcomes. (Though the interventions may be continuing on and remain the current intervention, the evaluation by its very nature looks backward to answer this question.) The customer on the other hand is very focused on current crime conditions and arising crime incidents. He or she may view the burden of dealing with the crime of today as simply overwhelming the opportunity to reflect on the past. One senior analyst in an RIU characterized it this way: </w:t>
      </w:r>
      <w:r>
        <w:rPr>
          <w:i/>
        </w:rPr>
        <w:t xml:space="preserve">Police service just wants to get on to the next job – just the way the culture is. To make people think and reflect, it is hard. This is what we want to do with the operations – we did try – but it didn’t work out well and so we abandoned it. Who would want to be involved? It couldn’t just be the analyst – has to be buy in as well from the SIOs (senior investigative officers). </w:t>
      </w:r>
      <w:r>
        <w:t xml:space="preserve">If this is an accurate representation of the customer’s perspective, I conclude that one explanation for the lack of customer questions about evaluation is simply that the customer tends to organizationally ‘forget’ about interventions after they are in place (due to a cultural preoccupation with what comes next). </w:t>
      </w:r>
      <w:r w:rsidR="009A2A2B">
        <w:t>Other researchers have posited a similar timeframe explanation</w:t>
      </w:r>
      <w:r>
        <w:t xml:space="preserve"> for short falls in evaluation in other agencies that have implemented problem orientated policing. Police managers are seen as so preoccupied by ‘immediate public demands’ that they cannot devote any attention to </w:t>
      </w:r>
      <w:r>
        <w:lastRenderedPageBreak/>
        <w:t>evaluating interventions and determining if they are contributing toward long-term results (quote Tilley 2008: 392-393; Cope 2008: 409-410).</w:t>
      </w:r>
    </w:p>
    <w:p w14:paraId="35243577" w14:textId="77777777" w:rsidR="005964E7" w:rsidRDefault="005964E7" w:rsidP="00C14315">
      <w:r>
        <w:t xml:space="preserve">Second, the type of interventions being enacted may be very tactically focused. The expectation is that the intervention will achieve some impact that can be observed quickly and easily. The customer therefore expects to see the results him or herself without the assistance of their law enforcement analysts. In fact, one of the Chief Superintendents in the Garda Siochana said as much himself. </w:t>
      </w:r>
      <w:r>
        <w:rPr>
          <w:i/>
        </w:rPr>
        <w:t xml:space="preserve">I could ask the analyst for analysis – or I could look at how fast things change. So literally I can see the minute it changes, at the accountability meeting we make the changes and 7 days later we can see the effect. </w:t>
      </w:r>
      <w:r>
        <w:t>This is about the closest the customer comes to asking for evaluative analysis - when he or she asks about the present (in this case in terms of crime statistics) after an intervention has already taken place. This can be seen as an implicit request to see if a crime problem or trend has changed after some time has elapsed since a past intervention was put in place. This implicit type of evaluation however was never made explicit either in the question or the response and instead was subsumed as part of a recurring report on crime statistics (in the Garda Siochana, for example).</w:t>
      </w:r>
    </w:p>
    <w:p w14:paraId="4923E5E1" w14:textId="77777777" w:rsidR="005964E7" w:rsidRDefault="005964E7" w:rsidP="00C14315">
      <w:r w:rsidRPr="00F06FD9">
        <w:t>A third potential explanation for the lack of customer questions about the impact of their activities may be that the uniformed customer simply does not believe the law enforcement analysts can effectively answer this question. The same Chief Superintendent, who is considered one of the most progressive in terms of relying on law enforcement analysis, noted that</w:t>
      </w:r>
      <w:r>
        <w:t>:</w:t>
      </w:r>
    </w:p>
    <w:p w14:paraId="0136C5CE" w14:textId="77777777" w:rsidR="005964E7" w:rsidRDefault="005964E7" w:rsidP="00C14315">
      <w:pPr>
        <w:pStyle w:val="Quote"/>
      </w:pPr>
      <w:r w:rsidRPr="00F06FD9">
        <w:t xml:space="preserve"> One thing that has arisen is the way that analysts interpret the figures and articulate them. You will get a brief synopsis on the front [of the Weekly Crime Report]. I myself have said I’m not sure that is a proper interpretation because there are other elements apart from the figures. [Interruption for phone call] … some commentary from other chiefs is that, yes, they are </w:t>
      </w:r>
      <w:r w:rsidR="00E16813" w:rsidRPr="00F06FD9">
        <w:t>analysing</w:t>
      </w:r>
      <w:r w:rsidRPr="00F06FD9">
        <w:t xml:space="preserve"> it but they don’t have the policing acumen </w:t>
      </w:r>
      <w:r w:rsidRPr="00F06FD9">
        <w:lastRenderedPageBreak/>
        <w:t>and experience to look at things – there is another way to look at it – it might not be as straightforward as it seems.</w:t>
      </w:r>
      <w:r>
        <w:t xml:space="preserve"> (Chief Superintendent, Garda Siochana)</w:t>
      </w:r>
    </w:p>
    <w:p w14:paraId="2D4F13E1" w14:textId="77777777" w:rsidR="005964E7" w:rsidRDefault="005964E7" w:rsidP="00C14315">
      <w:pPr>
        <w:ind w:firstLine="0"/>
      </w:pPr>
      <w:r w:rsidRPr="00F06FD9">
        <w:t xml:space="preserve">The Chief went on to say that this may be because the uniformed officers have access to information that the analysts do not and so the analysts can only look at the information on the basis of the ‘variables’ to which they have access. He remarked this is </w:t>
      </w:r>
      <w:r w:rsidR="009A2A2B">
        <w:t>‘</w:t>
      </w:r>
      <w:r w:rsidR="009A2A2B">
        <w:rPr>
          <w:i/>
        </w:rPr>
        <w:t>n</w:t>
      </w:r>
      <w:r w:rsidRPr="00F06FD9">
        <w:rPr>
          <w:i/>
        </w:rPr>
        <w:t>ot a criticism but an issue</w:t>
      </w:r>
      <w:r w:rsidR="009A2A2B">
        <w:rPr>
          <w:i/>
        </w:rPr>
        <w:t>’</w:t>
      </w:r>
      <w:r w:rsidRPr="00F06FD9">
        <w:rPr>
          <w:i/>
        </w:rPr>
        <w:t>.</w:t>
      </w:r>
      <w:r w:rsidR="007A3103">
        <w:rPr>
          <w:i/>
        </w:rPr>
        <w:t xml:space="preserve"> </w:t>
      </w:r>
      <w:r>
        <w:t>One might also hypothesize that law enforcement officers don’t ask analysts evaluative questions because the officers themselves don’t know what to do with the results – or may not want to be held accountable for their successes or failures, especially to an ‘outside’ observer such as an analyst.</w:t>
      </w:r>
    </w:p>
    <w:p w14:paraId="4DBA6060" w14:textId="77777777" w:rsidR="005964E7" w:rsidRDefault="005964E7" w:rsidP="00C14315">
      <w:r>
        <w:t>Fourth, it is certainly possible that the culture of policing is not conducive to the prospect of evaluation, especially evaluation by non-uniformed personnel.</w:t>
      </w:r>
      <w:r w:rsidR="007A3103">
        <w:t xml:space="preserve"> </w:t>
      </w:r>
      <w:r>
        <w:t>We know from police ethnographies that the police culture values both individual prowess as well as close interpersonal ties upon which an officer can rely during periods of danger (Cain 1973: 190-191).</w:t>
      </w:r>
      <w:r w:rsidR="007A3103">
        <w:t xml:space="preserve"> </w:t>
      </w:r>
      <w:r>
        <w:t xml:space="preserve">Evaluation calls into question the first by potentially exposing performance issues and threatens the second by placing one part of the organization in the role of evaluator thus undermining the relationship of equals that is necessary for mutual aid. Police culture also relies on a variety of covering </w:t>
      </w:r>
      <w:r w:rsidR="00E16813">
        <w:t>behaviours</w:t>
      </w:r>
      <w:r>
        <w:t xml:space="preserve"> in which one officer is willing to look the other way or provide a cover when another officer engages in an easing behaviour (Banton 1964: 114; Cain 1973: 59-60; Ericson 1981: 64). Evaluation again strikes at this aspect of police culture by potentially surfacing the easing </w:t>
      </w:r>
      <w:r w:rsidR="00E16813">
        <w:t>behaviours</w:t>
      </w:r>
      <w:r>
        <w:t xml:space="preserve"> or by simply increasing the stress placed on individual officers to the point where they can no longer feel comfortable engaging in the easing </w:t>
      </w:r>
      <w:r w:rsidR="009A2A2B">
        <w:t>behaviours, which</w:t>
      </w:r>
      <w:r>
        <w:t xml:space="preserve"> they find necessary to tolerate police life.</w:t>
      </w:r>
      <w:r w:rsidR="007A3103">
        <w:t xml:space="preserve"> </w:t>
      </w:r>
      <w:r>
        <w:t>Certainly these types of issues surface in the relationship that line officers feel toward internal affairs officers.</w:t>
      </w:r>
      <w:r w:rsidR="007A3103">
        <w:t xml:space="preserve"> </w:t>
      </w:r>
    </w:p>
    <w:p w14:paraId="02102CB7" w14:textId="77777777" w:rsidR="005964E7" w:rsidRPr="00F06FD9" w:rsidRDefault="005964E7" w:rsidP="00C14315">
      <w:pPr>
        <w:rPr>
          <w:i/>
        </w:rPr>
      </w:pPr>
      <w:r>
        <w:lastRenderedPageBreak/>
        <w:t>To some extent, agencies engaging in COMPSTAT approaches to accountability should face the same cultural challenges as those posed by evaluation.</w:t>
      </w:r>
      <w:r w:rsidR="007A3103">
        <w:t xml:space="preserve"> </w:t>
      </w:r>
      <w:r>
        <w:t>However, COMPSTAT works through the paradigm of a hierarchical structure in which the ‘evaluator’ is the superior and the ‘evaluated’ is the subordinate.</w:t>
      </w:r>
      <w:r w:rsidR="007A3103">
        <w:t xml:space="preserve"> </w:t>
      </w:r>
      <w:r>
        <w:t xml:space="preserve">It is something imposed from the top down rather than initiated at the request of the officer who has selected a particular intervention. These aspects of COMPSTAT would seem to preserve essential elements of police culture such as the need for close relationships amongst peers and the ability for one officer to engage in covering </w:t>
      </w:r>
      <w:r w:rsidR="00E16813">
        <w:t>behaviours</w:t>
      </w:r>
      <w:r>
        <w:t xml:space="preserve"> on behalf of another. It works within existing police relationships and reinforces the dominant hierarchical command and control structure of ‘paramilitary’ policing. In the case of law enforcement analysis, the ‘evaluator’ – the law enforcement analyst – is neither </w:t>
      </w:r>
      <w:r w:rsidR="009A2A2B">
        <w:t xml:space="preserve">a </w:t>
      </w:r>
      <w:r>
        <w:t xml:space="preserve">superior, </w:t>
      </w:r>
      <w:r w:rsidR="009A2A2B">
        <w:t xml:space="preserve">a </w:t>
      </w:r>
      <w:r>
        <w:t>subordinate, or a true peer – and the request for evaluation would need to come from the customer or be initiated by the analyst from outside the hierarchy. This may further complicate the cultural norms working against an officer requesting evaluative assistance from non-uniformed staff whose role in the hierarchy is unclear but certainly not one of a superior.</w:t>
      </w:r>
    </w:p>
    <w:p w14:paraId="41901E94" w14:textId="77777777" w:rsidR="005964E7" w:rsidRDefault="005964E7" w:rsidP="00C14315">
      <w:pPr>
        <w:pStyle w:val="Heading3"/>
      </w:pPr>
      <w:r>
        <w:t>Conceptual shortcomings of</w:t>
      </w:r>
      <w:r w:rsidR="007A3103">
        <w:t xml:space="preserve"> </w:t>
      </w:r>
      <w:r>
        <w:t xml:space="preserve">POP </w:t>
      </w:r>
    </w:p>
    <w:p w14:paraId="50F1F327" w14:textId="77777777" w:rsidR="005964E7" w:rsidRDefault="005964E7">
      <w:r>
        <w:t xml:space="preserve">Beyond the lack of customer questions, another possible explanation for the lack of evaluative analysis is a deficiency within POP itself. Since the GSAS and the RIUs draw upon POP as a conceptual foundation for their approach to law enforcement analysis, it may be that the lack of evaluative analysis in practice corresponds to a weakness of POP. In fact, as Tilley notes, ‘Evaluation has been notoriously weak within POP’ (Tilley 2010: 191). For example, Brodeur notes that the two of the most systematic attempts to evaluate the success of POP overall have concluded that officers were not rewarded / penalised for the outcome of the solutions </w:t>
      </w:r>
      <w:r>
        <w:lastRenderedPageBreak/>
        <w:t>they implemented as part of POP (Brodeur 1998: 43-44). Consequently, the conduct and quality of the evaluation stage in POP has been the subject of many academic studies. Generally they conclude that evaluation is an area that often suffers in the conduct of POP. Braga writes, ‘These academics are vocal in lamenting the poor quality of practitioner-led assessments of problem-oriented policing projects and conclude that police departments need considerable support from academic partners to carry out evaluations’ (Braga 2010: 274). In the sites I studied, however, it was not that the quality of evaluative analysis was poor but instead that evaluative analysis was neither requested by the customer nor performed by the analyst on their own initiative. It is simply not on anyone’s radar screen</w:t>
      </w:r>
    </w:p>
    <w:p w14:paraId="6D09F269" w14:textId="6046C7C4" w:rsidR="005964E7" w:rsidRDefault="005964E7" w:rsidP="00C14315">
      <w:r>
        <w:t>Brodeur has made the most convincing analysis of why evaluation is weak within POP.</w:t>
      </w:r>
      <w:r w:rsidR="007A3103">
        <w:t xml:space="preserve"> </w:t>
      </w:r>
      <w:r>
        <w:t>He writes convincingly that the problem with evaluation is a problem with POP itself.</w:t>
      </w:r>
      <w:r w:rsidR="007A3103">
        <w:t xml:space="preserve"> </w:t>
      </w:r>
      <w:r>
        <w:t>Brodeur says that Goldstein (1979: 243) includes evaluation as one of the key questions but does not provide an indication of how to answer it.</w:t>
      </w:r>
      <w:r w:rsidR="007A3103">
        <w:t xml:space="preserve"> </w:t>
      </w:r>
      <w:r>
        <w:t>Brodeur goes on to critique Goldstein’s 1987 statement that some aspects of POP might simply not be able to be evaluated – but in these cases the burden of proof has to be on keeping older / traditional approaches instead of adopting POP.</w:t>
      </w:r>
      <w:r w:rsidR="007A3103">
        <w:t xml:space="preserve"> </w:t>
      </w:r>
      <w:r>
        <w:t>In fact, as Brodeur observes, in Goldstein (1990), there are chapters on various aspects of POP – but no chapter on evaluation!</w:t>
      </w:r>
      <w:r w:rsidR="007A3103">
        <w:t xml:space="preserve"> </w:t>
      </w:r>
      <w:r>
        <w:t xml:space="preserve">Instead, as Brodeur points out, evaluation is only dealt with on pages 49 </w:t>
      </w:r>
      <w:r w:rsidR="00C66438">
        <w:t>and 145-147 in Goldstein (1990)</w:t>
      </w:r>
      <w:r>
        <w:t xml:space="preserve"> (Brodeur 1998: 42-43)</w:t>
      </w:r>
      <w:r w:rsidR="00C66438">
        <w:t>.</w:t>
      </w:r>
      <w:r>
        <w:t xml:space="preserve"> Brodeur further wonders if there is something </w:t>
      </w:r>
      <w:r w:rsidR="00D94F68">
        <w:t>in the very methods that POP employs</w:t>
      </w:r>
      <w:r>
        <w:t xml:space="preserve"> that leads to difficulties in evaluating the success of a solution.</w:t>
      </w:r>
      <w:r w:rsidR="007A3103">
        <w:t xml:space="preserve"> </w:t>
      </w:r>
      <w:r>
        <w:t>He concludes the answer is yes.</w:t>
      </w:r>
      <w:r w:rsidR="007A3103">
        <w:t xml:space="preserve"> </w:t>
      </w:r>
      <w:r>
        <w:t>In short, Brodeur claims because POP produces tailor made solutions to problems with particular characteristics, the only evaluation possible is also tailor made.</w:t>
      </w:r>
      <w:r w:rsidR="007A3103">
        <w:t xml:space="preserve"> </w:t>
      </w:r>
      <w:r>
        <w:t>(Brodeur 1998: 43-47)</w:t>
      </w:r>
      <w:r w:rsidR="007A3103">
        <w:t xml:space="preserve"> </w:t>
      </w:r>
      <w:r>
        <w:t xml:space="preserve">Brodeur notes that the result is that evaluation is either ‘unneeded or </w:t>
      </w:r>
      <w:r>
        <w:lastRenderedPageBreak/>
        <w:t>unfeasible’ – i.e. either the results are obviously connected to the intervention or the problems is too complicated to meaningfully assess if the intervention had the desired impact. (Brodeur 1998: 47)</w:t>
      </w:r>
      <w:r w:rsidR="007A3103">
        <w:t xml:space="preserve"> </w:t>
      </w:r>
      <w:r>
        <w:t>Brodeur concludes that the more that the police look for solutions that involve multiple partners (such as POP is oriented toward doing) outside the police agency itself, the more this complicates the evaluation of police performance. (Brodeur 1998: 50)</w:t>
      </w:r>
      <w:r w:rsidR="007A3103">
        <w:t xml:space="preserve"> </w:t>
      </w:r>
      <w:r>
        <w:t>So it may be that the police don’t ask evaluative questions – and analysts don’t undertake evaluation themselves – because the paradigm that guides them to doing so does not provide the needed guidance about how to actually undertake evaluations.</w:t>
      </w:r>
    </w:p>
    <w:p w14:paraId="31A59EC8" w14:textId="77777777" w:rsidR="005964E7" w:rsidRDefault="005964E7" w:rsidP="00C14315">
      <w:pPr>
        <w:pStyle w:val="Heading3"/>
      </w:pPr>
      <w:r>
        <w:t>Too Risky for Analysts to Undertake?</w:t>
      </w:r>
    </w:p>
    <w:p w14:paraId="39C92337" w14:textId="77777777" w:rsidR="005964E7" w:rsidRDefault="005964E7">
      <w:r>
        <w:t xml:space="preserve">Law enforcement analysis is still maturing as an accepted role in law enforcement organizations. In all three of our case studies, the law enforcement analytic units were still in a period of establishing their credibility within their larger law enforcement organizations and building relationships of mutual respect with their uniformed counterparts. A final potential explanation for the lack of evaluative analysis is that analytic organizations may view it as too risky to provide their uniformed customers with critical feedback on their successes and failures for fear of jeopardizing the emerging relationship. Tilley writes, ‘Internal, agency-based evaluations have tended to be poor and to be more concerned with searching for any available signs of success than with a dispassionate test of the efficacy of what has been put in place’ (Tilley 2010: 191). If this generally true, it could indeed be risky for the analytic organizations to undertake rigorous evaluations of their uniformed counterparts’ operational success. Such evaluative analysis could place them in conflict with their uniformed partners – partners that as noted above may have suspicions about their analytic counterparts’ ability to go beyond the crime statistics </w:t>
      </w:r>
      <w:r>
        <w:lastRenderedPageBreak/>
        <w:t>data. This conflict could undermine the relationship that is still emerging and jeopardize the analysts’ access to the police data they need to perform their work as well as disincentivise their customer from asking analysts for assistance for fear of being opened up to critical review. I do not have the empirical evidence necessary to draw strong conclusions about this potential explanation. However, the senior analyst’s comment about the need for ‘buy-in’ by the senior investigators into the operational assessments the analysts wanted to undertake hints at such an explanation.</w:t>
      </w:r>
    </w:p>
    <w:p w14:paraId="7458D689" w14:textId="77777777" w:rsidR="005964E7" w:rsidRPr="00DD5EA5" w:rsidRDefault="005964E7" w:rsidP="00C14315">
      <w:pPr>
        <w:pStyle w:val="Heading1"/>
      </w:pPr>
      <w:bookmarkStart w:id="104" w:name="_Toc182809050"/>
      <w:r w:rsidRPr="00DD5EA5">
        <w:t>Feedback</w:t>
      </w:r>
      <w:bookmarkEnd w:id="104"/>
    </w:p>
    <w:p w14:paraId="0F2B32A5" w14:textId="77777777" w:rsidR="005964E7" w:rsidRDefault="005964E7">
      <w:r>
        <w:t xml:space="preserve">At the end of the law enforcement analytic cycle, practitioner authors included a final </w:t>
      </w:r>
      <w:r w:rsidR="009A2A2B">
        <w:t>step called ‘feedback’ (Ratcliff</w:t>
      </w:r>
      <w:r>
        <w:t>e 2004: 6. Osbourne and Wernicke 2003: 38-40; Boba 2005: 13; Bruce 2004: 31-32; IALEIA 2004: 28-29). Feedback is designed to enable law enforcement analysts to receive input from the customer of their analytic product. Here is how one practitioner author describes feedback:</w:t>
      </w:r>
    </w:p>
    <w:p w14:paraId="07429493" w14:textId="77777777" w:rsidR="005964E7" w:rsidRDefault="005964E7" w:rsidP="00C14315">
      <w:pPr>
        <w:pStyle w:val="Quote"/>
      </w:pPr>
      <w:r>
        <w:t xml:space="preserve">After disseminating the results of their analyses, crime analysts receive feedback from the individuals to whom they provided the information. As in the data modification subcycle, feedback from the use of the products of an analysis can help to inform the entire process further. Analysts may receive feedback about the quality of particular analyses or reports, about the nature of the data </w:t>
      </w:r>
      <w:r w:rsidR="00E16813">
        <w:t>analysed</w:t>
      </w:r>
      <w:r>
        <w:t>, or about the usefulness o f their analyses for decision making. (Boba 2005: 13)</w:t>
      </w:r>
    </w:p>
    <w:p w14:paraId="204A7A76" w14:textId="77777777" w:rsidR="005964E7" w:rsidRPr="00DD5EA5" w:rsidRDefault="005964E7" w:rsidP="00C14315">
      <w:pPr>
        <w:ind w:firstLine="0"/>
      </w:pPr>
      <w:r w:rsidRPr="00DD5EA5">
        <w:t>In practice, feedback was a much more problematic element of law enforcement analytic work in all three case studies.</w:t>
      </w:r>
      <w:r>
        <w:t xml:space="preserve"> </w:t>
      </w:r>
      <w:r w:rsidRPr="00DD5EA5">
        <w:t>Analysts frequently worked without feedback and had little or no knowledge as to whether their analyses were used by the customer, found to be useful by the customer, or had any impact – positive or negative – on the customer’s ability to achieve his or her objectives.</w:t>
      </w:r>
      <w:r>
        <w:t xml:space="preserve"> </w:t>
      </w:r>
      <w:r w:rsidRPr="00DD5EA5">
        <w:t>This overall lack of feedback took place despite the fact that all three analytic organizations had experimented with formal and / or informal mechanisms.</w:t>
      </w:r>
      <w:r>
        <w:t xml:space="preserve"> </w:t>
      </w:r>
      <w:r w:rsidRPr="00DD5EA5">
        <w:t xml:space="preserve">The only consistent arrangement for receiving feedback appeared to be face-to-face contact between the </w:t>
      </w:r>
      <w:r w:rsidRPr="00DD5EA5">
        <w:lastRenderedPageBreak/>
        <w:t>analyst and his or her customer.</w:t>
      </w:r>
      <w:r>
        <w:t xml:space="preserve"> </w:t>
      </w:r>
      <w:r w:rsidRPr="00DD5EA5">
        <w:t>This was not possible in many instances, leaving most analysts with only sporadic feedback at best:</w:t>
      </w:r>
    </w:p>
    <w:p w14:paraId="6448B70A" w14:textId="244C56B3" w:rsidR="005964E7" w:rsidRPr="00DD5EA5" w:rsidRDefault="005964E7" w:rsidP="00C14315">
      <w:pPr>
        <w:pStyle w:val="Quote"/>
      </w:pPr>
      <w:r w:rsidRPr="00DD5EA5">
        <w:t>I’d like to change the feedback culture.</w:t>
      </w:r>
      <w:r>
        <w:t xml:space="preserve"> </w:t>
      </w:r>
      <w:r w:rsidRPr="00DD5EA5">
        <w:t>I would like to be able to represent my findings, to see the reaction of the people for whom I am producing a report to get some inclination of the next time I do the report that if I have spent ½</w:t>
      </w:r>
      <w:r w:rsidR="00D94F68">
        <w:t xml:space="preserve"> [of my time]</w:t>
      </w:r>
      <w:r w:rsidRPr="00DD5EA5">
        <w:t xml:space="preserve"> producing a graph that is only academic of value, did I not give attention to the right things, are my recommendations too crazy, too safe.</w:t>
      </w:r>
      <w:r>
        <w:t xml:space="preserve"> </w:t>
      </w:r>
      <w:r w:rsidRPr="00DD5EA5">
        <w:t>I’d like to get a feel as to the real reaction.</w:t>
      </w:r>
      <w:r>
        <w:t xml:space="preserve"> </w:t>
      </w:r>
      <w:r w:rsidRPr="00DD5EA5">
        <w:t>It can be disappointing after a month spent producing something and then you are left in the dark wondering what how it has been received. You need to know to get better at it. [Analyst, GSAS]</w:t>
      </w:r>
    </w:p>
    <w:p w14:paraId="54A2E0FC" w14:textId="77777777" w:rsidR="005964E7" w:rsidRDefault="005964E7" w:rsidP="00C14315">
      <w:pPr>
        <w:pStyle w:val="Heading2"/>
      </w:pPr>
      <w:bookmarkStart w:id="105" w:name="_Toc182809051"/>
      <w:r>
        <w:t>Formal</w:t>
      </w:r>
      <w:bookmarkEnd w:id="105"/>
    </w:p>
    <w:p w14:paraId="079E0209" w14:textId="77777777" w:rsidR="005964E7" w:rsidRDefault="005964E7">
      <w:r>
        <w:t xml:space="preserve">The typical formal mechanism for soliciting feedback is a customer satisfaction survey attached to an analytic product when it is sent to the customer. This can be a hard copy survey or an electronic survey depending on how the product is sent out. Both the Field Intelligence Group and the RIUs had used a formal feedback mechanism such as a survey form. The Field Intelligence Group had ended this practice when they transitioned from more strategic products to specific case support. Some of the RIUs used a survey form or critique sheet </w:t>
      </w:r>
      <w:r>
        <w:rPr>
          <w:i/>
        </w:rPr>
        <w:t>–</w:t>
      </w:r>
      <w:r>
        <w:t xml:space="preserve"> </w:t>
      </w:r>
      <w:r>
        <w:rPr>
          <w:i/>
        </w:rPr>
        <w:t>I know when the reports go out, they send a form with them –</w:t>
      </w:r>
      <w:r>
        <w:t xml:space="preserve"> although this practice was not uniform across all of the RIUs. Some additional research I have done since my dissertation confirms the same type of formal feedback mechanism (a survey form) is used by several of the </w:t>
      </w:r>
      <w:r w:rsidR="0023689B">
        <w:t>s</w:t>
      </w:r>
      <w:r>
        <w:t xml:space="preserve">tate and </w:t>
      </w:r>
      <w:r w:rsidR="0023689B">
        <w:t>l</w:t>
      </w:r>
      <w:r>
        <w:t xml:space="preserve">ocal </w:t>
      </w:r>
      <w:r w:rsidR="0023689B">
        <w:t>f</w:t>
      </w:r>
      <w:r>
        <w:t xml:space="preserve">usion </w:t>
      </w:r>
      <w:r w:rsidR="009A2A2B">
        <w:t>centres</w:t>
      </w:r>
      <w:r>
        <w:t xml:space="preserve"> in the USA for the products they send to their external customers.</w:t>
      </w:r>
    </w:p>
    <w:p w14:paraId="53C0C89E" w14:textId="77777777" w:rsidR="005964E7" w:rsidRDefault="005964E7">
      <w:r>
        <w:t xml:space="preserve">Although feedback forms go out with products it is unclear how systematic the practice is. In some instances it appears the feedback form goes out with every product, in other cases, it appears more haphazard. Regardless, this formal mechanism results in little feedback. An analyst in another RIU related his or her experiences at force level: </w:t>
      </w:r>
      <w:r w:rsidR="009A2A2B">
        <w:t>‘</w:t>
      </w:r>
      <w:r>
        <w:rPr>
          <w:i/>
        </w:rPr>
        <w:t>When [I] worked at [force], sent out a feedback sheet – but never got feedback …</w:t>
      </w:r>
      <w:r w:rsidR="009A2A2B">
        <w:rPr>
          <w:i/>
        </w:rPr>
        <w:t>’</w:t>
      </w:r>
      <w:r>
        <w:rPr>
          <w:i/>
        </w:rPr>
        <w:t xml:space="preserve"> [Analyst, RIU]</w:t>
      </w:r>
      <w:r w:rsidR="009A2A2B">
        <w:rPr>
          <w:i/>
        </w:rPr>
        <w:t>.</w:t>
      </w:r>
      <w:r>
        <w:t xml:space="preserve"> In fact, in this case, the analyst faced not </w:t>
      </w:r>
      <w:r>
        <w:lastRenderedPageBreak/>
        <w:t>only a lack of feedback but also a sense that the product itself wasn’t read.</w:t>
      </w:r>
      <w:r w:rsidR="007A3103">
        <w:t xml:space="preserve"> </w:t>
      </w:r>
      <w:r>
        <w:t xml:space="preserve">Analysts are well-acquainted with the challenges of getting feedback forms filled out by their customers. In one of the RIUs, a manager described it like this: </w:t>
      </w:r>
      <w:r w:rsidR="009A2A2B">
        <w:t>‘</w:t>
      </w:r>
      <w:r>
        <w:rPr>
          <w:i/>
        </w:rPr>
        <w:t>You can use cr</w:t>
      </w:r>
      <w:r w:rsidR="009A2A2B">
        <w:rPr>
          <w:i/>
        </w:rPr>
        <w:t>itique sheets and badger them …’</w:t>
      </w:r>
      <w:r>
        <w:rPr>
          <w:i/>
        </w:rPr>
        <w:t xml:space="preserve"> [Manager, RIU] </w:t>
      </w:r>
      <w:r>
        <w:t>implying that the chances of getting feedback without ‘pestering’ the officer was very unlikely.</w:t>
      </w:r>
      <w:r w:rsidR="007A3103">
        <w:t xml:space="preserve"> </w:t>
      </w:r>
      <w:r>
        <w:t xml:space="preserve">In a conversation I had with a senior investigator as part of a research project external to my dissertation, the senior investigator noted that they sent forms out but it was very hard to get them back. The senior investigator explained it simply by saying, </w:t>
      </w:r>
      <w:r w:rsidR="0023689B">
        <w:t>‘</w:t>
      </w:r>
      <w:r>
        <w:rPr>
          <w:i/>
        </w:rPr>
        <w:t>Cop</w:t>
      </w:r>
      <w:r w:rsidR="0023689B">
        <w:rPr>
          <w:i/>
        </w:rPr>
        <w:t>s don’t like to fill out surveys’</w:t>
      </w:r>
      <w:r>
        <w:rPr>
          <w:i/>
        </w:rPr>
        <w:t xml:space="preserve"> [Senior Investigator, State and Local Fusion </w:t>
      </w:r>
      <w:r w:rsidR="0023689B">
        <w:rPr>
          <w:i/>
        </w:rPr>
        <w:t>Centre</w:t>
      </w:r>
      <w:r>
        <w:rPr>
          <w:i/>
        </w:rPr>
        <w:t>]</w:t>
      </w:r>
      <w:r w:rsidR="0023689B">
        <w:rPr>
          <w:i/>
        </w:rPr>
        <w:t>’</w:t>
      </w:r>
      <w:r>
        <w:t xml:space="preserve"> In a subsequent informal conversation with a federal analyst about feedback from state and local fusion </w:t>
      </w:r>
      <w:r w:rsidR="0023689B">
        <w:t>centre</w:t>
      </w:r>
      <w:r>
        <w:t xml:space="preserve">s about U.S. federal analytic products, the analyst remarked that the state and local fusion </w:t>
      </w:r>
      <w:r w:rsidR="0023689B">
        <w:t>centre</w:t>
      </w:r>
      <w:r>
        <w:t>s were not shy about telling the U.S. federal government what they liked.</w:t>
      </w:r>
      <w:r w:rsidR="007A3103">
        <w:t xml:space="preserve"> </w:t>
      </w:r>
      <w:r>
        <w:t xml:space="preserve">When I asked if this is because it was analysts in the fusion </w:t>
      </w:r>
      <w:r w:rsidR="0023689B">
        <w:t>centre</w:t>
      </w:r>
      <w:r>
        <w:t>s providing the feedback – as opposed to sworn / warranted officers – she indicated this was likely the case.</w:t>
      </w:r>
    </w:p>
    <w:p w14:paraId="25DD3BD4" w14:textId="77777777" w:rsidR="005964E7" w:rsidRDefault="005964E7" w:rsidP="00C14315">
      <w:pPr>
        <w:pStyle w:val="Heading2"/>
      </w:pPr>
      <w:bookmarkStart w:id="106" w:name="_Toc182809052"/>
      <w:r>
        <w:t>Informal</w:t>
      </w:r>
      <w:bookmarkEnd w:id="106"/>
    </w:p>
    <w:p w14:paraId="334CF31B" w14:textId="77777777" w:rsidR="005964E7" w:rsidRPr="0065776F" w:rsidRDefault="005964E7">
      <w:r>
        <w:t xml:space="preserve">In all three organizations, analysts used informal mechanisms to attempt to get feedback when formal feedback mechanisms failed. In one case, the GSAS, the senior management had decided against a formal mechanism and instead expected the analysts to ‘get involved in divisional meetings so they can see how their products are used and think about how to make them more useful.’ As a result, the GSAS analysts used chance encounters in break rooms, face-to-face engagement in meetings, and official presentations of their analysis as opportunities to solicit informal feedback. The same strategies were employed in the other two cases as well. For example, in one of the RIUs where a formal feedback form or critique sheet was not used, the </w:t>
      </w:r>
      <w:r>
        <w:lastRenderedPageBreak/>
        <w:t xml:space="preserve">analysts created opportunities for feedback at a working level meeting held prior to their formal tasking and coordination meetings. </w:t>
      </w:r>
      <w:r>
        <w:rPr>
          <w:i/>
        </w:rPr>
        <w:t>We don’t go down the route of the feedback form like SOCA, but we ask at the Regional Intelligence Group to get feedback. But it is not a structured thing. [Analyst, RIU]</w:t>
      </w:r>
      <w:r w:rsidR="007A3103">
        <w:t xml:space="preserve"> </w:t>
      </w:r>
      <w:r>
        <w:t xml:space="preserve">In my own experiences, I would use </w:t>
      </w:r>
      <w:r w:rsidR="0023689B">
        <w:t>face-to-face</w:t>
      </w:r>
      <w:r>
        <w:t xml:space="preserve"> meetings with the agents in their offices to ask whether they liked particular products I had emailed them.</w:t>
      </w:r>
      <w:r w:rsidR="007A3103">
        <w:t xml:space="preserve"> </w:t>
      </w:r>
      <w:r>
        <w:t>I would also conclude all my emails with a sentence designed to solicit feedback, but I did not receive any feedback in this way.</w:t>
      </w:r>
      <w:r w:rsidR="007A3103">
        <w:t xml:space="preserve"> </w:t>
      </w:r>
      <w:r>
        <w:t>(I did however receive general positive feedback from the leadership of both the analytic organization and the agents’ supervisors – again in verbal phone relayed from one manager to another.)</w:t>
      </w:r>
    </w:p>
    <w:p w14:paraId="2A172A67" w14:textId="77777777" w:rsidR="005964E7" w:rsidRDefault="005964E7" w:rsidP="00C14315">
      <w:pPr>
        <w:pStyle w:val="Heading2"/>
      </w:pPr>
      <w:bookmarkStart w:id="107" w:name="_Toc182809053"/>
      <w:r>
        <w:t>Lack of feedback</w:t>
      </w:r>
      <w:bookmarkEnd w:id="107"/>
    </w:p>
    <w:p w14:paraId="55C271DB" w14:textId="77777777" w:rsidR="005964E7" w:rsidRDefault="005964E7">
      <w:r>
        <w:t xml:space="preserve">Despite the existence of both formal and informal feedback mechanisms, almost every analyst noted a lack of feedback on their products. Responses to questions about feedback often echoed the quote at the beginning of this section and were very direct. </w:t>
      </w:r>
      <w:r>
        <w:rPr>
          <w:i/>
        </w:rPr>
        <w:t>I don’t really get any feedback from anyone. [Researcher, RIU]</w:t>
      </w:r>
      <w:r>
        <w:t xml:space="preserve"> The lack of feedback was most pronounced in those analysts who had little face-to-face contact with their customers. They noted that they might receive an email thanking them for the product but they did not receive feedback on how it was used.</w:t>
      </w:r>
    </w:p>
    <w:p w14:paraId="1F96C07E" w14:textId="77777777" w:rsidR="005964E7" w:rsidRDefault="005964E7" w:rsidP="00C14315">
      <w:pPr>
        <w:pStyle w:val="Quote"/>
      </w:pPr>
      <w:r>
        <w:t>Of course we get feedback on the others [i.e. the analyst is comparing an instance where he received feedback because he was in a meeting with the customer at the time and all the other instances of sending products out virtually] – a nice email saying it was good, but you don’t know if they did anything about it. Did they send out Gards, etc.</w:t>
      </w:r>
      <w:r w:rsidR="009A2A2B">
        <w:t>?</w:t>
      </w:r>
      <w:r>
        <w:t xml:space="preserve"> [Analyst, GSAS]</w:t>
      </w:r>
    </w:p>
    <w:p w14:paraId="756364C2" w14:textId="77777777" w:rsidR="005964E7" w:rsidRDefault="005964E7" w:rsidP="00C14315">
      <w:pPr>
        <w:ind w:firstLine="0"/>
      </w:pPr>
      <w:r>
        <w:t>The lack of feedback became particularly clear when I asked analysts what product they had written was the most influential. Many answered that it was difficult to say because they did not get feedback. One analyst in GSAS discussed one product he thought was influential because it informed an operation but he was:</w:t>
      </w:r>
    </w:p>
    <w:p w14:paraId="011D4F28" w14:textId="77777777" w:rsidR="005964E7" w:rsidRDefault="005964E7" w:rsidP="00C14315">
      <w:pPr>
        <w:pStyle w:val="Quote"/>
      </w:pPr>
      <w:r>
        <w:lastRenderedPageBreak/>
        <w:t>not certain what the operation did or how much it was informed. In the follow up report I did mention how hard it was to find out information on the operation. Comes back to the lack of feedback – others might have had more impact – but I know for a fact this one fed into an operation and [there were] patrols based on it. [Analyst, GSAS]</w:t>
      </w:r>
      <w:r w:rsidR="007A3103">
        <w:t xml:space="preserve"> </w:t>
      </w:r>
    </w:p>
    <w:p w14:paraId="5C725B91" w14:textId="77777777" w:rsidR="005964E7" w:rsidRPr="0048785E" w:rsidRDefault="005964E7" w:rsidP="00C14315">
      <w:pPr>
        <w:ind w:firstLine="0"/>
      </w:pPr>
      <w:r>
        <w:t>The lack of feedback is consistent with discussions in the literature about this tail end of the law enforcement analytic cycle.</w:t>
      </w:r>
      <w:r w:rsidR="007A3103">
        <w:t xml:space="preserve"> </w:t>
      </w:r>
      <w:r>
        <w:t>Before explaining why feedback does not seem to be a normal feature of the analysts’ world, I would like to highlight the situation in which feedback is provided as a source of contrast.</w:t>
      </w:r>
    </w:p>
    <w:p w14:paraId="2A2F9FB2" w14:textId="77777777" w:rsidR="005964E7" w:rsidRDefault="005964E7" w:rsidP="00C14315">
      <w:pPr>
        <w:pStyle w:val="Heading2"/>
      </w:pPr>
      <w:bookmarkStart w:id="108" w:name="_Toc182809054"/>
      <w:r>
        <w:t>Presence of feedback</w:t>
      </w:r>
      <w:bookmarkEnd w:id="108"/>
    </w:p>
    <w:p w14:paraId="000E42B0" w14:textId="77777777" w:rsidR="005964E7" w:rsidRDefault="005964E7">
      <w:r>
        <w:t>When feedback occurs, it occurs most frequently when there is face-to-face contact with the recipient of analysis. For example, my experiences in the FIG were quite different than most because I had a high degree of interaction with my customers. My counterparts in the FIG strongly noted a lack of feedback – they had the sense that their target folders were taken over to the customer and nothing more was ever heard about them. In my case, I was emailing the customer frequently with interim findings and consulting with them in their offices. As I noted above, when I spoke with them face-to-face I received feedback on how they were using my analysis and the impact it created; electronically I received little to no feedback.</w:t>
      </w:r>
      <w:r w:rsidR="007A3103">
        <w:t xml:space="preserve"> </w:t>
      </w:r>
    </w:p>
    <w:p w14:paraId="3E21174E" w14:textId="77777777" w:rsidR="005964E7" w:rsidRDefault="00596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 the GSAS, there was a similar dichotomy between those analysts with regular face-to-face contact with their customers and those with only electronic interaction. When I asked the first group about their experience with feedback, it was positive though they also noted they would like more feedback. In the latter group, the perception was very negative. One group of analysts in particular was fairly isolated from all of their customers. To an analyst, they remarked about the complete absence of feedback on their analysis. One analyst who was receiving feedback </w:t>
      </w:r>
      <w:r>
        <w:lastRenderedPageBreak/>
        <w:t>because of his or her location in the headquarters near their customer contrasted that experience with the experience of sending products to regional customers:</w:t>
      </w:r>
    </w:p>
    <w:p w14:paraId="1687DC1D" w14:textId="77777777" w:rsidR="005964E7" w:rsidRDefault="005964E7" w:rsidP="00C14315">
      <w:pPr>
        <w:pStyle w:val="Quote"/>
        <w:rPr>
          <w:lang w:bidi="en-US"/>
        </w:rPr>
      </w:pPr>
      <w:r>
        <w:t xml:space="preserve"> </w:t>
      </w:r>
      <w:r w:rsidRPr="00DD5EA5">
        <w:rPr>
          <w:lang w:bidi="en-US"/>
        </w:rPr>
        <w:t>Sometimes things generate a lot of feedback and back and forth – other things not as much – sometimes you might just get an email acknowledging feedback.</w:t>
      </w:r>
      <w:r>
        <w:rPr>
          <w:lang w:bidi="en-US"/>
        </w:rPr>
        <w:t xml:space="preserve"> </w:t>
      </w:r>
      <w:r w:rsidRPr="00DD5EA5">
        <w:rPr>
          <w:lang w:bidi="en-US"/>
        </w:rPr>
        <w:t>In a general sense, they make effort to say that what we do is of value, the Assistant Commissioner has said it.</w:t>
      </w:r>
      <w:r>
        <w:rPr>
          <w:lang w:bidi="en-US"/>
        </w:rPr>
        <w:t xml:space="preserve"> </w:t>
      </w:r>
      <w:r w:rsidRPr="00DD5EA5">
        <w:rPr>
          <w:lang w:bidi="en-US"/>
        </w:rPr>
        <w:t>We aren’t in too many meetings with him, but when we are he makes a point of saying that our work is of value, and so we do get that feedback that our work is valued.</w:t>
      </w:r>
      <w:r>
        <w:rPr>
          <w:lang w:bidi="en-US"/>
        </w:rPr>
        <w:t xml:space="preserve"> </w:t>
      </w:r>
      <w:r w:rsidRPr="00DD5EA5">
        <w:rPr>
          <w:lang w:bidi="en-US"/>
        </w:rPr>
        <w:t>In terms of the individual projects, it is varied.</w:t>
      </w:r>
      <w:r>
        <w:rPr>
          <w:lang w:bidi="en-US"/>
        </w:rPr>
        <w:t xml:space="preserve"> </w:t>
      </w:r>
      <w:r w:rsidRPr="00DD5EA5">
        <w:rPr>
          <w:lang w:bidi="en-US"/>
        </w:rPr>
        <w:t>All the reports go to the regions, not a huge, not a direct line of feedback from them to us.</w:t>
      </w:r>
      <w:r>
        <w:rPr>
          <w:lang w:bidi="en-US"/>
        </w:rPr>
        <w:t xml:space="preserve"> </w:t>
      </w:r>
      <w:r w:rsidRPr="00DD5EA5">
        <w:rPr>
          <w:lang w:bidi="en-US"/>
        </w:rPr>
        <w:t>What we do get – we tend to hear from chance when we talk to them … [Analyst, GSAS]</w:t>
      </w:r>
    </w:p>
    <w:p w14:paraId="7513FE4D" w14:textId="77777777" w:rsidR="005964E7" w:rsidRPr="00DD5EA5" w:rsidRDefault="005964E7" w:rsidP="00C14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i/>
          <w:lang w:bidi="en-US"/>
        </w:rPr>
      </w:pPr>
      <w:r w:rsidRPr="00DD5EA5">
        <w:rPr>
          <w:lang w:bidi="en-US"/>
        </w:rPr>
        <w:t>Even in the positive recollection of being told his or her work was of value, the analyst connects this idea to being in meetings.</w:t>
      </w:r>
      <w:r>
        <w:rPr>
          <w:lang w:bidi="en-US"/>
        </w:rPr>
        <w:t xml:space="preserve"> </w:t>
      </w:r>
      <w:r w:rsidRPr="00DD5EA5">
        <w:rPr>
          <w:lang w:bidi="en-US"/>
        </w:rPr>
        <w:t>In other words, the feedback is directly connected to the face-to-face relationship – and his or her experience is the same for products sent to external customers.</w:t>
      </w:r>
      <w:r>
        <w:rPr>
          <w:lang w:bidi="en-US"/>
        </w:rPr>
        <w:t xml:space="preserve"> </w:t>
      </w:r>
      <w:r w:rsidRPr="00DD5EA5">
        <w:rPr>
          <w:lang w:bidi="en-US"/>
        </w:rPr>
        <w:t>He or she only receives feedback from those customers when in direct personal contact with them.</w:t>
      </w:r>
      <w:r>
        <w:rPr>
          <w:lang w:bidi="en-US"/>
        </w:rPr>
        <w:t xml:space="preserve"> </w:t>
      </w:r>
      <w:r w:rsidRPr="00DD5EA5">
        <w:rPr>
          <w:lang w:bidi="en-US"/>
        </w:rPr>
        <w:t>He had come to the same conclusion himself:</w:t>
      </w:r>
      <w:r>
        <w:rPr>
          <w:lang w:bidi="en-US"/>
        </w:rPr>
        <w:t xml:space="preserve"> </w:t>
      </w:r>
      <w:r w:rsidRPr="00DD5EA5">
        <w:rPr>
          <w:i/>
          <w:lang w:bidi="en-US"/>
        </w:rPr>
        <w:t>Maybe people would give more feedback if face-to-face rather than write a letter. [Analyst, GSAS]</w:t>
      </w:r>
    </w:p>
    <w:p w14:paraId="1B0FD1E7" w14:textId="77777777" w:rsidR="005964E7" w:rsidRDefault="005964E7">
      <w:r>
        <w:t>In the RIUs, there was continual feedback between the analysts and their Field Intelligence Officer counterparts but this is an unusual case where the customer of much of their analytic work is internal (and located in the same office space). For products sent to external customers, the RIUs faced the same challenges as other analysts. One analyst, with experience at both the force level and the regional level, explained why she received feedback and others did not. She noted:</w:t>
      </w:r>
    </w:p>
    <w:p w14:paraId="48F43D32" w14:textId="77777777" w:rsidR="005964E7" w:rsidRDefault="005964E7" w:rsidP="00C14315">
      <w:pPr>
        <w:pStyle w:val="Quote"/>
      </w:pPr>
      <w:r>
        <w:t>I think because I am sat in a meeting where someone is going through my product, I am not in a position where I write something and sent it out, so when I am sitting in the meeting, I am hearing the feedback. If I email it out, then I wouldn’t hear back. And that has been my experience across all levels of policing. When you work with them, you get the verbal feedback, but if you emailed it out, they wouldn’t think to provide comments. Unless it was bad. [Analyst, RIU]</w:t>
      </w:r>
    </w:p>
    <w:p w14:paraId="5CDC7C6E" w14:textId="77777777" w:rsidR="005964E7" w:rsidRDefault="005964E7" w:rsidP="00C14315">
      <w:pPr>
        <w:ind w:firstLine="0"/>
      </w:pPr>
      <w:r>
        <w:lastRenderedPageBreak/>
        <w:t>Another analyst in a different RIU compared and contrasted the feedback received on internal work with the feedback he or she did not receive on the reports sent to external customers. This analyst stated:</w:t>
      </w:r>
    </w:p>
    <w:p w14:paraId="119E7CED" w14:textId="77777777" w:rsidR="005964E7" w:rsidRPr="00DD5EA5" w:rsidRDefault="005964E7" w:rsidP="00C14315">
      <w:pPr>
        <w:pStyle w:val="Quote"/>
      </w:pPr>
      <w:r>
        <w:t>Feedback will be from everybody really – the Field Intelligence Officer bit will be like, I don’t want you to look at that address, I want you to look at this one. I think we should get more feedback in regards to the reports I am writing and the spreadsheets I send out. I ask for feedback before, but only got two responses. So I don’t get much feedback – would like more – to develop further and to think about it because I do feel that is quite useful. [Analyst, RIU]</w:t>
      </w:r>
    </w:p>
    <w:p w14:paraId="082B5855" w14:textId="77777777" w:rsidR="005964E7" w:rsidRDefault="007D6CF0" w:rsidP="00C14315">
      <w:pPr>
        <w:pStyle w:val="Heading2"/>
      </w:pPr>
      <w:bookmarkStart w:id="109" w:name="_Toc182809055"/>
      <w:r>
        <w:t>Explain</w:t>
      </w:r>
      <w:r w:rsidR="005964E7">
        <w:t>ing the absence of Feedback</w:t>
      </w:r>
      <w:bookmarkEnd w:id="109"/>
      <w:r w:rsidR="005964E7">
        <w:t xml:space="preserve"> </w:t>
      </w:r>
    </w:p>
    <w:p w14:paraId="01E86C41" w14:textId="77777777" w:rsidR="005964E7" w:rsidRDefault="005964E7" w:rsidP="00C14315">
      <w:r>
        <w:t>First analysts are not very aggressive in soliciting feedback. This is true even though they all want feedback. Interestingly, when analysts are questioned about the lack of feedback and asked if they pick up the phone to solicit feedback when none is forthcoming, they openly admit they do not. When asked about his or her behaviour, one analyst replied:</w:t>
      </w:r>
    </w:p>
    <w:p w14:paraId="4C8DB601" w14:textId="77777777" w:rsidR="005964E7" w:rsidRDefault="005964E7" w:rsidP="00C14315">
      <w:pPr>
        <w:pStyle w:val="Quote"/>
      </w:pPr>
      <w:r>
        <w:t xml:space="preserve">Occasionally get an email from the person. Never picked up the phone to ask for feedback. Why? Just because I would never have considered it until we talked about it. In the email I would say I’d appreciate the feedback and occasionally people have small points. Would feel like I am bothering them [to call them] – if they had comments they would come back and share them. [Analyst, GSAS] </w:t>
      </w:r>
    </w:p>
    <w:p w14:paraId="738C2DA3" w14:textId="77777777" w:rsidR="005964E7" w:rsidRDefault="005964E7" w:rsidP="00C14315">
      <w:pPr>
        <w:ind w:firstLine="0"/>
      </w:pPr>
      <w:r>
        <w:t>This is true across all research sites though it varies, of course, based on individual personalities. By and large, however, analysts simply are not particularly aggressive in soliciting feedback even when they feel overwhelmed by its absence. This lack of persistence in soliciting feedback may be because analysts are worried about bothering their customers as the quote above notes. It may also be due to a desire to move on to new projects or simply a reflection of their past experiences where soliciting feedback was not useful.</w:t>
      </w:r>
      <w:r w:rsidR="007A3103">
        <w:t xml:space="preserve"> </w:t>
      </w:r>
      <w:r>
        <w:t>As one analyst in Ireland related:</w:t>
      </w:r>
    </w:p>
    <w:p w14:paraId="63BFBEEC" w14:textId="77777777" w:rsidR="005964E7" w:rsidRDefault="005964E7" w:rsidP="00C14315">
      <w:pPr>
        <w:pStyle w:val="Quote"/>
      </w:pPr>
      <w:r w:rsidRPr="00223540">
        <w:t>If it were someone based in [name of station] might call down to them after a couple days.</w:t>
      </w:r>
      <w:r>
        <w:t xml:space="preserve"> </w:t>
      </w:r>
      <w:r w:rsidRPr="00223540">
        <w:t>I think I have given a ring to see if people have received it but that wouldn’t be standard.</w:t>
      </w:r>
      <w:r>
        <w:t xml:space="preserve"> </w:t>
      </w:r>
      <w:r w:rsidRPr="00223540">
        <w:t>Harder to follow up when they are not based here.</w:t>
      </w:r>
      <w:r>
        <w:t xml:space="preserve"> </w:t>
      </w:r>
      <w:r w:rsidRPr="00223540">
        <w:t xml:space="preserve">[Why don’t you follow up?] I think because </w:t>
      </w:r>
      <w:r w:rsidRPr="00223540">
        <w:lastRenderedPageBreak/>
        <w:t>once it is out – when I start a project I am all enthusiastic – and so a lot of it is, when the report is out, glad to be finished.</w:t>
      </w:r>
      <w:r>
        <w:t xml:space="preserve"> </w:t>
      </w:r>
      <w:r w:rsidRPr="00223540">
        <w:t>And then the usefulness of the phone call – and chances are they will just say they got it – they probably won’t provide feedback. [Analyst, GSAS]</w:t>
      </w:r>
      <w:r>
        <w:t xml:space="preserve"> </w:t>
      </w:r>
    </w:p>
    <w:p w14:paraId="4E0C558D" w14:textId="77777777" w:rsidR="005964E7" w:rsidRDefault="005964E7">
      <w:r>
        <w:t xml:space="preserve">Second, the police culture may support </w:t>
      </w:r>
      <w:r w:rsidR="0023689B">
        <w:t>face-to-face</w:t>
      </w:r>
      <w:r>
        <w:t xml:space="preserve"> communication and limit what is placed in writing and email. This explanation may hold more or less true depending on the jurisdiction but seems possible as a general principle across all three cases. In the FIG, for example, although I provided all my results to the agents I was supporting via email, almost all the feedback I received from them was </w:t>
      </w:r>
      <w:r w:rsidR="0023689B">
        <w:t>face-to-face</w:t>
      </w:r>
      <w:r>
        <w:t xml:space="preserve"> or over the phone. The flow of information via email was very one sided from me to them vs. bidirectional. In the Garda Siochana, cultural predispositions toward </w:t>
      </w:r>
      <w:r w:rsidR="0023689B">
        <w:t>face-to-face</w:t>
      </w:r>
      <w:r>
        <w:t xml:space="preserve"> communication are compounded by technological limitations that have until recently prevented most textual electronic communication. In other words, email was only recently brought in to the Garda Siochana and it has not diffused particularly far outside the headquarters and regional offices. This means the analysts are not only much more comfortable with email as a form of communication than their colleagues but also that their colleagues, even those in headquarters, may still find email a novelty when it comes to doing business. In the RIUs, despite the diffusion of email widely within the British police domain, analysts still observed a cultural predisposition against the use of email for communication.</w:t>
      </w:r>
    </w:p>
    <w:p w14:paraId="4A3AD8B1" w14:textId="77777777" w:rsidR="005964E7" w:rsidRPr="00223540" w:rsidRDefault="005964E7">
      <w:pPr>
        <w:rPr>
          <w:i/>
        </w:rPr>
      </w:pPr>
      <w:r>
        <w:t xml:space="preserve">Third, police culture may discourage official critical feedback. Police culture with its emphasis on teamwork and team unit – and lack of tolerance for those who ‘sell out their buddies,’ may simply not include the provision of critical feedback through official channels. A number of analysts expressed the opinion that their uniformed customers just ‘take what they can get,’ in other words, they are used to just being thankful for receiving anything and don’t think to question it for fear of ending up with less support. </w:t>
      </w:r>
      <w:r>
        <w:rPr>
          <w:i/>
        </w:rPr>
        <w:t xml:space="preserve">It would be nice to get more feedback but they are </w:t>
      </w:r>
      <w:r>
        <w:rPr>
          <w:i/>
        </w:rPr>
        <w:lastRenderedPageBreak/>
        <w:t xml:space="preserve">working in the operational level so they take what they can get and just work with it. [Analyst, GSAS] </w:t>
      </w:r>
      <w:r>
        <w:t xml:space="preserve">This may be especially so because the ‘rank’ of the analysts in the hierarchy is unclear making it difficult for individual officers to know if they are criticizing an individual who is senior to them or junior to them. Another analyst in the GSAS explains it like this: </w:t>
      </w:r>
      <w:r w:rsidRPr="00223540">
        <w:rPr>
          <w:i/>
        </w:rPr>
        <w:t>There is a certain element – the culture of the Garda is not used to giving feedback.</w:t>
      </w:r>
      <w:r>
        <w:rPr>
          <w:i/>
        </w:rPr>
        <w:t xml:space="preserve"> </w:t>
      </w:r>
      <w:r w:rsidRPr="00223540">
        <w:rPr>
          <w:i/>
        </w:rPr>
        <w:t>If they are superior to someone then they would feel comfortable to talk.</w:t>
      </w:r>
      <w:r>
        <w:rPr>
          <w:i/>
        </w:rPr>
        <w:t xml:space="preserve"> </w:t>
      </w:r>
      <w:r w:rsidRPr="00223540">
        <w:rPr>
          <w:i/>
        </w:rPr>
        <w:t>But because they are not certain how we fit in the structure – they are not certain whether they can give feedback.</w:t>
      </w:r>
      <w:r>
        <w:rPr>
          <w:i/>
        </w:rPr>
        <w:t xml:space="preserve"> </w:t>
      </w:r>
      <w:r w:rsidRPr="00223540">
        <w:rPr>
          <w:i/>
        </w:rPr>
        <w:t>The culture is just that they don’t give feedback. [Analyst, GSAS]</w:t>
      </w:r>
      <w:r>
        <w:t xml:space="preserve"> </w:t>
      </w:r>
      <w:r w:rsidRPr="00223540">
        <w:t>Other analysts also note that the lack of feedback is not restricted to their experiences; they have observed that their customers generally don’t ask questions even at meetings.</w:t>
      </w:r>
      <w:r>
        <w:t xml:space="preserve"> </w:t>
      </w:r>
      <w:r w:rsidRPr="00223540">
        <w:rPr>
          <w:i/>
        </w:rPr>
        <w:t>No, but there must have been things we said at the meetings that the Garda wouldn’t have known, but it is hard to get feedback at a meeting because they don’t ask questions.</w:t>
      </w:r>
      <w:r>
        <w:rPr>
          <w:i/>
        </w:rPr>
        <w:t xml:space="preserve"> </w:t>
      </w:r>
      <w:r w:rsidRPr="00223540">
        <w:rPr>
          <w:i/>
        </w:rPr>
        <w:t>[Analyst, GSAS]</w:t>
      </w:r>
      <w:r>
        <w:t xml:space="preserve"> </w:t>
      </w:r>
      <w:r w:rsidRPr="00223540">
        <w:t>It is unclear if other parts of the police enterprise experience the same challenges with feedback but analysts do have the sense that the lack of feedback is part and parcel with the overall experience of policing.</w:t>
      </w:r>
      <w:r>
        <w:t xml:space="preserve"> </w:t>
      </w:r>
      <w:r w:rsidRPr="00223540">
        <w:rPr>
          <w:i/>
        </w:rPr>
        <w:t>Not as much [feedback] as I would like.</w:t>
      </w:r>
      <w:r>
        <w:rPr>
          <w:i/>
        </w:rPr>
        <w:t xml:space="preserve"> </w:t>
      </w:r>
      <w:r w:rsidRPr="00223540">
        <w:rPr>
          <w:i/>
        </w:rPr>
        <w:t>But I think that is an institutional problem that can be fixed.</w:t>
      </w:r>
      <w:r>
        <w:rPr>
          <w:i/>
        </w:rPr>
        <w:t xml:space="preserve"> </w:t>
      </w:r>
      <w:r w:rsidRPr="00223540">
        <w:rPr>
          <w:i/>
        </w:rPr>
        <w:t>Easily but over a quite a long term.</w:t>
      </w:r>
      <w:r>
        <w:rPr>
          <w:i/>
        </w:rPr>
        <w:t xml:space="preserve"> </w:t>
      </w:r>
      <w:r w:rsidRPr="00223540">
        <w:rPr>
          <w:i/>
        </w:rPr>
        <w:t>We do need to get feedback</w:t>
      </w:r>
      <w:r>
        <w:rPr>
          <w:i/>
        </w:rPr>
        <w:t xml:space="preserve">. </w:t>
      </w:r>
      <w:r w:rsidRPr="00223540">
        <w:rPr>
          <w:i/>
        </w:rPr>
        <w:t>We do need to understand what people require rather than simply throw out what we think they require.</w:t>
      </w:r>
      <w:r>
        <w:rPr>
          <w:i/>
        </w:rPr>
        <w:t xml:space="preserve"> </w:t>
      </w:r>
      <w:r w:rsidRPr="00223540">
        <w:rPr>
          <w:i/>
        </w:rPr>
        <w:t xml:space="preserve">We need to find out what they require. [Manager, </w:t>
      </w:r>
      <w:r>
        <w:rPr>
          <w:i/>
        </w:rPr>
        <w:t>RIU</w:t>
      </w:r>
      <w:r w:rsidRPr="00223540">
        <w:rPr>
          <w:i/>
        </w:rPr>
        <w:t>]</w:t>
      </w:r>
    </w:p>
    <w:p w14:paraId="4E97C94E" w14:textId="77777777" w:rsidR="005964E7" w:rsidRDefault="005964E7">
      <w:r>
        <w:t xml:space="preserve">Overall then, analysts are very interested in receiving feedback and view it as a critical opportunity to improve their performance – as well as to receive assurances that their work has meaning. Despite their interest in receiving feedback, they receive very little communication from their customers as to the utility and impact of their analyses. Analysts receive more feedback when they are in </w:t>
      </w:r>
      <w:r w:rsidR="0023689B">
        <w:t>face-to-face</w:t>
      </w:r>
      <w:r>
        <w:t xml:space="preserve"> situations </w:t>
      </w:r>
      <w:r>
        <w:lastRenderedPageBreak/>
        <w:t>with their customers and less when they have to rely on electronic forms of communication to interact. Despite the desire for feedback, analysts are not particularly aggressive in pursuing feedback opportunities. This factor and potential police cultural predispositions against written feedback – and potentially against the provision of critical feedback in any format – appear to inhibit the development of a feedback culture.</w:t>
      </w:r>
    </w:p>
    <w:p w14:paraId="3012885C" w14:textId="77777777" w:rsidR="005964E7" w:rsidRDefault="005964E7" w:rsidP="00C14315">
      <w:pPr>
        <w:pStyle w:val="Heading1"/>
      </w:pPr>
      <w:bookmarkStart w:id="110" w:name="_Toc182809056"/>
      <w:r>
        <w:t>The Unknown</w:t>
      </w:r>
      <w:bookmarkEnd w:id="110"/>
    </w:p>
    <w:p w14:paraId="5205EECA" w14:textId="77777777" w:rsidR="005964E7" w:rsidRDefault="005964E7">
      <w:r>
        <w:t>Since this chapter has focused on activities that are theoretically part of the landscape of law enforcement analysis but appear to be largely absent in practice, this is a good opportunity to discuss one more ‘missing’ function – the search for the unknown unknowns (those gaps in awareness whose existence are not yet known). In traditional theories of national intelligence, one of the core functions of intelligence is to prevent surprise. It is the role of intelligence analysts to ask the questions their customers may not know enough to ask and to identify the unknown unknowns whenever possible with enough advance notice to be able to mitigate their consequences. To a large extent, this function is missing in the conception and practice of law enforcement analysis.</w:t>
      </w:r>
    </w:p>
    <w:p w14:paraId="48A68C28" w14:textId="77777777" w:rsidR="005964E7" w:rsidRDefault="005964E7" w:rsidP="00C14315">
      <w:r>
        <w:t xml:space="preserve">There are a number of different ways to conceptualize the search for the unknown. In the U.S. national intelligence domain, the search for the unknown is tied up with the idea of providing warning of future threats and preventing surprise. The activity itself might be called warning intelligence or estimative intelligence and tends to be focused on threats that may materialize in the future but have not yet impacted one’s own organization. The goal is to scan the environment for as of yet unperceived threats, predict these threats, warn customers, and identify opportunities to prevent or mitigate the consequences should the threat materialize. These are the </w:t>
      </w:r>
      <w:r>
        <w:lastRenderedPageBreak/>
        <w:t xml:space="preserve">future unknown unknowns and the quest for them involves predictive or estimative analysis. Another way to think about the search for the unknown is to think of it as an activity directed at finding those harms that may be presently impacting one’s community but whose nature or magnitude are not yet known. Since there is a delay between the victim’s experience of crime and the police’s awareness of it, there may in fact be sizeable differences between the police’s understanding of the harms occurring in its jurisdiction and the actual harm taking place. From this perspective, the intent is very similar to that of providing warning, but instead of being future focused, it is present focused and the goal is to shorten the time between the experience of crime and the knowledge of crime by the police. These are the present unknown unknowns and the quest for them involves proactive analysis. Unlike national security intelligence, law enforcement analysts have an interest in both the present and future unknown unknowns but in practice they spend little time searching for either. These ideas are not entirely missing from the way law enforcement analysts think about their work, however. When analysts think about the unknown unknowns, they tend to think about their responsibility for the unknown unknowns in two ways. </w:t>
      </w:r>
    </w:p>
    <w:p w14:paraId="385BAD07" w14:textId="77777777" w:rsidR="005964E7" w:rsidRPr="00667A93" w:rsidRDefault="005964E7" w:rsidP="00C14315">
      <w:r>
        <w:t>First analysts think about the unknown unknowns in terms of their desire to be both more predictive and more proactive as described above.</w:t>
      </w:r>
      <w:r w:rsidR="007A3103">
        <w:t xml:space="preserve"> </w:t>
      </w:r>
      <w:r>
        <w:t xml:space="preserve">They want to be able to predict some future element of the public safety environment and to generate analytic products that identify existing harms before they become obvious by virtue of criminal incidents. </w:t>
      </w:r>
      <w:r>
        <w:rPr>
          <w:lang w:bidi="en-US"/>
        </w:rPr>
        <w:t>One</w:t>
      </w:r>
      <w:r w:rsidRPr="000C2480">
        <w:rPr>
          <w:lang w:bidi="en-US"/>
        </w:rPr>
        <w:t xml:space="preserve"> analyst touches on the predictive side of things:</w:t>
      </w:r>
      <w:r>
        <w:rPr>
          <w:lang w:bidi="en-US"/>
        </w:rPr>
        <w:t xml:space="preserve"> </w:t>
      </w:r>
      <w:r w:rsidRPr="000C2480">
        <w:rPr>
          <w:i/>
          <w:lang w:bidi="en-US"/>
        </w:rPr>
        <w:t>One thing I would like to try as a strategic analyst is looking forward instead of always looking backwards – and I think it would fit in more with the title of strategic analyst.</w:t>
      </w:r>
      <w:r>
        <w:rPr>
          <w:i/>
          <w:lang w:bidi="en-US"/>
        </w:rPr>
        <w:t xml:space="preserve"> </w:t>
      </w:r>
      <w:r w:rsidRPr="000C2480">
        <w:rPr>
          <w:i/>
          <w:lang w:bidi="en-US"/>
        </w:rPr>
        <w:t>[Analyst, Location With</w:t>
      </w:r>
      <w:r>
        <w:rPr>
          <w:i/>
          <w:lang w:bidi="en-US"/>
        </w:rPr>
        <w:t>h</w:t>
      </w:r>
      <w:r w:rsidRPr="000C2480">
        <w:rPr>
          <w:i/>
          <w:lang w:bidi="en-US"/>
        </w:rPr>
        <w:t>eld]</w:t>
      </w:r>
      <w:r>
        <w:rPr>
          <w:i/>
          <w:lang w:bidi="en-US"/>
        </w:rPr>
        <w:t xml:space="preserve"> </w:t>
      </w:r>
      <w:r w:rsidRPr="006F11B1">
        <w:rPr>
          <w:lang w:bidi="en-US"/>
        </w:rPr>
        <w:t>Another analyst describes a desire to be more proactive:</w:t>
      </w:r>
      <w:r>
        <w:rPr>
          <w:i/>
          <w:lang w:bidi="en-US"/>
        </w:rPr>
        <w:t xml:space="preserve"> </w:t>
      </w:r>
      <w:r w:rsidRPr="000C2480">
        <w:rPr>
          <w:i/>
          <w:lang w:bidi="en-US"/>
        </w:rPr>
        <w:lastRenderedPageBreak/>
        <w:t>I suppose – sometimes there might be a certain sense that they are more driven by reactive – that I think the proactive questions aren’t being asked.</w:t>
      </w:r>
      <w:r>
        <w:rPr>
          <w:i/>
          <w:lang w:bidi="en-US"/>
        </w:rPr>
        <w:t xml:space="preserve"> </w:t>
      </w:r>
      <w:r w:rsidRPr="000C2480">
        <w:rPr>
          <w:i/>
          <w:lang w:bidi="en-US"/>
        </w:rPr>
        <w:t>We are always firefighting, reacting to problems, to external things.</w:t>
      </w:r>
      <w:r>
        <w:rPr>
          <w:i/>
          <w:lang w:bidi="en-US"/>
        </w:rPr>
        <w:t xml:space="preserve"> </w:t>
      </w:r>
      <w:r w:rsidRPr="000C2480">
        <w:rPr>
          <w:i/>
          <w:lang w:bidi="en-US"/>
        </w:rPr>
        <w:t>Maybe potentially there is more room for proactive things</w:t>
      </w:r>
      <w:r>
        <w:rPr>
          <w:i/>
          <w:lang w:bidi="en-US"/>
        </w:rPr>
        <w:t xml:space="preserve"> – </w:t>
      </w:r>
      <w:r w:rsidRPr="000C2480">
        <w:rPr>
          <w:i/>
          <w:lang w:bidi="en-US"/>
        </w:rPr>
        <w:t>what will happen, what can we do to prevent these things. [Analyst, GSAS]</w:t>
      </w:r>
      <w:r>
        <w:rPr>
          <w:lang w:bidi="en-US"/>
        </w:rPr>
        <w:t xml:space="preserve"> </w:t>
      </w:r>
      <w:r w:rsidRPr="000C2480">
        <w:rPr>
          <w:lang w:bidi="en-US"/>
        </w:rPr>
        <w:t xml:space="preserve">So analysts </w:t>
      </w:r>
      <w:r>
        <w:rPr>
          <w:lang w:bidi="en-US"/>
        </w:rPr>
        <w:t xml:space="preserve">envision both a </w:t>
      </w:r>
      <w:r w:rsidRPr="000C2480">
        <w:rPr>
          <w:lang w:bidi="en-US"/>
        </w:rPr>
        <w:t xml:space="preserve">proactive </w:t>
      </w:r>
      <w:r>
        <w:rPr>
          <w:lang w:bidi="en-US"/>
        </w:rPr>
        <w:t xml:space="preserve">and </w:t>
      </w:r>
      <w:r w:rsidRPr="000C2480">
        <w:rPr>
          <w:lang w:bidi="en-US"/>
        </w:rPr>
        <w:t xml:space="preserve">present focused </w:t>
      </w:r>
      <w:r>
        <w:rPr>
          <w:lang w:bidi="en-US"/>
        </w:rPr>
        <w:t xml:space="preserve">purpose for analysis </w:t>
      </w:r>
      <w:r w:rsidRPr="000C2480">
        <w:rPr>
          <w:lang w:bidi="en-US"/>
        </w:rPr>
        <w:t xml:space="preserve">(what is happening now that we should be worrying about but aren’t) </w:t>
      </w:r>
      <w:r>
        <w:rPr>
          <w:lang w:bidi="en-US"/>
        </w:rPr>
        <w:t>as well as a predictive and</w:t>
      </w:r>
      <w:r w:rsidRPr="000C2480">
        <w:rPr>
          <w:lang w:bidi="en-US"/>
        </w:rPr>
        <w:t xml:space="preserve"> future focused (what will be happening that we should start worrying about now).</w:t>
      </w:r>
    </w:p>
    <w:p w14:paraId="3009BEDC" w14:textId="796497C7" w:rsidR="005964E7" w:rsidRPr="000C2480" w:rsidRDefault="00596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bidi="en-US"/>
        </w:rPr>
      </w:pPr>
      <w:r w:rsidRPr="000C2480">
        <w:rPr>
          <w:lang w:bidi="en-US"/>
        </w:rPr>
        <w:t>Second, they think about the unknown unknowns in terms of their responsibility to prompt their customer to ask questions they might otherwise leave unasked.</w:t>
      </w:r>
      <w:r>
        <w:rPr>
          <w:lang w:bidi="en-US"/>
        </w:rPr>
        <w:t xml:space="preserve"> </w:t>
      </w:r>
      <w:r w:rsidRPr="000C2480">
        <w:rPr>
          <w:lang w:bidi="en-US"/>
        </w:rPr>
        <w:t>For the GSAS, this is something they would like to be able to do but feel like the lack of personnel at the local level inhibits their ability to prompt their customers:</w:t>
      </w:r>
      <w:r>
        <w:rPr>
          <w:lang w:bidi="en-US"/>
        </w:rPr>
        <w:t xml:space="preserve"> </w:t>
      </w:r>
      <w:r w:rsidR="009A2A2B">
        <w:rPr>
          <w:lang w:bidi="en-US"/>
        </w:rPr>
        <w:t>‘</w:t>
      </w:r>
      <w:r w:rsidRPr="000C2480">
        <w:rPr>
          <w:i/>
          <w:lang w:bidi="en-US"/>
        </w:rPr>
        <w:t>If we had more local people, they could prompt for questions that should be asked by aren’t …</w:t>
      </w:r>
      <w:r w:rsidR="009A2A2B">
        <w:rPr>
          <w:i/>
          <w:lang w:bidi="en-US"/>
        </w:rPr>
        <w:t>’</w:t>
      </w:r>
      <w:r>
        <w:rPr>
          <w:i/>
          <w:lang w:bidi="en-US"/>
        </w:rPr>
        <w:t xml:space="preserve"> </w:t>
      </w:r>
      <w:r w:rsidRPr="000C2480">
        <w:rPr>
          <w:i/>
          <w:lang w:bidi="en-US"/>
        </w:rPr>
        <w:t>[Manager, GSAS]</w:t>
      </w:r>
      <w:r w:rsidR="009A2A2B">
        <w:rPr>
          <w:i/>
          <w:lang w:bidi="en-US"/>
        </w:rPr>
        <w:t>.</w:t>
      </w:r>
      <w:r>
        <w:rPr>
          <w:lang w:bidi="en-US"/>
        </w:rPr>
        <w:t xml:space="preserve"> </w:t>
      </w:r>
      <w:r w:rsidRPr="000C2480">
        <w:rPr>
          <w:lang w:bidi="en-US"/>
        </w:rPr>
        <w:t>Generally, it is the more experienced practitioners who are thinking about these issues</w:t>
      </w:r>
      <w:r>
        <w:rPr>
          <w:lang w:bidi="en-US"/>
        </w:rPr>
        <w:t>, especially those in the UK</w:t>
      </w:r>
      <w:r w:rsidRPr="000C2480">
        <w:rPr>
          <w:lang w:bidi="en-US"/>
        </w:rPr>
        <w:t>.</w:t>
      </w:r>
      <w:r>
        <w:rPr>
          <w:lang w:bidi="en-US"/>
        </w:rPr>
        <w:t xml:space="preserve"> </w:t>
      </w:r>
      <w:r w:rsidRPr="000C2480">
        <w:rPr>
          <w:lang w:bidi="en-US"/>
        </w:rPr>
        <w:t xml:space="preserve">They often have been exposed to these issues </w:t>
      </w:r>
      <w:r>
        <w:t xml:space="preserve">due to specialized training (such as a strategic analysis course, which is available in the UK) and / or experience or via knowledge of other analytic domains, such as the </w:t>
      </w:r>
      <w:r w:rsidR="00262FC8">
        <w:t xml:space="preserve">U.S. </w:t>
      </w:r>
      <w:r>
        <w:t xml:space="preserve">national security domain. </w:t>
      </w:r>
      <w:r w:rsidRPr="000C2480">
        <w:rPr>
          <w:lang w:bidi="en-US"/>
        </w:rPr>
        <w:t>Those individuals, who are new to the field of law enforcement analysis, tended to have given these ideas less thought.</w:t>
      </w:r>
      <w:r>
        <w:rPr>
          <w:lang w:bidi="en-US"/>
        </w:rPr>
        <w:t xml:space="preserve"> </w:t>
      </w:r>
      <w:r w:rsidRPr="000C2480">
        <w:rPr>
          <w:lang w:bidi="en-US"/>
        </w:rPr>
        <w:t>In fact, when I posed the questions</w:t>
      </w:r>
      <w:r w:rsidR="009A2A2B">
        <w:rPr>
          <w:lang w:bidi="en-US"/>
        </w:rPr>
        <w:t>,</w:t>
      </w:r>
      <w:r w:rsidRPr="000C2480">
        <w:rPr>
          <w:lang w:bidi="en-US"/>
        </w:rPr>
        <w:t xml:space="preserve"> </w:t>
      </w:r>
      <w:r>
        <w:rPr>
          <w:lang w:bidi="en-US"/>
        </w:rPr>
        <w:t>‘</w:t>
      </w:r>
      <w:r w:rsidRPr="000C2480">
        <w:rPr>
          <w:lang w:bidi="en-US"/>
        </w:rPr>
        <w:t>What keeps you up at night?</w:t>
      </w:r>
      <w:r>
        <w:rPr>
          <w:lang w:bidi="en-US"/>
        </w:rPr>
        <w:t xml:space="preserve"> </w:t>
      </w:r>
      <w:r w:rsidRPr="000C2480">
        <w:rPr>
          <w:lang w:bidi="en-US"/>
        </w:rPr>
        <w:t>What questions aren’t being asked?</w:t>
      </w:r>
      <w:r>
        <w:rPr>
          <w:lang w:bidi="en-US"/>
        </w:rPr>
        <w:t>’</w:t>
      </w:r>
      <w:r w:rsidR="009A2A2B">
        <w:rPr>
          <w:lang w:bidi="en-US"/>
        </w:rPr>
        <w:t>,</w:t>
      </w:r>
      <w:r w:rsidRPr="000C2480">
        <w:rPr>
          <w:lang w:bidi="en-US"/>
        </w:rPr>
        <w:t xml:space="preserve"> many analysts</w:t>
      </w:r>
      <w:r>
        <w:rPr>
          <w:lang w:bidi="en-US"/>
        </w:rPr>
        <w:t>, especially in GSAS where the analysts are almost uniformly new to their occupation,</w:t>
      </w:r>
      <w:r w:rsidRPr="000C2480">
        <w:rPr>
          <w:lang w:bidi="en-US"/>
        </w:rPr>
        <w:t xml:space="preserve"> had to think deeply about their response and made it clear that this was something they had not previously considered.</w:t>
      </w:r>
      <w:r>
        <w:rPr>
          <w:lang w:bidi="en-US"/>
        </w:rPr>
        <w:t xml:space="preserve"> </w:t>
      </w:r>
      <w:r w:rsidRPr="000C2480">
        <w:rPr>
          <w:lang w:bidi="en-US"/>
        </w:rPr>
        <w:t xml:space="preserve">This was a surprise to me since the idea of the </w:t>
      </w:r>
      <w:r>
        <w:rPr>
          <w:lang w:bidi="en-US"/>
        </w:rPr>
        <w:t>‘</w:t>
      </w:r>
      <w:r w:rsidRPr="000C2480">
        <w:rPr>
          <w:lang w:bidi="en-US"/>
        </w:rPr>
        <w:t>unknown unknown</w:t>
      </w:r>
      <w:r>
        <w:rPr>
          <w:lang w:bidi="en-US"/>
        </w:rPr>
        <w:t>’</w:t>
      </w:r>
      <w:r w:rsidRPr="000C2480">
        <w:rPr>
          <w:lang w:bidi="en-US"/>
        </w:rPr>
        <w:t xml:space="preserve"> has held such sway in the </w:t>
      </w:r>
      <w:r w:rsidR="00262FC8">
        <w:rPr>
          <w:lang w:bidi="en-US"/>
        </w:rPr>
        <w:t xml:space="preserve">U.S. </w:t>
      </w:r>
      <w:r w:rsidRPr="000C2480">
        <w:rPr>
          <w:lang w:bidi="en-US"/>
        </w:rPr>
        <w:t>national intelligence community.</w:t>
      </w:r>
    </w:p>
    <w:p w14:paraId="00EBC52F" w14:textId="77777777" w:rsidR="005964E7" w:rsidRDefault="005964E7">
      <w:r>
        <w:lastRenderedPageBreak/>
        <w:t>From my discussions with them, it is clear experienced practitioners are concerned about the unknown unknowns.</w:t>
      </w:r>
      <w:r w:rsidR="007A3103">
        <w:t xml:space="preserve"> </w:t>
      </w:r>
      <w:r>
        <w:t xml:space="preserve">Yet, the quotes also speak to an absence of analytic activity directed at uncovering the unknown unknowns. Similar to the lack of evaluative analysis, the lack of proactive and / or predictive analysis tends to be a result of the analyst’s perception that their customers are not interested in these questions. And certainly from my observation, the customer never asked these types of questions. In the FIG, law enforcement analysts were cognizant that military and national intelligence organizations would often identify knowledge gaps and attempt to make the future more known through intelligence estimates. They were interested in these activities and viewed them as part of the role of law enforcement analysis. Those with a longer organizational history recounted a time in the past where the FIG would have engaged to some extent in these activities. At the same time, they did not see their customer as interested in these questions and did not foresee their present organization as being likely to focus in these areas. In the GSAS, the management expressed a desire to undertake more predictive analysis, but many of the rank and file analysts expressed doubts that their customers were interested. </w:t>
      </w:r>
      <w:r>
        <w:rPr>
          <w:i/>
        </w:rPr>
        <w:t>What is left unknown? Don’t know. I am interested in why crime occurs, but maybe the Garda isn’t. Our focus is quote narrow – these people are doing these things in this place, how do we change that. [Analyst, GSAS]</w:t>
      </w:r>
      <w:r>
        <w:t xml:space="preserve"> Another analyst summed it up by saying, </w:t>
      </w:r>
      <w:r>
        <w:rPr>
          <w:i/>
        </w:rPr>
        <w:t xml:space="preserve">And if you had two reports, one about the problems you have, one about the problems you may have – then they [the Garda] would definitely only look at the existing problems. [Analyst, GSAS] </w:t>
      </w:r>
      <w:r>
        <w:t>In a RIU, an analyst explained it like this:</w:t>
      </w:r>
    </w:p>
    <w:p w14:paraId="6FF84595" w14:textId="77777777" w:rsidR="005964E7" w:rsidRPr="000C2480" w:rsidRDefault="005964E7" w:rsidP="00C14315">
      <w:pPr>
        <w:pStyle w:val="Quote"/>
      </w:pPr>
      <w:r>
        <w:t>So that said [the timeframe for their predictive analysis is shorter range and not longer range], the future / prediction element does feature very strongly in a number of works, but it is glossed over by the decision makers at the end of it. Though we try to put things in, it is the last thing on their mind (in comparison with the immediate). Not much incentive to think about the future. [Senior Analyst, RIU]</w:t>
      </w:r>
    </w:p>
    <w:p w14:paraId="22925719" w14:textId="77777777" w:rsidR="005964E7" w:rsidRDefault="005964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lastRenderedPageBreak/>
        <w:t>Yet, similar to the lack of analyst aggressiveness in soliciting feedback, analysts also seem to neglect their self-identified responsibility to prompt their customers to ask questions that they should be asking but aren’t – such as those about the present and future unknown unknowns. Part of this may be due to the perception that the customer is just not interested, as the senior analyst above evinces, and therefore it is not worth the effort. Several of the quotes above speak to analysts’ perceptions that their customers aren’t interested in proactive analysis and especially not predictive analysis. Another factor is time. The analysts have to deal with the questions they get and not necessarily the questions they want – and so their ability to allocate time to unasked questions is circumscribed by their day-to-day responsibilities. One analyst described the demands this way:</w:t>
      </w:r>
    </w:p>
    <w:p w14:paraId="632423BC" w14:textId="77777777" w:rsidR="005964E7" w:rsidRDefault="005964E7" w:rsidP="00C14315">
      <w:pPr>
        <w:pStyle w:val="Quote"/>
        <w:rPr>
          <w:lang w:bidi="en-US"/>
        </w:rPr>
      </w:pPr>
      <w:r w:rsidRPr="000C2480">
        <w:rPr>
          <w:lang w:bidi="en-US"/>
        </w:rPr>
        <w:t>A lot of the work we do is request based – [proactive analysis is] something we would find interesting but we don’t do because we haven’t been tasked with it – [we] should consider proactivity – often we are too busy – maybe we should do 1 report</w:t>
      </w:r>
      <w:r>
        <w:rPr>
          <w:lang w:bidi="en-US"/>
        </w:rPr>
        <w:t xml:space="preserve"> </w:t>
      </w:r>
      <w:r w:rsidRPr="000C2480">
        <w:rPr>
          <w:lang w:bidi="en-US"/>
        </w:rPr>
        <w:t>/ person each month – and then see what would happen. It would be great to have some scope, but we don’t have the time.</w:t>
      </w:r>
      <w:r>
        <w:rPr>
          <w:lang w:bidi="en-US"/>
        </w:rPr>
        <w:t xml:space="preserve"> </w:t>
      </w:r>
      <w:r w:rsidRPr="000C2480">
        <w:rPr>
          <w:lang w:bidi="en-US"/>
        </w:rPr>
        <w:t>I think we do have the scope. [Analyst, GSAS]</w:t>
      </w:r>
    </w:p>
    <w:p w14:paraId="7C7BD256" w14:textId="77777777" w:rsidR="005964E7" w:rsidRPr="000C2480" w:rsidRDefault="005964E7" w:rsidP="00C143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0"/>
        <w:rPr>
          <w:lang w:bidi="en-US"/>
        </w:rPr>
      </w:pPr>
      <w:r w:rsidRPr="000C2480">
        <w:rPr>
          <w:lang w:bidi="en-US"/>
        </w:rPr>
        <w:t>In the research I have done after my dissertation, I have encountered the same issue in the state and local fusion cent</w:t>
      </w:r>
      <w:r>
        <w:rPr>
          <w:lang w:bidi="en-US"/>
        </w:rPr>
        <w:t>re</w:t>
      </w:r>
      <w:r w:rsidRPr="000C2480">
        <w:rPr>
          <w:lang w:bidi="en-US"/>
        </w:rPr>
        <w:t>s.</w:t>
      </w:r>
      <w:r>
        <w:rPr>
          <w:lang w:bidi="en-US"/>
        </w:rPr>
        <w:t xml:space="preserve"> </w:t>
      </w:r>
      <w:r w:rsidRPr="000C2480">
        <w:rPr>
          <w:lang w:bidi="en-US"/>
        </w:rPr>
        <w:t>I spoke with analysts and supervisors and they frequently noted the challenge of balancing analysis based on their customer’s questions with the desire to undertake more proactive and / or predictive analysis.</w:t>
      </w:r>
      <w:r>
        <w:rPr>
          <w:lang w:bidi="en-US"/>
        </w:rPr>
        <w:t xml:space="preserve"> </w:t>
      </w:r>
      <w:r w:rsidRPr="000C2480">
        <w:rPr>
          <w:lang w:bidi="en-US"/>
        </w:rPr>
        <w:t>They generally concluded that the current customer demands have to take priority over the potential value they could provide in areas for which their customers aren’t currently asking.</w:t>
      </w:r>
      <w:r>
        <w:rPr>
          <w:lang w:bidi="en-US"/>
        </w:rPr>
        <w:t xml:space="preserve"> </w:t>
      </w:r>
      <w:r w:rsidRPr="000C2480">
        <w:rPr>
          <w:lang w:bidi="en-US"/>
        </w:rPr>
        <w:t>Analysts, especially those in the GSAS whose work is often quantitative, are also cognizant of the challenges in conducting predictive analysis (about future events) and are cautious about doing so given the data with which they work.</w:t>
      </w:r>
      <w:r>
        <w:rPr>
          <w:lang w:bidi="en-US"/>
        </w:rPr>
        <w:t xml:space="preserve"> </w:t>
      </w:r>
      <w:r w:rsidRPr="000C2480">
        <w:rPr>
          <w:lang w:bidi="en-US"/>
        </w:rPr>
        <w:t xml:space="preserve">(As we noted in the last chapter, analysts do not seem to overly objectivise </w:t>
      </w:r>
      <w:r w:rsidRPr="000C2480">
        <w:rPr>
          <w:lang w:bidi="en-US"/>
        </w:rPr>
        <w:lastRenderedPageBreak/>
        <w:t>their own perception of data!)</w:t>
      </w:r>
      <w:r>
        <w:rPr>
          <w:lang w:bidi="en-US"/>
        </w:rPr>
        <w:t xml:space="preserve"> </w:t>
      </w:r>
      <w:r w:rsidRPr="000C2480">
        <w:rPr>
          <w:lang w:bidi="en-US"/>
        </w:rPr>
        <w:t>In one of my interviews, we had a long discussion about future events and the analysts really considered whether the data would let them make predictions.</w:t>
      </w:r>
      <w:r>
        <w:rPr>
          <w:lang w:bidi="en-US"/>
        </w:rPr>
        <w:t xml:space="preserve"> ‘</w:t>
      </w:r>
      <w:r w:rsidRPr="000C2480">
        <w:rPr>
          <w:i/>
          <w:lang w:bidi="en-US"/>
        </w:rPr>
        <w:t>Would the data let you do that?</w:t>
      </w:r>
      <w:r>
        <w:rPr>
          <w:i/>
          <w:lang w:bidi="en-US"/>
        </w:rPr>
        <w:t xml:space="preserve">’ </w:t>
      </w:r>
      <w:r w:rsidRPr="000C2480">
        <w:rPr>
          <w:i/>
          <w:lang w:bidi="en-US"/>
        </w:rPr>
        <w:t>[Analyst, GSAS]</w:t>
      </w:r>
      <w:r>
        <w:rPr>
          <w:lang w:bidi="en-US"/>
        </w:rPr>
        <w:t xml:space="preserve"> </w:t>
      </w:r>
    </w:p>
    <w:p w14:paraId="354134CA" w14:textId="77777777" w:rsidR="005964E7" w:rsidRDefault="005964E7" w:rsidP="00C14315">
      <w:r>
        <w:t>Speaking then in general terms, the unknown is left unknown. The desire of analytic organizations to make their analysis useful focuses analytic activity on investigative and patrol functions – areas where their customers easily perceive value. As we saw in the previous chapter, various organizational, cultural, and analytic pressures drive knowledge production to favour statements of fact over inferences and inferences over judgments. General law enforcement cultural norms favour a present-time focus over a focus on the past or the future. The combination of these three factors produces a situation in which the known unknowns about present threats are the overwhelming focus of analytic activity at the expense of present and future unknown unknowns.</w:t>
      </w:r>
    </w:p>
    <w:p w14:paraId="1D93CE8A" w14:textId="77777777" w:rsidR="00851412" w:rsidRPr="002D389D" w:rsidRDefault="00851412" w:rsidP="00C14315">
      <w:pPr>
        <w:rPr>
          <w:lang w:eastAsia="ja-JP"/>
        </w:rPr>
      </w:pPr>
    </w:p>
    <w:p w14:paraId="4A674C97" w14:textId="77777777" w:rsidR="00851412" w:rsidRDefault="00851412" w:rsidP="005964E7">
      <w:pPr>
        <w:sectPr w:rsidR="00851412" w:rsidSect="005964E7">
          <w:headerReference w:type="even" r:id="rId36"/>
          <w:headerReference w:type="default" r:id="rId37"/>
          <w:footerReference w:type="even" r:id="rId38"/>
          <w:footerReference w:type="default" r:id="rId39"/>
          <w:headerReference w:type="first" r:id="rId40"/>
          <w:footerReference w:type="first" r:id="rId41"/>
          <w:pgSz w:w="11906" w:h="16838"/>
          <w:pgMar w:top="1440" w:right="1814" w:bottom="1440" w:left="1814" w:header="720" w:footer="720" w:gutter="0"/>
          <w:cols w:space="720"/>
        </w:sectPr>
      </w:pPr>
    </w:p>
    <w:p w14:paraId="77F20921" w14:textId="77777777" w:rsidR="00851412" w:rsidRDefault="00851412" w:rsidP="00C14315">
      <w:pPr>
        <w:pStyle w:val="Title"/>
      </w:pPr>
      <w:bookmarkStart w:id="111" w:name="_Toc182809057"/>
      <w:r>
        <w:lastRenderedPageBreak/>
        <w:t>Chapter 8: Brokers of Uncertainty?</w:t>
      </w:r>
      <w:bookmarkEnd w:id="111"/>
    </w:p>
    <w:p w14:paraId="1B5533BF" w14:textId="54CBD2D8" w:rsidR="00851412" w:rsidRDefault="00851412" w:rsidP="00C14315">
      <w:r>
        <w:t xml:space="preserve">In the past four chapters I have laid out an empirically grounded account of the day-to-day work practice of law enforcement analysis. In doing so, I have </w:t>
      </w:r>
      <w:r w:rsidR="0055029F">
        <w:t>examined</w:t>
      </w:r>
      <w:r>
        <w:t xml:space="preserve"> why particular work practices ha</w:t>
      </w:r>
      <w:r w:rsidR="0055029F">
        <w:t>ve</w:t>
      </w:r>
      <w:r>
        <w:t xml:space="preserve"> emerged in the way that they </w:t>
      </w:r>
      <w:r w:rsidR="009A2A2B">
        <w:t xml:space="preserve">have. </w:t>
      </w:r>
      <w:r>
        <w:t>Each chapter has illuminated some aspect of the ways in which the organizational culture of policing and the law enforcement analysis occupation interact to shape the doing of analysis. Here</w:t>
      </w:r>
      <w:r w:rsidR="0055029F">
        <w:t>,</w:t>
      </w:r>
      <w:r>
        <w:t xml:space="preserve"> in the conclusion, I will bring my research to bear on the </w:t>
      </w:r>
      <w:r w:rsidR="00390396">
        <w:t>four main</w:t>
      </w:r>
      <w:r>
        <w:t xml:space="preserve"> research questions around which my thesis is </w:t>
      </w:r>
      <w:r w:rsidR="0023689B">
        <w:t>centred</w:t>
      </w:r>
      <w:r w:rsidR="00390396">
        <w:rPr>
          <w:rStyle w:val="FootnoteReference"/>
        </w:rPr>
        <w:footnoteReference w:id="49"/>
      </w:r>
      <w:r>
        <w:t xml:space="preserve"> to show how they significantly impact on the production of knowledge. </w:t>
      </w:r>
      <w:r w:rsidR="000F7914">
        <w:t xml:space="preserve">I begin with a short discussion of the generalizability of my findings. </w:t>
      </w:r>
      <w:r>
        <w:t>I close by returning to where I started and consider whether law enforcement analysts are indeed brokers of uncertainty.</w:t>
      </w:r>
    </w:p>
    <w:p w14:paraId="515B7E30" w14:textId="594AC90F" w:rsidR="00CE21DD" w:rsidRDefault="00CE21DD" w:rsidP="00CE21DD">
      <w:pPr>
        <w:pStyle w:val="Heading1"/>
      </w:pPr>
      <w:bookmarkStart w:id="112" w:name="_Toc182809058"/>
      <w:r>
        <w:t>Generalizability</w:t>
      </w:r>
      <w:bookmarkEnd w:id="112"/>
    </w:p>
    <w:p w14:paraId="3E04CD75" w14:textId="64FC9986" w:rsidR="00CE21DD" w:rsidRDefault="000F7914" w:rsidP="00C14315">
      <w:r>
        <w:t>The findings of my four core research questions apply most strongly to the three organizations I studied: the Field Intelligence Group in the USA, the Garda Siochana Analysis Service in Ireland, and the five Regional Intelligence Units in the United Kingdom. The selection of these sites was purposeful and provided the opportunity to see a broad spectrum of analytic practice, but it does not represent a probabilistic sampling of the population of law enforcement analytic units. For this reason, I am not able to employ inductive reasoning and generalize from these three sites to a larger population. This is a typical constraint on qualitative research.</w:t>
      </w:r>
      <w:r w:rsidR="0000667B">
        <w:t xml:space="preserve"> Having proceeded with a strong emphasis on creating an empirical foundation for my claims, I accept this constraint and push beyond it only very cautiously.</w:t>
      </w:r>
    </w:p>
    <w:p w14:paraId="3B417AF5" w14:textId="2B0FD5CC" w:rsidR="000F7914" w:rsidRDefault="000F7914" w:rsidP="00C14315">
      <w:r>
        <w:lastRenderedPageBreak/>
        <w:t xml:space="preserve">Nonetheless, I do feel able to make a </w:t>
      </w:r>
      <w:r>
        <w:rPr>
          <w:i/>
        </w:rPr>
        <w:t>moderatum</w:t>
      </w:r>
      <w:r>
        <w:t xml:space="preserve"> generalization (Payne and Williams 2005: 297) that my findings are likely to be generally true across a wide range of law enforcement analytic units. I find myself confident enough to make this claim for two reasons. First, there was a striking similarity across three organizations in three very different settings in three different countries, which suggests that the </w:t>
      </w:r>
      <w:r w:rsidR="0000667B">
        <w:t xml:space="preserve">production of knowledge follows a similar trajectory despite jurisdictional and organizational differences. Second, the fact that there is such a similar analytic culture and work practice in these three organizations – when one might enter the research assuming they should differ more greatly because of the unique aspects of each jurisdiction – suggests that there may indeed be some combination of factors in the police world that tends to produce a particular outcome in the law enforcement analytic domain. Certainly, police ethnographer in the United States and the United Kingdom have found very similar police cultures developing despite broader national differences because the </w:t>
      </w:r>
      <w:r w:rsidR="006B7853">
        <w:t>doing</w:t>
      </w:r>
      <w:r w:rsidR="0000667B">
        <w:t xml:space="preserve"> of policing appears to create a specific form of police culture. It may be that the </w:t>
      </w:r>
      <w:r w:rsidR="006B7853">
        <w:t>doing</w:t>
      </w:r>
      <w:r w:rsidR="0000667B">
        <w:t xml:space="preserve"> of policing in turn creates specific forms of law enforcement analytic culture and practice which supersede jurisdictional differences. </w:t>
      </w:r>
    </w:p>
    <w:p w14:paraId="49C33BDD" w14:textId="4DFEC00D" w:rsidR="0000667B" w:rsidRPr="000F7914" w:rsidRDefault="006B7853" w:rsidP="00C14315">
      <w:r>
        <w:t xml:space="preserve">Future research should take on this question of generalizability from two perspectives. First, it should seek to test whether the production of knowledge that I have found manifested so similarly in these three study sites occurs in like fashion in other sites. This would help validate my findings and also help substantiate whether there is indeed something that can be called a law enforcement analytic culture rather than several jurisdictionally specific cultures of law enforcement organizations. Second, future research should seek to explain what it is in the doing of policing that creates an environment in which a specific form of law enforcement analytic culture appears to arise (if indeed it is accurate to conclude there is actually a law </w:t>
      </w:r>
      <w:r>
        <w:lastRenderedPageBreak/>
        <w:t>enforcement analytic culture). Perhaps instead of law enforcement analytic culture being a product of the policing world, law enforcement analytic culture is simply a product of doing analysis.  Perhaps there is an analytic culture and law enforcement analysis is simply one instantiation of it! With this short discussion of generalizability, I now turn to the first of my four core research questions.</w:t>
      </w:r>
    </w:p>
    <w:p w14:paraId="2EAEEA7F" w14:textId="77777777" w:rsidR="00851412" w:rsidRDefault="00851412" w:rsidP="00C14315">
      <w:pPr>
        <w:pStyle w:val="Heading1"/>
      </w:pPr>
      <w:bookmarkStart w:id="113" w:name="_Toc182809059"/>
      <w:r>
        <w:t>Using Second Hand Knowledge to Produce Knowledge for a Second Party Customer</w:t>
      </w:r>
      <w:bookmarkEnd w:id="113"/>
    </w:p>
    <w:p w14:paraId="0766E840" w14:textId="77777777" w:rsidR="00851412" w:rsidRDefault="00851412">
      <w:r>
        <w:t xml:space="preserve">My first research question was ‘How and why does law enforcement analysis produce knowledge?’ By this I mean, what is the manner in which knowledge is produced and why is it produced in this particular manner? Law enforcement analysts by and large rely on data already resident in the police organization’s databases to conduct their analysis. There are exceptions to this. Law enforcement analysts also use the Internet to gather new data. In the Regional Intelligence Units, there is a very special exception because law enforcement analysts have a partner within their organization with whom they can work to direct the collection of new data. Even taking into account these exceptions, however, law enforcement analysts rely most heavily on the data already collected through the day to day business of policing – if only because there is so much more of it than any data they (and their partners in the case of the Regional Intelligence Unit) could ever hope to collect in a timely manner. </w:t>
      </w:r>
    </w:p>
    <w:p w14:paraId="11E89820" w14:textId="77777777" w:rsidR="00851412" w:rsidRDefault="00851412">
      <w:r>
        <w:t xml:space="preserve">Law enforcement analysts not only rely on the data already resident in the police databases, they do so as second hand consumers without recourse to the opportunity for first hand validation. They do not walk the beat to verify the information in the databases and they do not interview suspects or complainants or victims – or even the officer who recorded the data on the scene. They rely on the data that has been recorded by the police organization as it receives calls from the </w:t>
      </w:r>
      <w:r>
        <w:lastRenderedPageBreak/>
        <w:t xml:space="preserve">public, responds to these calls, investigates them, and documents each step according to the forms and formats required by the police procedures manual or outside agencies. They are often </w:t>
      </w:r>
      <w:r w:rsidR="009A2A2B">
        <w:t>sceptical</w:t>
      </w:r>
      <w:r>
        <w:t xml:space="preserve"> of its accuracy and its completeness and frustrated by inconsistencies in how it is recorded. They have no direct means to validate the data, nonetheless, because of their work role is confined to the office and their role is not imbued with the authority necessary to interact with the outside world directly.</w:t>
      </w:r>
    </w:p>
    <w:p w14:paraId="2320B1EF" w14:textId="77777777" w:rsidR="00851412" w:rsidRDefault="00851412" w:rsidP="00C14315">
      <w:r>
        <w:t xml:space="preserve">With these elements in </w:t>
      </w:r>
      <w:r w:rsidR="009A2A2B">
        <w:t>mind,</w:t>
      </w:r>
      <w:r>
        <w:t xml:space="preserve"> then, law enforcement analysts can be understood to create knowledge by making sense of second hand knowledge. They draw on data that is the product of recording other people’s first hand experiences of crime. The questions they are asked involve using this second hand knowledge to answer a customer’s question. In this sense, law enforcement analysts make sense of second hand knowledge to produce an answer to another person’s question. The production of knowledge therefore involves using second hand knowledge to create new knowledge for a second party about the external world, which that second party experiences on a daily basis. </w:t>
      </w:r>
    </w:p>
    <w:p w14:paraId="3856DB0B" w14:textId="4D68AFDF" w:rsidR="00851412" w:rsidRDefault="00851412" w:rsidP="00C14315">
      <w:r>
        <w:t xml:space="preserve">When one takes in account the fact that the data law enforcement analysts use may already be known to the second party (at least in part) because it is this second party (or another officer) who was responsible for recording it, the law enforcement analyst’s role takes on aspects of being a mediator between the second hand party as data collector and the second hand party as customer. This mediation role can also be extended to the organizational level when we look across the activities of the analytic unit in servicing police customers throughout the law enforcement organisation. The analytic organization mediates between the sworn customers in their role as data gatherers and their role as questioner. From this perspective, the law enforcement analyst is really being asked to produce new knowledge by repurposing information </w:t>
      </w:r>
      <w:r>
        <w:lastRenderedPageBreak/>
        <w:t>already known to the customer’s organization and recorded in its own databases.</w:t>
      </w:r>
      <w:r w:rsidR="00A16CE7">
        <w:t xml:space="preserve"> Innes refers to the information systems of police organisations as a form of organisational memory</w:t>
      </w:r>
      <w:r w:rsidR="00645F7F">
        <w:t xml:space="preserve"> </w:t>
      </w:r>
      <w:r w:rsidR="00A16CE7">
        <w:t xml:space="preserve">(Innes 2003, 121). Analysts are in effect improving the ability of the organization to make use of its own ‘organizational memory’ but not necessarily adding new memories themselves. </w:t>
      </w:r>
    </w:p>
    <w:p w14:paraId="771DF7D4" w14:textId="77777777" w:rsidR="00851412" w:rsidRDefault="00851412" w:rsidP="00C14315">
      <w:r>
        <w:t xml:space="preserve">I have used the word ‘repurposing’ not to imply the work of law enforcement analyst is simplistic or that higher-level critical thinking skills are not required. Instead, I have chosen this word because the questions asked by customers are largely about retrieving data successfully and making a determination about whether it is the right data and how one piece of data fits with the others. Customers ask relatively simple questions (simple as in non-complex vs. simple as in easy to answer). They ask about individuals, locations, relationships, times and timelines, modus operandi, and scope or scale (i.e. is a particular type of crime going up or going down). They rarely ask for causation (and when they do, they are </w:t>
      </w:r>
      <w:r w:rsidR="009A2A2B">
        <w:t>sceptical</w:t>
      </w:r>
      <w:r>
        <w:t xml:space="preserve"> of the ability of law enforcement analysts to answer the question with credibility). Answering these questions requires reordering data to match like with like and to distinguish patterns from noise. I also have previously made an analogy to the logical skills of Sherlock Holmes as a way of contrasting the deductive reasoning that analysts may employ to the suspect outward approach used by detectives. When the data becomes more complex in scope or scale, law enforcement analysts must rely on higher order logical thinking to rule in / rule out certain pieces of data.</w:t>
      </w:r>
      <w:r>
        <w:rPr>
          <w:rStyle w:val="FootnoteReference"/>
        </w:rPr>
        <w:footnoteReference w:id="50"/>
      </w:r>
      <w:r>
        <w:t xml:space="preserve"> Their work becomes akin to a logic problem where the puzzle provides many more statements about attributes or </w:t>
      </w:r>
      <w:r>
        <w:lastRenderedPageBreak/>
        <w:t xml:space="preserve">relationships and the key is to place them all in a matrix and check for internal consistency until the answer is revealed. </w:t>
      </w:r>
    </w:p>
    <w:p w14:paraId="53B9811E" w14:textId="77777777" w:rsidR="00851412" w:rsidRDefault="00851412">
      <w:r>
        <w:t>The lack of an ability on the part of law enforcement analysts to collect new data is an essential difference between the way intelligence analysis works in the military and national intelligence domains and the way in which law enforcement analysis takes place in the police domain. In the military and national intelligence domain, the analyst has an organizational partner, an intelligence collector, who is considered part of the intelligence organization and is distinct from the customer. This intelligence collector works on the basis of priorities established by the customer and mediated through the analytic work role – and often is driven specifically by requirements from the analysts. The result is that analysts in the military and national intelligence domain can not only generate knowledge on the basis of second hand knowledge provided by their customer but in fact is part of a knowledge team that is primarily responsible for all the data being collected by the organization for the purpose of reducing uncertainty about external threats and risks. The analyst therefore works with novel data previously unknown to his or her customer. Moreover, both the analyst and the customer are consumers of second hand data because the threat and the risks are often future threats and risks emanating from locations distant from both the analyst and his or her customer! This is another essential difference between law enforcement analysis and military and national intelligence analysis: the military intelligence analyst and his or her customer are both consumers of second hand information – in this case produced by the intelligence analyst’s partners instead of the customer him or herself.</w:t>
      </w:r>
    </w:p>
    <w:p w14:paraId="0E9B348B" w14:textId="421B7B3A" w:rsidR="00851412" w:rsidRDefault="00851412">
      <w:r>
        <w:t xml:space="preserve">The </w:t>
      </w:r>
      <w:r w:rsidR="009A2A2B">
        <w:t>limits on the law enforcement analyst’s ability to collect new data impact</w:t>
      </w:r>
      <w:r>
        <w:t xml:space="preserve"> the type of analysis that can take place. The fact that customers</w:t>
      </w:r>
      <w:r w:rsidR="0055029F">
        <w:t>’</w:t>
      </w:r>
      <w:r>
        <w:t xml:space="preserve"> questions themselves </w:t>
      </w:r>
      <w:r>
        <w:lastRenderedPageBreak/>
        <w:t xml:space="preserve">tend to be descriptive rather than explanatory or causal in nature also limits the analytic methods the analyst can employ. </w:t>
      </w:r>
      <w:r w:rsidR="009A2A2B">
        <w:t>After all</w:t>
      </w:r>
      <w:r>
        <w:t xml:space="preserve">, the law enforcement analyst could adopt highly technical statistical tools to test alternative hypotheses, but these are not </w:t>
      </w:r>
      <w:r w:rsidR="009A2A2B">
        <w:t>well suited</w:t>
      </w:r>
      <w:r>
        <w:t xml:space="preserve"> to answering customer questions about a particular offender’s home address (for example). The fact that law enforcement analysts only by exception generate their own questions means the customer’s questions play a key role both in determining how knowledge is produced and, as I will discuss more below, in what knowledge is actually produced. </w:t>
      </w:r>
    </w:p>
    <w:p w14:paraId="733B6766" w14:textId="77777777" w:rsidR="00851412" w:rsidRDefault="00851412">
      <w:r>
        <w:t>There is significant room for additional research on the ‘how’ and ‘why’ of the doing of analysis by law enforcement analysts. In particular, there is a need to validate across many more organizations both the work process I have observed in this research and the way in which organizational factors shape this process. My research suggests this work process may be common to all law enforcement analytic organizations, but I make this claim tentatively given my research is limited to three sites.</w:t>
      </w:r>
    </w:p>
    <w:p w14:paraId="48FAA904" w14:textId="77777777" w:rsidR="00851412" w:rsidRDefault="00851412" w:rsidP="00C14315">
      <w:pPr>
        <w:pStyle w:val="Heading1"/>
      </w:pPr>
      <w:bookmarkStart w:id="114" w:name="_Toc182809060"/>
      <w:r>
        <w:t>Knowing More than Usual about the Usual Suspects while Idealizing – but not seeking – Knowledge about the Future</w:t>
      </w:r>
      <w:bookmarkEnd w:id="114"/>
    </w:p>
    <w:p w14:paraId="5332ED1F" w14:textId="77777777" w:rsidR="00851412" w:rsidRDefault="00851412" w:rsidP="00C14315">
      <w:r>
        <w:t xml:space="preserve">The second question I have undertaken in my research is, “What knowledge is produced, what is left unknown, and why?” I wanted to understand what law enforcement analysts produce knowledge about and why that knowledge in particular. We can imagine that organizations employing law enforcement analysts could produce knowledge about the past, present and future and involving statements of fact, inferences, and judgments / recommendations. In practice, however, a number of organizational and cultural factors highly circumscribe the type of knowledge that is produced by law enforcement analysis. In particular, my research indicates that while </w:t>
      </w:r>
      <w:r>
        <w:lastRenderedPageBreak/>
        <w:t>law enforcement analysis produces knowledge in a wide spectrum of public safety and security areas, most of this knowledge is present-focused and highly biased toward statements of fact or lightly inferential statements. Moreover, as I implied above, the knowledge that is produced is likely to be additional knowledge about threats or risks that are already known because the customer only asks questions about areas he or she already knows are important. The end result is that the future and the unknown unknowns all remain unknown.</w:t>
      </w:r>
    </w:p>
    <w:p w14:paraId="63BFA2F7" w14:textId="31F303CA" w:rsidR="00851412" w:rsidRDefault="00851412" w:rsidP="00C14315">
      <w:r>
        <w:t xml:space="preserve">The tendency for law enforcement analysis to generate knowledge about the present is most significantly driven by the fact that their customers ask them present-focused questions. Since the analysts generally are not initiating questions, the starting point for the production of knowledge is the question from the customer. The customer overwhelmingly asks about public safety and security issues that are happening now. They ask about crimes that have recently been committed or about the current crime statistics or about the current characteristics of a particular crime problem. This present-focused nature of the customers’ questions seems well-aligned to the incident driven culture of policing overall. The ethnographic studies of the police highlight that the police are very focused on what is happening today and that their span of awareness extends only slightly into the past and only </w:t>
      </w:r>
      <w:r w:rsidR="00363409">
        <w:t>marginally into the future (Ericson 1982)</w:t>
      </w:r>
      <w:r>
        <w:t xml:space="preserve">. They believe the demands of the crime occurring today to be so all-consuming as to limit their ability both to think about the past or the future and to influence anything beyond the immediate present. This appears to drive them toward questions about the present rather than asking their analysts to produce knowledge about the future. For their part, analysts privilege predictions about the future – i.e. the production of future knowledge – above other areas of analysis. This is what constitutes ‘real’ work for them. However, it appears to me that analysts are </w:t>
      </w:r>
      <w:r>
        <w:lastRenderedPageBreak/>
        <w:t>not yet secure enough in their organizational status and occupational status to risk pushing their customer to ask these questions or to undertake this much riskier area of analysis (in terms of producing faulty knowledge).</w:t>
      </w:r>
    </w:p>
    <w:p w14:paraId="49DBBC5D" w14:textId="77777777" w:rsidR="00851412" w:rsidRDefault="00851412">
      <w:r>
        <w:t xml:space="preserve">As I discussed in Chapter 6, despite the privileging of inferential and predictive analysis as ‘real work’ by law enforcement analysts, a number of organizational and individual cognitive factors impose both formal and informal limits on what law enforcement analysts may communicate. My research suggests that for the most part, law enforcement analysts communicate ‘facts’ and only in limited instances move toward inferences, recommendations / judgments, and estimates of the future. This further limits the knowledge produced not only to the present time frame (both due to the questions asked by the customer and due to the ‘risk’ of making estimates about the future) </w:t>
      </w:r>
      <w:r w:rsidR="009A2A2B">
        <w:t>but also</w:t>
      </w:r>
      <w:r>
        <w:t xml:space="preserve"> to statements of fact about the present.</w:t>
      </w:r>
    </w:p>
    <w:p w14:paraId="0DD62570" w14:textId="77777777" w:rsidR="00851412" w:rsidRDefault="00851412" w:rsidP="00C14315">
      <w:r>
        <w:t xml:space="preserve"> The strategic assessment required by the National Intelligence Model in the UK is the sole exception to this generalization within the sites studied. The strategic assessment reviews the past year with the intent of describing the expected public safety and security environment in the coming year. This assessment is then used by police decision makers to develop an overarching ‘control strategy’ to shape the emphasis of enforcement in the year to come. In the Regional Intelligence Units, however, only one of the five appeared to be highly developed in this area. This is due to a number of reasons, both resource related and related to the relatively loose connection between the Regional Intelligence Unit</w:t>
      </w:r>
      <w:r w:rsidR="009A2A2B">
        <w:t>s and their external customers.</w:t>
      </w:r>
    </w:p>
    <w:p w14:paraId="6B66F182" w14:textId="77777777" w:rsidR="00851412" w:rsidRDefault="00851412" w:rsidP="00C14315">
      <w:r>
        <w:t xml:space="preserve">As noted above, analysts generally do not self-initiate questions (I discuss why this is so in detail in Chapter 2). The result is that the customer is the sole source of questions and in the sites I studied, customers asked questions about threats or </w:t>
      </w:r>
      <w:r>
        <w:lastRenderedPageBreak/>
        <w:t>risks they had already identified. In other words, customers ask questions about the unknown aspects of the known. They do not generally ask the law enforcement analysts to scan the environment for unknown threats or future risks that are unknown to the organization at the present.</w:t>
      </w:r>
      <w:r>
        <w:rPr>
          <w:rStyle w:val="FootnoteReference"/>
        </w:rPr>
        <w:footnoteReference w:id="51"/>
      </w:r>
      <w:r>
        <w:t xml:space="preserve"> The focus on the known unknowns is further reinforced by the data itself and the trend toward the police focusing on the ‘usual suspects.’ (Gill 2000) The more the police themselves in their daily work gather information about the ‘usual suspects’ the more this data biases what is possible for the law enforcement analyst to generate knowledge about.</w:t>
      </w:r>
      <w:r>
        <w:rPr>
          <w:rStyle w:val="FootnoteReference"/>
        </w:rPr>
        <w:footnoteReference w:id="52"/>
      </w:r>
      <w:r>
        <w:t xml:space="preserve"> In other words, since the analyst is largely restricted to the data available in police databases, and the police tend to gather data about the same ‘usual suspects’ – and then ask questions about areas they have already decided are threats or risks, the analyst is limited to producing knowledge in which the ‘usual suspects’ may play an outsized role. In this, they may reproduce the existing operating norms already guiding police </w:t>
      </w:r>
      <w:r w:rsidR="00E16813">
        <w:t>behaviour</w:t>
      </w:r>
      <w:r>
        <w:t xml:space="preserve"> on the street. </w:t>
      </w:r>
    </w:p>
    <w:p w14:paraId="674BEE6D" w14:textId="77777777" w:rsidR="00851412" w:rsidRDefault="00851412" w:rsidP="00C14315">
      <w:r>
        <w:t xml:space="preserve">The combination of these factors means that while analysts produce knowledge about a wide spectrum of public safety and security issues – and occupationally privilege inferential and estimative analysis as ‘real’ analysis, they tend to produce knowledge that is present-focused, fact-based, and overly dominated </w:t>
      </w:r>
      <w:r>
        <w:lastRenderedPageBreak/>
        <w:t>by the already known. The future is left unknown.</w:t>
      </w:r>
      <w:r>
        <w:rPr>
          <w:rStyle w:val="FootnoteReference"/>
        </w:rPr>
        <w:footnoteReference w:id="53"/>
      </w:r>
      <w:r>
        <w:t xml:space="preserve"> The unknown is left un</w:t>
      </w:r>
      <w:r w:rsidR="009A2A2B">
        <w:t>-</w:t>
      </w:r>
      <w:r>
        <w:t xml:space="preserve">probed. Analysts are cognizant of this (experienced analysts more so than new analysts) but have not yet reached a point in their occupation where they feel confident enough and / or empowered to change this dynamic. From my research, the critical factor that could change what analysts could produce knowledge about is empowering them directly – or in partnership with a sworn work role focused on collecting data to advance the production of knowledge – to collect new data. </w:t>
      </w:r>
    </w:p>
    <w:p w14:paraId="6706C282" w14:textId="77777777" w:rsidR="00851412" w:rsidRDefault="00851412">
      <w:r>
        <w:t xml:space="preserve">This is born out in the experience of the Regional Intelligence Units, where law enforcement analysts are partnered with Field Intelligence Officers with the explicit mission to gather new data and to </w:t>
      </w:r>
      <w:r w:rsidR="00E16813">
        <w:t>analyse</w:t>
      </w:r>
      <w:r>
        <w:t xml:space="preserve"> it. In these units, the law enforcement analysts are able to generate new knowledge unknown at the force level and to do so on the basis of data that is not already known by their force level customers. The Regional Intelligence Units continue to be focused on the known unknowns and the present, but they have the potential to widen the questions being asked through self-initiation and thereby widen the focus of the knowledge produced to the future and the unknown. </w:t>
      </w:r>
    </w:p>
    <w:p w14:paraId="0960D92F" w14:textId="77777777" w:rsidR="00851412" w:rsidRDefault="00851412">
      <w:r>
        <w:t xml:space="preserve">Moreover, the relationship between the law enforcement analyst and his or her sworn counterparts in the Regional Intelligence Units is dramatically influenced by their daily face-to-face contact. It appears that just by sitting in the same room while </w:t>
      </w:r>
      <w:r>
        <w:lastRenderedPageBreak/>
        <w:t>working on the same projects, the credibility and standing of the analyst has increased to the point where both law enforcement analysts and their sworn partners view each others more as partners than as second tier / first tier colleagues. This enhances the ability of the analysts to self-initiate questions within the Regional Intelligence Units work to generate knowledge about Organised Crime Groups and increases their sworn colleagues’ confidence when analysts make inferences or recommendations.</w:t>
      </w:r>
    </w:p>
    <w:p w14:paraId="63789F63" w14:textId="77777777" w:rsidR="00851412" w:rsidRDefault="00851412" w:rsidP="00C14315">
      <w:r>
        <w:t>I see great opportunities for other researchers to examine what knowledge is produced by other law enforcement organizations. Categorizing the production of knowledge itself would be of value both in terms of basic research as well as practically to help the police community understand how it limits its own ability to know the world. From the practitioner perspective, further research into how face-to-face interaction impacts the law enforcement analyst – sworn officer relationship is highly desirable. This may be one of handful of options to rapidly accelerate the acceptance of this occupation as a professional equal by the uniformed community.</w:t>
      </w:r>
    </w:p>
    <w:p w14:paraId="25878577" w14:textId="77777777" w:rsidR="00851412" w:rsidRDefault="00851412" w:rsidP="00C14315">
      <w:pPr>
        <w:pStyle w:val="Heading1"/>
      </w:pPr>
      <w:bookmarkStart w:id="115" w:name="_Toc182809061"/>
      <w:r>
        <w:t>H</w:t>
      </w:r>
      <w:r w:rsidRPr="008925CB">
        <w:t>ow does this knowledg</w:t>
      </w:r>
      <w:r>
        <w:t>e inform the making of threats and risks?</w:t>
      </w:r>
      <w:bookmarkEnd w:id="115"/>
    </w:p>
    <w:p w14:paraId="5B17DA4E" w14:textId="147BD029" w:rsidR="00851412" w:rsidRDefault="00851412" w:rsidP="00C14315">
      <w:r>
        <w:t xml:space="preserve">The third question with which I contend in my thesis is ‘How does this knowledge inform the making of threats and risks?’ In Chapter 6, I addressed this question in detail. Rather than recap those findings here, I would like to turn instead to theory. In my methodology chapter, I noted that my original intent to link each chapter to theory was less profitable than expected because my view of the day-to-day work of law enforcement analysts seemed too remote from the macro-sociological theory of the Risk Society or other areas of current criminological theory. The attempt to connect my ethnography of law enforcement analysis with theory was further complicated by the same factor that troubles law enforcement </w:t>
      </w:r>
      <w:r>
        <w:lastRenderedPageBreak/>
        <w:t xml:space="preserve">analysts themselves: the linkage between their work and the decision making and actions of their customers was just as invisible to me as it was to the analysts. Now, however, after looking back over the entire thesis, I can identify three areas where my research substantively intersects with theory, in particular with Ericson and Haggerty’s </w:t>
      </w:r>
      <w:r>
        <w:rPr>
          <w:i/>
        </w:rPr>
        <w:t>Policing the Risk Society</w:t>
      </w:r>
      <w:r>
        <w:t xml:space="preserve"> and Beck’s conception of the Risk Society more generally</w:t>
      </w:r>
      <w:r w:rsidR="0055029F">
        <w:t xml:space="preserve"> (</w:t>
      </w:r>
      <w:r w:rsidR="008D569D">
        <w:t>Beck 1992)</w:t>
      </w:r>
      <w:r>
        <w:t xml:space="preserve">. </w:t>
      </w:r>
    </w:p>
    <w:p w14:paraId="3D1EC564" w14:textId="6CED5FD3" w:rsidR="00851412" w:rsidRDefault="00851412" w:rsidP="00C14315">
      <w:r>
        <w:t>The first intersection is with Ericson and Haggerty’s thesis that external customers have a significant impact on the risk formats used by the police and these formats impact the actual practice of policing and individual police discretion. In this first instance, I am going to take that thesis as a given. The impact of external customers on the formats used to collect and record data was not visible to me.</w:t>
      </w:r>
      <w:r w:rsidRPr="005B3BE9">
        <w:rPr>
          <w:rStyle w:val="FootnoteReference"/>
        </w:rPr>
        <w:t xml:space="preserve"> </w:t>
      </w:r>
      <w:r>
        <w:rPr>
          <w:rStyle w:val="FootnoteReference"/>
        </w:rPr>
        <w:footnoteReference w:id="54"/>
      </w:r>
      <w:r>
        <w:t xml:space="preserve"> However, as I noted in the section above on what knowledge is produced and why, the type of knowledge produced by law enforcement analysts is definitely impacted by the data available. This data, in turn, is impacted by the format that is prescribed for collecting and gathering it. Format, then, plays a very important role in circumscribing the potential knowledge an organization can generate through its interactions with the outside world. My research does not shed light on how format impacts police actions (Ericson and Haggerty 1997: 382-385) but certainly illustrates </w:t>
      </w:r>
      <w:r>
        <w:lastRenderedPageBreak/>
        <w:t>how format impacts the type of knowledge the organization can produce internally from its data.</w:t>
      </w:r>
    </w:p>
    <w:p w14:paraId="60876C1C" w14:textId="77777777" w:rsidR="00851412" w:rsidRDefault="00851412" w:rsidP="00C14315">
      <w:r>
        <w:t xml:space="preserve">Law enforcement analysts are very aware of the impact of format – as well as general standards for collecting and recording data – on their ability to answer their customer questions. For them, the experience is largely in terms of data quality – completeness, accuracy and consistency, in particular. They work with their customers’ leaders, especially in the Irish example, to reinforce high standards for the collection and recording of data. They also work with their customers to make the recording of data more consistent across their customer organizations as I observed in both Ireland and the United Kingdom. From the law enforcement analysts perspective, the more tightly prescribed the format in terms of choosing from previously supplied fixed-choice terms, the easier it is to use the data. In this they are well-aligned with other organizational forces to ‘restrict the narrative capacity of police officers’ (Ericson and Haggerty 1997: 370, 370-378). None of this changes the boundaries within which knowledge can be produced, however. It does involve the law enforcement analysts in the supervising of the knowledge management system which Ericson and Haggerty have previous characterised from the standpoint of police supervisors and administrators (Ericson and Haggerty 1997: 378-382, 387). </w:t>
      </w:r>
    </w:p>
    <w:p w14:paraId="464B65C2" w14:textId="77777777" w:rsidR="00851412" w:rsidRDefault="00851412" w:rsidP="00C14315">
      <w:r>
        <w:t xml:space="preserve">Law enforcement analysts do incrementally enlarge this boundary through their use of the Internet. The use of the Internet can be impactful, as it was in the case I supported myself where I found key details about identities, locations, and relationships via information available on the Internet and on social networking sites. In comparison with the scope and scale of the data already resident in police databases, however, the impact on the overall potential of the organization to produce knowledge is minimal. This may change as tools to mine the Internet and social </w:t>
      </w:r>
      <w:r>
        <w:lastRenderedPageBreak/>
        <w:t>networking sites grow, but, for now, police data formats have a much more dominant impact on the knowledge it is possible to create. My research in this regard extends Ericson’s and Haggerty’s thesis of the impact of format to the work of law enforcement analysts (while offering no perspective on how important external knowledge demands are on the format itself). As consumers of this second hand knowledge whose view of the world is mediated almost entirely through police databases, law enforcement analysts are enormously impacted by format regardless of its source.</w:t>
      </w:r>
    </w:p>
    <w:p w14:paraId="558B996B" w14:textId="77777777" w:rsidR="00851412" w:rsidRDefault="00851412" w:rsidP="00C14315">
      <w:r>
        <w:t>What I find as interesting is the potential for law enforcement analyst to become a countervailing internal pressure to external knowledge demands and act to more proactively shape the knowledge the organization can produce. From time to time, law enforcement analysts, in both Ireland and the United Kingdom, work with their customers to change the way data is recorded or to expand on the data that is being recorded. This usually occurs because a customer has asked a similar question on a handful of occasions and the law enforcement analysts have not been able to fully (or efficiently) answer it with the existing data fields. In response, the law enforcement analysts works with the customer to refine their data collection formats to better facilitate answering similar questions in the future. While this has occurred only on a limited number of occasions thus far, if law enforcement analysts become more confident in their roles, they may take on a more active role in articulating to the customer how best to record data to meet organizational knowledge needs. This has the potential to empower the police organization to become much more knowledgeable about its datastores than Ericson and Haggerty found it to be and more capable of resisting or subverting external knowledge demands when they may differ from the police’s own.</w:t>
      </w:r>
    </w:p>
    <w:p w14:paraId="678984D2" w14:textId="231FA55E" w:rsidR="00851412" w:rsidRDefault="00851412" w:rsidP="00C14315">
      <w:r>
        <w:lastRenderedPageBreak/>
        <w:t xml:space="preserve">The second area of intersection is with Ericson and Haggerty’s thesis that risk has become the motivating aim of policing rather than deviance (Ericson and Haggerty 1997: 17). In the </w:t>
      </w:r>
      <w:r w:rsidR="00262FC8">
        <w:t xml:space="preserve">U.S. </w:t>
      </w:r>
      <w:r>
        <w:t>site, any impact of risk analysis or management on the decision making or action of the organization was invisible to me. The one instance where risk appeared to enter in was on a risk screening approach used to identify known individual sex offenders who appeared to have a high likelihood based on a number of travel factors for having engaged in illegal sex tourism. However, the focus was not at the population level of controlling risk overall but instead on identifying and holding accountable individuals for their ‘deviant’ acts. This appears to me not to reflect Ericson and Haggerty’s thesis. However, in Ireland, the use of policing targets as internal performance benchmarks did shape the approach to policing away from focusing on individual offenders and toward controlling the organizational risk associated</w:t>
      </w:r>
      <w:r w:rsidR="0055029F">
        <w:t xml:space="preserve"> </w:t>
      </w:r>
      <w:r>
        <w:t>with a particular category of criminal offen</w:t>
      </w:r>
      <w:r w:rsidR="0055029F">
        <w:t>c</w:t>
      </w:r>
      <w:r>
        <w:t>e.</w:t>
      </w:r>
      <w:r w:rsidR="0055029F" w:rsidRPr="0055029F">
        <w:rPr>
          <w:rStyle w:val="FootnoteReference"/>
        </w:rPr>
        <w:t xml:space="preserve"> </w:t>
      </w:r>
      <w:r w:rsidR="0055029F">
        <w:rPr>
          <w:rStyle w:val="FootnoteReference"/>
        </w:rPr>
        <w:footnoteReference w:id="55"/>
      </w:r>
      <w:r w:rsidR="0055029F">
        <w:t xml:space="preserve"> </w:t>
      </w:r>
      <w:r>
        <w:t xml:space="preserve"> I do not have evidence to suggest the Garda Siochana prioritised this organisational risk management over responding to new inquiries or over investigations of individual complaints. However, the shift toward ‘forestalling risks’ does comport with the theory of a ‘pre-crime’ society that Zedner puts forth (Zedner, 2007).</w:t>
      </w:r>
    </w:p>
    <w:p w14:paraId="21B95C29" w14:textId="77777777" w:rsidR="00851412" w:rsidRDefault="00851412" w:rsidP="00C14315">
      <w:r>
        <w:t xml:space="preserve">Law enforcement analysts played a very important role in helping the organization manage its internal risk of exceeding a particular target for a particular category of criminal offense. They maintained the official record of crime rates within the police (the official external record was maintained by the Office of Central Statistics and compiled much less frequently) and their role was to present their data </w:t>
      </w:r>
      <w:r>
        <w:lastRenderedPageBreak/>
        <w:t xml:space="preserve">as an objective provider. This enabled the organization to avoid earlier internal disputes over which level of the organization had the most accurate data. The intersection with Ericson and Haggerty comes on two fronts. First, the organizational response when the crime statistics appeared to be approaching a target was to request a problem profile from the law enforcement analysts. This problem profile looked at the offenses recorded for that category of criminal offense at the population level and identified in aggregate the most prevalent characteristics of offenders, locations, victims, targets, etc. In this way, the focus of the organization shifts from controlling individual deviants toward managing its internal risk of exceeding a crime target by identifying population level opportunities for intervention. The intent is to manage the overall crime level as opposed to individual offenders. Second, the law enforcement analyst’s supplied the knowledge that individual organizational leaders could use to manage their police resources most effectively. In this manner they also helped reinforce internal systems of control and become part of the knowledge management and risk communication system themselves. </w:t>
      </w:r>
    </w:p>
    <w:p w14:paraId="5F114BA3" w14:textId="2E65A870" w:rsidR="00851412" w:rsidRDefault="00851412" w:rsidP="00C14315">
      <w:r>
        <w:t xml:space="preserve">The third area of intersection comes more broadly with Beck’s theory of the Risk Society. Beck and others, writing first from an ecological and technological perspective, contend that the period in which we are living, the ‘risk society’, is characterised by a particular perception of risk (Beck 1992:19-21). The risk society is one in which new, potentially irreversible risks are produced by the same technological progress that is intended to provide more safety for society. The problem of society is no longer how to manage the production of wealth. Writing predominantly about the West, the world is seen as one of abundance in which earlier problems of scarcity are largely past. Instead, the problem is how to manage the distribution of risks that accompanies the production of abundance (Beck 1992: 19). </w:t>
      </w:r>
      <w:r>
        <w:lastRenderedPageBreak/>
        <w:t>These risks are substantively different from earlier periods of history (Beck 1992: 22). These new risks are no longer tied to the location where they are produced. Instead they are global (Giddens 1990: 124-125; Beck 1992: 22). The new risks are not only global but they are also potentially irreversible and possibly ultimately catastrophic (Beck 1992: 22). Ironically these new, global, irreversible, possibly catastrophic risks are also invisible. That is to say, they can only be made known through scientific instruments (Beck 1992:</w:t>
      </w:r>
      <w:r w:rsidR="00384572">
        <w:t xml:space="preserve"> </w:t>
      </w:r>
      <w:r>
        <w:t>26-30). We know risks not as a result of our own senses of sight, hearing, taste and touch but rather through the ‘sensory organs of science’ (Beck 1992: 162.). It is with this last point that my research intersects – on how law enforcement analysis makes certain risks visible where they were previously invisible and how, by making them visible, creates a new requirement to manage them.</w:t>
      </w:r>
    </w:p>
    <w:p w14:paraId="358F95A4" w14:textId="77777777" w:rsidR="00851412" w:rsidRDefault="00851412" w:rsidP="00C14315">
      <w:r>
        <w:t xml:space="preserve">In the United Kingdom, the Regional Intelligence Unit is charged with identifying the serious and organized crime groups operating at Level II. These groups up until the appearance of the Regional Intelligence Unit were either completely visible – because they were obviously conducting significant crime – or largely invisible – because they conducted lesser offenses across a number of forces. Neither the forces nor even the public, by and large, identify these Level II groups as risks. It is only the Regional Intelligence Units, through the efforts of both their law enforcement analysts and their field intelligence officers, that are now identifying these groups and the magnitude of their harm that previously went unnoticed. In doing so, they expand the list of groups that require a response from those that were previously visible at the force level to this new set of serious and organized crime </w:t>
      </w:r>
      <w:r>
        <w:lastRenderedPageBreak/>
        <w:t>groups that only become visible, only become risks</w:t>
      </w:r>
      <w:r>
        <w:rPr>
          <w:rStyle w:val="FootnoteReference"/>
        </w:rPr>
        <w:footnoteReference w:id="56"/>
      </w:r>
      <w:r>
        <w:t>, when the Regional Intelligence Units starts gathering data to find them.</w:t>
      </w:r>
    </w:p>
    <w:p w14:paraId="606C7DDB" w14:textId="77777777" w:rsidR="00851412" w:rsidRPr="00A62CE7" w:rsidRDefault="00851412" w:rsidP="00C14315">
      <w:r>
        <w:t xml:space="preserve">This is very similar to Beck’s assertion about a new category of scientific risks that are only made visible by science itself. While the Regional Intelligence Units aren’t the source of the harm / risk (they aren’t the producer of risk in the same sense that Beck contends science and technology are producing the risks they then must detect), it is only through their efforts that the risks become </w:t>
      </w:r>
      <w:r w:rsidR="0055029F">
        <w:t xml:space="preserve">organizationally </w:t>
      </w:r>
      <w:r>
        <w:t xml:space="preserve">visible. By making them visible, the Regional Intelligence Units make it necessary to take action against them. This is a counter-example to the overall tendency for law enforcement analysts to reproduce the priorities of their operational law enforcement customers. In the Regional Intelligence Units, the joint work of the law enforcement analysts and their Field Intelligence Officer colleagues creates a different set of priorities. These priorities, due to the tier system in the National Intelligence Model, are not only different from the force priorities but also higher in priority. The forces, however, have been very reluctant to undertake action against these new priorities because they perceive – and experience – their local risks much more prominently than these regional (in Beck’s term, global) risks. This creates friction between the Regional Intelligence Units and the forces they ostensibly support over who will take action to mitigate the harm / risk being posed by the Level II serious and organized crime groups. The Regional Intelligence Units tried a variety of bureaucratic approaches – including building close partnership, finding common ground, using access to resources to gain the support of forces – but in the end, the solution was to create a Regional Intelligence Unit +. The + signifies the addition of a regional </w:t>
      </w:r>
      <w:r>
        <w:lastRenderedPageBreak/>
        <w:t>enforcement unit that will take on the responsibility of responding to these heretofore invisible risks.</w:t>
      </w:r>
    </w:p>
    <w:p w14:paraId="3D252D20" w14:textId="77777777" w:rsidR="00851412" w:rsidRDefault="00851412" w:rsidP="00C14315">
      <w:pPr>
        <w:pStyle w:val="Heading1"/>
      </w:pPr>
      <w:bookmarkStart w:id="116" w:name="_Toc182809062"/>
      <w:r w:rsidRPr="008925CB">
        <w:t>How does the production of intelligence knowledge recognize and react to uncertainty?</w:t>
      </w:r>
      <w:bookmarkEnd w:id="116"/>
    </w:p>
    <w:p w14:paraId="5640F40C" w14:textId="77777777" w:rsidR="00851412" w:rsidRDefault="00851412" w:rsidP="00C14315">
      <w:r>
        <w:t>In Chapter 5, I described in detail the awareness that analysts have of the uncertainty inherent in the conditions in which they produce analysis. A great deal of this uncertainty stems from the data with which they must work. The inherent complexity of the public safety and security problems, the unpredictable nature of the human character, and the scope of the issues analysts are asked to address introduce even more uncertainty in their work. In response to this uncertainty, analysts have developed a number of coping strategies. Some of these are intended to reduce the uncertainty by improving the quality of the data. Other strategies are intended to reduce the uncertainty by limiting the scope or scale of the analytic work undertaken and the types of inferences or judgments made. Analysts also are extraordinarily conscious of the language they use to communicate their analytic work to their customers and have devised a number of strategies to communicate clearly the uncertainty they associate with their work to their customers.</w:t>
      </w:r>
    </w:p>
    <w:p w14:paraId="14DF5EE2" w14:textId="77777777" w:rsidR="00851412" w:rsidRDefault="00851412" w:rsidP="00C14315">
      <w:r>
        <w:t xml:space="preserve">The most detailed treatment to date of how law enforcement analysis recognizes and reacts to uncertainty has been undertaken by Innes, Fielding and Cope. In their research, Innes, Fielding and Cope describe law enforcement analytic work as ‘bricolage’ and conclude that “what is essentially ‘soft’ intelligence is imbued with qualities that allow it to be treated as ‘hard’ intelligence by those whose social control actions are informed by it.” (Innes, Fielding and Cope 2005: 54) They suggest the uncertainty that is part and parcel with the analytic process and the knowledge it creates calls into question the validity of law enforcement analytic </w:t>
      </w:r>
      <w:r>
        <w:lastRenderedPageBreak/>
        <w:t>knowledge. Furthermore, they argue while the law enforcement analysts understand the subjectivity inherent in their work, their customers both consciously and unconsciously imbue the results of analysis with greater objectivity than it warrants. The result is that invalid knowledge is imbued with validity by the police organization and used as ‘evidence’ to support the social control strategies already favoured by the organization based on its preconceived understanding of the public safety and security environment.</w:t>
      </w:r>
    </w:p>
    <w:p w14:paraId="5847B481" w14:textId="13152630" w:rsidR="00851412" w:rsidRDefault="00851412" w:rsidP="00C14315">
      <w:r>
        <w:t>I believe there are three areas where my research adds to the bricolage theory of analytic work laid out by Innes, Fielding and Cope</w:t>
      </w:r>
      <w:r w:rsidR="0055029F">
        <w:t>,</w:t>
      </w:r>
      <w:r>
        <w:t xml:space="preserve"> especially as its relates to this core idea of uncertainty and its role in undermining</w:t>
      </w:r>
      <w:r w:rsidR="0055029F">
        <w:t xml:space="preserve"> </w:t>
      </w:r>
      <w:r>
        <w:t>the validity and utility of law enforcement analytic knowledge. First, the uncertainty that enters into the law enforcement analytic process is bounded by the questions typically asked by the customer. Second, organizational tendencies to objectify the analysis because it is instantiated in a written format is checked by opposing organizational tendencies to view the second-hand knowledge created by analysts sceptically. Third, although their work is circumscribed by their customer’s orienting assumptions, analysts are intellectually inclined to follow where the data leads and this opens up new knowledge possibilities that were previously unavailable to the organization.</w:t>
      </w:r>
    </w:p>
    <w:p w14:paraId="51E49FBD" w14:textId="77777777" w:rsidR="00851412" w:rsidRDefault="00851412" w:rsidP="00C14315">
      <w:r>
        <w:t xml:space="preserve">First, as I noted above, customers tend to ask simple questions that seek largely descriptive answers. This helps reduce the degree to which uncertainty can impact the answers created by law enforcement analysts. The methods employed by many analysts may appear simplistic to the social or physical scientist – but the questions they are being asked are also more straightforward. To a large extent, then, the methods of law enforcement analysis are generally well-matched to the questions their customers currently ask. This may still be bricolage, but it isn’t being used to </w:t>
      </w:r>
      <w:r>
        <w:lastRenderedPageBreak/>
        <w:t xml:space="preserve">create a multi-story skyscraper – merely a one story or most two story building. In this sense, the building may not be entirely sound, but it is likely to be sound enough to serve its purpose. </w:t>
      </w:r>
    </w:p>
    <w:p w14:paraId="4AD0FE8F" w14:textId="3964D72B" w:rsidR="00851412" w:rsidRDefault="00851412" w:rsidP="00C14315">
      <w:r>
        <w:t xml:space="preserve">Second, while analysts do worry that their customers place more weight in their work than the data itself should allow, there are countervailing organizational and cultural forces that also cause the customer to question analytic work. The second-hand nature of the knowledge that analysts produce is not well aligned to the dominant police culture which values first hand knowledge based on, or confirmed by, first hand experience. This cultural predisposition against relying on someone else’s information – as well as the cultural prerequisite of street experience to gain credibility – means the customer is likely to view all analytic work with some degree of scepticism because it is produced by researchers. This suggests that although the customer may imbue written analytic work with unwarranted weight, they simultaneously devalue it due to its source and methods. I suspect this moderates organizational impulses to scientize their decision making. Nonetheless, I did encounter one example of how the police were more than willing to deploy the statistical ‘evidence’ produced by law enforcement analysts in dialogue with their external partners in the business community. In this case, they were clearly objectifying the analysis via its statistical nature in an attempt to convince their external partners of its accuracy and validity. I discussed this scenario earlier in the thesis in Chapter </w:t>
      </w:r>
      <w:r w:rsidR="00706ABC" w:rsidRPr="00706ABC">
        <w:t>6</w:t>
      </w:r>
      <w:r w:rsidRPr="00706ABC">
        <w:t>.</w:t>
      </w:r>
    </w:p>
    <w:p w14:paraId="4EC2992D" w14:textId="714C9053" w:rsidR="00851412" w:rsidRDefault="00851412" w:rsidP="00C14315">
      <w:r>
        <w:t xml:space="preserve">Third, because analysts do employ a different mental approach to creating knowledge (and because they are additional knowledge resources that can work effectively and efficiently to check the organization’s internal data repositories more thoroughly than most of their warranted counterparts) they actually have the potential </w:t>
      </w:r>
      <w:r>
        <w:lastRenderedPageBreak/>
        <w:t>to add to the organization’s understanding. It is true that they are most likely to head down paths originated by the organization’s dominant mindset and assumptions. They are likely to focus on Gill’s ‘usual suspects’</w:t>
      </w:r>
      <w:r w:rsidR="00384572">
        <w:t xml:space="preserve"> (Gill 2000)</w:t>
      </w:r>
      <w:r>
        <w:t xml:space="preserve"> because their customers ask them about the usual suspects and therefore they answer questions about the usual suspects. Nonetheless, they apply a more deliberate and objective review of the available data than their warranted customers because they are not invested experientially in a particular conclusion. Analysts are the Sherlock Holmes of the police world, in many regards. They follow where the data leads, and while this data may be imperfect, following the data appears more likely to lead to non-confirmatory knowledge than the typical internalized decision making used by uniformed and detective officers.</w:t>
      </w:r>
    </w:p>
    <w:p w14:paraId="1A7B3C66" w14:textId="7D95D3E2" w:rsidR="00851412" w:rsidRDefault="00851412" w:rsidP="00C14315">
      <w:r>
        <w:t xml:space="preserve">As a result, I contend that analytic work is no more or less bricolage than social science research and analysts themselves no more </w:t>
      </w:r>
      <w:r w:rsidRPr="009A2A2B">
        <w:rPr>
          <w:i/>
        </w:rPr>
        <w:t>bricoleurs</w:t>
      </w:r>
      <w:r>
        <w:t xml:space="preserve"> than any scientist in a laboratory. Likewise, the tendency highlighted by Innes, Fielding and Cope for police organizations to apply less scrutiny to law enforcement analytic work when it suits their needs and to use it to confirm existing organizational biases is no greater or weaker than the same tendency in a policy maker seeking to make use of academic research. In other words, law enforcement analysts engage in the same imperfect search for knowledge undertaken by social science researchers and laboratory scientists – and their customers engage in the same imperfect relationship with the products of this search for knowledge as do the customers of academic research and scientific studies. The key is to open up the work of law enforcement analysis to the same type of critical study that has been applied to the laboratory setting (for example, Latour </w:t>
      </w:r>
      <w:r w:rsidR="0055029F">
        <w:t xml:space="preserve">and Woolgar </w:t>
      </w:r>
      <w:r>
        <w:t xml:space="preserve">1979) and to the work of social science researchers. This, of course, is what Innes, Fielding and Cope have begun by using that body of </w:t>
      </w:r>
      <w:r>
        <w:lastRenderedPageBreak/>
        <w:t>research to frame the study of law enforcement analysis – and which hopefully I have continued by contributing additional empirical research.</w:t>
      </w:r>
    </w:p>
    <w:p w14:paraId="208DE6C0" w14:textId="77777777" w:rsidR="00851412" w:rsidRDefault="00851412" w:rsidP="00C14315">
      <w:pPr>
        <w:pStyle w:val="Heading1"/>
      </w:pPr>
      <w:bookmarkStart w:id="117" w:name="_Toc182809063"/>
      <w:r>
        <w:t>Brokers of Uncertainty?</w:t>
      </w:r>
      <w:bookmarkEnd w:id="117"/>
    </w:p>
    <w:p w14:paraId="7EDA209F" w14:textId="77777777" w:rsidR="00851412" w:rsidRDefault="00851412" w:rsidP="00C14315">
      <w:r>
        <w:t>I will end where I began by asking whether, in summary, law enforcement analysts can be seen as brokers of uncertainty on behalf of their organizations. If law enforcement analysts can be said to be brokers of uncertainty, they are at most brokers with a lowercase ‘b’ and the uncertainty they undertake to broker is the uncertainty most certainly identified by the organization. Their search for knowledge is limited to the present known unknowns identified to them by their customer. The law enforcement analyst has little or no responsibility to initiate a search for the unknown unknowns or to alert his or her customer to present or future threats that are unknown to the organization at large.</w:t>
      </w:r>
    </w:p>
    <w:p w14:paraId="112281E7" w14:textId="77777777" w:rsidR="00851412" w:rsidRDefault="00851412" w:rsidP="00C14315">
      <w:r>
        <w:t xml:space="preserve">In depictions of the military and national intelligence communities, intelligence analysts are constantly scanning the horizons for previously unknown threats and prognosticating into the future to identify threats before they put their countries at harm. The intelligence analyst therefore becomes a major organizational broker of uncertainty, providing the main source of organizational understanding of external threats and risks. Law enforcement analysts, however, appear to wait until their customers identify issues for them to analyse before they begin helping the organization broker the uncertainty of what is taking place in the public safety and security environment. The law enforcement analyst is less a broker of uncertainty and more a mediator between the organization and its own knowledge. The law enforcement analyst helps the organization more fully realize the potential of its existing datastores and thereby contributes greater certainty on those issues for which the organization has already decided it needs greater clarity. From this perspective, </w:t>
      </w:r>
      <w:r>
        <w:lastRenderedPageBreak/>
        <w:t xml:space="preserve">the public – in its calls to the police – and the police – in both its daily work and in whatever limited proactive engagements it undertakes – are the major brokers of uncertainty in the public safety and security environment. </w:t>
      </w:r>
    </w:p>
    <w:p w14:paraId="12C02708" w14:textId="11ACB929" w:rsidR="00266B42" w:rsidRDefault="00851412" w:rsidP="007E5DAA">
      <w:pPr>
        <w:sectPr w:rsidR="00266B42" w:rsidSect="00851412">
          <w:headerReference w:type="default" r:id="rId42"/>
          <w:footerReference w:type="default" r:id="rId43"/>
          <w:pgSz w:w="11906" w:h="16838"/>
          <w:pgMar w:top="1440" w:right="1814" w:bottom="1440" w:left="1814" w:header="720" w:footer="720" w:gutter="0"/>
          <w:cols w:space="720"/>
        </w:sectPr>
      </w:pPr>
      <w:r>
        <w:t>I find the prospects of law enforcement analysts taking on a fuller role as a broker of uncertainty to be mixed. On one hand, the law enforcement analysts are few in number and so it will take time before there is significant enough interaction with them to generate the desired positive view by their customers and to have enough scope to adequately provide this service. At the same time, there is a high level of focus on law enforcement analysis at present and they are interacting with senior levels of their organizations and this may speed their acceptance. Perhaps more importantly, however, the way that law enforcement analysts create knowledge – by using second hand knowledge – and the fact that this second hand knowledge is known first hand (or at least is perceived this way) by their customer – both create a great reluctance on the part of the customer to accept this knowledge as equal in value to that which he himself brings to the organization. From my reading of police ethnographies, the greatest barrier to the acceptance of law enforcement analysts as partners in the police organization is the challenge they represent to the police self-image of knowing their beat. The very act of admitting law enforcement analysts to the professional table is a simultaneous admission that the police alone cannot sufficiently know their beat well-enough to be successful. To be admitted as a broker of uncertainty is to admit the police are not sufficiently certain about their world. This seems to be a very challen</w:t>
      </w:r>
      <w:r w:rsidR="007E5DAA">
        <w:t>ging cultural norm to overturn</w:t>
      </w:r>
    </w:p>
    <w:p w14:paraId="70A6272F" w14:textId="58C95F64" w:rsidR="00266B42" w:rsidRDefault="00266B42" w:rsidP="007E5DAA">
      <w:pPr>
        <w:pStyle w:val="Title"/>
      </w:pPr>
      <w:bookmarkStart w:id="118" w:name="_Toc182809064"/>
      <w:r>
        <w:lastRenderedPageBreak/>
        <w:t>Bibliography</w:t>
      </w:r>
      <w:bookmarkEnd w:id="118"/>
    </w:p>
    <w:p w14:paraId="313A28A4" w14:textId="77777777" w:rsidR="001463BD" w:rsidRDefault="001463BD" w:rsidP="00E54F4E">
      <w:pPr>
        <w:pStyle w:val="Bibliography"/>
      </w:pPr>
      <w:r>
        <w:t xml:space="preserve">Andrews, Paul Jr. (1990) Collection and Analysis Plans. In: Andrews, Paul, Jr. and Peterson, Marilyn (eds) </w:t>
      </w:r>
      <w:r>
        <w:rPr>
          <w:i/>
        </w:rPr>
        <w:t>Criminal Intelligence Analysis</w:t>
      </w:r>
      <w:r>
        <w:t>. Loomis, CA, USA: Palmer Enterprises, 39-66.</w:t>
      </w:r>
    </w:p>
    <w:p w14:paraId="1F35EB14" w14:textId="77777777" w:rsidR="00E54F4E" w:rsidRDefault="00E54F4E" w:rsidP="00E54F4E">
      <w:pPr>
        <w:pStyle w:val="Bibliography"/>
      </w:pPr>
      <w:r>
        <w:t xml:space="preserve">Andrews, Paul, Jr. and Peterson, Marilyn (eds) (1990) </w:t>
      </w:r>
      <w:r>
        <w:rPr>
          <w:i/>
        </w:rPr>
        <w:t>Criminal Intelligence Analysis</w:t>
      </w:r>
      <w:r>
        <w:t>. Loomis, CA, USA: Palmer Enterprises.</w:t>
      </w:r>
    </w:p>
    <w:p w14:paraId="72882D63" w14:textId="77777777" w:rsidR="003D2169" w:rsidRPr="003D2169" w:rsidRDefault="003D2169" w:rsidP="003D2169">
      <w:pPr>
        <w:pStyle w:val="Bibliography"/>
      </w:pPr>
      <w:r>
        <w:t xml:space="preserve">An Garda Siochana (1999) </w:t>
      </w:r>
      <w:r>
        <w:rPr>
          <w:i/>
        </w:rPr>
        <w:t>Annual Report of An Garda Siochana 1999</w:t>
      </w:r>
      <w:r>
        <w:t>. Dublin, Ireland: An Garda Siochana.</w:t>
      </w:r>
    </w:p>
    <w:p w14:paraId="6D4227F9" w14:textId="77777777" w:rsidR="002A065A" w:rsidRPr="002A065A" w:rsidRDefault="002A065A" w:rsidP="00E54F4E">
      <w:pPr>
        <w:pStyle w:val="Bibliography"/>
      </w:pPr>
      <w:r>
        <w:t xml:space="preserve">Banton, Michael (1964) </w:t>
      </w:r>
      <w:r>
        <w:rPr>
          <w:i/>
        </w:rPr>
        <w:t>The Policeman in the Community</w:t>
      </w:r>
      <w:r>
        <w:t>. London, UK: Tavistock Publications.</w:t>
      </w:r>
    </w:p>
    <w:p w14:paraId="1E0462C9" w14:textId="77777777" w:rsidR="003F02F6" w:rsidRPr="003F02F6" w:rsidRDefault="003F02F6" w:rsidP="00E54F4E">
      <w:pPr>
        <w:pStyle w:val="Bibliography"/>
      </w:pPr>
      <w:r>
        <w:t xml:space="preserve">Beck, Ulrich (1992) </w:t>
      </w:r>
      <w:r>
        <w:rPr>
          <w:i/>
        </w:rPr>
        <w:t>Risk Society: Toward a New Modernity</w:t>
      </w:r>
      <w:r>
        <w:t xml:space="preserve"> (English Translation). Los Angeles, CA, USA: Sage Publications.</w:t>
      </w:r>
    </w:p>
    <w:p w14:paraId="294E7F14" w14:textId="77777777" w:rsidR="00E54F4E" w:rsidRDefault="00E54F4E" w:rsidP="00E54F4E">
      <w:pPr>
        <w:pStyle w:val="Bibliography"/>
      </w:pPr>
      <w:r>
        <w:t xml:space="preserve">Boba, Rachel. (2005) </w:t>
      </w:r>
      <w:r>
        <w:rPr>
          <w:i/>
        </w:rPr>
        <w:t>Crime Analysis and Crime Mapping</w:t>
      </w:r>
      <w:r>
        <w:t>. Thousand Oaks, CA, USA:</w:t>
      </w:r>
      <w:r w:rsidRPr="009E4955">
        <w:t xml:space="preserve"> </w:t>
      </w:r>
      <w:r>
        <w:t>Palmer Enterprises.</w:t>
      </w:r>
    </w:p>
    <w:p w14:paraId="436DF5BC" w14:textId="77777777" w:rsidR="00700795" w:rsidRDefault="00700795" w:rsidP="00700795">
      <w:pPr>
        <w:pStyle w:val="Bibliography"/>
      </w:pPr>
      <w:r w:rsidRPr="00DD5EA5">
        <w:rPr>
          <w:rFonts w:cs="AGaramond-Regular"/>
          <w:szCs w:val="18"/>
          <w:lang w:bidi="en-US"/>
        </w:rPr>
        <w:t>Braga, Anthony</w:t>
      </w:r>
      <w:r>
        <w:rPr>
          <w:rFonts w:cs="AGaramond-Regular"/>
          <w:szCs w:val="18"/>
          <w:lang w:bidi="en-US"/>
        </w:rPr>
        <w:t xml:space="preserve"> (2010) </w:t>
      </w:r>
      <w:r w:rsidRPr="00DD5EA5">
        <w:rPr>
          <w:rFonts w:cs="AGaramond-Regular"/>
          <w:szCs w:val="18"/>
          <w:lang w:bidi="en-US"/>
        </w:rPr>
        <w:t>Setting a higher standard for the evaluation of proble</w:t>
      </w:r>
      <w:r>
        <w:rPr>
          <w:rFonts w:cs="AGaramond-Regular"/>
          <w:szCs w:val="18"/>
          <w:lang w:bidi="en-US"/>
        </w:rPr>
        <w:t xml:space="preserve">m-oriented policing initiatives. </w:t>
      </w:r>
      <w:r w:rsidRPr="00DD5EA5">
        <w:rPr>
          <w:rFonts w:cs="AGaramond-Regular"/>
          <w:i/>
          <w:iCs/>
          <w:szCs w:val="18"/>
          <w:lang w:bidi="en-US"/>
        </w:rPr>
        <w:t xml:space="preserve">Criminology &amp; Public </w:t>
      </w:r>
      <w:r w:rsidRPr="00486FF1">
        <w:rPr>
          <w:rFonts w:cs="AGaramond-Regular"/>
          <w:i/>
          <w:iCs/>
          <w:szCs w:val="18"/>
          <w:lang w:bidi="en-US"/>
        </w:rPr>
        <w:t>Policy</w:t>
      </w:r>
      <w:r>
        <w:rPr>
          <w:rFonts w:cs="AGaramond-Regular"/>
          <w:iCs/>
          <w:szCs w:val="18"/>
          <w:lang w:bidi="en-US"/>
        </w:rPr>
        <w:t xml:space="preserve"> </w:t>
      </w:r>
      <w:r w:rsidRPr="00DD5EA5">
        <w:rPr>
          <w:rFonts w:cs="AGaramond-Regular"/>
          <w:szCs w:val="18"/>
          <w:lang w:bidi="en-US"/>
        </w:rPr>
        <w:t>9</w:t>
      </w:r>
      <w:r>
        <w:rPr>
          <w:rFonts w:cs="AGaramond-Regular"/>
          <w:szCs w:val="18"/>
          <w:lang w:bidi="en-US"/>
        </w:rPr>
        <w:t>(</w:t>
      </w:r>
      <w:r w:rsidRPr="00DD5EA5">
        <w:rPr>
          <w:rFonts w:cs="AGaramond-Regular"/>
          <w:szCs w:val="18"/>
          <w:lang w:bidi="en-US"/>
        </w:rPr>
        <w:t>1</w:t>
      </w:r>
      <w:r>
        <w:rPr>
          <w:rFonts w:cs="AGaramond-Regular"/>
          <w:szCs w:val="18"/>
          <w:lang w:bidi="en-US"/>
        </w:rPr>
        <w:t>):</w:t>
      </w:r>
      <w:r w:rsidRPr="00DD5EA5">
        <w:rPr>
          <w:rFonts w:cs="AGaramond-Regular"/>
          <w:szCs w:val="18"/>
          <w:lang w:bidi="en-US"/>
        </w:rPr>
        <w:t xml:space="preserve"> 173-182.</w:t>
      </w:r>
    </w:p>
    <w:p w14:paraId="6C791479" w14:textId="77777777" w:rsidR="00DA59CE" w:rsidRPr="00DA59CE" w:rsidRDefault="00DA59CE" w:rsidP="00DA59CE">
      <w:pPr>
        <w:pStyle w:val="Bibliography"/>
      </w:pPr>
      <w:r>
        <w:t xml:space="preserve">Brodeur, Jean-Paul (1983) High and Low Policing. </w:t>
      </w:r>
      <w:r>
        <w:rPr>
          <w:i/>
        </w:rPr>
        <w:t>Social Problems</w:t>
      </w:r>
      <w:r>
        <w:t xml:space="preserve"> 30(5): 507-521.</w:t>
      </w:r>
    </w:p>
    <w:p w14:paraId="7C13445D" w14:textId="77777777" w:rsidR="00700795" w:rsidRDefault="00700795" w:rsidP="00700795">
      <w:pPr>
        <w:pStyle w:val="Bibliography"/>
      </w:pPr>
      <w:r>
        <w:t>Brodeur, Jean-Paul (1998) Tailor-Made Policing. In: Brodeur, Jean-Paul (ed.</w:t>
      </w:r>
      <w:r w:rsidRPr="00504FF8">
        <w:t>)</w:t>
      </w:r>
      <w:r>
        <w:t xml:space="preserve"> </w:t>
      </w:r>
      <w:r w:rsidRPr="00700795">
        <w:rPr>
          <w:i/>
        </w:rPr>
        <w:t>How to Recognize Good Policing</w:t>
      </w:r>
      <w:r>
        <w:rPr>
          <w:i/>
        </w:rPr>
        <w:t xml:space="preserve">. </w:t>
      </w:r>
      <w:r>
        <w:t xml:space="preserve">Thousand Oaks, Californi: </w:t>
      </w:r>
      <w:r w:rsidRPr="00504FF8">
        <w:t>Sage Publications</w:t>
      </w:r>
      <w:r>
        <w:t xml:space="preserve">, </w:t>
      </w:r>
      <w:r w:rsidRPr="00504FF8">
        <w:t>30-51.</w:t>
      </w:r>
    </w:p>
    <w:p w14:paraId="0A329EE5" w14:textId="77777777" w:rsidR="00176060" w:rsidRDefault="00176060" w:rsidP="00E54F4E">
      <w:pPr>
        <w:pStyle w:val="Bibliography"/>
      </w:pPr>
      <w:r>
        <w:t>Brookover, Barbara (2004) Effective Crime Analysis Writing. In: Bruce, Christopher, Hick, Steve</w:t>
      </w:r>
      <w:r w:rsidR="00541C18">
        <w:t>n and Cooper, Julie (eds)</w:t>
      </w:r>
      <w:r>
        <w:t xml:space="preserve"> </w:t>
      </w:r>
      <w:r>
        <w:rPr>
          <w:i/>
        </w:rPr>
        <w:t>Exploring Crime Analysis: Readings on Essential Skills</w:t>
      </w:r>
      <w:r>
        <w:t>. Overland Park, KS, USA:</w:t>
      </w:r>
      <w:r w:rsidRPr="009E4955">
        <w:t xml:space="preserve"> </w:t>
      </w:r>
      <w:r>
        <w:t>IACA, 340-352.</w:t>
      </w:r>
    </w:p>
    <w:p w14:paraId="53067B73" w14:textId="77777777" w:rsidR="00E54F4E" w:rsidRDefault="00E54F4E" w:rsidP="00E54F4E">
      <w:pPr>
        <w:pStyle w:val="Bibliography"/>
      </w:pPr>
      <w:r>
        <w:lastRenderedPageBreak/>
        <w:t xml:space="preserve">Bruce, Christopher.  (n.d.) </w:t>
      </w:r>
      <w:r>
        <w:rPr>
          <w:i/>
        </w:rPr>
        <w:t>Overcoming Hostility to Crime Analysis: Advice from IACA Members</w:t>
      </w:r>
      <w:r>
        <w:t>. IACA.</w:t>
      </w:r>
    </w:p>
    <w:p w14:paraId="3ABAD6D3" w14:textId="77777777" w:rsidR="00C83B23" w:rsidRDefault="00C83B23" w:rsidP="00E54F4E">
      <w:pPr>
        <w:pStyle w:val="Bibliography"/>
      </w:pPr>
      <w:r>
        <w:t>Bruce, Christopher (2004)</w:t>
      </w:r>
      <w:r w:rsidR="00541C18">
        <w:t xml:space="preserve"> Fundamentals of Crime Analysis. In: Bruce, Christopher, Hick, Steven and Cooper, Julie (eds) </w:t>
      </w:r>
      <w:r w:rsidR="00541C18">
        <w:rPr>
          <w:i/>
        </w:rPr>
        <w:t>Exploring Crime Analysis: Readings on Essential Skills</w:t>
      </w:r>
      <w:r w:rsidR="00541C18">
        <w:t>. Overland Park, KS, USA:</w:t>
      </w:r>
      <w:r w:rsidR="00541C18" w:rsidRPr="009E4955">
        <w:t xml:space="preserve"> </w:t>
      </w:r>
      <w:r w:rsidR="00541C18">
        <w:t>IACA, 11-36.</w:t>
      </w:r>
    </w:p>
    <w:p w14:paraId="2CD033A5" w14:textId="77777777" w:rsidR="00E54F4E" w:rsidRDefault="00E54F4E" w:rsidP="00E54F4E">
      <w:pPr>
        <w:pStyle w:val="Bibliography"/>
      </w:pPr>
      <w:r>
        <w:t>Br</w:t>
      </w:r>
      <w:r w:rsidR="00176060">
        <w:t xml:space="preserve">uce, Christopher, Hick, Steven </w:t>
      </w:r>
      <w:r>
        <w:t xml:space="preserve">and Cooper, Julie (eds) (2004) </w:t>
      </w:r>
      <w:r>
        <w:rPr>
          <w:i/>
        </w:rPr>
        <w:t>Exploring Crime Analysis: Readings on Essential Skills</w:t>
      </w:r>
      <w:r>
        <w:t>. Overland Park, KS, USA</w:t>
      </w:r>
      <w:r w:rsidR="0055150B">
        <w:t>:</w:t>
      </w:r>
      <w:r w:rsidRPr="009E4955">
        <w:t xml:space="preserve"> </w:t>
      </w:r>
      <w:r>
        <w:t>IACA.</w:t>
      </w:r>
    </w:p>
    <w:p w14:paraId="4A5A165C" w14:textId="77777777" w:rsidR="002A065A" w:rsidRPr="002A065A" w:rsidRDefault="002A065A" w:rsidP="00E54F4E">
      <w:pPr>
        <w:pStyle w:val="Bibliography"/>
      </w:pPr>
      <w:r>
        <w:t xml:space="preserve">Cain, Maureen (1973) </w:t>
      </w:r>
      <w:r>
        <w:rPr>
          <w:i/>
        </w:rPr>
        <w:t>Society and the policeman’s role</w:t>
      </w:r>
      <w:r>
        <w:t>. London, UK: Routledge &amp; Kegan Paul, Ltd.</w:t>
      </w:r>
    </w:p>
    <w:p w14:paraId="7D18A3F4" w14:textId="77777777" w:rsidR="00E54F4E" w:rsidRDefault="00AE1129" w:rsidP="00E54F4E">
      <w:pPr>
        <w:pStyle w:val="Bibliography"/>
      </w:pPr>
      <w:r>
        <w:t xml:space="preserve">Carter, David </w:t>
      </w:r>
      <w:r w:rsidR="00E54F4E">
        <w:t xml:space="preserve">(2004) </w:t>
      </w:r>
      <w:r w:rsidR="00E54F4E">
        <w:rPr>
          <w:i/>
        </w:rPr>
        <w:t>Law Enforcement Intelligence: A Guide for State, Local, and Tribal Law Enforcement Agencies</w:t>
      </w:r>
      <w:r w:rsidR="00E54F4E">
        <w:t>. Washington, DC, USA: Office of Community Oriented Policing Services.</w:t>
      </w:r>
    </w:p>
    <w:p w14:paraId="3556D45B" w14:textId="77777777" w:rsidR="00AE1129" w:rsidRPr="003F02F6" w:rsidRDefault="00AE1129" w:rsidP="00AE1129">
      <w:pPr>
        <w:pStyle w:val="Bibliography"/>
      </w:pPr>
      <w:r>
        <w:t>Carter, David and Carter</w:t>
      </w:r>
      <w:r w:rsidR="003F02F6">
        <w:t xml:space="preserve">, Jeremy (2009) Intelligence Led Policing: Conceptual Considerations for Public Policy. </w:t>
      </w:r>
      <w:r w:rsidR="003F02F6">
        <w:rPr>
          <w:i/>
        </w:rPr>
        <w:t>Criminal Justice Policy Review</w:t>
      </w:r>
      <w:r w:rsidR="003F02F6">
        <w:t xml:space="preserve"> 20(3): 310-325.</w:t>
      </w:r>
    </w:p>
    <w:p w14:paraId="5F1D85B1" w14:textId="77777777" w:rsidR="00700795" w:rsidRDefault="00700795" w:rsidP="00700795">
      <w:pPr>
        <w:pStyle w:val="Bibliography"/>
      </w:pPr>
      <w:r w:rsidRPr="00504FF8">
        <w:t>Center for Problem-Oriented Policing (</w:t>
      </w:r>
      <w:r>
        <w:t>n.d.</w:t>
      </w:r>
      <w:r w:rsidRPr="00504FF8">
        <w:t>).  ‘The Problem Analysis Triangle.’ &lt; http://www.popcenter.org/about/?p=triangle&gt;, retrieved May 4, 2011.</w:t>
      </w:r>
    </w:p>
    <w:p w14:paraId="0A9EC0F4" w14:textId="77777777" w:rsidR="00E54F4E" w:rsidRDefault="00E54F4E" w:rsidP="00E54F4E">
      <w:pPr>
        <w:pStyle w:val="Bibliography"/>
      </w:pPr>
      <w:r>
        <w:t xml:space="preserve">Clarke, Ronald and Eck, John (2003) </w:t>
      </w:r>
      <w:r>
        <w:rPr>
          <w:i/>
        </w:rPr>
        <w:t>Become a Problem-Solving Crime Analyst</w:t>
      </w:r>
      <w:r>
        <w:t>. London, UK: Jill Dando Institute of Crime Science, University College London.</w:t>
      </w:r>
    </w:p>
    <w:p w14:paraId="075D0877" w14:textId="77777777" w:rsidR="00E54F4E" w:rsidRDefault="00E54F4E" w:rsidP="00E54F4E">
      <w:pPr>
        <w:pStyle w:val="Bibliography"/>
        <w:rPr>
          <w:rStyle w:val="cit-last-page2"/>
          <w:i/>
          <w:iCs/>
          <w:color w:val="000000"/>
        </w:rPr>
      </w:pPr>
      <w:r>
        <w:t xml:space="preserve">Cope, Nina (2004) </w:t>
      </w:r>
      <w:r w:rsidR="00B732EC">
        <w:rPr>
          <w:rStyle w:val="cit-title3"/>
          <w:color w:val="000000"/>
        </w:rPr>
        <w:t>‘</w:t>
      </w:r>
      <w:r w:rsidRPr="00BD52A8">
        <w:rPr>
          <w:rStyle w:val="cit-title3"/>
          <w:color w:val="000000"/>
        </w:rPr>
        <w:t>Intelligence Led Policing or Policing Led Intelligence?’</w:t>
      </w:r>
      <w:r w:rsidRPr="00BD52A8">
        <w:rPr>
          <w:rStyle w:val="cit-sep3"/>
          <w:color w:val="000000"/>
        </w:rPr>
        <w:t xml:space="preserve">: </w:t>
      </w:r>
      <w:r w:rsidRPr="00BD52A8">
        <w:rPr>
          <w:rStyle w:val="Emphasis"/>
          <w:i w:val="0"/>
          <w:color w:val="000000"/>
        </w:rPr>
        <w:t>Integrating Volume Crime Analysis into Policing</w:t>
      </w:r>
      <w:r>
        <w:rPr>
          <w:rStyle w:val="Emphasis"/>
          <w:i w:val="0"/>
          <w:color w:val="000000"/>
        </w:rPr>
        <w:t>.</w:t>
      </w:r>
      <w:r w:rsidRPr="00BD52A8">
        <w:rPr>
          <w:rStyle w:val="Emphasis"/>
          <w:i w:val="0"/>
          <w:color w:val="000000"/>
        </w:rPr>
        <w:t xml:space="preserve"> </w:t>
      </w:r>
      <w:r w:rsidRPr="00BD52A8">
        <w:rPr>
          <w:rStyle w:val="HTMLCite"/>
          <w:color w:val="000000"/>
        </w:rPr>
        <w:t xml:space="preserve">British Journal of Criminology. </w:t>
      </w:r>
      <w:r w:rsidRPr="00BD52A8">
        <w:rPr>
          <w:rStyle w:val="cit-vol"/>
          <w:i/>
          <w:iCs/>
          <w:color w:val="000000"/>
        </w:rPr>
        <w:t>44</w:t>
      </w:r>
      <w:r>
        <w:rPr>
          <w:rStyle w:val="cit-vol"/>
          <w:i/>
          <w:iCs/>
          <w:color w:val="000000"/>
        </w:rPr>
        <w:t>(</w:t>
      </w:r>
      <w:r w:rsidRPr="00BD52A8">
        <w:rPr>
          <w:rStyle w:val="cit-issue"/>
          <w:i/>
          <w:iCs/>
          <w:color w:val="000000"/>
        </w:rPr>
        <w:t>2</w:t>
      </w:r>
      <w:r>
        <w:rPr>
          <w:rStyle w:val="cit-issue"/>
          <w:i/>
          <w:iCs/>
          <w:color w:val="000000"/>
        </w:rPr>
        <w:t>)</w:t>
      </w:r>
      <w:r w:rsidRPr="00BD52A8">
        <w:rPr>
          <w:rStyle w:val="cit-sep3"/>
          <w:i/>
          <w:iCs/>
          <w:color w:val="000000"/>
        </w:rPr>
        <w:t>:</w:t>
      </w:r>
      <w:r w:rsidRPr="00BD52A8">
        <w:rPr>
          <w:rStyle w:val="cit-issue"/>
          <w:i/>
          <w:iCs/>
          <w:color w:val="000000"/>
        </w:rPr>
        <w:t xml:space="preserve"> </w:t>
      </w:r>
      <w:r w:rsidRPr="00BD52A8">
        <w:rPr>
          <w:rStyle w:val="cit-first-page"/>
          <w:i/>
          <w:iCs/>
          <w:color w:val="000000"/>
        </w:rPr>
        <w:t>188</w:t>
      </w:r>
      <w:r w:rsidRPr="00BD52A8">
        <w:rPr>
          <w:rStyle w:val="cit-sep3"/>
          <w:i/>
          <w:iCs/>
          <w:color w:val="000000"/>
        </w:rPr>
        <w:t>-</w:t>
      </w:r>
      <w:r w:rsidRPr="00BD52A8">
        <w:rPr>
          <w:rStyle w:val="cit-last-page2"/>
          <w:i/>
          <w:iCs/>
          <w:color w:val="000000"/>
        </w:rPr>
        <w:t>203</w:t>
      </w:r>
      <w:r>
        <w:rPr>
          <w:rStyle w:val="cit-last-page2"/>
          <w:i/>
          <w:iCs/>
          <w:color w:val="000000"/>
        </w:rPr>
        <w:t>.</w:t>
      </w:r>
    </w:p>
    <w:p w14:paraId="171A7D12" w14:textId="77777777" w:rsidR="00700795" w:rsidRDefault="00700795" w:rsidP="00700795">
      <w:pPr>
        <w:pStyle w:val="Bibliography"/>
      </w:pPr>
      <w:r>
        <w:lastRenderedPageBreak/>
        <w:t xml:space="preserve">Cope, Nina (2008) ‘Interpretation for action?’: definitions and potential of crime analysis for policing. In Newburn, Tim (ed.) </w:t>
      </w:r>
      <w:r>
        <w:rPr>
          <w:i/>
        </w:rPr>
        <w:t>Handbook of Policing (2</w:t>
      </w:r>
      <w:r w:rsidRPr="00EC58CD">
        <w:rPr>
          <w:i/>
          <w:vertAlign w:val="superscript"/>
        </w:rPr>
        <w:t>nd</w:t>
      </w:r>
      <w:r>
        <w:rPr>
          <w:i/>
        </w:rPr>
        <w:t xml:space="preserve"> Edition)</w:t>
      </w:r>
      <w:r>
        <w:t>. Cullompton, Devon, UK: Willan Publishing, 404-429.</w:t>
      </w:r>
    </w:p>
    <w:p w14:paraId="6E3CEC16" w14:textId="77777777" w:rsidR="002A065A" w:rsidRDefault="002A065A" w:rsidP="00700795">
      <w:pPr>
        <w:pStyle w:val="Bibliography"/>
      </w:pPr>
      <w:r>
        <w:t xml:space="preserve">Ericson, Richard (1981) </w:t>
      </w:r>
      <w:r>
        <w:rPr>
          <w:i/>
        </w:rPr>
        <w:t>Making Crime</w:t>
      </w:r>
      <w:r>
        <w:t xml:space="preserve"> Canada: Butterworth and Co., Ltd.</w:t>
      </w:r>
    </w:p>
    <w:p w14:paraId="3239EBF3" w14:textId="77777777" w:rsidR="00A35470" w:rsidRDefault="00A35470" w:rsidP="00A35470">
      <w:pPr>
        <w:pStyle w:val="Bibliography"/>
      </w:pPr>
      <w:r>
        <w:t xml:space="preserve">Ericson, Richard (1982) </w:t>
      </w:r>
      <w:r>
        <w:rPr>
          <w:i/>
        </w:rPr>
        <w:t>Reproducing Order: A Study of Police Patrol Work</w:t>
      </w:r>
      <w:r>
        <w:t>. Toronto, Canada: University of Toronto Press.</w:t>
      </w:r>
    </w:p>
    <w:p w14:paraId="731D88BD" w14:textId="77777777" w:rsidR="00A35470" w:rsidRDefault="00A35470" w:rsidP="00A35470">
      <w:pPr>
        <w:pStyle w:val="Bibliography"/>
      </w:pPr>
      <w:r>
        <w:t xml:space="preserve">Ericson, Richard and Haggerty, Kevin (1997) </w:t>
      </w:r>
      <w:r>
        <w:rPr>
          <w:i/>
        </w:rPr>
        <w:t>Policing the Risk Society</w:t>
      </w:r>
      <w:r>
        <w:t>. Oxford, UK: Clarendon Press.</w:t>
      </w:r>
    </w:p>
    <w:p w14:paraId="39E81DC1" w14:textId="586FB3FD" w:rsidR="00706ABC" w:rsidRPr="00706ABC" w:rsidRDefault="00706ABC" w:rsidP="00706ABC">
      <w:pPr>
        <w:pStyle w:val="Bibliography"/>
      </w:pPr>
      <w:r>
        <w:t xml:space="preserve">CIS (Citizenship and Immigration Services) (2009) </w:t>
      </w:r>
      <w:r w:rsidRPr="00706ABC">
        <w:rPr>
          <w:i/>
        </w:rPr>
        <w:t>FDNS Brochure, G-1060 (03/09)</w:t>
      </w:r>
      <w:r>
        <w:t>. Washington, DC: Department of Homeland Security.</w:t>
      </w:r>
    </w:p>
    <w:p w14:paraId="4F13B518" w14:textId="77777777" w:rsidR="002B1140" w:rsidRPr="002B1140" w:rsidRDefault="002B1140" w:rsidP="00700795">
      <w:pPr>
        <w:pStyle w:val="Bibliography"/>
        <w:rPr>
          <w:i/>
        </w:rPr>
      </w:pPr>
      <w:r>
        <w:t xml:space="preserve">Felson, Marcus (1994) </w:t>
      </w:r>
      <w:r>
        <w:rPr>
          <w:i/>
        </w:rPr>
        <w:t xml:space="preserve">Crime and Everyday Life: </w:t>
      </w:r>
      <w:r>
        <w:rPr>
          <w:rFonts w:eastAsia="Times New Roman"/>
          <w:i/>
          <w:iCs/>
        </w:rPr>
        <w:t>Insight and Implications for Society</w:t>
      </w:r>
      <w:r>
        <w:rPr>
          <w:rFonts w:eastAsia="Times New Roman"/>
        </w:rPr>
        <w:t>. Thousands Oaks, CA, USA: Pine Forge Press.</w:t>
      </w:r>
    </w:p>
    <w:p w14:paraId="42172C11" w14:textId="77777777" w:rsidR="00F85499" w:rsidRDefault="00F85499" w:rsidP="00700795">
      <w:pPr>
        <w:pStyle w:val="Bibliography"/>
      </w:pPr>
      <w:r>
        <w:t xml:space="preserve">Flood, Brian (2004) Strategic Aspects of the UK National Intelligence Model. In: Ratcliffe, Jerry (ed.) </w:t>
      </w:r>
      <w:r>
        <w:rPr>
          <w:i/>
        </w:rPr>
        <w:t>Strategic Thinking in Criminal Intelligence</w:t>
      </w:r>
      <w:r>
        <w:t>. Annandale, NSW, Australia: The Federation Press, 37-52.</w:t>
      </w:r>
    </w:p>
    <w:p w14:paraId="0E02538F" w14:textId="77777777" w:rsidR="00C83B23" w:rsidRDefault="00C83B23" w:rsidP="00700795">
      <w:pPr>
        <w:pStyle w:val="Bibliography"/>
      </w:pPr>
      <w:r>
        <w:t>Fritz, Noah (2004) Introduction. In: Bruce, Christopher, Hick, Steven</w:t>
      </w:r>
      <w:r w:rsidR="00541C18">
        <w:t xml:space="preserve"> and Cooper, Julie (eds) </w:t>
      </w:r>
      <w:r>
        <w:rPr>
          <w:i/>
        </w:rPr>
        <w:t>Exploring Crime Analysis: Readings on Essential Skills</w:t>
      </w:r>
      <w:r>
        <w:t>. Overland Park, KS, USA:</w:t>
      </w:r>
      <w:r w:rsidRPr="009E4955">
        <w:t xml:space="preserve"> </w:t>
      </w:r>
      <w:r>
        <w:t>IACA, 3-10.</w:t>
      </w:r>
    </w:p>
    <w:p w14:paraId="0A4C3E17" w14:textId="77777777" w:rsidR="00FE73CE" w:rsidRPr="00FE73CE" w:rsidRDefault="00FE73CE" w:rsidP="00FE73CE">
      <w:pPr>
        <w:pStyle w:val="Bibliography"/>
      </w:pPr>
      <w:r>
        <w:rPr>
          <w:rStyle w:val="citation"/>
          <w:rFonts w:eastAsia="Times New Roman"/>
        </w:rPr>
        <w:t xml:space="preserve">Foucault, Michel (1991) </w:t>
      </w:r>
      <w:r w:rsidRPr="00FE73CE">
        <w:rPr>
          <w:rStyle w:val="citation"/>
          <w:rFonts w:eastAsia="Times New Roman"/>
          <w:iCs/>
        </w:rPr>
        <w:t>Governmentality</w:t>
      </w:r>
      <w:r>
        <w:rPr>
          <w:rStyle w:val="citation"/>
          <w:rFonts w:eastAsia="Times New Roman"/>
          <w:iCs/>
        </w:rPr>
        <w:t xml:space="preserve">. In: </w:t>
      </w:r>
      <w:r w:rsidRPr="00FE73CE">
        <w:rPr>
          <w:rStyle w:val="citation"/>
          <w:rFonts w:eastAsia="Times New Roman"/>
          <w:iCs/>
        </w:rPr>
        <w:t>Burchell, Graham</w:t>
      </w:r>
      <w:r>
        <w:rPr>
          <w:rStyle w:val="citation"/>
          <w:rFonts w:eastAsia="Times New Roman"/>
          <w:iCs/>
        </w:rPr>
        <w:t xml:space="preserve">, </w:t>
      </w:r>
      <w:r w:rsidRPr="00FE73CE">
        <w:rPr>
          <w:rStyle w:val="citation"/>
          <w:rFonts w:eastAsia="Times New Roman"/>
          <w:iCs/>
        </w:rPr>
        <w:t>Gordon</w:t>
      </w:r>
      <w:r>
        <w:rPr>
          <w:rStyle w:val="citation"/>
          <w:rFonts w:eastAsia="Times New Roman"/>
          <w:iCs/>
        </w:rPr>
        <w:t>, Colin</w:t>
      </w:r>
      <w:r w:rsidRPr="00FE73CE">
        <w:rPr>
          <w:rStyle w:val="citation"/>
          <w:rFonts w:eastAsia="Times New Roman"/>
          <w:iCs/>
        </w:rPr>
        <w:t xml:space="preserve"> and Miller</w:t>
      </w:r>
      <w:r>
        <w:rPr>
          <w:rStyle w:val="citation"/>
          <w:rFonts w:eastAsia="Times New Roman"/>
          <w:iCs/>
        </w:rPr>
        <w:t>, Peter</w:t>
      </w:r>
      <w:r w:rsidRPr="00FE73CE">
        <w:rPr>
          <w:rStyle w:val="citation"/>
          <w:rFonts w:eastAsia="Times New Roman"/>
          <w:iCs/>
        </w:rPr>
        <w:t xml:space="preserve"> (eds)</w:t>
      </w:r>
      <w:r w:rsidRPr="00FE73CE">
        <w:rPr>
          <w:rStyle w:val="citation"/>
          <w:rFonts w:eastAsia="Times New Roman"/>
        </w:rPr>
        <w:t xml:space="preserve"> </w:t>
      </w:r>
      <w:r w:rsidRPr="00FE73CE">
        <w:rPr>
          <w:rStyle w:val="citation"/>
          <w:rFonts w:eastAsia="Times New Roman"/>
          <w:i/>
        </w:rPr>
        <w:t>The Foucault Effect: Studies in Governmentality</w:t>
      </w:r>
      <w:r w:rsidRPr="00FE73CE">
        <w:rPr>
          <w:rStyle w:val="citation"/>
          <w:rFonts w:eastAsia="Times New Roman"/>
        </w:rPr>
        <w:t>. Chicago, IL</w:t>
      </w:r>
      <w:r>
        <w:rPr>
          <w:rStyle w:val="citation"/>
          <w:rFonts w:eastAsia="Times New Roman"/>
        </w:rPr>
        <w:t>, USA</w:t>
      </w:r>
      <w:r w:rsidRPr="00FE73CE">
        <w:rPr>
          <w:rStyle w:val="citation"/>
          <w:rFonts w:eastAsia="Times New Roman"/>
        </w:rPr>
        <w:t>: University of Chicago Press</w:t>
      </w:r>
      <w:r>
        <w:rPr>
          <w:rStyle w:val="citation"/>
          <w:rFonts w:eastAsia="Times New Roman"/>
        </w:rPr>
        <w:t>, 87-104.</w:t>
      </w:r>
    </w:p>
    <w:p w14:paraId="29F6A11E" w14:textId="77777777" w:rsidR="001463BD" w:rsidRDefault="001463BD" w:rsidP="00700795">
      <w:pPr>
        <w:pStyle w:val="Bibliography"/>
      </w:pPr>
      <w:r>
        <w:lastRenderedPageBreak/>
        <w:t xml:space="preserve">Frost, Charles (1990) Intelligence Report Writing. In: Andrews, Paul, Jr. and Peterson, Marilyn (eds) </w:t>
      </w:r>
      <w:r>
        <w:rPr>
          <w:i/>
        </w:rPr>
        <w:t>Criminal Intelligence Analysis</w:t>
      </w:r>
      <w:r>
        <w:t>. Loomis, CA, USA: Palmer Enterprises, 181-215.</w:t>
      </w:r>
    </w:p>
    <w:p w14:paraId="758FCE8B" w14:textId="77777777" w:rsidR="00530EED" w:rsidRDefault="00530EED" w:rsidP="00700795">
      <w:pPr>
        <w:pStyle w:val="Bibliography"/>
      </w:pPr>
      <w:r>
        <w:t>G</w:t>
      </w:r>
      <w:r w:rsidR="00700795">
        <w:t>arda Siochana Inspectorate (2007</w:t>
      </w:r>
      <w:r>
        <w:t xml:space="preserve">) </w:t>
      </w:r>
      <w:r>
        <w:rPr>
          <w:i/>
        </w:rPr>
        <w:t>Policing in Ireland: Looking Forward</w:t>
      </w:r>
      <w:r>
        <w:t xml:space="preserve">. </w:t>
      </w:r>
      <w:r w:rsidR="0055150B">
        <w:t xml:space="preserve">Dublin, Ireland August: </w:t>
      </w:r>
      <w:r>
        <w:t>Garda Siochana Inspectorate.</w:t>
      </w:r>
    </w:p>
    <w:p w14:paraId="28F391C0" w14:textId="77777777" w:rsidR="00700795" w:rsidRDefault="00700795" w:rsidP="00700795">
      <w:pPr>
        <w:pStyle w:val="Bibliography"/>
      </w:pPr>
      <w:r>
        <w:t xml:space="preserve">Garda Siochana Inspectorate (2008) </w:t>
      </w:r>
      <w:r>
        <w:rPr>
          <w:i/>
        </w:rPr>
        <w:t>Roads Policing</w:t>
      </w:r>
      <w:r w:rsidR="00F93A77">
        <w:rPr>
          <w:i/>
        </w:rPr>
        <w:t xml:space="preserve"> Review and Recommendations</w:t>
      </w:r>
      <w:r>
        <w:t>. Dublin, Ireland August: Garda Siochana Inspectorate.</w:t>
      </w:r>
    </w:p>
    <w:p w14:paraId="232B31EB" w14:textId="77777777" w:rsidR="00966914" w:rsidRPr="00F23580" w:rsidRDefault="00966914" w:rsidP="00E54F4E">
      <w:pPr>
        <w:pStyle w:val="Bibliography"/>
      </w:pPr>
      <w:r>
        <w:t>Geertz, Clifford (19</w:t>
      </w:r>
      <w:r w:rsidR="00F23580">
        <w:t xml:space="preserve">73) Thick Description: Toward an Interpretive Theory of Culture. In: </w:t>
      </w:r>
      <w:r w:rsidR="00F23580">
        <w:rPr>
          <w:i/>
        </w:rPr>
        <w:t>The Interpretation of Cultures: Selected Essays</w:t>
      </w:r>
      <w:r w:rsidR="00F23580">
        <w:t>. New York, NY, USA: Basic Books, 3-20.</w:t>
      </w:r>
    </w:p>
    <w:p w14:paraId="21B09F7C" w14:textId="0BB934DE" w:rsidR="00384572" w:rsidRDefault="00384572" w:rsidP="00384572">
      <w:pPr>
        <w:pStyle w:val="Bibliography"/>
      </w:pPr>
      <w:r w:rsidRPr="00384572">
        <w:rPr>
          <w:lang w:val="en-US"/>
        </w:rPr>
        <w:t xml:space="preserve">Giddens, Anthony (1990) </w:t>
      </w:r>
      <w:r w:rsidRPr="00384572">
        <w:rPr>
          <w:i/>
          <w:iCs/>
          <w:lang w:val="en-US"/>
        </w:rPr>
        <w:t>The Consequences of Modernity</w:t>
      </w:r>
      <w:r w:rsidRPr="00384572">
        <w:rPr>
          <w:lang w:val="en-US"/>
        </w:rPr>
        <w:t>. Cambridge</w:t>
      </w:r>
      <w:r>
        <w:rPr>
          <w:lang w:val="en-US"/>
        </w:rPr>
        <w:t>, UK</w:t>
      </w:r>
      <w:r w:rsidRPr="00384572">
        <w:rPr>
          <w:lang w:val="en-US"/>
        </w:rPr>
        <w:t xml:space="preserve">: </w:t>
      </w:r>
      <w:hyperlink r:id="rId44" w:tooltip="Polity (publisher)" w:history="1">
        <w:r w:rsidRPr="00384572">
          <w:rPr>
            <w:rStyle w:val="Hyperlink"/>
            <w:lang w:val="en-US"/>
          </w:rPr>
          <w:t>Polit</w:t>
        </w:r>
      </w:hyperlink>
      <w:r>
        <w:t>y.</w:t>
      </w:r>
    </w:p>
    <w:p w14:paraId="4B26BC91" w14:textId="77777777" w:rsidR="00E54F4E" w:rsidRDefault="00E54F4E" w:rsidP="00E54F4E">
      <w:pPr>
        <w:pStyle w:val="Bibliography"/>
      </w:pPr>
      <w:r>
        <w:t xml:space="preserve">Gill, Peter (2000) </w:t>
      </w:r>
      <w:r>
        <w:rPr>
          <w:i/>
        </w:rPr>
        <w:t>Rounding Up the Usual Suspects? Developments in Contemporary Law Enforcement Intelligence</w:t>
      </w:r>
      <w:r>
        <w:t>.  Aldershot, UK: Ashgate.</w:t>
      </w:r>
    </w:p>
    <w:p w14:paraId="281CE95C" w14:textId="77777777" w:rsidR="00B732EC" w:rsidRDefault="00B732EC" w:rsidP="0055150B">
      <w:pPr>
        <w:pStyle w:val="Bibliography"/>
      </w:pPr>
      <w:r>
        <w:t xml:space="preserve">Godfrey, E. Drexel and Harris, Don (1971) </w:t>
      </w:r>
      <w:r>
        <w:rPr>
          <w:i/>
        </w:rPr>
        <w:t>The Basic Elements of Intelligence</w:t>
      </w:r>
      <w:r>
        <w:t>. Washington, DC, USA: Law Enforcem</w:t>
      </w:r>
      <w:r w:rsidR="00F93A77">
        <w:t>ent Assistance Administration.</w:t>
      </w:r>
    </w:p>
    <w:p w14:paraId="78312A5D" w14:textId="77777777" w:rsidR="00F93A77" w:rsidRPr="00504FF8" w:rsidRDefault="00F93A77" w:rsidP="00F93A77">
      <w:pPr>
        <w:pStyle w:val="Bibliography"/>
      </w:pPr>
      <w:r>
        <w:t xml:space="preserve">Goldstein, Herman (1979) </w:t>
      </w:r>
      <w:r w:rsidRPr="00504FF8">
        <w:t>Improving Policing: A Problem-Oriented Approach</w:t>
      </w:r>
      <w:r>
        <w:t xml:space="preserve">. </w:t>
      </w:r>
      <w:r w:rsidRPr="00486FF1">
        <w:rPr>
          <w:i/>
        </w:rPr>
        <w:t>Crime &amp;Delinquency</w:t>
      </w:r>
      <w:r w:rsidRPr="00504FF8">
        <w:t xml:space="preserve"> 25(2):</w:t>
      </w:r>
      <w:r>
        <w:t xml:space="preserve"> </w:t>
      </w:r>
      <w:r w:rsidRPr="00504FF8">
        <w:t>236-258.</w:t>
      </w:r>
    </w:p>
    <w:p w14:paraId="1133179E" w14:textId="77777777" w:rsidR="00F93A77" w:rsidRPr="00504FF8" w:rsidRDefault="00F93A77" w:rsidP="00F93A77">
      <w:pPr>
        <w:pStyle w:val="Bibliography"/>
      </w:pPr>
      <w:r w:rsidRPr="00504FF8">
        <w:t>Goldstein,</w:t>
      </w:r>
      <w:r>
        <w:t xml:space="preserve"> Herman and C. Susmilch (1981) </w:t>
      </w:r>
      <w:r w:rsidRPr="00F93A77">
        <w:rPr>
          <w:i/>
        </w:rPr>
        <w:t>The Problem-Oriented Approach to Improving Police Service: A Description of the Project and an Elaboration of the Concept.</w:t>
      </w:r>
      <w:r>
        <w:t xml:space="preserve"> (</w:t>
      </w:r>
      <w:r w:rsidRPr="00504FF8">
        <w:t>Volume 1 of the Project on Development of a Problem-Oriented Approa</w:t>
      </w:r>
      <w:r>
        <w:t>ch to Improving Police Service.)</w:t>
      </w:r>
      <w:r w:rsidRPr="00504FF8">
        <w:t xml:space="preserve"> Madison, WI: University of Wisconsin Law School.</w:t>
      </w:r>
    </w:p>
    <w:p w14:paraId="701DB62D" w14:textId="77777777" w:rsidR="00F93A77" w:rsidRPr="00504FF8" w:rsidRDefault="00F93A77" w:rsidP="00F93A77">
      <w:pPr>
        <w:pStyle w:val="Bibliography"/>
      </w:pPr>
      <w:r w:rsidRPr="00504FF8">
        <w:lastRenderedPageBreak/>
        <w:t>Goldstein, Herman and C. Susmilch (1</w:t>
      </w:r>
      <w:r>
        <w:t xml:space="preserve">982) </w:t>
      </w:r>
      <w:r w:rsidRPr="00F93A77">
        <w:rPr>
          <w:i/>
        </w:rPr>
        <w:t>Experimenting With the Problem-Oriented Approach to Improving Police Service: A Report and Some Reflections on Two Case Studies.</w:t>
      </w:r>
      <w:r w:rsidRPr="00504FF8">
        <w:t xml:space="preserve"> (Volume 4 of the Project on Development of a Problem-Oriented Approach to Improving Police Service.) Madison, WI: University of Wisconsin Law School.</w:t>
      </w:r>
    </w:p>
    <w:p w14:paraId="3EE2DBE0" w14:textId="77777777" w:rsidR="00F93A77" w:rsidRDefault="00F93A77" w:rsidP="00F93A77">
      <w:pPr>
        <w:pStyle w:val="Bibliography"/>
      </w:pPr>
      <w:r>
        <w:t xml:space="preserve">Goldstein, Herman (2003) </w:t>
      </w:r>
      <w:r w:rsidRPr="00504FF8">
        <w:t>On Further Developing Problem-Oriented Policing: The Most Critical Need, the Maj</w:t>
      </w:r>
      <w:r>
        <w:t>or Impediments, and a Proposal.</w:t>
      </w:r>
      <w:r w:rsidRPr="00504FF8">
        <w:t xml:space="preserve"> </w:t>
      </w:r>
      <w:r w:rsidRPr="00486FF1">
        <w:rPr>
          <w:i/>
        </w:rPr>
        <w:t>Crime Prevention Studies</w:t>
      </w:r>
      <w:r>
        <w:t xml:space="preserve"> 15: </w:t>
      </w:r>
      <w:r w:rsidRPr="00504FF8">
        <w:t>13-47.</w:t>
      </w:r>
    </w:p>
    <w:p w14:paraId="201A0036" w14:textId="77777777" w:rsidR="003469AD" w:rsidRPr="003469AD" w:rsidRDefault="003469AD" w:rsidP="00202568">
      <w:pPr>
        <w:pStyle w:val="Bibliography"/>
      </w:pPr>
      <w:r>
        <w:t xml:space="preserve">Grieve, John (2004) Developments in UK criminal intelligence. In: Ratcliffe, Jerry (ed.) </w:t>
      </w:r>
      <w:r>
        <w:rPr>
          <w:i/>
        </w:rPr>
        <w:t>Strategic Thinking in Criminal Intelligence</w:t>
      </w:r>
      <w:r>
        <w:t>. Annandale, NSW, Australia: The Federation Press, 25-36.</w:t>
      </w:r>
    </w:p>
    <w:p w14:paraId="2086D74F" w14:textId="77777777" w:rsidR="00A35470" w:rsidRPr="00966914" w:rsidRDefault="00A35470" w:rsidP="00A35470">
      <w:pPr>
        <w:pStyle w:val="Bibliography"/>
      </w:pPr>
      <w:r>
        <w:t xml:space="preserve">Hammersely, Martyn (1992) </w:t>
      </w:r>
      <w:r>
        <w:rPr>
          <w:i/>
        </w:rPr>
        <w:t>What’s Wrong with Ethnography?</w:t>
      </w:r>
      <w:r>
        <w:t xml:space="preserve"> London, UK: Routledge.</w:t>
      </w:r>
    </w:p>
    <w:p w14:paraId="6FFEB44F" w14:textId="77777777" w:rsidR="00A35470" w:rsidRDefault="00A35470" w:rsidP="00A35470">
      <w:pPr>
        <w:pStyle w:val="Bibliography"/>
      </w:pPr>
      <w:r>
        <w:t xml:space="preserve">Hammersley, Martyn and Atkinson, Paul (1983) </w:t>
      </w:r>
      <w:r>
        <w:rPr>
          <w:i/>
        </w:rPr>
        <w:t>Ethnography: Principles in Practice</w:t>
      </w:r>
      <w:r>
        <w:t>. London, UK: Routledge.</w:t>
      </w:r>
    </w:p>
    <w:p w14:paraId="195826E6" w14:textId="77777777" w:rsidR="00661335" w:rsidRPr="00661335" w:rsidRDefault="00661335" w:rsidP="00F93A77">
      <w:pPr>
        <w:pStyle w:val="Bibliography"/>
      </w:pPr>
      <w:r>
        <w:t xml:space="preserve">Heuer, Richard (1999) </w:t>
      </w:r>
      <w:r>
        <w:rPr>
          <w:i/>
        </w:rPr>
        <w:t>Psychology of Intelligence Analysis</w:t>
      </w:r>
      <w:r>
        <w:t xml:space="preserve">. </w:t>
      </w:r>
      <w:r w:rsidR="00D82F79">
        <w:t>Washington, DC: Center for the Study of Intelligence, Central Intelligence Agency.</w:t>
      </w:r>
    </w:p>
    <w:p w14:paraId="65D9041E" w14:textId="77777777" w:rsidR="00F93A77" w:rsidRDefault="00F93A77" w:rsidP="00F93A77">
      <w:pPr>
        <w:pStyle w:val="Bibliography"/>
      </w:pPr>
      <w:r w:rsidRPr="002D1D64">
        <w:t>Home Office</w:t>
      </w:r>
      <w:r>
        <w:t xml:space="preserve"> (2002)</w:t>
      </w:r>
      <w:r w:rsidRPr="002D1D64">
        <w:t xml:space="preserve"> </w:t>
      </w:r>
      <w:r w:rsidRPr="00F93A77">
        <w:rPr>
          <w:i/>
        </w:rPr>
        <w:t>Police Service Strength: England and Wales, 31 March 2002</w:t>
      </w:r>
      <w:r>
        <w:t xml:space="preserve">. London, UK: </w:t>
      </w:r>
      <w:r w:rsidRPr="002D1D64">
        <w:t xml:space="preserve">Research Development and Statistics </w:t>
      </w:r>
      <w:r>
        <w:t>Directorate, Home Office.</w:t>
      </w:r>
    </w:p>
    <w:p w14:paraId="517FE670" w14:textId="77777777" w:rsidR="00F93A77" w:rsidRPr="00F93A77" w:rsidRDefault="00F93A77" w:rsidP="00F93A77">
      <w:pPr>
        <w:pStyle w:val="Bibliography"/>
      </w:pPr>
      <w:r>
        <w:t xml:space="preserve">Home Office (2002a) </w:t>
      </w:r>
      <w:r w:rsidRPr="00F93A77">
        <w:rPr>
          <w:i/>
        </w:rPr>
        <w:t>The National Policing Plan 2003 – 2006</w:t>
      </w:r>
      <w:r>
        <w:t>. London, UK: Home Office.  Available at &lt;</w:t>
      </w:r>
      <w:r w:rsidRPr="00AE0E85">
        <w:t>http://webarchive.nationalarchives.gov.uk/20100413151441/http://police.homeoffice.gov.uk/publications/national-policing-plan/nat_police_plan022835.pdf?view=Binary</w:t>
      </w:r>
      <w:r>
        <w:t>, (accessed June 23, 2011).</w:t>
      </w:r>
    </w:p>
    <w:p w14:paraId="32B833F9" w14:textId="77777777" w:rsidR="0055150B" w:rsidRDefault="00B732EC" w:rsidP="0055150B">
      <w:pPr>
        <w:pStyle w:val="Bibliography"/>
      </w:pPr>
      <w:r>
        <w:lastRenderedPageBreak/>
        <w:t>IALEIA (199</w:t>
      </w:r>
      <w:r w:rsidR="0055150B">
        <w:t xml:space="preserve">6) </w:t>
      </w:r>
      <w:r w:rsidR="0055150B">
        <w:rPr>
          <w:i/>
        </w:rPr>
        <w:t>Successful Law Enforcement Using Analytic Methods</w:t>
      </w:r>
      <w:r w:rsidR="0055150B">
        <w:t>. South Florida, Florida, USA: IALEIA.</w:t>
      </w:r>
    </w:p>
    <w:p w14:paraId="5FAEB6C4" w14:textId="77777777" w:rsidR="00A35470" w:rsidRPr="00A35470" w:rsidRDefault="00A35470" w:rsidP="00483AF4">
      <w:pPr>
        <w:pStyle w:val="Bibliography"/>
      </w:pPr>
      <w:r>
        <w:t xml:space="preserve">Innes, Martin, Fielding, Nigel and Cope, Nina (2005) The Theory and Practice of Crime Intelligence Analysis. </w:t>
      </w:r>
      <w:r>
        <w:rPr>
          <w:i/>
        </w:rPr>
        <w:t>British Journal of Criminology</w:t>
      </w:r>
      <w:r>
        <w:t xml:space="preserve"> 45(1): 39-57.</w:t>
      </w:r>
    </w:p>
    <w:p w14:paraId="4CA658D7" w14:textId="77777777" w:rsidR="00DA59CE" w:rsidRDefault="00DA59CE" w:rsidP="00483AF4">
      <w:pPr>
        <w:pStyle w:val="Bibliography"/>
      </w:pPr>
      <w:r>
        <w:t xml:space="preserve">Innes, Martin and Sheptycki, James (2004) From detection to disruption: Some consequences of intelligence-led crime control in the UK. </w:t>
      </w:r>
      <w:r>
        <w:rPr>
          <w:i/>
        </w:rPr>
        <w:t>International Criminal Justice Review</w:t>
      </w:r>
      <w:r>
        <w:t xml:space="preserve"> 14: 1-14.</w:t>
      </w:r>
    </w:p>
    <w:p w14:paraId="24AB0F91" w14:textId="77777777" w:rsidR="006B631A" w:rsidRPr="006B631A" w:rsidRDefault="006B631A" w:rsidP="006B631A">
      <w:pPr>
        <w:pStyle w:val="Bibliography"/>
      </w:pPr>
      <w:r>
        <w:t xml:space="preserve">Johnston, Robert (2005) </w:t>
      </w:r>
      <w:r>
        <w:rPr>
          <w:i/>
        </w:rPr>
        <w:t>Analytic Culture in the U.S. Intelligence Community: An Ethnographic Study</w:t>
      </w:r>
      <w:r w:rsidR="00D82F79">
        <w:t>.</w:t>
      </w:r>
      <w:r>
        <w:t xml:space="preserve"> Washington, DC</w:t>
      </w:r>
      <w:r w:rsidR="00D82F79">
        <w:t>: Center for the Study of Intelligence, Central Intelligence Agency.</w:t>
      </w:r>
    </w:p>
    <w:p w14:paraId="5180F0E3" w14:textId="77777777" w:rsidR="00483AF4" w:rsidRDefault="00483AF4" w:rsidP="00483AF4">
      <w:pPr>
        <w:pStyle w:val="Bibliography"/>
      </w:pPr>
      <w:r>
        <w:t xml:space="preserve">Joyal, Renee Graphia (2010) Are Fusion Centers Achieving Their Intended Purposes? Findings from a qualitative Study on the Internal Efficacy of State Fusion Centers. </w:t>
      </w:r>
      <w:r>
        <w:rPr>
          <w:i/>
        </w:rPr>
        <w:t>IALEIA Journal</w:t>
      </w:r>
      <w:r>
        <w:t xml:space="preserve"> 19(1): 54-76.</w:t>
      </w:r>
    </w:p>
    <w:p w14:paraId="5AA60BAE" w14:textId="77777777" w:rsidR="00AB5F56" w:rsidRDefault="00AB5F56" w:rsidP="00F93A77">
      <w:pPr>
        <w:pStyle w:val="Bibliography"/>
      </w:pPr>
      <w:r>
        <w:t xml:space="preserve">Kelly, Robert (1990) The Development of Inferences In The Assessment of Intelligence Data. In: Andrews, Paul, Jr. and Peterson, Marilyn (eds) </w:t>
      </w:r>
      <w:r>
        <w:rPr>
          <w:i/>
        </w:rPr>
        <w:t>Criminal Intelligence Analysis</w:t>
      </w:r>
      <w:r>
        <w:t>. Loomis, CA, USA: Palmer Enterprises, 149-180.</w:t>
      </w:r>
    </w:p>
    <w:p w14:paraId="2F1AFC89" w14:textId="77777777" w:rsidR="00101FE8" w:rsidRDefault="00101FE8" w:rsidP="00F93A77">
      <w:pPr>
        <w:pStyle w:val="Bibliography"/>
      </w:pPr>
      <w:r>
        <w:t>Kessinger, Dennis (</w:t>
      </w:r>
      <w:r w:rsidR="00C83B23">
        <w:t>2004</w:t>
      </w:r>
      <w:r>
        <w:t>) Effective Presentations. In: Bruce, Christopher, Hick, Steven</w:t>
      </w:r>
      <w:r w:rsidR="00541C18">
        <w:t xml:space="preserve"> and Cooper, Julie (eds) </w:t>
      </w:r>
      <w:r>
        <w:rPr>
          <w:i/>
        </w:rPr>
        <w:t>Exploring Crime Analysis: Readings on Essential Skills</w:t>
      </w:r>
      <w:r>
        <w:t>. Overland Park, KS, USA:</w:t>
      </w:r>
      <w:r w:rsidRPr="009E4955">
        <w:t xml:space="preserve"> </w:t>
      </w:r>
      <w:r>
        <w:t>IACA, 187-198.</w:t>
      </w:r>
    </w:p>
    <w:p w14:paraId="3956E3F2" w14:textId="730BB304" w:rsidR="0055029F" w:rsidRPr="000F10B8" w:rsidRDefault="0055029F" w:rsidP="000F10B8">
      <w:pPr>
        <w:pStyle w:val="Bibliography"/>
      </w:pPr>
      <w:r>
        <w:t>Latour</w:t>
      </w:r>
      <w:r w:rsidR="000F10B8">
        <w:t>, Bruno</w:t>
      </w:r>
      <w:r>
        <w:t xml:space="preserve"> and Woolgar</w:t>
      </w:r>
      <w:r w:rsidR="000F10B8">
        <w:t>, Steve (1979)</w:t>
      </w:r>
      <w:r>
        <w:t xml:space="preserve"> </w:t>
      </w:r>
      <w:r w:rsidRPr="000F10B8">
        <w:rPr>
          <w:i/>
        </w:rPr>
        <w:t>Laboratory Life</w:t>
      </w:r>
      <w:r w:rsidR="000F10B8">
        <w:t>. Beverly Hills, CA, USA: Sage Publications.</w:t>
      </w:r>
    </w:p>
    <w:p w14:paraId="55737C07" w14:textId="77777777" w:rsidR="00F93A77" w:rsidRDefault="00F93A77" w:rsidP="00F93A77">
      <w:pPr>
        <w:pStyle w:val="Bibliography"/>
      </w:pPr>
      <w:r>
        <w:t xml:space="preserve">Loftus, Bethan (2009) </w:t>
      </w:r>
      <w:r>
        <w:rPr>
          <w:i/>
        </w:rPr>
        <w:t>Police Culture in a Changing World</w:t>
      </w:r>
      <w:r>
        <w:t>. Oxford, United Kingdom:</w:t>
      </w:r>
      <w:r w:rsidRPr="00F93A77">
        <w:t xml:space="preserve"> </w:t>
      </w:r>
      <w:r>
        <w:t>Oxford University Press.</w:t>
      </w:r>
    </w:p>
    <w:p w14:paraId="4A69EC76" w14:textId="77777777" w:rsidR="00DE373F" w:rsidRPr="00DE373F" w:rsidRDefault="00950188" w:rsidP="0055150B">
      <w:pPr>
        <w:pStyle w:val="Bibliography"/>
      </w:pPr>
      <w:r>
        <w:lastRenderedPageBreak/>
        <w:t xml:space="preserve">MACA (Massachusetts Association of Crime Analysts) (n.d.) </w:t>
      </w:r>
      <w:r w:rsidR="00DE373F">
        <w:rPr>
          <w:i/>
        </w:rPr>
        <w:t>A History of Crime Analysis</w:t>
      </w:r>
      <w:r w:rsidR="00DE373F">
        <w:t xml:space="preserve">. Available at: </w:t>
      </w:r>
      <w:hyperlink r:id="rId45" w:history="1">
        <w:r w:rsidR="00DE373F" w:rsidRPr="00120ACF">
          <w:rPr>
            <w:rStyle w:val="Hyperlink"/>
          </w:rPr>
          <w:t>www.macrimeanalysts.com/articles/historyofcrimeanalysis.pdf</w:t>
        </w:r>
      </w:hyperlink>
      <w:r w:rsidR="00DE373F">
        <w:t xml:space="preserve"> (accessed July 23, 2011).</w:t>
      </w:r>
    </w:p>
    <w:p w14:paraId="5CA1557D" w14:textId="77777777" w:rsidR="0055150B" w:rsidRPr="0055150B" w:rsidRDefault="00B732EC" w:rsidP="0055150B">
      <w:pPr>
        <w:pStyle w:val="Bibliography"/>
      </w:pPr>
      <w:r>
        <w:t>Maguire, Mike and John, Timothy (1995)</w:t>
      </w:r>
      <w:r w:rsidR="0055150B">
        <w:t xml:space="preserve"> </w:t>
      </w:r>
      <w:r w:rsidR="0055150B">
        <w:rPr>
          <w:i/>
        </w:rPr>
        <w:t>Intelligence, surveillance, and informants: integrated approaches</w:t>
      </w:r>
      <w:r w:rsidR="0055150B">
        <w:t>. Police Research Group: Crime Detection and Prevention Series, Paper 64. London, UK:</w:t>
      </w:r>
      <w:r w:rsidR="0055150B" w:rsidRPr="0055150B">
        <w:t xml:space="preserve"> </w:t>
      </w:r>
      <w:r w:rsidR="0055150B">
        <w:t>Home Office.</w:t>
      </w:r>
    </w:p>
    <w:p w14:paraId="34598875" w14:textId="77777777" w:rsidR="00E54F4E" w:rsidRDefault="00E54F4E" w:rsidP="00E54F4E">
      <w:pPr>
        <w:pStyle w:val="Bibliography"/>
      </w:pPr>
      <w:r>
        <w:t xml:space="preserve">Maguire, </w:t>
      </w:r>
      <w:r w:rsidR="0055150B">
        <w:t xml:space="preserve">Mike </w:t>
      </w:r>
      <w:r>
        <w:t xml:space="preserve">and John, Timothy (2004) </w:t>
      </w:r>
      <w:r>
        <w:rPr>
          <w:i/>
        </w:rPr>
        <w:t>The National Intelligence Model: Early Implementation Experience in Three Police Force Areas</w:t>
      </w:r>
      <w:r>
        <w:t>.  Working Paper Series, Paper 50. Cardiff University, W</w:t>
      </w:r>
      <w:r w:rsidR="00950188">
        <w:t>ales: School of Social Sciences</w:t>
      </w:r>
      <w:r>
        <w:t>.</w:t>
      </w:r>
    </w:p>
    <w:p w14:paraId="1EF78958" w14:textId="7A7709B6" w:rsidR="004E5BD4" w:rsidRDefault="004E5BD4" w:rsidP="002A065A">
      <w:pPr>
        <w:pStyle w:val="Bibliography"/>
      </w:pPr>
      <w:r>
        <w:rPr>
          <w:rStyle w:val="biot"/>
          <w:rFonts w:eastAsia="Times New Roman"/>
        </w:rPr>
        <w:t xml:space="preserve">Maguire, Mike and John, Tim (2006) Intelligence led policing, managerialism and community engagement: Competing priorities and the role of the National Intelligence Model in the UK. </w:t>
      </w:r>
      <w:r w:rsidRPr="004E5BD4">
        <w:rPr>
          <w:rStyle w:val="biot"/>
          <w:rFonts w:eastAsia="Times New Roman"/>
          <w:i/>
        </w:rPr>
        <w:t>Policing &amp; Society</w:t>
      </w:r>
      <w:r>
        <w:rPr>
          <w:rStyle w:val="biot"/>
          <w:rFonts w:eastAsia="Times New Roman"/>
        </w:rPr>
        <w:t xml:space="preserve"> 16(1): 67-85.</w:t>
      </w:r>
    </w:p>
    <w:p w14:paraId="69D4C77E" w14:textId="77777777" w:rsidR="002A065A" w:rsidRPr="002A065A" w:rsidRDefault="002A065A" w:rsidP="002A065A">
      <w:pPr>
        <w:pStyle w:val="Bibliography"/>
      </w:pPr>
      <w:r>
        <w:t xml:space="preserve">Manning, Peter (1977) </w:t>
      </w:r>
      <w:r>
        <w:rPr>
          <w:i/>
        </w:rPr>
        <w:t>Police Work</w:t>
      </w:r>
      <w:r>
        <w:t>. Cambridge, MA, USA: The MIT Press.</w:t>
      </w:r>
    </w:p>
    <w:p w14:paraId="22F6288F" w14:textId="77777777" w:rsidR="00A35470" w:rsidRPr="00A35470" w:rsidRDefault="00A35470" w:rsidP="0055150B">
      <w:pPr>
        <w:pStyle w:val="Bibliography"/>
      </w:pPr>
      <w:r>
        <w:t xml:space="preserve">Manning, Peter (2001) Technology’s Ways: Information technology, Crime Analysis and the Rationalizing of Policing. </w:t>
      </w:r>
      <w:r>
        <w:rPr>
          <w:i/>
        </w:rPr>
        <w:t>Criminal Justice</w:t>
      </w:r>
      <w:r>
        <w:t xml:space="preserve"> 1: 83-103.</w:t>
      </w:r>
    </w:p>
    <w:p w14:paraId="587EAC1F" w14:textId="77777777" w:rsidR="0055150B" w:rsidRDefault="0055150B" w:rsidP="0055150B">
      <w:pPr>
        <w:pStyle w:val="Bibliography"/>
      </w:pPr>
      <w:r>
        <w:t xml:space="preserve">Manning, Peter (2008) </w:t>
      </w:r>
      <w:r>
        <w:rPr>
          <w:i/>
        </w:rPr>
        <w:t>The Technology of Policing: Crime Mapping, Information Technology, and the Rationality of Crime Control</w:t>
      </w:r>
      <w:r>
        <w:t>. New York, USA: NYU Press.</w:t>
      </w:r>
    </w:p>
    <w:p w14:paraId="0E9E079E" w14:textId="77777777" w:rsidR="00AB5F56" w:rsidRDefault="00AB5F56" w:rsidP="0055150B">
      <w:pPr>
        <w:pStyle w:val="Bibliography"/>
      </w:pPr>
      <w:r>
        <w:t xml:space="preserve">Martens, Frederick (1990) The Intelligence Function. In: Andrews, Paul, Jr. and Peterson, Marilyn (eds) </w:t>
      </w:r>
      <w:r>
        <w:rPr>
          <w:i/>
        </w:rPr>
        <w:t>Criminal Intelligence Analysis</w:t>
      </w:r>
      <w:r>
        <w:t>. Loomis, CA, USA: Palmer Enterprises, 1-20.</w:t>
      </w:r>
    </w:p>
    <w:p w14:paraId="5F96F085" w14:textId="77777777" w:rsidR="0055150B" w:rsidRPr="00BC33EE" w:rsidRDefault="0055150B" w:rsidP="0055150B">
      <w:pPr>
        <w:pStyle w:val="Bibliography"/>
      </w:pPr>
      <w:r>
        <w:t xml:space="preserve">Mulligan, Alan (2008) Civilianisation Process in An Garda Siochana. </w:t>
      </w:r>
      <w:r>
        <w:rPr>
          <w:i/>
        </w:rPr>
        <w:t>Communiqu</w:t>
      </w:r>
      <w:r w:rsidRPr="00782EB4">
        <w:rPr>
          <w:i/>
        </w:rPr>
        <w:t>é</w:t>
      </w:r>
      <w:r>
        <w:rPr>
          <w:i/>
        </w:rPr>
        <w:t xml:space="preserve"> – An Garda Siochana Management Journal</w:t>
      </w:r>
      <w:r>
        <w:t xml:space="preserve"> November: 3-10. </w:t>
      </w:r>
    </w:p>
    <w:p w14:paraId="3C95FA07" w14:textId="77777777" w:rsidR="002A065A" w:rsidRDefault="002A065A" w:rsidP="00F93A77">
      <w:pPr>
        <w:pStyle w:val="Bibliography"/>
      </w:pPr>
      <w:r>
        <w:lastRenderedPageBreak/>
        <w:t xml:space="preserve">Muir, Jr., William (1977) </w:t>
      </w:r>
      <w:r>
        <w:rPr>
          <w:i/>
        </w:rPr>
        <w:t>Police: Streetcorner Politicians</w:t>
      </w:r>
      <w:r>
        <w:t>. Chicago, IL, USA: University of Chicago Press.</w:t>
      </w:r>
    </w:p>
    <w:p w14:paraId="60A5C4F8" w14:textId="77777777" w:rsidR="00EE6ED0" w:rsidRPr="00EE6ED0" w:rsidRDefault="00EE6ED0" w:rsidP="00EE6ED0">
      <w:pPr>
        <w:pStyle w:val="Bibliography"/>
      </w:pPr>
      <w:r>
        <w:t xml:space="preserve">Mulcahy, Aogán (2011) Exceptional or Local? The Governance of Crime and Security in Ireland. In: Hardiman, Niamh (ed.) </w:t>
      </w:r>
      <w:r>
        <w:rPr>
          <w:i/>
          <w:iCs/>
        </w:rPr>
        <w:t>New Trends in Irish Governance</w:t>
      </w:r>
      <w:r>
        <w:t>. Manchester: Manchester University Press.</w:t>
      </w:r>
    </w:p>
    <w:p w14:paraId="5282438C" w14:textId="77777777" w:rsidR="00F93A77" w:rsidRDefault="00F93A77" w:rsidP="00F93A77">
      <w:pPr>
        <w:pStyle w:val="Bibliography"/>
      </w:pPr>
      <w:r w:rsidRPr="00504FF8">
        <w:t>National Centre</w:t>
      </w:r>
      <w:r>
        <w:t xml:space="preserve"> for Policing Excellence (2005) </w:t>
      </w:r>
      <w:r w:rsidRPr="00F93A77">
        <w:rPr>
          <w:i/>
        </w:rPr>
        <w:t>Guidance on the National Intelligence Model</w:t>
      </w:r>
      <w:r>
        <w:t xml:space="preserve">.  Wyboston, Bedford, UK: </w:t>
      </w:r>
      <w:r w:rsidRPr="00504FF8">
        <w:t>Doctrine Development, National</w:t>
      </w:r>
      <w:r>
        <w:t xml:space="preserve"> Centre for Policing Excellence.</w:t>
      </w:r>
    </w:p>
    <w:p w14:paraId="6A662973" w14:textId="77777777" w:rsidR="003469AD" w:rsidRPr="003469AD" w:rsidRDefault="003469AD" w:rsidP="003469AD">
      <w:pPr>
        <w:pStyle w:val="Bibliography"/>
      </w:pPr>
      <w:r>
        <w:t xml:space="preserve">Nicholl, Jonathan (2004) Task definition.  In: Ratcliffe, Jerry (ed.) </w:t>
      </w:r>
      <w:r>
        <w:rPr>
          <w:i/>
        </w:rPr>
        <w:t>Strategic Thinking in Criminal Intelligence</w:t>
      </w:r>
      <w:r>
        <w:t>. Annandale, NSW, Australia: The Federation Press, 53-69).</w:t>
      </w:r>
    </w:p>
    <w:p w14:paraId="6C510794" w14:textId="77777777" w:rsidR="0055150B" w:rsidRDefault="0055150B" w:rsidP="0055150B">
      <w:pPr>
        <w:pStyle w:val="Bibliography"/>
      </w:pPr>
      <w:r>
        <w:t xml:space="preserve">Nolan, A.J. (2005) An Garda Siochana’s Response to the First Report from the Morris Tribunal of Inquiry. </w:t>
      </w:r>
      <w:r>
        <w:rPr>
          <w:i/>
        </w:rPr>
        <w:t>Communiqu</w:t>
      </w:r>
      <w:r w:rsidRPr="00782EB4">
        <w:rPr>
          <w:i/>
        </w:rPr>
        <w:t>é</w:t>
      </w:r>
      <w:r>
        <w:rPr>
          <w:i/>
        </w:rPr>
        <w:t xml:space="preserve"> – An Garda Siochana Management Journal</w:t>
      </w:r>
      <w:r>
        <w:t xml:space="preserve"> September: 21-41. </w:t>
      </w:r>
    </w:p>
    <w:p w14:paraId="7B9C9AB2" w14:textId="77777777" w:rsidR="00E54F4E" w:rsidRDefault="00E54F4E" w:rsidP="00E54F4E">
      <w:pPr>
        <w:pStyle w:val="Bibliography"/>
      </w:pPr>
      <w:r>
        <w:t xml:space="preserve">Osbourne, Deborah and Wernicke, Susan (2003) </w:t>
      </w:r>
      <w:r>
        <w:rPr>
          <w:i/>
        </w:rPr>
        <w:t>Introduction to Crime Analysis: Basic Resources for Criminal Justice Practice</w:t>
      </w:r>
      <w:r>
        <w:t>. Binghamton, NY, USA: Hayworth Press.</w:t>
      </w:r>
    </w:p>
    <w:p w14:paraId="41E78817" w14:textId="77777777" w:rsidR="00E54F4E" w:rsidRDefault="00E54F4E" w:rsidP="00E54F4E">
      <w:pPr>
        <w:pStyle w:val="Bibliography"/>
      </w:pPr>
      <w:r>
        <w:t xml:space="preserve">O’Shea and Nicholls, Keith (2003) </w:t>
      </w:r>
      <w:r>
        <w:rPr>
          <w:i/>
        </w:rPr>
        <w:t>Crime Analysis in America: Findings and Recommendations</w:t>
      </w:r>
      <w:r>
        <w:t>. Washington, DC, USA: Community Oriented Policing Services, Department of Justice.</w:t>
      </w:r>
    </w:p>
    <w:p w14:paraId="6A5CA3B5" w14:textId="183BA792" w:rsidR="00E54F4E" w:rsidRDefault="00E54F4E" w:rsidP="00E54F4E">
      <w:pPr>
        <w:pStyle w:val="Bibliography"/>
      </w:pPr>
      <w:r>
        <w:t xml:space="preserve">O’Shea, Timothy and Nicholls, Keith (2003a) Police Crime Analysis: A Survey of </w:t>
      </w:r>
      <w:r w:rsidR="00262FC8">
        <w:t>U.S.</w:t>
      </w:r>
      <w:r>
        <w:t xml:space="preserve">Police Departments with 100 or More Sworn Personnel. </w:t>
      </w:r>
      <w:r>
        <w:rPr>
          <w:i/>
        </w:rPr>
        <w:t>Police Practice and Research</w:t>
      </w:r>
      <w:r>
        <w:t xml:space="preserve"> 4(3): 233-250.</w:t>
      </w:r>
    </w:p>
    <w:p w14:paraId="4E2AB8B9" w14:textId="77777777" w:rsidR="00F8469F" w:rsidRDefault="00F8469F" w:rsidP="0055150B">
      <w:pPr>
        <w:pStyle w:val="Bibliography"/>
      </w:pPr>
    </w:p>
    <w:p w14:paraId="57FD70E4" w14:textId="36CC484D" w:rsidR="00F8469F" w:rsidRDefault="00F8469F" w:rsidP="0055150B">
      <w:pPr>
        <w:pStyle w:val="Bibliography"/>
      </w:pPr>
      <w:r>
        <w:lastRenderedPageBreak/>
        <w:t xml:space="preserve">Payne, </w:t>
      </w:r>
      <w:r w:rsidR="003D55E5">
        <w:t xml:space="preserve">Geoff and Williams, Malcolm (2005) Generalizability in Qualitative Research. </w:t>
      </w:r>
      <w:r w:rsidR="003D55E5" w:rsidRPr="003D55E5">
        <w:rPr>
          <w:i/>
        </w:rPr>
        <w:t>Sociology</w:t>
      </w:r>
      <w:r w:rsidR="003D55E5">
        <w:t xml:space="preserve"> 39(2): 295-314.</w:t>
      </w:r>
    </w:p>
    <w:p w14:paraId="7F015049" w14:textId="77777777" w:rsidR="004B197C" w:rsidRPr="004B197C" w:rsidRDefault="004B197C" w:rsidP="0055150B">
      <w:pPr>
        <w:pStyle w:val="Bibliography"/>
      </w:pPr>
      <w:r>
        <w:t xml:space="preserve">Peed, Carl, Wilson, Ronald and Scalisi, Nicole (2008) Making Smarter Decisions: Connecting Crime Analysis with City Officials. </w:t>
      </w:r>
      <w:r>
        <w:rPr>
          <w:i/>
        </w:rPr>
        <w:t>The Police Chief</w:t>
      </w:r>
      <w:r>
        <w:t xml:space="preserve"> 75(9): 20-28.</w:t>
      </w:r>
    </w:p>
    <w:p w14:paraId="7071F22F" w14:textId="77777777" w:rsidR="0055150B" w:rsidRDefault="0055150B" w:rsidP="0055150B">
      <w:pPr>
        <w:pStyle w:val="Bibliography"/>
      </w:pPr>
      <w:r>
        <w:t xml:space="preserve">Peterson, Marilyn (1991/1992) Strategic Intelligence for Law Enforcement. </w:t>
      </w:r>
      <w:r>
        <w:rPr>
          <w:i/>
        </w:rPr>
        <w:t>Law Enforcement Intelligence Analysis Digest</w:t>
      </w:r>
      <w:r>
        <w:t xml:space="preserve"> 6(2):17 – 30.</w:t>
      </w:r>
    </w:p>
    <w:p w14:paraId="5E64E40B" w14:textId="77777777" w:rsidR="0055150B" w:rsidRDefault="00E54F4E" w:rsidP="0055150B">
      <w:pPr>
        <w:pStyle w:val="Bibliography"/>
      </w:pPr>
      <w:r>
        <w:t xml:space="preserve">Peterson, Marilyn (1994) </w:t>
      </w:r>
      <w:r>
        <w:rPr>
          <w:i/>
        </w:rPr>
        <w:t>Applications in Criminal Analysis: A Sourcebook</w:t>
      </w:r>
      <w:r>
        <w:t>. West Port, CT, USA:</w:t>
      </w:r>
      <w:r w:rsidRPr="009E4955">
        <w:t xml:space="preserve"> </w:t>
      </w:r>
      <w:r>
        <w:t>Praeger.</w:t>
      </w:r>
    </w:p>
    <w:p w14:paraId="5F8D5448" w14:textId="77777777" w:rsidR="00176060" w:rsidRDefault="00176060" w:rsidP="00176060">
      <w:pPr>
        <w:pStyle w:val="Bibliography"/>
      </w:pPr>
      <w:r>
        <w:t xml:space="preserve">Peterson, Marilyn (1998) </w:t>
      </w:r>
      <w:r>
        <w:rPr>
          <w:i/>
        </w:rPr>
        <w:t>Applications in Criminal Analysis</w:t>
      </w:r>
      <w:r>
        <w:t>. Westport, CT: Praeger.</w:t>
      </w:r>
    </w:p>
    <w:p w14:paraId="4BE749A3" w14:textId="757CBD4C" w:rsidR="0055029F" w:rsidRPr="00396422" w:rsidRDefault="0055029F" w:rsidP="000F10B8">
      <w:pPr>
        <w:pStyle w:val="Bibliography"/>
      </w:pPr>
      <w:r>
        <w:t>Popper</w:t>
      </w:r>
      <w:r w:rsidR="00396422">
        <w:t xml:space="preserve">, Karl (1957) </w:t>
      </w:r>
      <w:r w:rsidR="00396422">
        <w:rPr>
          <w:i/>
        </w:rPr>
        <w:t>The Poverty of Historicism</w:t>
      </w:r>
      <w:r w:rsidR="00396422">
        <w:t xml:space="preserve">. </w:t>
      </w:r>
      <w:r w:rsidR="000F10B8">
        <w:t>London, UK: Routledge &amp; Kegan Paul.</w:t>
      </w:r>
    </w:p>
    <w:p w14:paraId="0300D93F" w14:textId="77777777" w:rsidR="00202568" w:rsidRPr="00202568" w:rsidRDefault="00202568" w:rsidP="00E54F4E">
      <w:pPr>
        <w:pStyle w:val="Bibliography"/>
      </w:pPr>
      <w:r>
        <w:t xml:space="preserve">Pounder, C.N.M (1983) Data Protection and the Police. </w:t>
      </w:r>
      <w:r>
        <w:rPr>
          <w:i/>
        </w:rPr>
        <w:t>Journal of Law and Society</w:t>
      </w:r>
      <w:r w:rsidR="002A065A">
        <w:t xml:space="preserve"> 10(1): 109-117.</w:t>
      </w:r>
    </w:p>
    <w:p w14:paraId="529AEFFF" w14:textId="77777777" w:rsidR="00E54F4E" w:rsidRDefault="00E54F4E" w:rsidP="00E54F4E">
      <w:pPr>
        <w:pStyle w:val="Bibliography"/>
      </w:pPr>
      <w:r>
        <w:t xml:space="preserve">Ratcliffe, Jerry (2005) The Effectiveness of Police Intelligence Management: A New Zealand Case Study. </w:t>
      </w:r>
      <w:r>
        <w:rPr>
          <w:i/>
        </w:rPr>
        <w:t>Police Practice and Research</w:t>
      </w:r>
      <w:r>
        <w:t xml:space="preserve">  6(5): 435-451.</w:t>
      </w:r>
    </w:p>
    <w:p w14:paraId="1CF5E6A1" w14:textId="77777777" w:rsidR="00E54F4E" w:rsidRDefault="00E54F4E" w:rsidP="00E54F4E">
      <w:pPr>
        <w:pStyle w:val="Bibliography"/>
      </w:pPr>
      <w:r>
        <w:t xml:space="preserve">Ratcliffe, Jerry (2007) </w:t>
      </w:r>
      <w:r>
        <w:rPr>
          <w:i/>
        </w:rPr>
        <w:t xml:space="preserve">Integrated Intelligence and Crime Analysis: </w:t>
      </w:r>
      <w:r w:rsidRPr="00627CC6">
        <w:rPr>
          <w:i/>
        </w:rPr>
        <w:t>Enhanced Information Management for Law Enforcement Leaders</w:t>
      </w:r>
      <w:r>
        <w:t xml:space="preserve">. Washington, DC, USA: </w:t>
      </w:r>
      <w:r w:rsidRPr="00627CC6">
        <w:t>Community Oriented Policing Services</w:t>
      </w:r>
      <w:r>
        <w:t>, Department of Justice.</w:t>
      </w:r>
    </w:p>
    <w:p w14:paraId="209D6291" w14:textId="77777777" w:rsidR="00E54F4E" w:rsidRDefault="00E54F4E" w:rsidP="00E54F4E">
      <w:pPr>
        <w:pStyle w:val="Bibliography"/>
      </w:pPr>
      <w:r>
        <w:t xml:space="preserve">Ratcliffe, Jerry (2008) </w:t>
      </w:r>
      <w:r>
        <w:rPr>
          <w:i/>
        </w:rPr>
        <w:t>Intelligence-led Policing</w:t>
      </w:r>
      <w:r w:rsidR="00B732EC">
        <w:t>. Cullump</w:t>
      </w:r>
      <w:r>
        <w:t>ton, UK: Willan.</w:t>
      </w:r>
    </w:p>
    <w:p w14:paraId="50DB115E" w14:textId="77777777" w:rsidR="00541C18" w:rsidRPr="00541C18" w:rsidRDefault="00541C18" w:rsidP="00541C18">
      <w:pPr>
        <w:pStyle w:val="Bibliography"/>
      </w:pPr>
      <w:r>
        <w:t>Ratcliffe, Jerry (2009) Intelligence Research. In: Ratcliffe, Jerry (ed</w:t>
      </w:r>
      <w:r w:rsidR="003469AD">
        <w:t>.</w:t>
      </w:r>
      <w:r>
        <w:t xml:space="preserve">) </w:t>
      </w:r>
      <w:r>
        <w:rPr>
          <w:i/>
        </w:rPr>
        <w:t>Strategic Thinking in Criminal Intelligence</w:t>
      </w:r>
      <w:r>
        <w:t xml:space="preserve">. </w:t>
      </w:r>
      <w:r>
        <w:rPr>
          <w:i/>
        </w:rPr>
        <w:t>2</w:t>
      </w:r>
      <w:r w:rsidRPr="00FA4B00">
        <w:rPr>
          <w:i/>
          <w:vertAlign w:val="superscript"/>
        </w:rPr>
        <w:t>nd</w:t>
      </w:r>
      <w:r>
        <w:rPr>
          <w:i/>
        </w:rPr>
        <w:t xml:space="preserve"> Edition. </w:t>
      </w:r>
      <w:r>
        <w:t>Annandale, NSW, Australia: The Federation Press, 108-123.</w:t>
      </w:r>
    </w:p>
    <w:p w14:paraId="7F3621EE" w14:textId="77777777" w:rsidR="00E54F4E" w:rsidRDefault="00E54F4E" w:rsidP="00E54F4E">
      <w:pPr>
        <w:pStyle w:val="Bibliography"/>
      </w:pPr>
      <w:r>
        <w:lastRenderedPageBreak/>
        <w:t>Ratcliffe, Jerry (ed</w:t>
      </w:r>
      <w:r w:rsidR="003469AD">
        <w:t>.</w:t>
      </w:r>
      <w:r>
        <w:t xml:space="preserve">) (2004) </w:t>
      </w:r>
      <w:r>
        <w:rPr>
          <w:i/>
        </w:rPr>
        <w:t>Strategic Thinking in Criminal Intelligence</w:t>
      </w:r>
      <w:r>
        <w:t>. Annandale, NSW, Australia: The Federation Press.</w:t>
      </w:r>
    </w:p>
    <w:p w14:paraId="5AC09F0C" w14:textId="77777777" w:rsidR="00FA4B00" w:rsidRDefault="00FA4B00" w:rsidP="00FA4B00">
      <w:pPr>
        <w:pStyle w:val="Bibliography"/>
      </w:pPr>
      <w:r>
        <w:t>Ratcliffe, Jerry (ed</w:t>
      </w:r>
      <w:r w:rsidR="003469AD">
        <w:t>.</w:t>
      </w:r>
      <w:r>
        <w:t xml:space="preserve">) (2009) </w:t>
      </w:r>
      <w:r>
        <w:rPr>
          <w:i/>
        </w:rPr>
        <w:t>Strategic Thinking in Criminal Intelligence</w:t>
      </w:r>
      <w:r>
        <w:t xml:space="preserve">. </w:t>
      </w:r>
      <w:r>
        <w:rPr>
          <w:i/>
        </w:rPr>
        <w:t>2</w:t>
      </w:r>
      <w:r w:rsidRPr="00FA4B00">
        <w:rPr>
          <w:i/>
          <w:vertAlign w:val="superscript"/>
        </w:rPr>
        <w:t>nd</w:t>
      </w:r>
      <w:r>
        <w:rPr>
          <w:i/>
        </w:rPr>
        <w:t xml:space="preserve"> Edition. </w:t>
      </w:r>
      <w:r>
        <w:t>Annandale, NSW, Australia: The Federation Press.</w:t>
      </w:r>
    </w:p>
    <w:p w14:paraId="2AA2654E" w14:textId="77777777" w:rsidR="00E54F4E" w:rsidRDefault="00E54F4E" w:rsidP="00E54F4E">
      <w:pPr>
        <w:pStyle w:val="Bibliography"/>
      </w:pPr>
      <w:r>
        <w:t xml:space="preserve">Ratcliffe, Jerry and Walden, Kyle (2010) State Police and the Intelligence Center:  A Study of Intelligence Flow To and From the Street. </w:t>
      </w:r>
      <w:r>
        <w:rPr>
          <w:i/>
        </w:rPr>
        <w:t>IALEIA Journal</w:t>
      </w:r>
      <w:r>
        <w:t xml:space="preserve"> 19(1): 1-19.</w:t>
      </w:r>
    </w:p>
    <w:p w14:paraId="331521ED" w14:textId="77777777" w:rsidR="00E54F4E" w:rsidRDefault="00E54F4E" w:rsidP="00E54F4E">
      <w:pPr>
        <w:pStyle w:val="Bibliography"/>
      </w:pPr>
      <w:r>
        <w:t xml:space="preserve">Reiner, G. Hobart et al. (1977) </w:t>
      </w:r>
      <w:r>
        <w:rPr>
          <w:i/>
        </w:rPr>
        <w:t>Crime Analysis in Support of Patrol</w:t>
      </w:r>
      <w:r>
        <w:t>. Washington, DC, USA: National Institute of Law Enforcement and Criminal Justice, Law Enforcement Assistance Administration, Department of Justice..</w:t>
      </w:r>
    </w:p>
    <w:p w14:paraId="4CC34A9A" w14:textId="77777777" w:rsidR="002A065A" w:rsidRPr="002A065A" w:rsidRDefault="002A065A" w:rsidP="002A065A">
      <w:pPr>
        <w:pStyle w:val="Bibliography"/>
      </w:pPr>
      <w:r>
        <w:t xml:space="preserve">Reiner, Robert (1978) </w:t>
      </w:r>
      <w:r>
        <w:rPr>
          <w:i/>
        </w:rPr>
        <w:t>The Blue-Coated Worker: A sociological study of police unionism</w:t>
      </w:r>
      <w:r>
        <w:t>. Cambridge, UK: Cambridge University Press.</w:t>
      </w:r>
    </w:p>
    <w:p w14:paraId="7B11D70D" w14:textId="77777777" w:rsidR="002A065A" w:rsidRPr="002A065A" w:rsidRDefault="002A065A" w:rsidP="002A065A">
      <w:pPr>
        <w:pStyle w:val="Bibliography"/>
      </w:pPr>
      <w:r>
        <w:t xml:space="preserve">Reiner, Robert (2000) Police Research. In: King, Roy and Wincup, Emma (eds) </w:t>
      </w:r>
      <w:r>
        <w:rPr>
          <w:i/>
        </w:rPr>
        <w:t>Doing Research on Crime and Justice</w:t>
      </w:r>
      <w:r>
        <w:t>. Oxford, UK: Oxford University Press.</w:t>
      </w:r>
    </w:p>
    <w:p w14:paraId="7673F725" w14:textId="77777777" w:rsidR="002A065A" w:rsidRPr="002A065A" w:rsidRDefault="002A065A" w:rsidP="002A065A">
      <w:pPr>
        <w:pStyle w:val="Bibliography"/>
      </w:pPr>
      <w:r>
        <w:t xml:space="preserve">Reiss, Albert (1971) </w:t>
      </w:r>
      <w:r>
        <w:rPr>
          <w:i/>
        </w:rPr>
        <w:t>The Police and the Public</w:t>
      </w:r>
      <w:r>
        <w:t>. New Haven, CT, USA: Yale University Press.</w:t>
      </w:r>
    </w:p>
    <w:p w14:paraId="59DD3629" w14:textId="77777777" w:rsidR="003F02F6" w:rsidRPr="003F02F6" w:rsidRDefault="003F02F6" w:rsidP="003F02F6">
      <w:pPr>
        <w:pStyle w:val="Bibliography"/>
      </w:pPr>
      <w:r>
        <w:t xml:space="preserve">Rubenstein, Jonathan (1973) </w:t>
      </w:r>
      <w:r>
        <w:rPr>
          <w:i/>
        </w:rPr>
        <w:t>City Police</w:t>
      </w:r>
      <w:r>
        <w:t>. New York, NY, USA: The Noonday Press.</w:t>
      </w:r>
    </w:p>
    <w:p w14:paraId="16739625" w14:textId="77777777" w:rsidR="0055150B" w:rsidRPr="0055150B" w:rsidRDefault="0055150B" w:rsidP="003F02F6">
      <w:pPr>
        <w:pStyle w:val="Bibliography"/>
      </w:pPr>
      <w:r>
        <w:t>Ryan, Joe (2004)</w:t>
      </w:r>
      <w:r w:rsidR="005B43E8">
        <w:t xml:space="preserve"> </w:t>
      </w:r>
      <w:r>
        <w:t xml:space="preserve">What Are Crime Analysts Doing? </w:t>
      </w:r>
      <w:r>
        <w:rPr>
          <w:i/>
        </w:rPr>
        <w:t>Crime Mapping News</w:t>
      </w:r>
      <w:r>
        <w:t xml:space="preserve"> Fall: 8-9.</w:t>
      </w:r>
    </w:p>
    <w:p w14:paraId="6B53B559" w14:textId="77777777" w:rsidR="0055150B" w:rsidRDefault="0055150B" w:rsidP="0055150B">
      <w:pPr>
        <w:pStyle w:val="Bibliography"/>
      </w:pPr>
      <w:r>
        <w:t xml:space="preserve">Schneider, Stephen (1995) The Criminal Intelligence Function: Toward a Comprehensive and Normative Model. </w:t>
      </w:r>
      <w:r>
        <w:rPr>
          <w:i/>
        </w:rPr>
        <w:t>IALEIA Journal</w:t>
      </w:r>
      <w:r>
        <w:t xml:space="preserve"> 9(2): 1-26 (page numbers unclear).</w:t>
      </w:r>
    </w:p>
    <w:p w14:paraId="0561021C" w14:textId="77777777" w:rsidR="0055150B" w:rsidRDefault="0055150B" w:rsidP="0055150B">
      <w:pPr>
        <w:pStyle w:val="Bibliography"/>
      </w:pPr>
      <w:r>
        <w:lastRenderedPageBreak/>
        <w:t xml:space="preserve">Sever, Brion, Garcia, </w:t>
      </w:r>
      <w:r w:rsidRPr="00803D2E">
        <w:t>Venessa and Tsiandi, Antonia (2008) Municipal police departments’ attention to crime analysis: essential</w:t>
      </w:r>
      <w:r>
        <w:t xml:space="preserve"> or impractical? </w:t>
      </w:r>
      <w:r w:rsidRPr="00052F92">
        <w:rPr>
          <w:i/>
        </w:rPr>
        <w:t>Police Practice and Research</w:t>
      </w:r>
      <w:r>
        <w:t xml:space="preserve"> 9(4): 323 – 340.</w:t>
      </w:r>
    </w:p>
    <w:p w14:paraId="759A9980" w14:textId="77777777" w:rsidR="00A35470" w:rsidRPr="00A35470" w:rsidRDefault="00A35470" w:rsidP="00A35470">
      <w:pPr>
        <w:pStyle w:val="Bibliography"/>
      </w:pPr>
      <w:r>
        <w:t xml:space="preserve">Sheptycki, James (2004) Organizational Pathologies in Police Intelligence Systems: Some Contributions to the Lexicon of Intelligence-led Policing. </w:t>
      </w:r>
      <w:r>
        <w:rPr>
          <w:i/>
        </w:rPr>
        <w:t>European Journal of Criminology</w:t>
      </w:r>
      <w:r>
        <w:t xml:space="preserve"> 1(3): 307-332.</w:t>
      </w:r>
    </w:p>
    <w:p w14:paraId="46FFBF95" w14:textId="77777777" w:rsidR="00741876" w:rsidRPr="00741876" w:rsidRDefault="00741876" w:rsidP="00741876">
      <w:pPr>
        <w:pStyle w:val="Bibliography"/>
      </w:pPr>
      <w:r>
        <w:t xml:space="preserve">Singh, Gurchand (2008) The Role of Analysis in An Garda Siochana. </w:t>
      </w:r>
      <w:r>
        <w:rPr>
          <w:i/>
        </w:rPr>
        <w:t>Communiqu</w:t>
      </w:r>
      <w:r w:rsidRPr="00782EB4">
        <w:rPr>
          <w:i/>
        </w:rPr>
        <w:t>é</w:t>
      </w:r>
      <w:r>
        <w:rPr>
          <w:i/>
        </w:rPr>
        <w:t xml:space="preserve"> – An Garda Siochana Management Journal</w:t>
      </w:r>
      <w:r>
        <w:t xml:space="preserve"> November:</w:t>
      </w:r>
      <w:r w:rsidR="00A35470">
        <w:t xml:space="preserve"> </w:t>
      </w:r>
      <w:r>
        <w:t xml:space="preserve">16-23. </w:t>
      </w:r>
    </w:p>
    <w:p w14:paraId="5C65892D" w14:textId="77777777" w:rsidR="002A065A" w:rsidRPr="002A065A" w:rsidRDefault="002A065A" w:rsidP="00F93A77">
      <w:pPr>
        <w:pStyle w:val="Bibliography"/>
      </w:pPr>
      <w:r>
        <w:t xml:space="preserve">Skolnick, Jerome (1966) </w:t>
      </w:r>
      <w:r>
        <w:rPr>
          <w:i/>
        </w:rPr>
        <w:t>Justice Without Trial: Law Enforcement in Democratic Society</w:t>
      </w:r>
      <w:r>
        <w:t>. New York, NY, USA: John Wiley &amp; Sons, Inc.</w:t>
      </w:r>
    </w:p>
    <w:p w14:paraId="3E4C5937" w14:textId="77777777" w:rsidR="00F93A77" w:rsidRDefault="002A065A" w:rsidP="00F93A77">
      <w:pPr>
        <w:pStyle w:val="Bibliography"/>
      </w:pPr>
      <w:r>
        <w:t>Skolnick, Jerome</w:t>
      </w:r>
      <w:r w:rsidR="00F93A77">
        <w:t xml:space="preserve"> (2008) </w:t>
      </w:r>
      <w:r w:rsidR="00F93A77">
        <w:rPr>
          <w:rFonts w:ascii="AdvTRB" w:hAnsi="AdvTRB" w:cs="AdvTRB"/>
        </w:rPr>
        <w:t xml:space="preserve">Enduring issues of police culture and demographics.  </w:t>
      </w:r>
      <w:r w:rsidR="00F93A77" w:rsidRPr="00486FF1">
        <w:rPr>
          <w:i/>
        </w:rPr>
        <w:t>Policing &amp; Society</w:t>
      </w:r>
      <w:r w:rsidR="00F93A77">
        <w:t xml:space="preserve"> 18 (1): 35-45.</w:t>
      </w:r>
    </w:p>
    <w:p w14:paraId="120772F7" w14:textId="77777777" w:rsidR="00741876" w:rsidRDefault="00741876" w:rsidP="00741876">
      <w:pPr>
        <w:pStyle w:val="Bibliography"/>
      </w:pPr>
      <w:r>
        <w:t xml:space="preserve">Sommers, Marilyn P. (1986) Law enforcement intelligence: A new look. </w:t>
      </w:r>
      <w:r w:rsidRPr="00741876">
        <w:rPr>
          <w:i/>
        </w:rPr>
        <w:t>International Journal of Intelligence and Counter Intelligence</w:t>
      </w:r>
      <w:r>
        <w:t xml:space="preserve"> 1(3): 25-40.</w:t>
      </w:r>
    </w:p>
    <w:p w14:paraId="42D23B5B" w14:textId="77777777" w:rsidR="003F02F6" w:rsidRPr="003F02F6" w:rsidRDefault="003F02F6" w:rsidP="00E54F4E">
      <w:pPr>
        <w:pStyle w:val="Bibliography"/>
      </w:pPr>
      <w:r>
        <w:t xml:space="preserve">Spradley, James (1980) </w:t>
      </w:r>
      <w:r>
        <w:rPr>
          <w:i/>
        </w:rPr>
        <w:t>Participant Observation</w:t>
      </w:r>
      <w:r>
        <w:t>. USA: Thomson Learning.</w:t>
      </w:r>
    </w:p>
    <w:p w14:paraId="163BF2CB" w14:textId="77777777" w:rsidR="00E54F4E" w:rsidRDefault="00E54F4E" w:rsidP="00E54F4E">
      <w:pPr>
        <w:pStyle w:val="Bibliography"/>
      </w:pPr>
      <w:r>
        <w:t xml:space="preserve">Taylor, Bruce, Kowalyk, Apollo, and Boba, Rachel (2007) The Integration of Crime Analysis into Law Enforcement Agencies. </w:t>
      </w:r>
      <w:r>
        <w:rPr>
          <w:i/>
        </w:rPr>
        <w:t>Police Quarterly</w:t>
      </w:r>
      <w:r>
        <w:t xml:space="preserve"> 10(2): 154-169.</w:t>
      </w:r>
    </w:p>
    <w:p w14:paraId="14DE1C55" w14:textId="77777777" w:rsidR="00854360" w:rsidRPr="00EC58CD" w:rsidRDefault="00854360" w:rsidP="00854360">
      <w:pPr>
        <w:pStyle w:val="Bibliography"/>
      </w:pPr>
      <w:r>
        <w:t xml:space="preserve">Tilley, Nick (2008) Modern approaches to policing: community, problem-oriented and intelligence-led. In: Newburn, Tim (ed.) </w:t>
      </w:r>
      <w:r>
        <w:rPr>
          <w:i/>
        </w:rPr>
        <w:t>Handbook of Policing (2</w:t>
      </w:r>
      <w:r w:rsidRPr="00EC58CD">
        <w:rPr>
          <w:i/>
          <w:vertAlign w:val="superscript"/>
        </w:rPr>
        <w:t>nd</w:t>
      </w:r>
      <w:r>
        <w:rPr>
          <w:i/>
        </w:rPr>
        <w:t xml:space="preserve"> Edition)</w:t>
      </w:r>
      <w:r>
        <w:t>. Cullompton, Devon, United Kingdom:</w:t>
      </w:r>
      <w:r w:rsidRPr="00854360">
        <w:t xml:space="preserve"> </w:t>
      </w:r>
      <w:r>
        <w:t>Willan Publishing, 373-403.</w:t>
      </w:r>
    </w:p>
    <w:p w14:paraId="27F1A067" w14:textId="77777777" w:rsidR="00854360" w:rsidRDefault="00854360" w:rsidP="001F29AC">
      <w:pPr>
        <w:pStyle w:val="Bibliography"/>
      </w:pPr>
      <w:r>
        <w:t xml:space="preserve">Tilley, Nick (2010) Whither problem-oriented policing. </w:t>
      </w:r>
      <w:r w:rsidRPr="00DD5EA5">
        <w:rPr>
          <w:rFonts w:cs="AGaramond-Regular"/>
          <w:i/>
          <w:iCs/>
          <w:szCs w:val="18"/>
          <w:lang w:bidi="en-US"/>
        </w:rPr>
        <w:t xml:space="preserve">Criminology &amp; Public Policy (2010) </w:t>
      </w:r>
      <w:r>
        <w:rPr>
          <w:rFonts w:cs="AGaramond-Regular"/>
          <w:szCs w:val="18"/>
          <w:lang w:bidi="en-US"/>
        </w:rPr>
        <w:t xml:space="preserve">9(1): </w:t>
      </w:r>
      <w:r w:rsidRPr="00DD5EA5">
        <w:rPr>
          <w:rFonts w:cs="AGaramond-Regular"/>
          <w:szCs w:val="18"/>
          <w:lang w:bidi="en-US"/>
        </w:rPr>
        <w:t>183-195.</w:t>
      </w:r>
    </w:p>
    <w:p w14:paraId="7BA359BE" w14:textId="77777777" w:rsidR="00DE373F" w:rsidRPr="00DE373F" w:rsidRDefault="00DE373F" w:rsidP="001B4B58">
      <w:pPr>
        <w:pStyle w:val="Bibliography"/>
      </w:pPr>
      <w:r>
        <w:lastRenderedPageBreak/>
        <w:t xml:space="preserve">Tversky, Amos and Kahneman, Daniel (1974) Judgment under Uncertainty: Heuristics and Biases. </w:t>
      </w:r>
      <w:r>
        <w:rPr>
          <w:i/>
        </w:rPr>
        <w:t>Science</w:t>
      </w:r>
      <w:r>
        <w:t xml:space="preserve">  185: 1124-1131.</w:t>
      </w:r>
    </w:p>
    <w:p w14:paraId="44B6D56B" w14:textId="77777777" w:rsidR="00266B42" w:rsidRDefault="00E54F4E" w:rsidP="001B4B58">
      <w:pPr>
        <w:pStyle w:val="Bibliography"/>
      </w:pPr>
      <w:r>
        <w:t xml:space="preserve">U.S. Department of Justice’s Global Justice Information Sharing Initiative (2004) </w:t>
      </w:r>
      <w:r w:rsidRPr="005A0460">
        <w:rPr>
          <w:i/>
        </w:rPr>
        <w:t>National Criminal Intelligence Sharing Plan</w:t>
      </w:r>
      <w:r>
        <w:rPr>
          <w:i/>
        </w:rPr>
        <w:t>.</w:t>
      </w:r>
      <w:r w:rsidR="005B43E8">
        <w:rPr>
          <w:i/>
        </w:rPr>
        <w:t xml:space="preserve"> </w:t>
      </w:r>
      <w:r w:rsidR="005B43E8">
        <w:t>Washington, DC: Department of Justice.</w:t>
      </w:r>
    </w:p>
    <w:p w14:paraId="35264C67" w14:textId="0C768191" w:rsidR="00396422" w:rsidRPr="00396422" w:rsidRDefault="00396422" w:rsidP="00396422">
      <w:pPr>
        <w:pStyle w:val="Bibliography"/>
      </w:pPr>
      <w:r>
        <w:t xml:space="preserve">Whitaker, Gordon and Phillips, Charles (eds) (1983) </w:t>
      </w:r>
      <w:r w:rsidR="000F10B8">
        <w:rPr>
          <w:i/>
        </w:rPr>
        <w:t>Evaluating Performance of C</w:t>
      </w:r>
      <w:r>
        <w:rPr>
          <w:i/>
        </w:rPr>
        <w:t>riminal</w:t>
      </w:r>
      <w:r w:rsidR="000F10B8">
        <w:rPr>
          <w:i/>
        </w:rPr>
        <w:t xml:space="preserve"> Justice A</w:t>
      </w:r>
      <w:r>
        <w:rPr>
          <w:i/>
        </w:rPr>
        <w:t>gencies</w:t>
      </w:r>
      <w:r>
        <w:t>. Beverley Hills, CA, USA: Sage Publications.</w:t>
      </w:r>
    </w:p>
    <w:p w14:paraId="194DDFCA" w14:textId="77777777" w:rsidR="00176060" w:rsidRDefault="00176060" w:rsidP="001F29AC">
      <w:pPr>
        <w:pStyle w:val="Bibliography"/>
      </w:pPr>
      <w:r>
        <w:t xml:space="preserve">Williams, Herbert (2004) Crime Analysis Publications.  In: Bruce, Christopher, Hick, Steven and Cooper, Julie (eds) (2004) </w:t>
      </w:r>
      <w:r>
        <w:rPr>
          <w:i/>
        </w:rPr>
        <w:t>Exploring Crime Analysis: Readings on Essential Skills</w:t>
      </w:r>
      <w:r>
        <w:t>. Overland Park, KS, USA:</w:t>
      </w:r>
      <w:r w:rsidRPr="009E4955">
        <w:t xml:space="preserve"> </w:t>
      </w:r>
      <w:r>
        <w:t>IACA, 353-363.</w:t>
      </w:r>
    </w:p>
    <w:p w14:paraId="5B8F1016" w14:textId="77777777" w:rsidR="001F29AC" w:rsidRDefault="001F29AC" w:rsidP="001F29AC">
      <w:pPr>
        <w:pStyle w:val="Bibliography"/>
      </w:pPr>
      <w:r>
        <w:t xml:space="preserve">Wilson, Owen (1963) </w:t>
      </w:r>
      <w:r>
        <w:rPr>
          <w:i/>
        </w:rPr>
        <w:t>Police Administration</w:t>
      </w:r>
      <w:r>
        <w:t>. New York, NY, USA: McGraw-Hill.</w:t>
      </w:r>
    </w:p>
    <w:p w14:paraId="1A6915AE" w14:textId="77777777" w:rsidR="001F29AC" w:rsidRPr="001F29AC" w:rsidRDefault="001F29AC" w:rsidP="001F29AC">
      <w:pPr>
        <w:pStyle w:val="Bibliography"/>
      </w:pPr>
      <w:r>
        <w:t xml:space="preserve">Wilson, Owen and McLaren, Roy (1977) </w:t>
      </w:r>
      <w:r>
        <w:rPr>
          <w:i/>
        </w:rPr>
        <w:t>Police Administration</w:t>
      </w:r>
      <w:r>
        <w:t xml:space="preserve">. </w:t>
      </w:r>
      <w:r>
        <w:rPr>
          <w:i/>
        </w:rPr>
        <w:t>4</w:t>
      </w:r>
      <w:r w:rsidRPr="001F29AC">
        <w:rPr>
          <w:i/>
          <w:vertAlign w:val="superscript"/>
        </w:rPr>
        <w:t>th</w:t>
      </w:r>
      <w:r>
        <w:rPr>
          <w:i/>
        </w:rPr>
        <w:t xml:space="preserve"> Edition</w:t>
      </w:r>
      <w:r>
        <w:t>. New York, NY, USA: McGraw-Hill.</w:t>
      </w:r>
    </w:p>
    <w:p w14:paraId="4C716716" w14:textId="77777777" w:rsidR="001B4B58" w:rsidRPr="001B4B58" w:rsidRDefault="001B4B58" w:rsidP="001B4B58">
      <w:pPr>
        <w:pStyle w:val="Bibliography"/>
      </w:pPr>
      <w:r>
        <w:t xml:space="preserve">Zedner, Lucia (2007) Pre-crime and post-criminology? </w:t>
      </w:r>
      <w:r>
        <w:rPr>
          <w:i/>
        </w:rPr>
        <w:t>Theoretical Criminology</w:t>
      </w:r>
      <w:r>
        <w:t xml:space="preserve"> 11(2): 261-281.</w:t>
      </w:r>
    </w:p>
    <w:p w14:paraId="358C9DA5" w14:textId="77777777" w:rsidR="005964E7" w:rsidRDefault="005964E7" w:rsidP="005964E7"/>
    <w:sectPr w:rsidR="005964E7" w:rsidSect="00851412">
      <w:footerReference w:type="default" r:id="rId46"/>
      <w:pgSz w:w="11906" w:h="16838"/>
      <w:pgMar w:top="1440" w:right="1814" w:bottom="1440" w:left="181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224BBB" w14:textId="77777777" w:rsidR="002C2239" w:rsidRDefault="002C2239" w:rsidP="001256A6">
      <w:pPr>
        <w:spacing w:line="240" w:lineRule="auto"/>
      </w:pPr>
      <w:r>
        <w:separator/>
      </w:r>
    </w:p>
  </w:endnote>
  <w:endnote w:type="continuationSeparator" w:id="0">
    <w:p w14:paraId="037819FB" w14:textId="77777777" w:rsidR="002C2239" w:rsidRDefault="002C2239" w:rsidP="001256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AdvTRB">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AA3A6" w14:textId="77777777" w:rsidR="002C2239" w:rsidRDefault="002C2239" w:rsidP="00D541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74CEAE" w14:textId="77777777" w:rsidR="002C2239" w:rsidRDefault="002C2239" w:rsidP="00D54187">
    <w:pPr>
      <w:pStyle w:val="Footer"/>
      <w:ind w:right="360"/>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4D5C10" w14:textId="77777777" w:rsidR="002C2239" w:rsidRDefault="002C2239">
    <w:pPr>
      <w:pStyle w:val="Footer"/>
    </w:pP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8E2EE" w14:textId="77777777" w:rsidR="002C2239" w:rsidRDefault="002C2239" w:rsidP="001256A6">
    <w:pPr>
      <w:pStyle w:val="Footer"/>
      <w:jc w:val="right"/>
    </w:pPr>
    <w:r>
      <w:t xml:space="preserve">Chapter 3 </w:t>
    </w:r>
    <w:sdt>
      <w:sdtPr>
        <w:id w:val="366286637"/>
        <w:docPartObj>
          <w:docPartGallery w:val="Page Numbers (Bottom of Page)"/>
          <w:docPartUnique/>
        </w:docPartObj>
      </w:sdtPr>
      <w:sdtEndPr>
        <w:rPr>
          <w:color w:val="7F7F7F" w:themeColor="background1" w:themeShade="7F"/>
          <w:spacing w:val="60"/>
        </w:rPr>
      </w:sdtEndPr>
      <w:sdtContent>
        <w:r>
          <w:t xml:space="preserve">| </w:t>
        </w:r>
        <w:r>
          <w:rPr>
            <w:color w:val="7F7F7F" w:themeColor="background1" w:themeShade="7F"/>
            <w:spacing w:val="60"/>
          </w:rPr>
          <w:t>Page</w:t>
        </w:r>
        <w:r w:rsidRPr="00834B70">
          <w:t xml:space="preserve"> </w:t>
        </w:r>
        <w:r>
          <w:fldChar w:fldCharType="begin"/>
        </w:r>
        <w:r>
          <w:instrText xml:space="preserve"> PAGE   \* MERGEFORMAT </w:instrText>
        </w:r>
        <w:r>
          <w:fldChar w:fldCharType="separate"/>
        </w:r>
        <w:r w:rsidR="003A47CB">
          <w:rPr>
            <w:noProof/>
          </w:rPr>
          <w:t>109</w:t>
        </w:r>
        <w:r>
          <w:rPr>
            <w:noProof/>
          </w:rPr>
          <w:fldChar w:fldCharType="end"/>
        </w:r>
      </w:sdtContent>
    </w:sdt>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3AE2F" w14:textId="77777777" w:rsidR="002C2239" w:rsidRDefault="002C2239" w:rsidP="007939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DE1166" w14:textId="77777777" w:rsidR="002C2239" w:rsidRDefault="002C2239" w:rsidP="00793930">
    <w:pPr>
      <w:pStyle w:val="Footer"/>
      <w:ind w:right="360"/>
    </w:pP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260351"/>
      <w:docPartObj>
        <w:docPartGallery w:val="Page Numbers (Bottom of Page)"/>
        <w:docPartUnique/>
      </w:docPartObj>
    </w:sdtPr>
    <w:sdtEndPr>
      <w:rPr>
        <w:color w:val="7F7F7F" w:themeColor="background1" w:themeShade="7F"/>
        <w:spacing w:val="60"/>
      </w:rPr>
    </w:sdtEndPr>
    <w:sdtContent>
      <w:p w14:paraId="45BDE87C" w14:textId="77777777" w:rsidR="002C2239" w:rsidRDefault="002C2239" w:rsidP="00760F46">
        <w:pPr>
          <w:pStyle w:val="Footer"/>
          <w:jc w:val="right"/>
        </w:pPr>
        <w:r>
          <w:t xml:space="preserve">Chapter 4 | </w:t>
        </w:r>
        <w:r>
          <w:rPr>
            <w:color w:val="7F7F7F" w:themeColor="background1" w:themeShade="7F"/>
            <w:spacing w:val="60"/>
          </w:rPr>
          <w:t>Page</w:t>
        </w:r>
        <w:r w:rsidRPr="00EB7558">
          <w:t xml:space="preserve"> </w:t>
        </w:r>
        <w:r>
          <w:fldChar w:fldCharType="begin"/>
        </w:r>
        <w:r>
          <w:instrText xml:space="preserve"> PAGE   \* MERGEFORMAT </w:instrText>
        </w:r>
        <w:r>
          <w:fldChar w:fldCharType="separate"/>
        </w:r>
        <w:r w:rsidR="003A47CB">
          <w:rPr>
            <w:noProof/>
          </w:rPr>
          <w:t>140</w:t>
        </w:r>
        <w:r>
          <w:rPr>
            <w:noProof/>
          </w:rPr>
          <w:fldChar w:fldCharType="end"/>
        </w:r>
      </w:p>
    </w:sdtContent>
  </w:sdt>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551985"/>
      <w:docPartObj>
        <w:docPartGallery w:val="Page Numbers (Bottom of Page)"/>
        <w:docPartUnique/>
      </w:docPartObj>
    </w:sdtPr>
    <w:sdtContent>
      <w:p w14:paraId="51A8757B" w14:textId="77777777" w:rsidR="002C2239" w:rsidRDefault="002C2239" w:rsidP="000D2634">
        <w:pPr>
          <w:pStyle w:val="Footer"/>
          <w:jc w:val="right"/>
        </w:pPr>
        <w:r>
          <w:t xml:space="preserve">Chapter 5 | </w:t>
        </w:r>
        <w:r>
          <w:rPr>
            <w:color w:val="7F7F7F" w:themeColor="background1" w:themeShade="7F"/>
            <w:spacing w:val="60"/>
          </w:rPr>
          <w:t>Page</w:t>
        </w:r>
        <w:r>
          <w:t xml:space="preserve"> </w:t>
        </w:r>
        <w:r>
          <w:fldChar w:fldCharType="begin"/>
        </w:r>
        <w:r>
          <w:instrText xml:space="preserve"> PAGE   \* MERGEFORMAT </w:instrText>
        </w:r>
        <w:r>
          <w:fldChar w:fldCharType="separate"/>
        </w:r>
        <w:r w:rsidR="00757F32">
          <w:rPr>
            <w:noProof/>
          </w:rPr>
          <w:t>196</w:t>
        </w:r>
        <w:r>
          <w:rPr>
            <w:noProof/>
          </w:rPr>
          <w:fldChar w:fldCharType="end"/>
        </w:r>
      </w:p>
    </w:sdtContent>
  </w:sdt>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450D5" w14:textId="77777777" w:rsidR="002C2239" w:rsidRDefault="002C2239">
    <w:pPr>
      <w:pStyle w:val="Footer"/>
    </w:pPr>
  </w:p>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2246391"/>
      <w:docPartObj>
        <w:docPartGallery w:val="Page Numbers (Bottom of Page)"/>
        <w:docPartUnique/>
      </w:docPartObj>
    </w:sdtPr>
    <w:sdtContent>
      <w:p w14:paraId="6B99294A" w14:textId="77777777" w:rsidR="002C2239" w:rsidRDefault="002C2239" w:rsidP="00793930">
        <w:pPr>
          <w:pStyle w:val="Footer"/>
          <w:jc w:val="right"/>
        </w:pPr>
        <w:r>
          <w:t xml:space="preserve">Chapter 6 | </w:t>
        </w:r>
        <w:r>
          <w:rPr>
            <w:color w:val="7F7F7F" w:themeColor="background1" w:themeShade="7F"/>
            <w:spacing w:val="60"/>
          </w:rPr>
          <w:t>Page</w:t>
        </w:r>
        <w:r>
          <w:t xml:space="preserve"> </w:t>
        </w:r>
        <w:r>
          <w:fldChar w:fldCharType="begin"/>
        </w:r>
        <w:r>
          <w:instrText xml:space="preserve"> PAGE   \* MERGEFORMAT </w:instrText>
        </w:r>
        <w:r>
          <w:fldChar w:fldCharType="separate"/>
        </w:r>
        <w:r w:rsidR="003A47CB">
          <w:rPr>
            <w:noProof/>
          </w:rPr>
          <w:t>255</w:t>
        </w:r>
        <w:r>
          <w:rPr>
            <w:noProof/>
          </w:rPr>
          <w:fldChar w:fldCharType="end"/>
        </w:r>
      </w:p>
    </w:sdtContent>
  </w:sdt>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24045" w14:textId="77777777" w:rsidR="002C2239" w:rsidRDefault="002C2239">
    <w:pPr>
      <w:pStyle w:val="Footer"/>
    </w:pPr>
  </w:p>
</w:ftr>
</file>

<file path=word/footer1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EC429" w14:textId="77777777" w:rsidR="002C2239" w:rsidRDefault="002C2239">
    <w:pPr>
      <w:pStyle w:val="Footer"/>
    </w:pPr>
  </w:p>
</w:ftr>
</file>

<file path=word/footer1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4260347"/>
      <w:docPartObj>
        <w:docPartGallery w:val="Page Numbers (Bottom of Page)"/>
        <w:docPartUnique/>
      </w:docPartObj>
    </w:sdtPr>
    <w:sdtEndPr>
      <w:rPr>
        <w:color w:val="7F7F7F" w:themeColor="background1" w:themeShade="7F"/>
        <w:spacing w:val="60"/>
      </w:rPr>
    </w:sdtEndPr>
    <w:sdtContent>
      <w:p w14:paraId="606144FE" w14:textId="77777777" w:rsidR="002C2239" w:rsidRDefault="002C2239" w:rsidP="005964E7">
        <w:pPr>
          <w:pStyle w:val="Footer"/>
          <w:jc w:val="right"/>
        </w:pPr>
        <w:r>
          <w:t xml:space="preserve"> Chapter 7 | </w:t>
        </w:r>
        <w:r>
          <w:rPr>
            <w:color w:val="7F7F7F" w:themeColor="background1" w:themeShade="7F"/>
            <w:spacing w:val="60"/>
          </w:rPr>
          <w:t>Page</w:t>
        </w:r>
        <w:r w:rsidRPr="00654608">
          <w:t xml:space="preserve"> </w:t>
        </w:r>
        <w:r>
          <w:fldChar w:fldCharType="begin"/>
        </w:r>
        <w:r>
          <w:instrText xml:space="preserve"> PAGE   \* MERGEFORMAT </w:instrText>
        </w:r>
        <w:r>
          <w:fldChar w:fldCharType="separate"/>
        </w:r>
        <w:r w:rsidR="003A47CB">
          <w:rPr>
            <w:noProof/>
          </w:rPr>
          <w:t>272</w:t>
        </w:r>
        <w:r>
          <w:rPr>
            <w:noProof/>
          </w:rPr>
          <w:fldChar w:fldCharType="end"/>
        </w:r>
      </w:p>
    </w:sdtContent>
  </w:sdt>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2EE38" w14:textId="77777777" w:rsidR="002C2239" w:rsidRDefault="002C2239" w:rsidP="00D541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1039BC0E" w14:textId="77777777" w:rsidR="002C2239" w:rsidRDefault="002C2239" w:rsidP="00D54187">
    <w:pPr>
      <w:pStyle w:val="Footer"/>
      <w:ind w:right="360"/>
      <w:jc w:val="right"/>
    </w:pPr>
  </w:p>
  <w:p w14:paraId="11F0132C" w14:textId="77777777" w:rsidR="002C2239" w:rsidRDefault="002C2239">
    <w:pPr>
      <w:pStyle w:val="Footer"/>
    </w:pPr>
  </w:p>
</w:ftr>
</file>

<file path=word/footer2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9501A" w14:textId="77777777" w:rsidR="002C2239" w:rsidRDefault="002C2239">
    <w:pPr>
      <w:pStyle w:val="Footer"/>
    </w:pPr>
  </w:p>
</w:ftr>
</file>

<file path=word/footer2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679586"/>
      <w:docPartObj>
        <w:docPartGallery w:val="Page Numbers (Bottom of Page)"/>
        <w:docPartUnique/>
      </w:docPartObj>
    </w:sdtPr>
    <w:sdtEndPr>
      <w:rPr>
        <w:color w:val="7F7F7F" w:themeColor="background1" w:themeShade="7F"/>
        <w:spacing w:val="60"/>
      </w:rPr>
    </w:sdtEndPr>
    <w:sdtContent>
      <w:p w14:paraId="4FB1C668" w14:textId="77777777" w:rsidR="002C2239" w:rsidRDefault="002C2239" w:rsidP="00851412">
        <w:pPr>
          <w:pStyle w:val="Footer"/>
          <w:jc w:val="right"/>
        </w:pPr>
        <w:r>
          <w:t xml:space="preserve"> Chapter 8 | </w:t>
        </w:r>
        <w:r>
          <w:rPr>
            <w:color w:val="7F7F7F" w:themeColor="background1" w:themeShade="7F"/>
            <w:spacing w:val="60"/>
          </w:rPr>
          <w:t>Page</w:t>
        </w:r>
        <w:r w:rsidRPr="00E7066F">
          <w:t xml:space="preserve"> </w:t>
        </w:r>
        <w:r>
          <w:fldChar w:fldCharType="begin"/>
        </w:r>
        <w:r>
          <w:instrText xml:space="preserve"> PAGE   \* MERGEFORMAT </w:instrText>
        </w:r>
        <w:r>
          <w:fldChar w:fldCharType="separate"/>
        </w:r>
        <w:r>
          <w:rPr>
            <w:noProof/>
          </w:rPr>
          <w:t>297</w:t>
        </w:r>
        <w:r>
          <w:rPr>
            <w:noProof/>
          </w:rPr>
          <w:fldChar w:fldCharType="end"/>
        </w:r>
      </w:p>
    </w:sdtContent>
  </w:sdt>
</w:ftr>
</file>

<file path=word/footer2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7493277"/>
      <w:docPartObj>
        <w:docPartGallery w:val="Page Numbers (Bottom of Page)"/>
        <w:docPartUnique/>
      </w:docPartObj>
    </w:sdtPr>
    <w:sdtEndPr>
      <w:rPr>
        <w:color w:val="7F7F7F" w:themeColor="background1" w:themeShade="7F"/>
        <w:spacing w:val="60"/>
      </w:rPr>
    </w:sdtEndPr>
    <w:sdtContent>
      <w:p w14:paraId="6B396196" w14:textId="23EE3AB9" w:rsidR="002C2239" w:rsidRDefault="002C2239" w:rsidP="00851412">
        <w:pPr>
          <w:pStyle w:val="Footer"/>
          <w:jc w:val="right"/>
        </w:pPr>
        <w:r>
          <w:t xml:space="preserve"> Bibliography | </w:t>
        </w:r>
        <w:r>
          <w:rPr>
            <w:color w:val="7F7F7F" w:themeColor="background1" w:themeShade="7F"/>
            <w:spacing w:val="60"/>
          </w:rPr>
          <w:t>Page</w:t>
        </w:r>
        <w:r w:rsidRPr="00E7066F">
          <w:t xml:space="preserve"> </w:t>
        </w:r>
        <w:r>
          <w:fldChar w:fldCharType="begin"/>
        </w:r>
        <w:r>
          <w:instrText xml:space="preserve"> PAGE   \* MERGEFORMAT </w:instrText>
        </w:r>
        <w:r>
          <w:fldChar w:fldCharType="separate"/>
        </w:r>
        <w:r>
          <w:rPr>
            <w:noProof/>
          </w:rPr>
          <w:t>322</w:t>
        </w:r>
        <w:r>
          <w:rPr>
            <w:noProof/>
          </w:rPr>
          <w:fldChar w:fldCharType="end"/>
        </w:r>
      </w:p>
    </w:sdtContent>
  </w:sdt>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C5DCF" w14:textId="77777777" w:rsidR="002C2239" w:rsidRDefault="002C2239" w:rsidP="001256A6">
    <w:pPr>
      <w:pStyle w:val="Footer"/>
      <w:jc w:val="right"/>
    </w:pPr>
    <w:r>
      <w:t xml:space="preserve">Abstract | </w:t>
    </w:r>
    <w:r>
      <w:rPr>
        <w:color w:val="7F7F7F" w:themeColor="background1" w:themeShade="7F"/>
        <w:spacing w:val="60"/>
      </w:rPr>
      <w:t>Page</w:t>
    </w:r>
    <w:r>
      <w:t xml:space="preserve"> </w:t>
    </w:r>
    <w:r>
      <w:fldChar w:fldCharType="begin"/>
    </w:r>
    <w:r>
      <w:instrText xml:space="preserve"> PAGE   \* MERGEFORMAT </w:instrText>
    </w:r>
    <w:r>
      <w:fldChar w:fldCharType="separate"/>
    </w:r>
    <w:r w:rsidR="00757F32">
      <w:rPr>
        <w:noProof/>
      </w:rPr>
      <w:t>i</w:t>
    </w:r>
    <w:r>
      <w:rPr>
        <w:noProof/>
      </w:rPr>
      <w:fldChar w:fldCharType="end"/>
    </w:r>
  </w:p>
  <w:p w14:paraId="5447A7D0" w14:textId="77777777" w:rsidR="002C2239" w:rsidRDefault="002C2239">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9A10E" w14:textId="77777777" w:rsidR="002C2239" w:rsidRDefault="002C2239" w:rsidP="001256A6">
    <w:pPr>
      <w:pStyle w:val="Footer"/>
      <w:jc w:val="right"/>
    </w:pPr>
    <w:r>
      <w:t xml:space="preserve">Table of Contents | </w:t>
    </w:r>
    <w:r>
      <w:rPr>
        <w:color w:val="7F7F7F" w:themeColor="background1" w:themeShade="7F"/>
        <w:spacing w:val="60"/>
      </w:rPr>
      <w:t>Page</w:t>
    </w:r>
    <w:r>
      <w:t xml:space="preserve"> </w:t>
    </w:r>
    <w:r>
      <w:fldChar w:fldCharType="begin"/>
    </w:r>
    <w:r>
      <w:instrText xml:space="preserve"> PAGE   \* MERGEFORMAT </w:instrText>
    </w:r>
    <w:r>
      <w:fldChar w:fldCharType="separate"/>
    </w:r>
    <w:r w:rsidR="003672FF">
      <w:rPr>
        <w:noProof/>
      </w:rPr>
      <w:t>vi</w:t>
    </w:r>
    <w:r>
      <w:rPr>
        <w:noProof/>
      </w:rPr>
      <w:fldChar w:fldCharType="end"/>
    </w:r>
  </w:p>
  <w:p w14:paraId="6534632F" w14:textId="77777777" w:rsidR="002C2239" w:rsidRDefault="002C2239">
    <w:pPr>
      <w:pStyle w:val="Foote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FF025" w14:textId="0769AD63" w:rsidR="002C2239" w:rsidRDefault="002C2239" w:rsidP="001256A6">
    <w:pPr>
      <w:pStyle w:val="Footer"/>
      <w:jc w:val="right"/>
    </w:pPr>
    <w:r>
      <w:t xml:space="preserve">Table of Tables | </w:t>
    </w:r>
    <w:r>
      <w:rPr>
        <w:color w:val="7F7F7F" w:themeColor="background1" w:themeShade="7F"/>
        <w:spacing w:val="60"/>
      </w:rPr>
      <w:t>Page</w:t>
    </w:r>
    <w:r>
      <w:t xml:space="preserve"> </w:t>
    </w:r>
    <w:r>
      <w:fldChar w:fldCharType="begin"/>
    </w:r>
    <w:r>
      <w:instrText xml:space="preserve"> PAGE   \* MERGEFORMAT </w:instrText>
    </w:r>
    <w:r>
      <w:fldChar w:fldCharType="separate"/>
    </w:r>
    <w:r w:rsidR="003672FF">
      <w:rPr>
        <w:noProof/>
      </w:rPr>
      <w:t>viii</w:t>
    </w:r>
    <w:r>
      <w:rPr>
        <w:noProof/>
      </w:rPr>
      <w:fldChar w:fldCharType="end"/>
    </w:r>
  </w:p>
  <w:p w14:paraId="1F3C8613" w14:textId="77777777" w:rsidR="002C2239" w:rsidRDefault="002C2239">
    <w:pPr>
      <w:pStyle w:val="Foote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29A86" w14:textId="2B71B158" w:rsidR="002C2239" w:rsidRDefault="002C2239" w:rsidP="001256A6">
    <w:pPr>
      <w:pStyle w:val="Footer"/>
      <w:jc w:val="right"/>
    </w:pPr>
    <w:r>
      <w:t xml:space="preserve">List of Acronyms | </w:t>
    </w:r>
    <w:r>
      <w:rPr>
        <w:color w:val="7F7F7F" w:themeColor="background1" w:themeShade="7F"/>
        <w:spacing w:val="60"/>
      </w:rPr>
      <w:t>Page</w:t>
    </w:r>
    <w:r>
      <w:t xml:space="preserve"> </w:t>
    </w:r>
    <w:r>
      <w:fldChar w:fldCharType="begin"/>
    </w:r>
    <w:r>
      <w:instrText xml:space="preserve"> PAGE   \* MERGEFORMAT </w:instrText>
    </w:r>
    <w:r>
      <w:fldChar w:fldCharType="separate"/>
    </w:r>
    <w:r w:rsidR="003672FF">
      <w:rPr>
        <w:noProof/>
      </w:rPr>
      <w:t>ix</w:t>
    </w:r>
    <w:r>
      <w:rPr>
        <w:noProof/>
      </w:rPr>
      <w:fldChar w:fldCharType="end"/>
    </w:r>
  </w:p>
  <w:p w14:paraId="7BCEFB44" w14:textId="77777777" w:rsidR="002C2239" w:rsidRDefault="002C2239">
    <w:pPr>
      <w:pStyle w:val="Foote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3158A" w14:textId="77777777" w:rsidR="002C2239" w:rsidRDefault="002C2239" w:rsidP="001256A6">
    <w:pPr>
      <w:pStyle w:val="Footer"/>
      <w:jc w:val="right"/>
    </w:pPr>
    <w:r>
      <w:t xml:space="preserve">Chapter 1 | </w:t>
    </w:r>
    <w:r>
      <w:rPr>
        <w:color w:val="7F7F7F" w:themeColor="background1" w:themeShade="7F"/>
        <w:spacing w:val="60"/>
      </w:rPr>
      <w:t>Page</w:t>
    </w:r>
    <w:r>
      <w:t xml:space="preserve"> </w:t>
    </w:r>
    <w:r>
      <w:fldChar w:fldCharType="begin"/>
    </w:r>
    <w:r>
      <w:instrText xml:space="preserve"> PAGE   \* MERGEFORMAT </w:instrText>
    </w:r>
    <w:r>
      <w:fldChar w:fldCharType="separate"/>
    </w:r>
    <w:r w:rsidR="003A47CB">
      <w:rPr>
        <w:noProof/>
      </w:rPr>
      <w:t>5</w:t>
    </w:r>
    <w:r>
      <w:rPr>
        <w:noProof/>
      </w:rPr>
      <w:fldChar w:fldCharType="end"/>
    </w:r>
  </w:p>
  <w:p w14:paraId="734E50C2" w14:textId="77777777" w:rsidR="002C2239" w:rsidRDefault="002C2239">
    <w:pPr>
      <w:pStyle w:val="Footer"/>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AA1D1" w14:textId="77777777" w:rsidR="002C2239" w:rsidRDefault="002C2239">
    <w:pPr>
      <w:pStyle w:val="Footer"/>
    </w:pP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286629"/>
      <w:docPartObj>
        <w:docPartGallery w:val="Page Numbers (Bottom of Page)"/>
        <w:docPartUnique/>
      </w:docPartObj>
    </w:sdtPr>
    <w:sdtEndPr>
      <w:rPr>
        <w:color w:val="7F7F7F" w:themeColor="background1" w:themeShade="7F"/>
        <w:spacing w:val="60"/>
      </w:rPr>
    </w:sdtEndPr>
    <w:sdtContent>
      <w:p w14:paraId="5167581A" w14:textId="77777777" w:rsidR="002C2239" w:rsidRDefault="002C2239" w:rsidP="001256A6">
        <w:pPr>
          <w:pStyle w:val="Footer"/>
          <w:jc w:val="right"/>
        </w:pPr>
        <w:r>
          <w:t xml:space="preserve">Chapter 2 | </w:t>
        </w:r>
        <w:r>
          <w:rPr>
            <w:color w:val="7F7F7F" w:themeColor="background1" w:themeShade="7F"/>
            <w:spacing w:val="60"/>
          </w:rPr>
          <w:t>Page</w:t>
        </w:r>
        <w:r w:rsidRPr="00CA6DC1">
          <w:t xml:space="preserve"> </w:t>
        </w:r>
        <w:r>
          <w:fldChar w:fldCharType="begin"/>
        </w:r>
        <w:r>
          <w:instrText xml:space="preserve"> PAGE   \* MERGEFORMAT </w:instrText>
        </w:r>
        <w:r>
          <w:fldChar w:fldCharType="separate"/>
        </w:r>
        <w:r w:rsidR="00757F32">
          <w:rPr>
            <w:noProof/>
          </w:rPr>
          <w:t>64</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B0A6F" w14:textId="77777777" w:rsidR="002C2239" w:rsidRDefault="002C2239" w:rsidP="001256A6">
      <w:pPr>
        <w:spacing w:line="240" w:lineRule="auto"/>
      </w:pPr>
      <w:r>
        <w:separator/>
      </w:r>
    </w:p>
  </w:footnote>
  <w:footnote w:type="continuationSeparator" w:id="0">
    <w:p w14:paraId="0CEF2733" w14:textId="77777777" w:rsidR="002C2239" w:rsidRDefault="002C2239" w:rsidP="001256A6">
      <w:pPr>
        <w:spacing w:line="240" w:lineRule="auto"/>
      </w:pPr>
      <w:r>
        <w:continuationSeparator/>
      </w:r>
    </w:p>
  </w:footnote>
  <w:footnote w:id="1">
    <w:p w14:paraId="74FD23E4" w14:textId="4E3F0787" w:rsidR="002C2239" w:rsidRPr="00746CA6" w:rsidRDefault="002C2239">
      <w:pPr>
        <w:pStyle w:val="FootnoteText"/>
        <w:rPr>
          <w:lang w:val="en-US"/>
        </w:rPr>
      </w:pPr>
      <w:r>
        <w:rPr>
          <w:rStyle w:val="FootnoteReference"/>
        </w:rPr>
        <w:footnoteRef/>
      </w:r>
      <w:r>
        <w:t xml:space="preserve"> This role was unanticipated </w:t>
      </w:r>
      <w:r w:rsidRPr="004E6C21">
        <w:t>at lea</w:t>
      </w:r>
      <w:r>
        <w:t>st in the original legislation. L</w:t>
      </w:r>
      <w:r w:rsidRPr="004E6C21">
        <w:t xml:space="preserve">ater legislation, especially </w:t>
      </w:r>
      <w:r>
        <w:t xml:space="preserve">the </w:t>
      </w:r>
      <w:r w:rsidRPr="004E6C21">
        <w:t>I</w:t>
      </w:r>
      <w:r>
        <w:t xml:space="preserve">ntelligence Reform and Terrorism Prevention Act </w:t>
      </w:r>
      <w:r w:rsidRPr="004E6C21">
        <w:t xml:space="preserve">2004 and the </w:t>
      </w:r>
      <w:r>
        <w:t xml:space="preserve">Implementing the Recommendations of the 9/11 Commission Act </w:t>
      </w:r>
      <w:r w:rsidRPr="004E6C21">
        <w:t>2006 provided a legislative basis for this role</w:t>
      </w:r>
      <w:r>
        <w:t>.</w:t>
      </w:r>
    </w:p>
  </w:footnote>
  <w:footnote w:id="2">
    <w:p w14:paraId="2E56CFFA" w14:textId="53481946" w:rsidR="002C2239" w:rsidRDefault="002C2239" w:rsidP="001256A6">
      <w:pPr>
        <w:pStyle w:val="FootnoteText"/>
      </w:pPr>
      <w:r>
        <w:rPr>
          <w:rStyle w:val="FootnoteReference"/>
        </w:rPr>
        <w:footnoteRef/>
      </w:r>
      <w:r>
        <w:t xml:space="preserve"> The general ‘</w:t>
      </w:r>
      <w:r w:rsidRPr="004E6C21">
        <w:t>taking for granted-ness</w:t>
      </w:r>
      <w:r>
        <w:t>’</w:t>
      </w:r>
      <w:r w:rsidRPr="004E6C21">
        <w:t xml:space="preserve"> of analysis is not limited to the law enforcement world.</w:t>
      </w:r>
      <w:r>
        <w:t xml:space="preserve"> </w:t>
      </w:r>
      <w:r w:rsidRPr="004E6C21">
        <w:t xml:space="preserve">After the lack of intelligence warning for the events of 9/11 and the flawed nature of the National Intelligence Estimates about the anticipated-but-never-found Iraqi weapons of mass destruction program, enormous scrutiny and massive investment was directed at improving analysis in the U.S national Intelligence Community and information sharing between organizations in the federal and non-federal levels of the </w:t>
      </w:r>
      <w:r>
        <w:t xml:space="preserve">U.S. </w:t>
      </w:r>
      <w:r w:rsidRPr="004E6C21">
        <w:t>government.</w:t>
      </w:r>
      <w:r>
        <w:t xml:space="preserve"> </w:t>
      </w:r>
      <w:r w:rsidRPr="004E6C21">
        <w:t>Again, despite this scrutiny and massive investment, most policy debate as well as academic and practitioner enquiry have taken the production of knowledge by intelligence analysis as a given.</w:t>
      </w:r>
      <w:r>
        <w:t xml:space="preserve"> </w:t>
      </w:r>
      <w:r w:rsidRPr="004E6C21">
        <w:t>They instead have focused on how to better construct the organizational structure and climate around whatever is already taking place to actually generate knowledge.</w:t>
      </w:r>
      <w:r>
        <w:t xml:space="preserve"> </w:t>
      </w:r>
      <w:r w:rsidRPr="004E6C21">
        <w:t>Similarly, training is focused on the fundamentals of analysis, which have been defined as ‘critical thinking’, without questioning what it is that analysis actually is.</w:t>
      </w:r>
      <w:r>
        <w:t xml:space="preserve"> This ‘</w:t>
      </w:r>
      <w:r w:rsidRPr="004E6C21">
        <w:t>taking for granted-ness</w:t>
      </w:r>
      <w:r>
        <w:t>’</w:t>
      </w:r>
      <w:r w:rsidRPr="004E6C21">
        <w:t xml:space="preserve"> of what intelligence analysis is and how it works is may be explained by the hiddenness of intelligence – due to its secrecy, the daily life of intelligence analysis is hidden from most outside policy and academic observers and similarly, by virtue of its ordinariness, this daily life hides in plain sight from the practitioner.</w:t>
      </w:r>
      <w:r>
        <w:t xml:space="preserve"> </w:t>
      </w:r>
      <w:r w:rsidRPr="004E6C21">
        <w:t>This same explanation seems to fit the world of law enforcement analysis, hidden within the world of policing and in plain sight of the law enforcement analyst who practices it day in and day out.</w:t>
      </w:r>
    </w:p>
    <w:p w14:paraId="53756949" w14:textId="77777777" w:rsidR="002C2239" w:rsidRDefault="002C2239">
      <w:pPr>
        <w:pStyle w:val="FootnoteText"/>
      </w:pPr>
    </w:p>
  </w:footnote>
  <w:footnote w:id="3">
    <w:p w14:paraId="5A54E996" w14:textId="77777777" w:rsidR="002C2239" w:rsidRDefault="002C2239">
      <w:pPr>
        <w:pStyle w:val="FootnoteText"/>
      </w:pPr>
      <w:r>
        <w:rPr>
          <w:rStyle w:val="FootnoteReference"/>
        </w:rPr>
        <w:footnoteRef/>
      </w:r>
      <w:r>
        <w:t xml:space="preserve"> </w:t>
      </w:r>
      <w:r w:rsidRPr="00C26BB6">
        <w:t>In addition to the government enforcement agencies that seek to protect the health and welfare of the public from the risks associated with counterfeit pharmaceuticals, the legitimate producers of pharmaceuticals often have their own security division that seeks to identify significant counterfeiting operations that threaten the profitability of its products – whether by providing cheaper alternatives and thus undercutting its sales and / or by creating unsafe alternatives marketed as the original that create health scares that impact the brand reputation.</w:t>
      </w:r>
      <w:r>
        <w:t xml:space="preserve"> </w:t>
      </w:r>
      <w:r w:rsidRPr="00C26BB6">
        <w:t>When the pharmaceutical company detects a potential significant threat to its product, it often undertakes some initial investigation into the matter using its own resources.</w:t>
      </w:r>
      <w:r>
        <w:t xml:space="preserve"> </w:t>
      </w:r>
      <w:r w:rsidRPr="00C26BB6">
        <w:t>After it has developed some tangible leads, it may approach government officials in enforcement agencies and share the leads and ask for the government agency to take action.</w:t>
      </w:r>
      <w:r>
        <w:t xml:space="preserve"> </w:t>
      </w:r>
    </w:p>
    <w:p w14:paraId="35004780" w14:textId="77777777" w:rsidR="002C2239" w:rsidRDefault="002C2239">
      <w:pPr>
        <w:pStyle w:val="FootnoteText"/>
      </w:pPr>
    </w:p>
  </w:footnote>
  <w:footnote w:id="4">
    <w:p w14:paraId="0692180E" w14:textId="77777777" w:rsidR="002C2239" w:rsidRDefault="002C2239">
      <w:pPr>
        <w:pStyle w:val="FootnoteText"/>
      </w:pPr>
      <w:r>
        <w:rPr>
          <w:rStyle w:val="FootnoteReference"/>
        </w:rPr>
        <w:footnoteRef/>
      </w:r>
      <w:r>
        <w:t xml:space="preserve"> </w:t>
      </w:r>
      <w:r w:rsidRPr="00C26BB6">
        <w:t>In some cases, such as this one, there are significant personal ties between the pharmaceutical company’s security division and the leadership in the enforcement agencies (due to the revolving door between government enforcement and corporate enforcement).</w:t>
      </w:r>
      <w:r>
        <w:t xml:space="preserve"> </w:t>
      </w:r>
      <w:r w:rsidRPr="00C26BB6">
        <w:t>These ties can help elevate the matter to become an enforcement agency’s priority.</w:t>
      </w:r>
    </w:p>
  </w:footnote>
  <w:footnote w:id="5">
    <w:p w14:paraId="0FB5A8CA" w14:textId="77777777" w:rsidR="002C2239" w:rsidRPr="008F5F7B" w:rsidRDefault="002C2239">
      <w:pPr>
        <w:pStyle w:val="FootnoteText"/>
      </w:pPr>
      <w:r>
        <w:rPr>
          <w:rStyle w:val="FootnoteReference"/>
        </w:rPr>
        <w:footnoteRef/>
      </w:r>
      <w:r>
        <w:t xml:space="preserve"> List of Collision Prone Zones, </w:t>
      </w:r>
      <w:hyperlink r:id="rId1" w:history="1">
        <w:r w:rsidRPr="00F32183">
          <w:rPr>
            <w:rStyle w:val="Hyperlink"/>
            <w:rFonts w:eastAsiaTheme="majorEastAsia"/>
          </w:rPr>
          <w:t>http://www.garda.ie/Documents/User/List%20of%20Collision%20Prone%20Zones.pdf</w:t>
        </w:r>
      </w:hyperlink>
      <w:r>
        <w:t xml:space="preserve"> (Accessed August 30, 2010).</w:t>
      </w:r>
    </w:p>
  </w:footnote>
  <w:footnote w:id="6">
    <w:p w14:paraId="4718F565" w14:textId="77777777" w:rsidR="002C2239" w:rsidRPr="008F5F7B" w:rsidRDefault="002C2239">
      <w:pPr>
        <w:pStyle w:val="FootnoteText"/>
      </w:pPr>
      <w:r>
        <w:rPr>
          <w:rStyle w:val="FootnoteReference"/>
        </w:rPr>
        <w:footnoteRef/>
      </w:r>
      <w:r>
        <w:t xml:space="preserve"> Speed Enforcement Zones, </w:t>
      </w:r>
      <w:hyperlink r:id="rId2" w:history="1">
        <w:r w:rsidRPr="00F32183">
          <w:rPr>
            <w:rStyle w:val="Hyperlink"/>
            <w:rFonts w:eastAsiaTheme="majorEastAsia"/>
          </w:rPr>
          <w:t>http://www.garda.ie/Controller.aspx?Page=5590&amp;Lang=1</w:t>
        </w:r>
      </w:hyperlink>
      <w:r>
        <w:t xml:space="preserve"> (Accessed August 30, 2010).</w:t>
      </w:r>
    </w:p>
  </w:footnote>
  <w:footnote w:id="7">
    <w:p w14:paraId="238AFD62" w14:textId="77777777" w:rsidR="002C2239" w:rsidRDefault="002C2239" w:rsidP="001256A6">
      <w:pPr>
        <w:pStyle w:val="FootnoteText"/>
      </w:pPr>
      <w:r>
        <w:rPr>
          <w:rStyle w:val="FootnoteReference"/>
        </w:rPr>
        <w:footnoteRef/>
      </w:r>
      <w:r>
        <w:t xml:space="preserve"> Mind the (Level 2) Gap (29 Jan 2005) and Closing the Gap (13 September 2005), conducted by the HMIC</w:t>
      </w:r>
    </w:p>
  </w:footnote>
  <w:footnote w:id="8">
    <w:p w14:paraId="26275C57" w14:textId="77777777" w:rsidR="002C2239" w:rsidRDefault="002C2239" w:rsidP="001256A6">
      <w:pPr>
        <w:pStyle w:val="FootnoteText"/>
      </w:pPr>
      <w:r>
        <w:rPr>
          <w:rStyle w:val="FootnoteReference"/>
        </w:rPr>
        <w:footnoteRef/>
      </w:r>
      <w:r>
        <w:t xml:space="preserve">There is also a </w:t>
      </w:r>
      <w:r w:rsidRPr="00294704">
        <w:t>window</w:t>
      </w:r>
      <w:r>
        <w:t xml:space="preserve"> of activity in the USA in the late 1960s to late1970s funded as a result of the 1968 Safe Streets and Crime Control Act, but it does not appear a critical mass of law enforcement analysis was taking place until the late 1970s and may have been shortly thereafter curtailed by a cut in federal funding in the early 1980s.</w:t>
      </w:r>
    </w:p>
  </w:footnote>
  <w:footnote w:id="9">
    <w:p w14:paraId="4F0E30E0" w14:textId="77777777" w:rsidR="002C2239" w:rsidRDefault="002C2239">
      <w:pPr>
        <w:pStyle w:val="FootnoteText"/>
      </w:pPr>
      <w:r>
        <w:rPr>
          <w:rStyle w:val="FootnoteReference"/>
        </w:rPr>
        <w:footnoteRef/>
      </w:r>
      <w:r>
        <w:t xml:space="preserve"> For example, in their study of the perceptions of crime analysts, Taylor, Kowalyk, and Boba use a definition of crime analysis derived from several texts on how to perform crime analysis (Taylor, Kowalyk, and Boba 2007: 155). This does not detract from their research as its focus was not on the practice of crime analysis itself. Nevertheless the reliance on idealized definitions of crime analysis drawn from practitioner textbooks characterizes the starting point for much evaluative and scholarly research in this area.</w:t>
      </w:r>
    </w:p>
  </w:footnote>
  <w:footnote w:id="10">
    <w:p w14:paraId="11E3DA25" w14:textId="2E97E439" w:rsidR="002C2239" w:rsidRPr="00977AFC" w:rsidRDefault="002C2239" w:rsidP="000F10B8">
      <w:pPr>
        <w:pStyle w:val="FootnoteText"/>
      </w:pPr>
      <w:r>
        <w:rPr>
          <w:rStyle w:val="FootnoteReference"/>
        </w:rPr>
        <w:footnoteRef/>
      </w:r>
      <w:r>
        <w:t xml:space="preserve"> </w:t>
      </w:r>
      <w:r w:rsidRPr="00977AFC">
        <w:t>The literature tends to categorize these three sets of practices under two different types of headings: by sub-occupation (crime analysis vs. criminal intelligence analysis) and by the geo-temporal span it is attempting to impact (tactical or strategic).</w:t>
      </w:r>
      <w:r>
        <w:t xml:space="preserve"> </w:t>
      </w:r>
      <w:r w:rsidRPr="00977AFC">
        <w:t xml:space="preserve">The categorization by sub-occupation is a feature of how the work of law enforcement analysis has developed into two sub-occupations in the </w:t>
      </w:r>
      <w:r>
        <w:t xml:space="preserve">U.S. </w:t>
      </w:r>
      <w:r w:rsidRPr="00977AFC">
        <w:t>jurisdictions; the geo-temporal categorization is applicable across all jurisdictions.</w:t>
      </w:r>
      <w:r>
        <w:t xml:space="preserve"> </w:t>
      </w:r>
      <w:r w:rsidRPr="00977AFC">
        <w:t xml:space="preserve">The literature itself, heavily influenced as it is by the </w:t>
      </w:r>
      <w:r>
        <w:t xml:space="preserve">U.S. </w:t>
      </w:r>
      <w:r w:rsidRPr="00977AFC">
        <w:t xml:space="preserve">jurisdiction, bifurcates into two large areas consistent with the occupational labels of ‘crime analysis’ and ‘criminal intelligence analysis’ (each of which is said to have ‘tactical’ </w:t>
      </w:r>
      <w:r>
        <w:t>and ‘strategic’ applications).</w:t>
      </w:r>
    </w:p>
    <w:p w14:paraId="6D347915" w14:textId="70CB81C2" w:rsidR="002C2239" w:rsidRDefault="002C2239" w:rsidP="000F10B8">
      <w:pPr>
        <w:pStyle w:val="FootnoteText"/>
      </w:pPr>
      <w:r w:rsidRPr="00977AFC">
        <w:t>One of the first decisions in my own research was w</w:t>
      </w:r>
      <w:r>
        <w:t>he</w:t>
      </w:r>
      <w:r w:rsidRPr="00977AFC">
        <w:t xml:space="preserve">ther to rely on the </w:t>
      </w:r>
      <w:r>
        <w:t xml:space="preserve">U.S. </w:t>
      </w:r>
      <w:r w:rsidRPr="00977AFC">
        <w:t>subcategories or whether to view the work of ‘crime analysis’ and ‘criminal intelligence analysis’ as being sub-areas within a larger body of practice called ‘law enforcement analysis’.</w:t>
      </w:r>
      <w:r>
        <w:t xml:space="preserve"> </w:t>
      </w:r>
      <w:r w:rsidRPr="00977AFC">
        <w:t>I chose to do the latter and research the larger rubric of ‘law enforcement analysis’.</w:t>
      </w:r>
      <w:r>
        <w:t xml:space="preserve"> </w:t>
      </w:r>
      <w:r w:rsidRPr="00977AFC">
        <w:t>I did this, first, because it was consistent with my objective of seeing as wide a spectrum of analytic practice as possible and after reading the literature, the sub-areas, while certainly distinct in specific analytic methods, appear to share a unified set of idealized work practices, organizational context, and culture (as much as we can tell from the literature).</w:t>
      </w:r>
      <w:r>
        <w:t xml:space="preserve"> </w:t>
      </w:r>
      <w:r w:rsidRPr="00977AFC">
        <w:t xml:space="preserve">It was also consistent with the direction in which the broader occupation of ‘law enforcement </w:t>
      </w:r>
      <w:r>
        <w:t xml:space="preserve">analysis’ appears to be heading (Ratcliffe 2008: 94). </w:t>
      </w:r>
      <w:r w:rsidRPr="00977AFC">
        <w:t xml:space="preserve">In the UK and Irish jurisdictions the broad spectrum of analytic practice already occurs under a unified heading of ‘police analysis’ or ‘police and crime analysis’ and in the </w:t>
      </w:r>
      <w:r>
        <w:t xml:space="preserve">U.S. </w:t>
      </w:r>
      <w:r w:rsidRPr="00977AFC">
        <w:t>there is increasing recognition that in actual day-to-day work analysts, whether crime analysts or criminal intelligence analysts, draw on practices from both sub-occupations.</w:t>
      </w:r>
      <w:r>
        <w:t xml:space="preserve"> </w:t>
      </w:r>
      <w:r w:rsidRPr="00977AFC">
        <w:t>For example, Taylor, Kowalyk and Boba found that 41.6% of the analysts in their sample identified themselves as a combination of both crime analysts and c</w:t>
      </w:r>
      <w:r>
        <w:t xml:space="preserve">riminal intelligence analysts </w:t>
      </w:r>
      <w:r w:rsidRPr="00977AFC">
        <w:t>(Taylor, Kowalyk, and Boba 2007</w:t>
      </w:r>
      <w:r>
        <w:t>:</w:t>
      </w:r>
      <w:r w:rsidRPr="00977AFC">
        <w:t xml:space="preserve"> 160)</w:t>
      </w:r>
      <w:r>
        <w:t>.</w:t>
      </w:r>
    </w:p>
  </w:footnote>
  <w:footnote w:id="11">
    <w:p w14:paraId="20DC062D" w14:textId="77777777" w:rsidR="002C2239" w:rsidRDefault="002C2239">
      <w:pPr>
        <w:pStyle w:val="FootnoteText"/>
      </w:pPr>
      <w:r>
        <w:rPr>
          <w:rStyle w:val="FootnoteReference"/>
        </w:rPr>
        <w:footnoteRef/>
      </w:r>
      <w:r>
        <w:t xml:space="preserve"> It is possible this has grown out of a recognition that law enforcement analysts do not have the necessary theoretical background to develop rigorous models of crime (or to conduct rigorous evaluations of program success). Therefore partnerships between experienced law enforcement practitioners and more theoretically oriented practitioners (‘the most effective mix of expertise’) may be seen as producing outcomes ‘…soundly based in both theory and practice’ (Peterson 1991/1992: 26).</w:t>
      </w:r>
    </w:p>
  </w:footnote>
  <w:footnote w:id="12">
    <w:p w14:paraId="33E5AA17" w14:textId="77777777" w:rsidR="002C2239" w:rsidRDefault="002C2239">
      <w:pPr>
        <w:pStyle w:val="FootnoteText"/>
      </w:pPr>
      <w:r>
        <w:rPr>
          <w:rStyle w:val="FootnoteReference"/>
        </w:rPr>
        <w:footnoteRef/>
      </w:r>
      <w:r>
        <w:t xml:space="preserve"> In New Jersey in the spring of 2011, the state was advertising for a director of a crime analysis program at Rutgers, who would be simultaneously responsible for providing crime analysis services to the state’s law enforcement community and for leading academic training and certification programs in this area within the university. In New York State, a think tank employing graduate students is providing crime analysis services for at least one county, Onondoga County.</w:t>
      </w:r>
    </w:p>
  </w:footnote>
  <w:footnote w:id="13">
    <w:p w14:paraId="0CBB019C" w14:textId="4A3DD381" w:rsidR="002C2239" w:rsidRDefault="002C2239">
      <w:pPr>
        <w:pStyle w:val="FootnoteText"/>
      </w:pPr>
      <w:r>
        <w:rPr>
          <w:rStyle w:val="FootnoteReference"/>
        </w:rPr>
        <w:footnoteRef/>
      </w:r>
      <w:r>
        <w:t xml:space="preserve"> E.G., an undergraduate degree in the U.S. or first university degree in the UK and Ireland.</w:t>
      </w:r>
    </w:p>
  </w:footnote>
  <w:footnote w:id="14">
    <w:p w14:paraId="7D397B8F" w14:textId="3B65DFA5" w:rsidR="002C2239" w:rsidRDefault="002C2239">
      <w:pPr>
        <w:pStyle w:val="FootnoteText"/>
      </w:pPr>
      <w:r>
        <w:rPr>
          <w:rStyle w:val="FootnoteReference"/>
        </w:rPr>
        <w:footnoteRef/>
      </w:r>
      <w:r>
        <w:t xml:space="preserve"> There is an additional survey in 2004 by the Police Foundation’s Crime Mapping and Problem Analysis Laboratory with a relatively small sample size (70 analysts responded) that found 47.8% of respondents had 5 or more years of experience (and presumably the other 52.2% had less than 5 years). This seems to align to Taylor, Kowalyk and Boba’s study (Ryan 2004: 8).</w:t>
      </w:r>
    </w:p>
  </w:footnote>
  <w:footnote w:id="15">
    <w:p w14:paraId="21461E81" w14:textId="15B66AFD" w:rsidR="002C2239" w:rsidRDefault="002C2239" w:rsidP="001256A6">
      <w:pPr>
        <w:pStyle w:val="FootnoteText"/>
      </w:pPr>
      <w:r>
        <w:rPr>
          <w:rStyle w:val="FootnoteReference"/>
        </w:rPr>
        <w:footnoteRef/>
      </w:r>
      <w:r>
        <w:t xml:space="preserve"> The literature refers to Wilson’s 1</w:t>
      </w:r>
      <w:r w:rsidRPr="0043007B">
        <w:rPr>
          <w:vertAlign w:val="superscript"/>
        </w:rPr>
        <w:t>st</w:t>
      </w:r>
      <w:r>
        <w:t xml:space="preserve"> edition of </w:t>
      </w:r>
      <w:r>
        <w:rPr>
          <w:i/>
        </w:rPr>
        <w:t>Police Administration</w:t>
      </w:r>
      <w:r>
        <w:t xml:space="preserve"> (Wilson 1963) as the earliest known reference to ‘crime analysis’ and uses the successive texts (i.e. Wilson 1977) as a benchmark for how crime analysis progresses in relevance to policing.</w:t>
      </w:r>
    </w:p>
  </w:footnote>
  <w:footnote w:id="16">
    <w:p w14:paraId="1A0CF097" w14:textId="54DF4629" w:rsidR="002C2239" w:rsidRPr="004C61AF" w:rsidRDefault="002C2239" w:rsidP="001256A6">
      <w:pPr>
        <w:pStyle w:val="FootnoteText"/>
      </w:pPr>
      <w:r>
        <w:rPr>
          <w:rStyle w:val="FootnoteReference"/>
        </w:rPr>
        <w:footnoteRef/>
      </w:r>
      <w:r>
        <w:t xml:space="preserve"> Reiner et al. calls the Law Enforcement Assistance Administration ‘one of the biggest spurs’ for the adoption of crime analysis. Interestingly, he attributes this to the technical requirements of the grant application process, which required a formal evaluative capability – something crime analysis was ideally situated to provide (Reiner et al 1977: 10; 10-11).</w:t>
      </w:r>
    </w:p>
    <w:p w14:paraId="7D768D65" w14:textId="77777777" w:rsidR="002C2239" w:rsidRDefault="002C2239" w:rsidP="001256A6">
      <w:pPr>
        <w:pStyle w:val="FootnoteText"/>
      </w:pPr>
    </w:p>
  </w:footnote>
  <w:footnote w:id="17">
    <w:p w14:paraId="481B52E7" w14:textId="77777777" w:rsidR="002C2239" w:rsidRDefault="002C2239">
      <w:pPr>
        <w:pStyle w:val="FootnoteText"/>
      </w:pPr>
      <w:r>
        <w:rPr>
          <w:rStyle w:val="FootnoteReference"/>
        </w:rPr>
        <w:footnoteRef/>
      </w:r>
      <w:r>
        <w:t xml:space="preserve"> Also known in the United Kingdom as Problem Orientated Policing.</w:t>
      </w:r>
    </w:p>
    <w:p w14:paraId="5B484175" w14:textId="77777777" w:rsidR="002C2239" w:rsidRDefault="002C2239">
      <w:pPr>
        <w:pStyle w:val="FootnoteText"/>
      </w:pPr>
    </w:p>
  </w:footnote>
  <w:footnote w:id="18">
    <w:p w14:paraId="7E0401AA" w14:textId="77777777" w:rsidR="002C2239" w:rsidRPr="00EE6ED0" w:rsidRDefault="002C2239">
      <w:pPr>
        <w:pStyle w:val="FootnoteText"/>
        <w:rPr>
          <w:lang w:val="en-US"/>
        </w:rPr>
      </w:pPr>
      <w:r>
        <w:rPr>
          <w:rStyle w:val="FootnoteReference"/>
        </w:rPr>
        <w:footnoteRef/>
      </w:r>
      <w:r>
        <w:t xml:space="preserve"> Many questions on the listserv revolve around asking for other users perspectives on various software tools.</w:t>
      </w:r>
    </w:p>
  </w:footnote>
  <w:footnote w:id="19">
    <w:p w14:paraId="7AC0C0A1" w14:textId="77777777" w:rsidR="002C2239" w:rsidRDefault="002C2239">
      <w:pPr>
        <w:pStyle w:val="FootnoteText"/>
      </w:pPr>
      <w:r>
        <w:rPr>
          <w:rStyle w:val="FootnoteReference"/>
        </w:rPr>
        <w:footnoteRef/>
      </w:r>
      <w:r>
        <w:t xml:space="preserve"> I have subsequently conducted a study of five state fusion centres under the auspices of my research fellowship with the U.S. National Defense Intelligence College. I will refer on occasion to my study of the fusion centres, but I have not included fusion centres in my thesis as my study trips occurred after I had written the majority of my thesis and because fusion centres were not part of my original thesis proposal or plan.</w:t>
      </w:r>
    </w:p>
  </w:footnote>
  <w:footnote w:id="20">
    <w:p w14:paraId="4FAAD3A7" w14:textId="77777777" w:rsidR="002C2239" w:rsidRDefault="002C2239" w:rsidP="001256A6">
      <w:pPr>
        <w:pStyle w:val="FootnoteText"/>
      </w:pPr>
      <w:r>
        <w:rPr>
          <w:rStyle w:val="FootnoteReference"/>
        </w:rPr>
        <w:footnoteRef/>
      </w:r>
      <w:r>
        <w:t xml:space="preserve"> It is also possible the rise of Problem Orientated Policing in some forces in the UK in the early 1980s (Ratcliffe notes that Surrey was the first force to experiment with problem oriented policing in 1982) contributed to the development of an analytic function. Nonetheless, Ratcliffe again characterizes the experimentation with Problem Orientated Policing as being circumscribed in value although he notes some forces did experience success with this model (Ratcliffe 2008: 35).</w:t>
      </w:r>
    </w:p>
  </w:footnote>
  <w:footnote w:id="21">
    <w:p w14:paraId="67868E8C" w14:textId="77777777" w:rsidR="002C2239" w:rsidRDefault="002C2239">
      <w:pPr>
        <w:pStyle w:val="FootnoteText"/>
      </w:pPr>
      <w:r>
        <w:rPr>
          <w:rStyle w:val="FootnoteReference"/>
        </w:rPr>
        <w:footnoteRef/>
      </w:r>
      <w:r>
        <w:t xml:space="preserve"> The drive toward a higher degree of civilianization is largely seen as an outcome of the Garda Act 2005 and the contemporaneous public and political pressures to reform the Garda Siochana after a period that included several highly publicized scandals. The reaction to these events overcame earlier plans and timelines for civilianization, such as those in the Civilianisation Study Report of 2001 (Mulligan 2008: 4). The Garda Siochana Inspectorate traces a recognition by the Garda Siochana of the need for greater civilianization to 1999 but notes that ‘attempts to civilianize the Garda Siochana were hampered for many years by embargoes on civil service recruitment’ (Garda Siochana Inspectorate 2007: 19). Regardless of the history of decision-making on civilianization, by 2005/2006 civilianization accelerated in the Garda Siochana and included the creation of a fully civilianized law enforcement analytic unit.</w:t>
      </w:r>
    </w:p>
    <w:p w14:paraId="277AACDD" w14:textId="77777777" w:rsidR="002C2239" w:rsidRDefault="002C2239">
      <w:pPr>
        <w:pStyle w:val="FootnoteText"/>
      </w:pPr>
    </w:p>
  </w:footnote>
  <w:footnote w:id="22">
    <w:p w14:paraId="30178BBE" w14:textId="77777777" w:rsidR="002C2239" w:rsidRDefault="002C2239">
      <w:pPr>
        <w:pStyle w:val="FootnoteText"/>
      </w:pPr>
      <w:r>
        <w:rPr>
          <w:rStyle w:val="FootnoteReference"/>
        </w:rPr>
        <w:footnoteRef/>
      </w:r>
      <w:r>
        <w:t xml:space="preserve"> The overall size of the Garda Siochana is around 14,500 based on its website, &lt;www.garda.ie&gt;. Generally, the Garda Siochana has lagged behind other European nations in terms of civilianization. (Garda Siochana Inspectorate 2007: 18; Mulligan 2008: 3) The Garda Siochana’s total full-time civilian staff as of October 31, 2008 was 2053 (Mulligan 2008: 6), while its warranted workforce was presumably around 12,000. In comparison, the total number of law enforcement analysts, including leadership, will be 31. </w:t>
      </w:r>
    </w:p>
    <w:p w14:paraId="52B2DAB2" w14:textId="77777777" w:rsidR="002C2239" w:rsidRDefault="002C2239">
      <w:pPr>
        <w:pStyle w:val="FootnoteText"/>
      </w:pPr>
    </w:p>
  </w:footnote>
  <w:footnote w:id="23">
    <w:p w14:paraId="1258CDAB" w14:textId="77777777" w:rsidR="002C2239" w:rsidRDefault="002C2239">
      <w:pPr>
        <w:pStyle w:val="FootnoteText"/>
      </w:pPr>
      <w:r>
        <w:rPr>
          <w:rStyle w:val="FootnoteReference"/>
        </w:rPr>
        <w:footnoteRef/>
      </w:r>
      <w:r>
        <w:t xml:space="preserve"> PULSE, the Garda Siochana’s main crime information database went operational in 1999 providing the necessary technological breakthrough to support modern law enforcement analysis. A Crime Prevention (Through Environmental) Design Advisor was hired in 1998 supporting broader crime prevention goals in the National Crime Prevention Office (Annual Report 1999, 20). Together, they indicate that even if law enforcement analysis had not become a formalized function, the ideas, technology, and crime prevention goals that have underpinned the rise of law enforcement analysis in other jurisdictions were all present by this time in Ireland.</w:t>
      </w:r>
    </w:p>
  </w:footnote>
  <w:footnote w:id="24">
    <w:p w14:paraId="73D6E432" w14:textId="77777777" w:rsidR="002C2239" w:rsidRDefault="002C2239">
      <w:pPr>
        <w:pStyle w:val="FootnoteText"/>
      </w:pPr>
      <w:r>
        <w:rPr>
          <w:rStyle w:val="FootnoteReference"/>
        </w:rPr>
        <w:footnoteRef/>
      </w:r>
      <w:r>
        <w:t xml:space="preserve"> Our only additional sources of information on the earlier roots of law enforcement analysis in the Garda Siochana lie in the official descriptions of other units in the Garda Siochana from which we can infer they were performing functions similar to those of law enforcement analysis. For example, we know that warranted criminal intelligence officers existed in the Garda prior to the hiring of civilian law enforcement analysts (and continue to exist) and may have performed some law enforcement analysis type tasks (cf attendance at Performance and Accountability Meetings, Nolan 2005: 30). We also know that since 1994 there has been a Garda Research Unit. (It now reports to the Head of the Garda Siochana Analysis Service.) Several of the Annual Police Plans (cf 2004) prior to the creation of the Garda Siochana Analysis Service include descriptions of analytic projects assigned to the Garda Research Unit that are similar to those that might be undertaken by law enforcement analysts. The National Crime Prevention Office has been around since at least 1999 providing a third potential location for early law enforcement analysis to arise.</w:t>
      </w:r>
    </w:p>
  </w:footnote>
  <w:footnote w:id="25">
    <w:p w14:paraId="15FD5285" w14:textId="77777777" w:rsidR="002C2239" w:rsidRDefault="002C2239" w:rsidP="001256A6">
      <w:pPr>
        <w:pStyle w:val="FootnoteText"/>
      </w:pPr>
      <w:r>
        <w:rPr>
          <w:rStyle w:val="FootnoteReference"/>
        </w:rPr>
        <w:footnoteRef/>
      </w:r>
      <w:r>
        <w:t xml:space="preserve"> </w:t>
      </w:r>
      <w:r w:rsidRPr="0048390B">
        <w:t xml:space="preserve">Innes, Fielding and Cope argue that the underlying processes are </w:t>
      </w:r>
      <w:r w:rsidRPr="00392508">
        <w:rPr>
          <w:i/>
        </w:rPr>
        <w:t>acquisition</w:t>
      </w:r>
      <w:r>
        <w:t xml:space="preserve"> of information followed by an </w:t>
      </w:r>
      <w:r w:rsidRPr="00392508">
        <w:rPr>
          <w:i/>
        </w:rPr>
        <w:t>analysis</w:t>
      </w:r>
      <w:r w:rsidRPr="0048390B">
        <w:t xml:space="preserve"> of the information that leads to the ability to </w:t>
      </w:r>
      <w:r w:rsidRPr="00392508">
        <w:rPr>
          <w:i/>
        </w:rPr>
        <w:t>assay</w:t>
      </w:r>
      <w:r w:rsidRPr="0048390B">
        <w:t xml:space="preserve"> the problem at which time the output can be </w:t>
      </w:r>
      <w:r w:rsidRPr="00392508">
        <w:rPr>
          <w:i/>
        </w:rPr>
        <w:t>acted</w:t>
      </w:r>
      <w:r w:rsidRPr="0048390B">
        <w:t xml:space="preserve"> upon.</w:t>
      </w:r>
      <w:r>
        <w:t xml:space="preserve"> They focus </w:t>
      </w:r>
      <w:r w:rsidRPr="0048390B">
        <w:t xml:space="preserve">on </w:t>
      </w:r>
      <w:r w:rsidRPr="00392508">
        <w:rPr>
          <w:i/>
        </w:rPr>
        <w:t>analysis</w:t>
      </w:r>
      <w:r w:rsidRPr="0048390B">
        <w:t xml:space="preserve"> and how it is used to construct a representation of </w:t>
      </w:r>
      <w:r>
        <w:t>the public safety environment. (Innes, Fielding and Cope 2005: 43)</w:t>
      </w:r>
    </w:p>
  </w:footnote>
  <w:footnote w:id="26">
    <w:p w14:paraId="325371A3" w14:textId="77777777" w:rsidR="002C2239" w:rsidRDefault="002C2239">
      <w:pPr>
        <w:pStyle w:val="FootnoteText"/>
      </w:pPr>
      <w:r>
        <w:rPr>
          <w:rStyle w:val="FootnoteReference"/>
        </w:rPr>
        <w:footnoteRef/>
      </w:r>
      <w:r>
        <w:t xml:space="preserve"> </w:t>
      </w:r>
      <w:r w:rsidRPr="001467D5">
        <w:t>More broadly, if the ratio of law enforcement analysts to sworn officers is at best 1 to 100, we can likely conclude that most officers never encounter a law enforcement analyst personally and may have only minimal contact with their products, especially if they are directed mainly toward the headquarters leadership.</w:t>
      </w:r>
      <w:r>
        <w:t xml:space="preserve"> </w:t>
      </w:r>
      <w:r w:rsidRPr="001467D5">
        <w:t>This may mean in plain terms that most rank and file officers have little or no first hand knowledge of law enforcement analysis upon which to form a positive or negative attitude instead basing their perspectives on what they may have read or heard from other officers.</w:t>
      </w:r>
    </w:p>
  </w:footnote>
  <w:footnote w:id="27">
    <w:p w14:paraId="463B5255" w14:textId="77777777" w:rsidR="002C2239" w:rsidRPr="000B7FF9" w:rsidRDefault="002C2239">
      <w:pPr>
        <w:pStyle w:val="FootnoteText"/>
      </w:pPr>
      <w:r>
        <w:rPr>
          <w:rStyle w:val="FootnoteReference"/>
        </w:rPr>
        <w:footnoteRef/>
      </w:r>
      <w:r>
        <w:t xml:space="preserve"> There are many possible references for this statement. I have highlighted Skolnick’s 2008 article because in it he maintains the continuing validity of the much earlier findings of his classic </w:t>
      </w:r>
      <w:r>
        <w:rPr>
          <w:i/>
        </w:rPr>
        <w:t>Justice Without Trial</w:t>
      </w:r>
      <w:r>
        <w:t>. I have highlighted Loftus’s 2009 book because she has undertaken to ascertain whether classic ethnographic accounts of the police still hold true. She has found that, while broader cultural changes have impacted the police, the core aspects of police culture depicted by ethnographers such as Skolnick remain remarkably persistent.</w:t>
      </w:r>
    </w:p>
  </w:footnote>
  <w:footnote w:id="28">
    <w:p w14:paraId="6CD251BB" w14:textId="77777777" w:rsidR="002C2239" w:rsidRDefault="002C2239" w:rsidP="00C65889">
      <w:pPr>
        <w:pStyle w:val="FootnoteText"/>
      </w:pPr>
      <w:r>
        <w:rPr>
          <w:rStyle w:val="FootnoteReference"/>
          <w:rFonts w:eastAsiaTheme="majorEastAsia"/>
        </w:rPr>
        <w:footnoteRef/>
      </w:r>
      <w:r>
        <w:t xml:space="preserve"> For example, most practitioner text books use an idealized work process called a law enforcement analysis cycle or the intelligence cycle to describe what takes place in the doing of analysis. This is a normalized account that is used to teach how work should be done rather than an account of how work actually takes place on the job. Ideally from a pedagogical standpoint the ideal account will very closely mirror what a new practitioner will encounter on the job, but we have little to no research to show that this is the case.</w:t>
      </w:r>
    </w:p>
  </w:footnote>
  <w:footnote w:id="29">
    <w:p w14:paraId="5B965E61" w14:textId="77777777" w:rsidR="002C2239" w:rsidRDefault="002C2239">
      <w:pPr>
        <w:pStyle w:val="FootnoteText"/>
      </w:pPr>
      <w:r>
        <w:rPr>
          <w:rStyle w:val="FootnoteReference"/>
          <w:rFonts w:eastAsiaTheme="majorEastAsia"/>
        </w:rPr>
        <w:footnoteRef/>
      </w:r>
      <w:r>
        <w:t xml:space="preserve"> In my final chapter I identify several areas for potential further research. One such area is into the cognitive approach analysts use to do analysis. At this time, there has been no work at this level of study within the law enforcement analytic domain. I assess that there are many opportunities for experiments to be used to test what it is that analysts are doing cognitively when they approach their analytic tasks.</w:t>
      </w:r>
    </w:p>
  </w:footnote>
  <w:footnote w:id="30">
    <w:p w14:paraId="02ED5906" w14:textId="553A1AD4" w:rsidR="002C2239" w:rsidRPr="00A26EB8" w:rsidRDefault="002C2239">
      <w:pPr>
        <w:pStyle w:val="FootnoteText"/>
        <w:rPr>
          <w:lang w:val="en-US"/>
        </w:rPr>
      </w:pPr>
      <w:r>
        <w:rPr>
          <w:rStyle w:val="FootnoteReference"/>
        </w:rPr>
        <w:footnoteRef/>
      </w:r>
      <w:r>
        <w:t xml:space="preserve"> </w:t>
      </w:r>
      <w:r>
        <w:rPr>
          <w:lang w:val="en-US"/>
        </w:rPr>
        <w:t xml:space="preserve">I actually address my fifth question first by placing it in Chapter 4 as it provides an introduction to the individuals doing the work of analysis that may help orient the reader before beginning the discussion of the work itself. </w:t>
      </w:r>
    </w:p>
  </w:footnote>
  <w:footnote w:id="31">
    <w:p w14:paraId="32AF9B5C" w14:textId="77777777" w:rsidR="002C2239" w:rsidRDefault="002C2239">
      <w:pPr>
        <w:pStyle w:val="FootnoteText"/>
      </w:pPr>
      <w:r>
        <w:rPr>
          <w:rStyle w:val="FootnoteReference"/>
          <w:rFonts w:eastAsiaTheme="majorEastAsia"/>
        </w:rPr>
        <w:footnoteRef/>
      </w:r>
      <w:r>
        <w:t xml:space="preserve"> In Chapter 2, I discussed the wide variety of ways in which law enforcement analysis can be employed. Management or administrative analysis focuses on examining internal work processes, resource availability, financial investments, etc. as they relate to operational effectiveness and efficiency. None of the organizations I studied used law enforcement analysts in this role.</w:t>
      </w:r>
    </w:p>
    <w:p w14:paraId="15E7F663" w14:textId="77777777" w:rsidR="002C2239" w:rsidRDefault="002C2239">
      <w:pPr>
        <w:pStyle w:val="FootnoteText"/>
      </w:pPr>
    </w:p>
  </w:footnote>
  <w:footnote w:id="32">
    <w:p w14:paraId="7EE3DEE5" w14:textId="7CFE2CDE" w:rsidR="002C2239" w:rsidRDefault="002C2239">
      <w:pPr>
        <w:pStyle w:val="FootnoteText"/>
      </w:pPr>
      <w:r>
        <w:rPr>
          <w:rStyle w:val="FootnoteReference"/>
          <w:rFonts w:eastAsiaTheme="majorEastAsia"/>
        </w:rPr>
        <w:footnoteRef/>
      </w:r>
      <w:r>
        <w:t xml:space="preserve"> Throughout much of my DPhil, I was administratively attached to the U.S. Department of Homeland Security. I had undergone a security investigation with them as a condition for employment. While my research did not involve any classified information in any of the sites I studied, having an active security clearance contributed to each organization’s willingness to grant me access.</w:t>
      </w:r>
    </w:p>
  </w:footnote>
  <w:footnote w:id="33">
    <w:p w14:paraId="06EAFA78" w14:textId="4E418745" w:rsidR="002C2239" w:rsidRPr="00E1716B" w:rsidRDefault="002C2239">
      <w:pPr>
        <w:pStyle w:val="FootnoteText"/>
        <w:rPr>
          <w:lang w:val="en-US"/>
        </w:rPr>
      </w:pPr>
      <w:r>
        <w:rPr>
          <w:rStyle w:val="FootnoteReference"/>
          <w:rFonts w:eastAsiaTheme="majorEastAsia"/>
        </w:rPr>
        <w:footnoteRef/>
      </w:r>
      <w:r>
        <w:t xml:space="preserve"> </w:t>
      </w:r>
      <w:r>
        <w:rPr>
          <w:lang w:val="en-US"/>
        </w:rPr>
        <w:t>Spradley proposes that there are nine dimensions that can describe any social situation: space, actor, activity, object, act, event, time, goal and feeling. (Spradley 1980, 78) He creates a nine by nine matrix listing each dimension as row and column headings to create a tool for focusing observations across all the possible interrelationships between these nine dimensions of social activity (Spradley 1980: 80-84).</w:t>
      </w:r>
    </w:p>
  </w:footnote>
  <w:footnote w:id="34">
    <w:p w14:paraId="7F978A0F" w14:textId="77777777" w:rsidR="002C2239" w:rsidRPr="004123D7" w:rsidRDefault="002C2239">
      <w:pPr>
        <w:pStyle w:val="FootnoteText"/>
        <w:rPr>
          <w:lang w:val="en-US"/>
        </w:rPr>
      </w:pPr>
      <w:r>
        <w:rPr>
          <w:rStyle w:val="FootnoteReference"/>
          <w:rFonts w:eastAsiaTheme="majorEastAsia"/>
        </w:rPr>
        <w:footnoteRef/>
      </w:r>
      <w:r>
        <w:t xml:space="preserve"> </w:t>
      </w:r>
      <w:r>
        <w:rPr>
          <w:lang w:val="en-US"/>
        </w:rPr>
        <w:t>Rob Johnston used a combination of an in-depth literature review and semi-structured interviews with both expert level and novice level intelligence analysts to identify the major variables that impact the doing of intelligence analysis in the national Intelligence Community in the USA. He identified four main categories of variables: systemic, systematic, idiosyncratic, and communicative. He then validated the four categories of variables (and the contents of each category) by observing intelligence analysts in action.</w:t>
      </w:r>
    </w:p>
  </w:footnote>
  <w:footnote w:id="35">
    <w:p w14:paraId="739851B0" w14:textId="77777777" w:rsidR="002C2239" w:rsidRDefault="002C2239">
      <w:pPr>
        <w:pStyle w:val="FootnoteText"/>
      </w:pPr>
      <w:r>
        <w:rPr>
          <w:rStyle w:val="FootnoteReference"/>
          <w:rFonts w:eastAsiaTheme="majorEastAsia"/>
        </w:rPr>
        <w:footnoteRef/>
      </w:r>
      <w:r>
        <w:t xml:space="preserve"> Perhaps the two places where theory intrudes into the life of the law enforcement analyst as distinct from a national intelligence analyst are the ‘crime triangle’ and routine activity theory (Felson 1994). They manifest, however, almost as ‘ice berg’ theories and are relied upon without much reference to everything submerged beneath the surface. </w:t>
      </w:r>
    </w:p>
  </w:footnote>
  <w:footnote w:id="36">
    <w:p w14:paraId="769A2919" w14:textId="77777777" w:rsidR="002C2239" w:rsidRDefault="002C2239">
      <w:pPr>
        <w:pStyle w:val="FootnoteText"/>
      </w:pPr>
      <w:r>
        <w:rPr>
          <w:rStyle w:val="FootnoteReference"/>
          <w:rFonts w:eastAsia="Calibri"/>
        </w:rPr>
        <w:footnoteRef/>
      </w:r>
      <w:r>
        <w:t xml:space="preserve"> The former is certainly much more directive than the latter, which could be as fairly characterised as a lack of direction. I will discuss this in greater detail shortly.</w:t>
      </w:r>
    </w:p>
  </w:footnote>
  <w:footnote w:id="37">
    <w:p w14:paraId="44F4D166" w14:textId="77777777" w:rsidR="002C2239" w:rsidRDefault="002C2239" w:rsidP="00BD08A1">
      <w:pPr>
        <w:pStyle w:val="FootnoteText"/>
      </w:pPr>
      <w:r>
        <w:rPr>
          <w:rStyle w:val="FootnoteReference"/>
          <w:rFonts w:eastAsiaTheme="majorEastAsia"/>
        </w:rPr>
        <w:footnoteRef/>
      </w:r>
      <w:r>
        <w:t xml:space="preserve"> I conducted an internet-based survey of the IALEIA membership in the summer of 2009 at the request of the IALEIA Board. 374 members responded to the survey (to include affirmatively filling out the informed consent question) out of approximately 1500 total members who received the survey.</w:t>
      </w:r>
    </w:p>
  </w:footnote>
  <w:footnote w:id="38">
    <w:p w14:paraId="7F121A4E" w14:textId="77777777" w:rsidR="002C2239" w:rsidRPr="009C4D03" w:rsidRDefault="002C2239" w:rsidP="00BD08A1">
      <w:pPr>
        <w:pStyle w:val="FootnoteText"/>
      </w:pPr>
      <w:r>
        <w:rPr>
          <w:rStyle w:val="FootnoteReference"/>
          <w:rFonts w:eastAsiaTheme="majorEastAsia"/>
        </w:rPr>
        <w:footnoteRef/>
      </w:r>
      <w:r>
        <w:t xml:space="preserve"> Interestingly, in the three organizations I studied, very, very few analysts had prior uniformed experience. In Ireland, no analyst had experience as a member of the Garda. In the UK and USA, generally only the leadership of the units had sworn experience (and typically still were sworn). In the USA, the only non-supervisory analysts who had previous sworn experience were women – which is quite different from the larger population of law enforcement intelligence analysts in my survey. </w:t>
      </w:r>
    </w:p>
  </w:footnote>
  <w:footnote w:id="39">
    <w:p w14:paraId="13279454" w14:textId="77777777" w:rsidR="002C2239" w:rsidRPr="002B1140" w:rsidRDefault="002C2239" w:rsidP="002B1140">
      <w:pPr>
        <w:pStyle w:val="Footer"/>
        <w:jc w:val="both"/>
        <w:rPr>
          <w:sz w:val="20"/>
          <w:szCs w:val="20"/>
          <w:lang w:val="en-US"/>
        </w:rPr>
      </w:pPr>
      <w:r w:rsidRPr="002B1140">
        <w:rPr>
          <w:rStyle w:val="FootnoteReference"/>
          <w:rFonts w:eastAsiaTheme="majorEastAsia"/>
          <w:sz w:val="20"/>
          <w:szCs w:val="20"/>
        </w:rPr>
        <w:footnoteRef/>
      </w:r>
      <w:r w:rsidRPr="002B1140">
        <w:rPr>
          <w:sz w:val="20"/>
          <w:szCs w:val="20"/>
        </w:rPr>
        <w:t xml:space="preserve"> These observations begin to empirically substantiate Higgins’s theoretical division of collection into bottom-up and top-down. (Higgins 2009: 85-89)</w:t>
      </w:r>
    </w:p>
  </w:footnote>
  <w:footnote w:id="40">
    <w:p w14:paraId="707211E3" w14:textId="77777777" w:rsidR="002C2239" w:rsidRPr="000F10B8" w:rsidRDefault="002C2239" w:rsidP="00793930">
      <w:pPr>
        <w:pStyle w:val="Footer"/>
        <w:rPr>
          <w:sz w:val="20"/>
          <w:szCs w:val="20"/>
          <w:lang w:val="en-US"/>
        </w:rPr>
      </w:pPr>
      <w:r w:rsidRPr="000F10B8">
        <w:rPr>
          <w:rStyle w:val="FootnoteReference"/>
          <w:rFonts w:eastAsiaTheme="majorEastAsia"/>
          <w:sz w:val="20"/>
          <w:szCs w:val="20"/>
        </w:rPr>
        <w:footnoteRef/>
      </w:r>
      <w:r w:rsidRPr="000F10B8">
        <w:rPr>
          <w:sz w:val="20"/>
          <w:szCs w:val="20"/>
        </w:rPr>
        <w:t xml:space="preserve"> The review of information on social networking sites that I describe here was completely overt. In other words, the information was publicly available and did not require ‘friending’ or establishing any virtual relationship with the individual to gain access to the data.</w:t>
      </w:r>
    </w:p>
  </w:footnote>
  <w:footnote w:id="41">
    <w:p w14:paraId="63251438" w14:textId="77777777" w:rsidR="002C2239" w:rsidRPr="000F10B8" w:rsidRDefault="002C2239" w:rsidP="00793930">
      <w:pPr>
        <w:pStyle w:val="Footer"/>
        <w:rPr>
          <w:sz w:val="20"/>
          <w:szCs w:val="20"/>
        </w:rPr>
      </w:pPr>
      <w:r w:rsidRPr="000F10B8">
        <w:rPr>
          <w:rStyle w:val="FootnoteReference"/>
          <w:rFonts w:eastAsiaTheme="majorEastAsia"/>
          <w:sz w:val="20"/>
          <w:szCs w:val="20"/>
        </w:rPr>
        <w:footnoteRef/>
      </w:r>
      <w:r w:rsidRPr="000F10B8">
        <w:rPr>
          <w:sz w:val="20"/>
          <w:szCs w:val="20"/>
        </w:rPr>
        <w:t xml:space="preserve"> For most analysts, ‘doing analysis’ includes working with the customer to define his or her requirements, reviewing the data on hand and gathering new data as needed, processing the data and then working with the data to answer the customer’s questions and develop a product to provide to him or her. So while I have singled out the ‘doing of analysis’ in this section, most analysts would not restrict their discussion of analysis to only this aspect.</w:t>
      </w:r>
    </w:p>
  </w:footnote>
  <w:footnote w:id="42">
    <w:p w14:paraId="208591C5" w14:textId="77777777" w:rsidR="002C2239" w:rsidRDefault="002C2239" w:rsidP="00793930">
      <w:pPr>
        <w:pStyle w:val="FootnoteText"/>
      </w:pPr>
      <w:r>
        <w:rPr>
          <w:rStyle w:val="FootnoteReference"/>
          <w:rFonts w:eastAsiaTheme="majorEastAsia"/>
        </w:rPr>
        <w:footnoteRef/>
      </w:r>
      <w:r>
        <w:t xml:space="preserve"> NE RIU Analyst Operations 20100226</w:t>
      </w:r>
    </w:p>
  </w:footnote>
  <w:footnote w:id="43">
    <w:p w14:paraId="3F35FBD9" w14:textId="77777777" w:rsidR="002C2239" w:rsidRPr="00DB7665" w:rsidRDefault="002C2239">
      <w:pPr>
        <w:pStyle w:val="FootnoteText"/>
        <w:rPr>
          <w:lang w:val="en-US"/>
        </w:rPr>
      </w:pPr>
      <w:r>
        <w:rPr>
          <w:rStyle w:val="FootnoteReference"/>
        </w:rPr>
        <w:footnoteRef/>
      </w:r>
      <w:r>
        <w:t xml:space="preserve"> </w:t>
      </w:r>
      <w:r>
        <w:rPr>
          <w:lang w:val="en-US"/>
        </w:rPr>
        <w:t>I have not applied any strict definition to the words data, information, or knowledge although this is often attempted in the law enforcement domain. In some cases, the record resident in a police datastore is fairly unprocessed (unformatted, un-reviewed for accuracy, completeness, etc.). These records might be labeled data in the law enforcement analytic world. In other instances, the record may have been quality controlled and processed for use and this might be referred to as information. On still other occasions, the records may include judgments about people, places, and events and thus be closer to what may be termed knowledge. For the purposes of this thesis, I tend to use the terms data and information interchangeably and generally rely on a plain language approach to all three words when I use them in a sentence.</w:t>
      </w:r>
    </w:p>
  </w:footnote>
  <w:footnote w:id="44">
    <w:p w14:paraId="150B8009" w14:textId="77777777" w:rsidR="002C2239" w:rsidRDefault="002C2239">
      <w:pPr>
        <w:pStyle w:val="FootnoteText"/>
      </w:pPr>
      <w:r>
        <w:rPr>
          <w:rStyle w:val="FootnoteReference"/>
        </w:rPr>
        <w:footnoteRef/>
      </w:r>
      <w:r>
        <w:t xml:space="preserve"> In the UK security intelligence world, the relationship between the intelligence analyst and policy maker is much closer than in the USA and there is a long tradition of intelligence professionals helping shape policy options.</w:t>
      </w:r>
    </w:p>
  </w:footnote>
  <w:footnote w:id="45">
    <w:p w14:paraId="753BA8B1" w14:textId="77777777" w:rsidR="002C2239" w:rsidRPr="00A04CD7" w:rsidRDefault="002C2239">
      <w:pPr>
        <w:pStyle w:val="FootnoteText"/>
        <w:rPr>
          <w:lang w:val="en-US"/>
        </w:rPr>
      </w:pPr>
      <w:r>
        <w:rPr>
          <w:rStyle w:val="FootnoteReference"/>
        </w:rPr>
        <w:footnoteRef/>
      </w:r>
      <w:r>
        <w:t xml:space="preserve"> I have not included the name of the role to avoid identifying the individual.</w:t>
      </w:r>
    </w:p>
  </w:footnote>
  <w:footnote w:id="46">
    <w:p w14:paraId="0CC37CD3" w14:textId="77777777" w:rsidR="002C2239" w:rsidRDefault="002C2239">
      <w:pPr>
        <w:pStyle w:val="FootnoteText"/>
      </w:pPr>
      <w:r>
        <w:rPr>
          <w:rStyle w:val="FootnoteReference"/>
        </w:rPr>
        <w:footnoteRef/>
      </w:r>
      <w:r>
        <w:t xml:space="preserve"> We can compare and contrast these different organizational approaches to expressing (and controlling the expression of) uncertainty with the approach taken by the U.S. national intelligence community. After 9/11 in response to criticisms about a lack of clarity in the wording of estimative statements (for which there has been a long standing historical debate about the correct approach), the Director for National Intelligence issued directives to establish a standard for expressing uncertainty. Intelligence Community Directive 203, ‘Analytic Standards’, (2007) requires analysts to expressly identify which statements in their work are inferences and to ascribe a level of confidence to these statements as well as an explanation of the evidence (and quality of evidence) on which they are based. For many intelligence agencies this has resulted in an introductory paragraph that details the sourcing of the analysis and an estimate of the quality of the sources as well as a table that links expressions of uncertainty to a plain English definition so that the customer can clearly understand what a particular phrase may mean.</w:t>
      </w:r>
    </w:p>
  </w:footnote>
  <w:footnote w:id="47">
    <w:p w14:paraId="39244BB2" w14:textId="77777777" w:rsidR="002C2239" w:rsidRDefault="002C2239">
      <w:pPr>
        <w:pStyle w:val="FootnoteText"/>
      </w:pPr>
      <w:r>
        <w:rPr>
          <w:rStyle w:val="FootnoteReference"/>
          <w:rFonts w:eastAsia="Calibri"/>
        </w:rPr>
        <w:footnoteRef/>
      </w:r>
      <w:r>
        <w:t xml:space="preserve"> The Problem Analysis Triangle is defined as follows: ‘The problem analysis triangle (sometimes referred to as the crime triangle) provides a way of thinking about recurring problems of crime and disorder. This idea assumes that crime or disorder results when (1) likely offenders and (2) suitable targets come together in (3) time and space, in the absence of capable guardians for that target’ (Center for POP). The Problem Analysis Triangle is derived from routine activity theory (Felson 1994). While POP relies highly on SARA, it also introduces the Problem Analysis Triangle to help POP practitioners identify what the underlying problem is when it is not obvious from the outset. </w:t>
      </w:r>
    </w:p>
    <w:p w14:paraId="42985B22" w14:textId="738E5F6C" w:rsidR="002C2239" w:rsidRPr="00E46C0D" w:rsidRDefault="002C2239">
      <w:pPr>
        <w:pStyle w:val="FootnoteText"/>
      </w:pPr>
    </w:p>
  </w:footnote>
  <w:footnote w:id="48">
    <w:p w14:paraId="69ECEED5" w14:textId="77777777" w:rsidR="002C2239" w:rsidRPr="00E46C0D" w:rsidRDefault="002C2239">
      <w:pPr>
        <w:pStyle w:val="FootnoteText"/>
      </w:pPr>
      <w:r>
        <w:rPr>
          <w:rStyle w:val="FootnoteReference"/>
          <w:rFonts w:eastAsia="Calibri"/>
        </w:rPr>
        <w:footnoteRef/>
      </w:r>
      <w:r>
        <w:t xml:space="preserve"> The nine analytic techniques include: crime pattern analysis, demographic / social trends analysis, network analysis, market profiles, criminal business profiles, risk analysis, target profile analysis, operational intelligence assessment, and results analysis (</w:t>
      </w:r>
      <w:r w:rsidRPr="00E46C0D">
        <w:t>National Centre for Policing Excellence</w:t>
      </w:r>
      <w:r>
        <w:t xml:space="preserve"> 2005: 61).</w:t>
      </w:r>
    </w:p>
  </w:footnote>
  <w:footnote w:id="49">
    <w:p w14:paraId="10DB87CA" w14:textId="487E7118" w:rsidR="002C2239" w:rsidRPr="00390396" w:rsidRDefault="002C2239">
      <w:pPr>
        <w:pStyle w:val="FootnoteText"/>
        <w:rPr>
          <w:lang w:val="en-US"/>
        </w:rPr>
      </w:pPr>
      <w:r>
        <w:rPr>
          <w:rStyle w:val="FootnoteReference"/>
        </w:rPr>
        <w:footnoteRef/>
      </w:r>
      <w:r>
        <w:t xml:space="preserve"> </w:t>
      </w:r>
      <w:r>
        <w:rPr>
          <w:lang w:val="en-US"/>
        </w:rPr>
        <w:t>I addressed my fifth question, “Who are the men and women employed as law enforcement analysts and how do they view their occupation?” in Chapter 4. I do not reprise that discussion here since it does not require drawing more broadly from across the rest of the thesis.</w:t>
      </w:r>
    </w:p>
  </w:footnote>
  <w:footnote w:id="50">
    <w:p w14:paraId="41934628" w14:textId="77777777" w:rsidR="002C2239" w:rsidRDefault="002C2239" w:rsidP="00C14315">
      <w:pPr>
        <w:pStyle w:val="FootnoteText"/>
      </w:pPr>
      <w:r>
        <w:rPr>
          <w:rStyle w:val="FootnoteReference"/>
          <w:rFonts w:eastAsiaTheme="majorEastAsia"/>
        </w:rPr>
        <w:footnoteRef/>
      </w:r>
      <w:r>
        <w:t xml:space="preserve"> </w:t>
      </w:r>
      <w:r w:rsidRPr="009A2CB5">
        <w:rPr>
          <w:rStyle w:val="FootnoteTextChar"/>
          <w:rFonts w:eastAsia="Calibri"/>
        </w:rPr>
        <w:t>As I have noted previously, in some instances in the sites I studied, law enforcement analysts may then begin to make inferences from the data, even to go beyond the data.</w:t>
      </w:r>
      <w:r>
        <w:rPr>
          <w:rStyle w:val="FootnoteTextChar"/>
          <w:rFonts w:eastAsia="Calibri"/>
        </w:rPr>
        <w:t xml:space="preserve"> </w:t>
      </w:r>
      <w:r w:rsidRPr="009A2CB5">
        <w:rPr>
          <w:rStyle w:val="FootnoteTextChar"/>
          <w:rFonts w:eastAsia="Calibri"/>
        </w:rPr>
        <w:t>The development of inferences and judgments is the exception rather than the rule at this point in most law enforcement analytic organizations</w:t>
      </w:r>
      <w:r>
        <w:t>.</w:t>
      </w:r>
    </w:p>
  </w:footnote>
  <w:footnote w:id="51">
    <w:p w14:paraId="49F75222" w14:textId="77777777" w:rsidR="002C2239" w:rsidRDefault="002C2239">
      <w:pPr>
        <w:pStyle w:val="FootnoteText"/>
      </w:pPr>
      <w:r>
        <w:rPr>
          <w:rStyle w:val="FootnoteReference"/>
          <w:rFonts w:eastAsiaTheme="majorEastAsia"/>
        </w:rPr>
        <w:footnoteRef/>
      </w:r>
      <w:r>
        <w:t xml:space="preserve"> The Regional Intelligence Units are again a partial exception in that some do undertake environmental scanning for emerging issues; as far as I could tell, however, they did this based on their own initiative rather than on a customer question. Their work to discover Level II threats that are currently are unknown could be seen as being asked to uncover the unknown unknowns, but just as easily can be seen as being asked to verify the magnitude of already known lower magnitude threats. One very important exception, again in the Regional Intelligence Units, is the work that analysts undertake with known data to reveal hitherto unknown roles and relationships. The potential impact of these unknowns is so significant that they can be seen to have been unknown unknowns that revealed by the analyst’s own initiative and skill with their data.</w:t>
      </w:r>
    </w:p>
    <w:p w14:paraId="2FA26530" w14:textId="77777777" w:rsidR="002C2239" w:rsidRPr="00495A86" w:rsidRDefault="002C2239">
      <w:pPr>
        <w:pStyle w:val="FootnoteText"/>
      </w:pPr>
    </w:p>
  </w:footnote>
  <w:footnote w:id="52">
    <w:p w14:paraId="3016C7E1" w14:textId="77777777" w:rsidR="002C2239" w:rsidRDefault="002C2239">
      <w:pPr>
        <w:pStyle w:val="FootnoteText"/>
      </w:pPr>
      <w:r>
        <w:rPr>
          <w:rStyle w:val="FootnoteReference"/>
          <w:rFonts w:eastAsiaTheme="majorEastAsia"/>
        </w:rPr>
        <w:footnoteRef/>
      </w:r>
      <w:r>
        <w:t xml:space="preserve"> Sheptycki observed a similar police practice of gathering more and more information on the issues that are already high profile issues, which he labelled ‘defensive data concentration’ (Sheptycki 2004: 321-322). For Sheptycki, the defensive data concentration occurred when analysts were asked questions about high profile issues and as a result information requests were sent back to the field to gather more information on these same issues.</w:t>
      </w:r>
    </w:p>
  </w:footnote>
  <w:footnote w:id="53">
    <w:p w14:paraId="74FEE14B" w14:textId="77777777" w:rsidR="002C2239" w:rsidRPr="00A62CE7" w:rsidRDefault="002C2239" w:rsidP="00C14315">
      <w:pPr>
        <w:pStyle w:val="FootnoteText"/>
      </w:pPr>
      <w:r>
        <w:rPr>
          <w:rStyle w:val="FootnoteReference"/>
          <w:rFonts w:eastAsiaTheme="majorEastAsia"/>
        </w:rPr>
        <w:footnoteRef/>
      </w:r>
      <w:r>
        <w:t xml:space="preserve"> The temporal orientation of the knowledge produced by law enforcement analysis seems to run contrary to the knowledge required for police organizations to become more proactive. Intelligence Led Policing or Information Led Policing both endorse a police approach that proactively shapes the public safety and security environment by relying on knowledge about what the future would look like if the police did not intervene. It would seem, at least in the organizations I studied in the USA and Ireland, that the knowledge being produced by law enforcement analysts is not sufficient to support a future oriented proaction on the part of the police. Even in the UK, where the Intelligence Led Policing model is dominant, the Regional Intelligence Units were only marginally involved in the production of future knowledge. They did produce intelligence assessments that allowed for proaction on the part of the police – but this was largely proaction that was focused on actively shaping the current public safety and security environment to mitigate harms that were already present (though which may not yet have manifested in the commission of crimes to the extent that might otherwise occur without intervention). The knowledge produced by the Regional Intelligence Units did not appear to support a future oriented proaction.</w:t>
      </w:r>
    </w:p>
  </w:footnote>
  <w:footnote w:id="54">
    <w:p w14:paraId="7116034A" w14:textId="77777777" w:rsidR="002C2239" w:rsidRPr="009A1D25" w:rsidRDefault="002C2239" w:rsidP="00C14315">
      <w:pPr>
        <w:pStyle w:val="FootnoteText"/>
      </w:pPr>
      <w:r>
        <w:rPr>
          <w:rStyle w:val="FootnoteReference"/>
          <w:rFonts w:eastAsiaTheme="majorEastAsia"/>
        </w:rPr>
        <w:footnoteRef/>
      </w:r>
      <w:r>
        <w:t xml:space="preserve"> I have no evidence to suggest that in the three sites I studied that their formats were driven by external knowledge customers. Likewise, I have no evidence that they had demands to supply the data they collected to external customers. In the USA, I have no evidence that the Special Agent in Charge Office supported by the Field Intelligence Group nor the Field Intelligence Group produced knowledge for customers external to their overall agency, Immigration and Customs Enforcement. In Ireland, I likewise have little to no evidence that the Garda Siochana or the Garda Siochana Analysis Service were producing knowledge for external customers. I know that the Garda Siochana did use, on one occasion, a product created by the Garda Siochana Analysis Service with a business group but this was at the decision of the Garda Superintendent because he felt it would help convince them to take action in a particular way he hoped. This is similar to the example Ericson and Haggerty give of an automobile theft unit mobilizing data to achieve its aims (Ericson and Haggerty 1997: 383). I do think the Garda Siochana shared traffic data with the Roads Safety Authority but I do not have any specifics in this area. In the United Kingdom, I again have no evidence that the Regional Intelligence Units were creating knowledge for customers external to themselves or the forces. Nonetheless, I do not have any reason to rule out the influence of external customers largely because I had very limited visibility into the external factors influencing the operational arm of these organizations.</w:t>
      </w:r>
    </w:p>
  </w:footnote>
  <w:footnote w:id="55">
    <w:p w14:paraId="4941C736" w14:textId="77777777" w:rsidR="002C2239" w:rsidRPr="0055029F" w:rsidRDefault="002C2239" w:rsidP="0055029F">
      <w:pPr>
        <w:spacing w:line="240" w:lineRule="auto"/>
        <w:rPr>
          <w:sz w:val="20"/>
          <w:szCs w:val="20"/>
        </w:rPr>
      </w:pPr>
      <w:r w:rsidRPr="0055029F">
        <w:rPr>
          <w:rStyle w:val="FootnoteReference"/>
          <w:sz w:val="20"/>
          <w:szCs w:val="20"/>
        </w:rPr>
        <w:footnoteRef/>
      </w:r>
      <w:r w:rsidRPr="0055029F">
        <w:rPr>
          <w:sz w:val="20"/>
          <w:szCs w:val="20"/>
        </w:rPr>
        <w:t xml:space="preserve"> While I considered the external impact to be one where harm from a category of crime was controlled to agreed upon target levels, I also identified it as an area where law enforcement analysts were used to monitor these levels to help individual organizational units remain within the agreed upon targets. I labelled this in Chapter 6 as managing internal risk.</w:t>
      </w:r>
    </w:p>
  </w:footnote>
  <w:footnote w:id="56">
    <w:p w14:paraId="7B84399B" w14:textId="77777777" w:rsidR="002C2239" w:rsidRPr="007B4202" w:rsidRDefault="002C2239">
      <w:pPr>
        <w:pStyle w:val="FootnoteText"/>
      </w:pPr>
      <w:r>
        <w:rPr>
          <w:rStyle w:val="FootnoteReference"/>
          <w:rFonts w:eastAsiaTheme="majorEastAsia"/>
        </w:rPr>
        <w:footnoteRef/>
      </w:r>
      <w:r>
        <w:t xml:space="preserve"> In Chapter 6, I refer to them in the context of harm, but this difference in terminology does not substantively impact the argument here. It is just a difference in temporal perspective.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85263" w14:textId="77777777" w:rsidR="002C2239" w:rsidRDefault="002C2239" w:rsidP="001256A6">
    <w:pPr>
      <w:pStyle w:val="Header"/>
      <w:ind w:firstLine="0"/>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66FB5" w14:textId="77777777" w:rsidR="002C2239" w:rsidRDefault="002C2239">
    <w:pPr>
      <w:pStyle w:val="Header"/>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9E8CD" w14:textId="77777777" w:rsidR="002C2239" w:rsidRDefault="002C2239">
    <w:pPr>
      <w:pStyle w:val="Header"/>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9E7D8" w14:textId="77777777" w:rsidR="002C2239" w:rsidRPr="00B32962" w:rsidRDefault="002C2239">
    <w:pPr>
      <w:pStyle w:val="Header"/>
      <w:rPr>
        <w:sz w:val="16"/>
        <w:szCs w:val="16"/>
      </w:rPr>
    </w:pP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B2DCE" w14:textId="77777777" w:rsidR="002C2239" w:rsidRDefault="002C2239">
    <w:pPr>
      <w:pStyle w:val="Header"/>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326F7" w14:textId="77777777" w:rsidR="002C2239" w:rsidRPr="00E7066F" w:rsidRDefault="002C2239">
    <w:pPr>
      <w:pStyle w:val="Header"/>
      <w:rPr>
        <w:sz w:val="16"/>
        <w:szCs w:val="1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73165" w14:textId="77777777" w:rsidR="002C2239" w:rsidRDefault="002C223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513CF" w14:textId="77777777" w:rsidR="002C2239" w:rsidRPr="00DB32E3" w:rsidRDefault="002C2239" w:rsidP="001256A6">
    <w:pPr>
      <w:pStyle w:val="Header"/>
      <w:ind w:firstLine="0"/>
      <w:rPr>
        <w:sz w:val="16"/>
        <w:szCs w:val="16"/>
      </w:rP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9A4D2" w14:textId="77777777" w:rsidR="002C2239" w:rsidRDefault="002C2239">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AD41C" w14:textId="77777777" w:rsidR="002C2239" w:rsidRPr="00DB32E3" w:rsidRDefault="002C2239">
    <w:pPr>
      <w:pStyle w:val="Header"/>
      <w:rPr>
        <w:sz w:val="16"/>
        <w:szCs w:val="16"/>
      </w:rPr>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50B46" w14:textId="77777777" w:rsidR="002C2239" w:rsidRDefault="002C2239">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195E0" w14:textId="77777777" w:rsidR="002C2239" w:rsidRPr="001A5548" w:rsidRDefault="002C2239">
    <w:pPr>
      <w:pStyle w:val="Header"/>
      <w:rPr>
        <w:sz w:val="16"/>
        <w:szCs w:val="16"/>
      </w:rP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32143" w14:textId="77777777" w:rsidR="002C2239" w:rsidRDefault="002C2239">
    <w:pPr>
      <w:pStyle w:val="Header"/>
    </w:pP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F4B08" w14:textId="77777777" w:rsidR="002C2239" w:rsidRPr="00297B7C" w:rsidRDefault="002C2239">
    <w:pPr>
      <w:pStyle w:val="Header"/>
      <w:rPr>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A969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4BA9932"/>
    <w:lvl w:ilvl="0">
      <w:start w:val="1"/>
      <w:numFmt w:val="decimal"/>
      <w:lvlText w:val="%1."/>
      <w:lvlJc w:val="left"/>
      <w:pPr>
        <w:tabs>
          <w:tab w:val="num" w:pos="1800"/>
        </w:tabs>
        <w:ind w:left="1800" w:hanging="360"/>
      </w:pPr>
    </w:lvl>
  </w:abstractNum>
  <w:abstractNum w:abstractNumId="2">
    <w:nsid w:val="FFFFFF7D"/>
    <w:multiLevelType w:val="singleLevel"/>
    <w:tmpl w:val="0C24245E"/>
    <w:lvl w:ilvl="0">
      <w:start w:val="1"/>
      <w:numFmt w:val="decimal"/>
      <w:lvlText w:val="%1."/>
      <w:lvlJc w:val="left"/>
      <w:pPr>
        <w:tabs>
          <w:tab w:val="num" w:pos="1440"/>
        </w:tabs>
        <w:ind w:left="1440" w:hanging="360"/>
      </w:pPr>
    </w:lvl>
  </w:abstractNum>
  <w:abstractNum w:abstractNumId="3">
    <w:nsid w:val="FFFFFF7E"/>
    <w:multiLevelType w:val="singleLevel"/>
    <w:tmpl w:val="107A7828"/>
    <w:lvl w:ilvl="0">
      <w:start w:val="1"/>
      <w:numFmt w:val="decimal"/>
      <w:lvlText w:val="%1."/>
      <w:lvlJc w:val="left"/>
      <w:pPr>
        <w:tabs>
          <w:tab w:val="num" w:pos="1080"/>
        </w:tabs>
        <w:ind w:left="1080" w:hanging="360"/>
      </w:pPr>
    </w:lvl>
  </w:abstractNum>
  <w:abstractNum w:abstractNumId="4">
    <w:nsid w:val="FFFFFF7F"/>
    <w:multiLevelType w:val="singleLevel"/>
    <w:tmpl w:val="2DC40D64"/>
    <w:lvl w:ilvl="0">
      <w:start w:val="1"/>
      <w:numFmt w:val="decimal"/>
      <w:lvlText w:val="%1."/>
      <w:lvlJc w:val="left"/>
      <w:pPr>
        <w:tabs>
          <w:tab w:val="num" w:pos="720"/>
        </w:tabs>
        <w:ind w:left="720" w:hanging="360"/>
      </w:pPr>
    </w:lvl>
  </w:abstractNum>
  <w:abstractNum w:abstractNumId="5">
    <w:nsid w:val="FFFFFF80"/>
    <w:multiLevelType w:val="singleLevel"/>
    <w:tmpl w:val="234202B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EEF6F9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2043C90"/>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611E34D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CBC0FDE"/>
    <w:lvl w:ilvl="0">
      <w:start w:val="1"/>
      <w:numFmt w:val="decimal"/>
      <w:lvlText w:val="%1."/>
      <w:lvlJc w:val="left"/>
      <w:pPr>
        <w:tabs>
          <w:tab w:val="num" w:pos="360"/>
        </w:tabs>
        <w:ind w:left="360" w:hanging="360"/>
      </w:pPr>
    </w:lvl>
  </w:abstractNum>
  <w:abstractNum w:abstractNumId="10">
    <w:nsid w:val="FFFFFF89"/>
    <w:multiLevelType w:val="singleLevel"/>
    <w:tmpl w:val="F8B49368"/>
    <w:lvl w:ilvl="0">
      <w:start w:val="1"/>
      <w:numFmt w:val="bullet"/>
      <w:lvlText w:val=""/>
      <w:lvlJc w:val="left"/>
      <w:pPr>
        <w:tabs>
          <w:tab w:val="num" w:pos="360"/>
        </w:tabs>
        <w:ind w:left="360" w:hanging="360"/>
      </w:pPr>
      <w:rPr>
        <w:rFonts w:ascii="Symbol" w:hAnsi="Symbol" w:hint="default"/>
      </w:rPr>
    </w:lvl>
  </w:abstractNum>
  <w:abstractNum w:abstractNumId="11">
    <w:nsid w:val="261E0EB5"/>
    <w:multiLevelType w:val="hybridMultilevel"/>
    <w:tmpl w:val="CD42E4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256A6"/>
    <w:rsid w:val="0000667B"/>
    <w:rsid w:val="00015B1A"/>
    <w:rsid w:val="0002718D"/>
    <w:rsid w:val="00042200"/>
    <w:rsid w:val="00061CD7"/>
    <w:rsid w:val="00071FFC"/>
    <w:rsid w:val="00081DF5"/>
    <w:rsid w:val="0008567F"/>
    <w:rsid w:val="000949A8"/>
    <w:rsid w:val="000B661F"/>
    <w:rsid w:val="000D2634"/>
    <w:rsid w:val="000F10B8"/>
    <w:rsid w:val="000F7914"/>
    <w:rsid w:val="00101092"/>
    <w:rsid w:val="00101FE8"/>
    <w:rsid w:val="001256A6"/>
    <w:rsid w:val="00125D55"/>
    <w:rsid w:val="001269C4"/>
    <w:rsid w:val="0013111B"/>
    <w:rsid w:val="001336B7"/>
    <w:rsid w:val="001463BD"/>
    <w:rsid w:val="0015433C"/>
    <w:rsid w:val="001624D2"/>
    <w:rsid w:val="00176060"/>
    <w:rsid w:val="001B4B58"/>
    <w:rsid w:val="001D2AF2"/>
    <w:rsid w:val="001F29AC"/>
    <w:rsid w:val="00202568"/>
    <w:rsid w:val="0020438B"/>
    <w:rsid w:val="0023689B"/>
    <w:rsid w:val="00262FC8"/>
    <w:rsid w:val="00266B42"/>
    <w:rsid w:val="002706A3"/>
    <w:rsid w:val="00284A7E"/>
    <w:rsid w:val="002A065A"/>
    <w:rsid w:val="002A2A7E"/>
    <w:rsid w:val="002B1140"/>
    <w:rsid w:val="002C2239"/>
    <w:rsid w:val="003469AD"/>
    <w:rsid w:val="00347731"/>
    <w:rsid w:val="00363409"/>
    <w:rsid w:val="003672FF"/>
    <w:rsid w:val="003732F8"/>
    <w:rsid w:val="003751FD"/>
    <w:rsid w:val="0037616B"/>
    <w:rsid w:val="00384572"/>
    <w:rsid w:val="00386B97"/>
    <w:rsid w:val="00390396"/>
    <w:rsid w:val="00392508"/>
    <w:rsid w:val="00396422"/>
    <w:rsid w:val="003A47CB"/>
    <w:rsid w:val="003D2169"/>
    <w:rsid w:val="003D55E5"/>
    <w:rsid w:val="003F02F6"/>
    <w:rsid w:val="004257EF"/>
    <w:rsid w:val="0043007B"/>
    <w:rsid w:val="0045406D"/>
    <w:rsid w:val="00483AF4"/>
    <w:rsid w:val="004B197C"/>
    <w:rsid w:val="004E1FA7"/>
    <w:rsid w:val="004E5BD4"/>
    <w:rsid w:val="00530EED"/>
    <w:rsid w:val="00540C66"/>
    <w:rsid w:val="00541C18"/>
    <w:rsid w:val="0055029F"/>
    <w:rsid w:val="0055150B"/>
    <w:rsid w:val="005708E2"/>
    <w:rsid w:val="00577389"/>
    <w:rsid w:val="00591DE2"/>
    <w:rsid w:val="005964E7"/>
    <w:rsid w:val="005B43E8"/>
    <w:rsid w:val="005F3D1B"/>
    <w:rsid w:val="00601677"/>
    <w:rsid w:val="00622A6B"/>
    <w:rsid w:val="0062464B"/>
    <w:rsid w:val="00636515"/>
    <w:rsid w:val="00644BC2"/>
    <w:rsid w:val="00645F7F"/>
    <w:rsid w:val="00653D06"/>
    <w:rsid w:val="00661335"/>
    <w:rsid w:val="0066337B"/>
    <w:rsid w:val="00670B4D"/>
    <w:rsid w:val="00681B3E"/>
    <w:rsid w:val="006866CE"/>
    <w:rsid w:val="00695F36"/>
    <w:rsid w:val="006B631A"/>
    <w:rsid w:val="006B7853"/>
    <w:rsid w:val="006D7F3A"/>
    <w:rsid w:val="006E292B"/>
    <w:rsid w:val="006F195C"/>
    <w:rsid w:val="00700795"/>
    <w:rsid w:val="00706ABC"/>
    <w:rsid w:val="00725F74"/>
    <w:rsid w:val="00741876"/>
    <w:rsid w:val="00757F32"/>
    <w:rsid w:val="00760F46"/>
    <w:rsid w:val="00766D7C"/>
    <w:rsid w:val="007820B9"/>
    <w:rsid w:val="00793930"/>
    <w:rsid w:val="007A3103"/>
    <w:rsid w:val="007D02F8"/>
    <w:rsid w:val="007D6CF0"/>
    <w:rsid w:val="007E5DAA"/>
    <w:rsid w:val="007F03AB"/>
    <w:rsid w:val="00851412"/>
    <w:rsid w:val="00854360"/>
    <w:rsid w:val="00865827"/>
    <w:rsid w:val="00865E6F"/>
    <w:rsid w:val="00876154"/>
    <w:rsid w:val="00894333"/>
    <w:rsid w:val="008D569D"/>
    <w:rsid w:val="00925396"/>
    <w:rsid w:val="00943177"/>
    <w:rsid w:val="009444C5"/>
    <w:rsid w:val="00947EC9"/>
    <w:rsid w:val="00950188"/>
    <w:rsid w:val="00962315"/>
    <w:rsid w:val="00966914"/>
    <w:rsid w:val="00967F86"/>
    <w:rsid w:val="009966E4"/>
    <w:rsid w:val="00997944"/>
    <w:rsid w:val="00997F29"/>
    <w:rsid w:val="009A2A2B"/>
    <w:rsid w:val="009A4A33"/>
    <w:rsid w:val="00A04CD7"/>
    <w:rsid w:val="00A16CE7"/>
    <w:rsid w:val="00A243E9"/>
    <w:rsid w:val="00A26EB8"/>
    <w:rsid w:val="00A35470"/>
    <w:rsid w:val="00A658AB"/>
    <w:rsid w:val="00A729C4"/>
    <w:rsid w:val="00A77E98"/>
    <w:rsid w:val="00A80C47"/>
    <w:rsid w:val="00AA6A11"/>
    <w:rsid w:val="00AB5F56"/>
    <w:rsid w:val="00AE1129"/>
    <w:rsid w:val="00AE7676"/>
    <w:rsid w:val="00B226C5"/>
    <w:rsid w:val="00B732EC"/>
    <w:rsid w:val="00B77C2D"/>
    <w:rsid w:val="00B91A85"/>
    <w:rsid w:val="00BD08A1"/>
    <w:rsid w:val="00BD537A"/>
    <w:rsid w:val="00BF4723"/>
    <w:rsid w:val="00BF6D7A"/>
    <w:rsid w:val="00C04EF1"/>
    <w:rsid w:val="00C14315"/>
    <w:rsid w:val="00C1574B"/>
    <w:rsid w:val="00C164C3"/>
    <w:rsid w:val="00C222E3"/>
    <w:rsid w:val="00C65889"/>
    <w:rsid w:val="00C66438"/>
    <w:rsid w:val="00C8022D"/>
    <w:rsid w:val="00C83B23"/>
    <w:rsid w:val="00CA627B"/>
    <w:rsid w:val="00CD5548"/>
    <w:rsid w:val="00CE21DD"/>
    <w:rsid w:val="00D30459"/>
    <w:rsid w:val="00D54187"/>
    <w:rsid w:val="00D631DF"/>
    <w:rsid w:val="00D633B6"/>
    <w:rsid w:val="00D82F79"/>
    <w:rsid w:val="00D94F68"/>
    <w:rsid w:val="00DA59CE"/>
    <w:rsid w:val="00DC1B01"/>
    <w:rsid w:val="00DC621E"/>
    <w:rsid w:val="00DE373F"/>
    <w:rsid w:val="00DF0019"/>
    <w:rsid w:val="00E104E1"/>
    <w:rsid w:val="00E16813"/>
    <w:rsid w:val="00E54AA4"/>
    <w:rsid w:val="00E54F4E"/>
    <w:rsid w:val="00E60292"/>
    <w:rsid w:val="00E84420"/>
    <w:rsid w:val="00EA0D64"/>
    <w:rsid w:val="00EC1100"/>
    <w:rsid w:val="00EE23E0"/>
    <w:rsid w:val="00EE68F8"/>
    <w:rsid w:val="00EE6ED0"/>
    <w:rsid w:val="00F02E21"/>
    <w:rsid w:val="00F14665"/>
    <w:rsid w:val="00F23580"/>
    <w:rsid w:val="00F3202F"/>
    <w:rsid w:val="00F6618B"/>
    <w:rsid w:val="00F76086"/>
    <w:rsid w:val="00F81453"/>
    <w:rsid w:val="00F8469F"/>
    <w:rsid w:val="00F85499"/>
    <w:rsid w:val="00F93A77"/>
    <w:rsid w:val="00FA27B2"/>
    <w:rsid w:val="00FA3CD9"/>
    <w:rsid w:val="00FA4B00"/>
    <w:rsid w:val="00FB29D2"/>
    <w:rsid w:val="00FE73CE"/>
    <w:rsid w:val="00FF17A2"/>
    <w:rsid w:val="00FF7B9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608B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27B"/>
    <w:pPr>
      <w:spacing w:line="480" w:lineRule="auto"/>
      <w:ind w:firstLine="720"/>
    </w:pPr>
    <w:rPr>
      <w:sz w:val="24"/>
      <w:szCs w:val="24"/>
      <w:lang w:val="en-GB" w:eastAsia="en-US"/>
    </w:rPr>
  </w:style>
  <w:style w:type="paragraph" w:styleId="Heading1">
    <w:name w:val="heading 1"/>
    <w:basedOn w:val="Normal"/>
    <w:next w:val="Normal"/>
    <w:link w:val="Heading1Char"/>
    <w:uiPriority w:val="9"/>
    <w:qFormat/>
    <w:rsid w:val="00E60292"/>
    <w:pPr>
      <w:keepNext/>
      <w:keepLines/>
      <w:tabs>
        <w:tab w:val="left" w:pos="284"/>
      </w:tabs>
      <w:spacing w:before="480" w:line="360" w:lineRule="auto"/>
      <w:ind w:firstLine="567"/>
      <w:outlineLvl w:val="0"/>
    </w:pPr>
    <w:rPr>
      <w:rFonts w:ascii="Cambria" w:eastAsia="Calibri" w:hAnsi="Cambria"/>
      <w:b/>
      <w:bCs/>
      <w:sz w:val="28"/>
      <w:szCs w:val="28"/>
    </w:rPr>
  </w:style>
  <w:style w:type="paragraph" w:styleId="Heading2">
    <w:name w:val="heading 2"/>
    <w:basedOn w:val="Normal"/>
    <w:next w:val="Normal"/>
    <w:link w:val="Heading2Char"/>
    <w:qFormat/>
    <w:rsid w:val="00E60292"/>
    <w:pPr>
      <w:keepNext/>
      <w:keepLines/>
      <w:tabs>
        <w:tab w:val="left" w:pos="284"/>
      </w:tabs>
      <w:spacing w:before="200" w:line="360" w:lineRule="auto"/>
      <w:ind w:firstLine="567"/>
      <w:outlineLvl w:val="1"/>
    </w:pPr>
    <w:rPr>
      <w:rFonts w:ascii="Cambria" w:eastAsia="Calibri" w:hAnsi="Cambria"/>
      <w:b/>
      <w:bCs/>
      <w:sz w:val="26"/>
      <w:szCs w:val="26"/>
    </w:rPr>
  </w:style>
  <w:style w:type="paragraph" w:styleId="Heading3">
    <w:name w:val="heading 3"/>
    <w:basedOn w:val="Normal"/>
    <w:next w:val="Normal"/>
    <w:link w:val="Heading3Char"/>
    <w:unhideWhenUsed/>
    <w:qFormat/>
    <w:rsid w:val="00E60292"/>
    <w:pPr>
      <w:keepNext/>
      <w:keepLines/>
      <w:spacing w:before="200"/>
      <w:outlineLvl w:val="2"/>
    </w:pPr>
    <w:rPr>
      <w:rFonts w:eastAsiaTheme="majorEastAsia" w:cstheme="majorBidi"/>
      <w:b/>
      <w:bCs/>
      <w:i/>
      <w:iCs/>
      <w:color w:val="000000" w:themeColor="text1"/>
    </w:rPr>
  </w:style>
  <w:style w:type="paragraph" w:styleId="Heading4">
    <w:name w:val="heading 4"/>
    <w:basedOn w:val="Normal"/>
    <w:next w:val="Normal"/>
    <w:link w:val="Heading4Char"/>
    <w:uiPriority w:val="9"/>
    <w:unhideWhenUsed/>
    <w:qFormat/>
    <w:rsid w:val="001256A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256A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256A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256A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256A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292"/>
    <w:rPr>
      <w:rFonts w:ascii="Cambria" w:eastAsia="Calibri" w:hAnsi="Cambria"/>
      <w:b/>
      <w:bCs/>
      <w:sz w:val="28"/>
      <w:szCs w:val="28"/>
      <w:lang w:val="en-GB" w:eastAsia="en-US"/>
    </w:rPr>
  </w:style>
  <w:style w:type="character" w:customStyle="1" w:styleId="Heading2Char">
    <w:name w:val="Heading 2 Char"/>
    <w:basedOn w:val="DefaultParagraphFont"/>
    <w:link w:val="Heading2"/>
    <w:rsid w:val="00E60292"/>
    <w:rPr>
      <w:rFonts w:ascii="Cambria" w:eastAsia="Calibri" w:hAnsi="Cambria"/>
      <w:b/>
      <w:bCs/>
      <w:sz w:val="26"/>
      <w:szCs w:val="26"/>
      <w:lang w:val="en-GB" w:eastAsia="en-US"/>
    </w:rPr>
  </w:style>
  <w:style w:type="character" w:customStyle="1" w:styleId="Heading3Char">
    <w:name w:val="Heading 3 Char"/>
    <w:basedOn w:val="DefaultParagraphFont"/>
    <w:link w:val="Heading3"/>
    <w:rsid w:val="00E60292"/>
    <w:rPr>
      <w:rFonts w:eastAsiaTheme="majorEastAsia" w:cstheme="majorBidi"/>
      <w:b/>
      <w:bCs/>
      <w:i/>
      <w:iCs/>
      <w:color w:val="000000" w:themeColor="text1"/>
      <w:sz w:val="24"/>
      <w:szCs w:val="24"/>
      <w:lang w:val="en-GB" w:eastAsia="en-US"/>
    </w:rPr>
  </w:style>
  <w:style w:type="character" w:customStyle="1" w:styleId="Heading4Char">
    <w:name w:val="Heading 4 Char"/>
    <w:basedOn w:val="DefaultParagraphFont"/>
    <w:link w:val="Heading4"/>
    <w:uiPriority w:val="9"/>
    <w:rsid w:val="001256A6"/>
    <w:rPr>
      <w:rFonts w:asciiTheme="majorHAnsi" w:eastAsiaTheme="majorEastAsia" w:hAnsiTheme="majorHAnsi" w:cstheme="majorBidi"/>
      <w:b/>
      <w:bCs/>
      <w:i/>
      <w:iCs/>
      <w:color w:val="4F81BD" w:themeColor="accent1"/>
      <w:sz w:val="24"/>
      <w:szCs w:val="24"/>
      <w:lang w:val="en-GB" w:eastAsia="en-US"/>
    </w:rPr>
  </w:style>
  <w:style w:type="character" w:customStyle="1" w:styleId="Heading5Char">
    <w:name w:val="Heading 5 Char"/>
    <w:basedOn w:val="DefaultParagraphFont"/>
    <w:link w:val="Heading5"/>
    <w:uiPriority w:val="9"/>
    <w:rsid w:val="001256A6"/>
    <w:rPr>
      <w:rFonts w:asciiTheme="majorHAnsi" w:eastAsiaTheme="majorEastAsia" w:hAnsiTheme="majorHAnsi" w:cstheme="majorBidi"/>
      <w:color w:val="243F60" w:themeColor="accent1" w:themeShade="7F"/>
      <w:sz w:val="24"/>
      <w:szCs w:val="24"/>
      <w:lang w:val="en-GB" w:eastAsia="en-US"/>
    </w:rPr>
  </w:style>
  <w:style w:type="character" w:customStyle="1" w:styleId="Heading6Char">
    <w:name w:val="Heading 6 Char"/>
    <w:basedOn w:val="DefaultParagraphFont"/>
    <w:link w:val="Heading6"/>
    <w:uiPriority w:val="9"/>
    <w:rsid w:val="001256A6"/>
    <w:rPr>
      <w:rFonts w:asciiTheme="majorHAnsi" w:eastAsiaTheme="majorEastAsia" w:hAnsiTheme="majorHAnsi" w:cstheme="majorBidi"/>
      <w:i/>
      <w:iCs/>
      <w:color w:val="243F60" w:themeColor="accent1" w:themeShade="7F"/>
      <w:sz w:val="24"/>
      <w:szCs w:val="24"/>
      <w:lang w:val="en-GB" w:eastAsia="en-US"/>
    </w:rPr>
  </w:style>
  <w:style w:type="character" w:customStyle="1" w:styleId="Heading7Char">
    <w:name w:val="Heading 7 Char"/>
    <w:basedOn w:val="DefaultParagraphFont"/>
    <w:link w:val="Heading7"/>
    <w:uiPriority w:val="9"/>
    <w:rsid w:val="001256A6"/>
    <w:rPr>
      <w:rFonts w:asciiTheme="majorHAnsi" w:eastAsiaTheme="majorEastAsia" w:hAnsiTheme="majorHAnsi" w:cstheme="majorBidi"/>
      <w:i/>
      <w:iCs/>
      <w:color w:val="404040" w:themeColor="text1" w:themeTint="BF"/>
      <w:sz w:val="24"/>
      <w:szCs w:val="24"/>
      <w:lang w:val="en-GB" w:eastAsia="en-US"/>
    </w:rPr>
  </w:style>
  <w:style w:type="character" w:customStyle="1" w:styleId="Heading8Char">
    <w:name w:val="Heading 8 Char"/>
    <w:basedOn w:val="DefaultParagraphFont"/>
    <w:link w:val="Heading8"/>
    <w:uiPriority w:val="9"/>
    <w:rsid w:val="001256A6"/>
    <w:rPr>
      <w:rFonts w:asciiTheme="majorHAnsi" w:eastAsiaTheme="majorEastAsia" w:hAnsiTheme="majorHAnsi" w:cstheme="majorBidi"/>
      <w:color w:val="404040" w:themeColor="text1" w:themeTint="BF"/>
      <w:lang w:val="en-GB" w:eastAsia="en-US"/>
    </w:rPr>
  </w:style>
  <w:style w:type="paragraph" w:styleId="Quote">
    <w:name w:val="Quote"/>
    <w:basedOn w:val="Normal"/>
    <w:next w:val="Normal"/>
    <w:link w:val="QuoteChar"/>
    <w:uiPriority w:val="29"/>
    <w:qFormat/>
    <w:rsid w:val="00CA627B"/>
    <w:pPr>
      <w:spacing w:after="180" w:line="240" w:lineRule="auto"/>
      <w:ind w:left="720" w:right="720" w:firstLine="0"/>
    </w:pPr>
    <w:rPr>
      <w:i/>
      <w:iCs/>
      <w:color w:val="000000" w:themeColor="text1"/>
    </w:rPr>
  </w:style>
  <w:style w:type="character" w:customStyle="1" w:styleId="QuoteChar">
    <w:name w:val="Quote Char"/>
    <w:basedOn w:val="DefaultParagraphFont"/>
    <w:link w:val="Quote"/>
    <w:uiPriority w:val="29"/>
    <w:rsid w:val="00CA627B"/>
    <w:rPr>
      <w:i/>
      <w:iCs/>
      <w:color w:val="000000" w:themeColor="text1"/>
      <w:sz w:val="24"/>
      <w:szCs w:val="24"/>
      <w:lang w:eastAsia="en-US"/>
    </w:rPr>
  </w:style>
  <w:style w:type="paragraph" w:styleId="Title">
    <w:name w:val="Title"/>
    <w:basedOn w:val="Normal"/>
    <w:next w:val="Normal"/>
    <w:link w:val="TitleChar"/>
    <w:uiPriority w:val="10"/>
    <w:qFormat/>
    <w:rsid w:val="00E60292"/>
    <w:pPr>
      <w:pBdr>
        <w:bottom w:val="single" w:sz="8" w:space="4" w:color="4F81BD"/>
      </w:pBdr>
      <w:tabs>
        <w:tab w:val="left" w:pos="284"/>
      </w:tabs>
      <w:spacing w:after="300" w:line="240" w:lineRule="auto"/>
      <w:ind w:firstLine="0"/>
      <w:contextualSpacing/>
      <w:jc w:val="center"/>
    </w:pPr>
    <w:rPr>
      <w:rFonts w:eastAsia="Calibri"/>
      <w:b/>
      <w:bCs/>
      <w:spacing w:val="5"/>
      <w:kern w:val="28"/>
      <w:sz w:val="52"/>
      <w:szCs w:val="52"/>
    </w:rPr>
  </w:style>
  <w:style w:type="character" w:customStyle="1" w:styleId="TitleChar">
    <w:name w:val="Title Char"/>
    <w:basedOn w:val="DefaultParagraphFont"/>
    <w:link w:val="Title"/>
    <w:uiPriority w:val="10"/>
    <w:rsid w:val="00E60292"/>
    <w:rPr>
      <w:rFonts w:eastAsia="Calibri"/>
      <w:b/>
      <w:bCs/>
      <w:spacing w:val="5"/>
      <w:kern w:val="28"/>
      <w:sz w:val="52"/>
      <w:szCs w:val="52"/>
      <w:lang w:val="en-GB" w:eastAsia="en-US"/>
    </w:rPr>
  </w:style>
  <w:style w:type="paragraph" w:styleId="FootnoteText">
    <w:name w:val="footnote text"/>
    <w:basedOn w:val="Normal"/>
    <w:link w:val="FootnoteTextChar"/>
    <w:uiPriority w:val="99"/>
    <w:rsid w:val="001256A6"/>
    <w:pPr>
      <w:tabs>
        <w:tab w:val="left" w:pos="284"/>
      </w:tabs>
      <w:spacing w:line="240" w:lineRule="auto"/>
      <w:ind w:firstLine="567"/>
    </w:pPr>
    <w:rPr>
      <w:rFonts w:eastAsia="Times New Roman"/>
      <w:sz w:val="20"/>
      <w:szCs w:val="20"/>
    </w:rPr>
  </w:style>
  <w:style w:type="character" w:customStyle="1" w:styleId="FootnoteTextChar">
    <w:name w:val="Footnote Text Char"/>
    <w:basedOn w:val="DefaultParagraphFont"/>
    <w:link w:val="FootnoteText"/>
    <w:uiPriority w:val="99"/>
    <w:rsid w:val="001256A6"/>
    <w:rPr>
      <w:rFonts w:eastAsia="Times New Roman"/>
      <w:lang w:val="en-GB" w:eastAsia="en-US"/>
    </w:rPr>
  </w:style>
  <w:style w:type="character" w:styleId="FootnoteReference">
    <w:name w:val="footnote reference"/>
    <w:basedOn w:val="DefaultParagraphFont"/>
    <w:uiPriority w:val="99"/>
    <w:rsid w:val="001256A6"/>
    <w:rPr>
      <w:rFonts w:cs="Times New Roman"/>
      <w:vertAlign w:val="superscript"/>
    </w:rPr>
  </w:style>
  <w:style w:type="paragraph" w:styleId="Header">
    <w:name w:val="header"/>
    <w:basedOn w:val="Normal"/>
    <w:link w:val="HeaderChar"/>
    <w:uiPriority w:val="99"/>
    <w:rsid w:val="001256A6"/>
    <w:pPr>
      <w:tabs>
        <w:tab w:val="left" w:pos="284"/>
        <w:tab w:val="center" w:pos="4513"/>
        <w:tab w:val="right" w:pos="9026"/>
      </w:tabs>
      <w:spacing w:line="240" w:lineRule="auto"/>
      <w:ind w:firstLine="567"/>
    </w:pPr>
    <w:rPr>
      <w:rFonts w:eastAsia="Times New Roman"/>
      <w:szCs w:val="22"/>
    </w:rPr>
  </w:style>
  <w:style w:type="character" w:customStyle="1" w:styleId="HeaderChar">
    <w:name w:val="Header Char"/>
    <w:basedOn w:val="DefaultParagraphFont"/>
    <w:link w:val="Header"/>
    <w:uiPriority w:val="99"/>
    <w:rsid w:val="001256A6"/>
    <w:rPr>
      <w:rFonts w:eastAsia="Times New Roman"/>
      <w:sz w:val="24"/>
      <w:szCs w:val="22"/>
      <w:lang w:val="en-GB" w:eastAsia="en-US"/>
    </w:rPr>
  </w:style>
  <w:style w:type="paragraph" w:styleId="Footer">
    <w:name w:val="footer"/>
    <w:basedOn w:val="Normal"/>
    <w:link w:val="FooterChar"/>
    <w:uiPriority w:val="99"/>
    <w:rsid w:val="001256A6"/>
    <w:pPr>
      <w:tabs>
        <w:tab w:val="left" w:pos="284"/>
        <w:tab w:val="center" w:pos="4513"/>
        <w:tab w:val="right" w:pos="9026"/>
      </w:tabs>
      <w:spacing w:line="240" w:lineRule="auto"/>
      <w:ind w:firstLine="567"/>
    </w:pPr>
    <w:rPr>
      <w:rFonts w:eastAsia="Times New Roman"/>
      <w:szCs w:val="22"/>
    </w:rPr>
  </w:style>
  <w:style w:type="character" w:customStyle="1" w:styleId="FooterChar">
    <w:name w:val="Footer Char"/>
    <w:basedOn w:val="DefaultParagraphFont"/>
    <w:link w:val="Footer"/>
    <w:uiPriority w:val="99"/>
    <w:rsid w:val="001256A6"/>
    <w:rPr>
      <w:rFonts w:eastAsia="Times New Roman"/>
      <w:sz w:val="24"/>
      <w:szCs w:val="22"/>
      <w:lang w:val="en-GB" w:eastAsia="en-US"/>
    </w:rPr>
  </w:style>
  <w:style w:type="character" w:styleId="Hyperlink">
    <w:name w:val="Hyperlink"/>
    <w:basedOn w:val="DefaultParagraphFont"/>
    <w:rsid w:val="001256A6"/>
    <w:rPr>
      <w:color w:val="0000FF"/>
      <w:u w:val="single"/>
    </w:rPr>
  </w:style>
  <w:style w:type="paragraph" w:styleId="BalloonText">
    <w:name w:val="Balloon Text"/>
    <w:basedOn w:val="Normal"/>
    <w:link w:val="BalloonTextChar"/>
    <w:uiPriority w:val="99"/>
    <w:semiHidden/>
    <w:unhideWhenUsed/>
    <w:rsid w:val="001256A6"/>
    <w:rPr>
      <w:rFonts w:ascii="Lucida Grande" w:hAnsi="Lucida Grande"/>
      <w:sz w:val="18"/>
      <w:szCs w:val="18"/>
    </w:rPr>
  </w:style>
  <w:style w:type="character" w:customStyle="1" w:styleId="BalloonTextChar">
    <w:name w:val="Balloon Text Char"/>
    <w:basedOn w:val="DefaultParagraphFont"/>
    <w:link w:val="BalloonText"/>
    <w:uiPriority w:val="99"/>
    <w:semiHidden/>
    <w:rsid w:val="001256A6"/>
    <w:rPr>
      <w:rFonts w:ascii="Lucida Grande" w:hAnsi="Lucida Grande"/>
      <w:sz w:val="18"/>
      <w:szCs w:val="18"/>
      <w:lang w:val="en-GB" w:eastAsia="en-US"/>
    </w:rPr>
  </w:style>
  <w:style w:type="character" w:styleId="Strong">
    <w:name w:val="Strong"/>
    <w:basedOn w:val="DefaultParagraphFont"/>
    <w:uiPriority w:val="22"/>
    <w:qFormat/>
    <w:rsid w:val="001256A6"/>
    <w:rPr>
      <w:b/>
      <w:bCs/>
    </w:rPr>
  </w:style>
  <w:style w:type="paragraph" w:styleId="Bibliography">
    <w:name w:val="Bibliography"/>
    <w:basedOn w:val="Normal"/>
    <w:next w:val="Normal"/>
    <w:uiPriority w:val="37"/>
    <w:unhideWhenUsed/>
    <w:rsid w:val="001B4B58"/>
    <w:pPr>
      <w:spacing w:after="120"/>
      <w:ind w:left="720" w:hanging="720"/>
    </w:pPr>
  </w:style>
  <w:style w:type="paragraph" w:styleId="NoSpacing">
    <w:name w:val="No Spacing"/>
    <w:uiPriority w:val="1"/>
    <w:qFormat/>
    <w:rsid w:val="001256A6"/>
    <w:pPr>
      <w:ind w:firstLine="576"/>
    </w:pPr>
    <w:rPr>
      <w:sz w:val="24"/>
      <w:szCs w:val="24"/>
      <w:lang w:eastAsia="en-US"/>
    </w:rPr>
  </w:style>
  <w:style w:type="table" w:styleId="TableGrid">
    <w:name w:val="Table Grid"/>
    <w:basedOn w:val="TableNormal"/>
    <w:rsid w:val="001256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1256A6"/>
    <w:pPr>
      <w:numPr>
        <w:ilvl w:val="1"/>
      </w:numPr>
      <w:spacing w:after="120"/>
      <w:ind w:firstLine="72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256A6"/>
    <w:rPr>
      <w:rFonts w:asciiTheme="majorHAnsi" w:eastAsiaTheme="majorEastAsia" w:hAnsiTheme="majorHAnsi" w:cstheme="majorBidi"/>
      <w:i/>
      <w:iCs/>
      <w:color w:val="4F81BD" w:themeColor="accent1"/>
      <w:spacing w:val="15"/>
      <w:sz w:val="24"/>
      <w:szCs w:val="24"/>
      <w:lang w:val="en-GB" w:eastAsia="en-US"/>
    </w:rPr>
  </w:style>
  <w:style w:type="character" w:styleId="PageNumber">
    <w:name w:val="page number"/>
    <w:basedOn w:val="DefaultParagraphFont"/>
    <w:uiPriority w:val="99"/>
    <w:semiHidden/>
    <w:unhideWhenUsed/>
    <w:rsid w:val="001256A6"/>
  </w:style>
  <w:style w:type="paragraph" w:styleId="ListParagraph">
    <w:name w:val="List Paragraph"/>
    <w:basedOn w:val="Normal"/>
    <w:uiPriority w:val="34"/>
    <w:qFormat/>
    <w:rsid w:val="001256A6"/>
    <w:pPr>
      <w:spacing w:after="120"/>
      <w:ind w:left="720"/>
      <w:contextualSpacing/>
    </w:pPr>
    <w:rPr>
      <w:rFonts w:eastAsiaTheme="minorHAnsi" w:cstheme="minorBidi"/>
      <w:szCs w:val="22"/>
    </w:rPr>
  </w:style>
  <w:style w:type="character" w:customStyle="1" w:styleId="CommentTextChar">
    <w:name w:val="Comment Text Char"/>
    <w:basedOn w:val="DefaultParagraphFont"/>
    <w:link w:val="CommentText"/>
    <w:uiPriority w:val="99"/>
    <w:semiHidden/>
    <w:rsid w:val="000D2634"/>
    <w:rPr>
      <w:lang w:val="en-GB" w:eastAsia="en-US"/>
    </w:rPr>
  </w:style>
  <w:style w:type="paragraph" w:styleId="CommentText">
    <w:name w:val="annotation text"/>
    <w:basedOn w:val="Normal"/>
    <w:link w:val="CommentTextChar"/>
    <w:uiPriority w:val="99"/>
    <w:semiHidden/>
    <w:unhideWhenUsed/>
    <w:rsid w:val="000D2634"/>
    <w:pPr>
      <w:spacing w:after="120" w:line="240" w:lineRule="auto"/>
    </w:pPr>
    <w:rPr>
      <w:sz w:val="20"/>
      <w:szCs w:val="20"/>
    </w:rPr>
  </w:style>
  <w:style w:type="character" w:customStyle="1" w:styleId="CommentSubjectChar">
    <w:name w:val="Comment Subject Char"/>
    <w:basedOn w:val="CommentTextChar"/>
    <w:link w:val="CommentSubject"/>
    <w:uiPriority w:val="99"/>
    <w:semiHidden/>
    <w:rsid w:val="000D2634"/>
    <w:rPr>
      <w:b/>
      <w:bCs/>
      <w:lang w:val="en-GB" w:eastAsia="en-US"/>
    </w:rPr>
  </w:style>
  <w:style w:type="paragraph" w:styleId="CommentSubject">
    <w:name w:val="annotation subject"/>
    <w:basedOn w:val="CommentText"/>
    <w:next w:val="CommentText"/>
    <w:link w:val="CommentSubjectChar"/>
    <w:uiPriority w:val="99"/>
    <w:semiHidden/>
    <w:unhideWhenUsed/>
    <w:rsid w:val="000D2634"/>
    <w:rPr>
      <w:b/>
      <w:bCs/>
    </w:rPr>
  </w:style>
  <w:style w:type="paragraph" w:styleId="TOCHeading">
    <w:name w:val="TOC Heading"/>
    <w:basedOn w:val="Heading1"/>
    <w:next w:val="Normal"/>
    <w:uiPriority w:val="39"/>
    <w:unhideWhenUsed/>
    <w:qFormat/>
    <w:rsid w:val="00C14315"/>
    <w:pPr>
      <w:tabs>
        <w:tab w:val="clear" w:pos="284"/>
      </w:tabs>
      <w:spacing w:line="276" w:lineRule="auto"/>
      <w:ind w:firstLine="0"/>
      <w:outlineLvl w:val="9"/>
    </w:pPr>
    <w:rPr>
      <w:rFonts w:asciiTheme="majorHAnsi" w:eastAsiaTheme="majorEastAsia" w:hAnsiTheme="majorHAnsi" w:cstheme="majorBidi"/>
      <w:color w:val="365F91" w:themeColor="accent1" w:themeShade="BF"/>
      <w:lang w:val="en-US"/>
    </w:rPr>
  </w:style>
  <w:style w:type="paragraph" w:styleId="TOC1">
    <w:name w:val="toc 1"/>
    <w:basedOn w:val="Normal"/>
    <w:next w:val="Normal"/>
    <w:autoRedefine/>
    <w:uiPriority w:val="39"/>
    <w:unhideWhenUsed/>
    <w:rsid w:val="00C14315"/>
    <w:pPr>
      <w:spacing w:before="120"/>
    </w:pPr>
    <w:rPr>
      <w:rFonts w:asciiTheme="minorHAnsi" w:hAnsiTheme="minorHAnsi"/>
      <w:b/>
    </w:rPr>
  </w:style>
  <w:style w:type="paragraph" w:styleId="TOC2">
    <w:name w:val="toc 2"/>
    <w:basedOn w:val="Normal"/>
    <w:next w:val="Normal"/>
    <w:autoRedefine/>
    <w:uiPriority w:val="39"/>
    <w:unhideWhenUsed/>
    <w:rsid w:val="00C14315"/>
    <w:pPr>
      <w:ind w:left="240"/>
    </w:pPr>
    <w:rPr>
      <w:rFonts w:asciiTheme="minorHAnsi" w:hAnsiTheme="minorHAnsi"/>
      <w:b/>
      <w:sz w:val="22"/>
      <w:szCs w:val="22"/>
    </w:rPr>
  </w:style>
  <w:style w:type="paragraph" w:styleId="TOC3">
    <w:name w:val="toc 3"/>
    <w:basedOn w:val="Normal"/>
    <w:next w:val="Normal"/>
    <w:autoRedefine/>
    <w:uiPriority w:val="39"/>
    <w:unhideWhenUsed/>
    <w:rsid w:val="00C14315"/>
    <w:pPr>
      <w:ind w:left="480"/>
    </w:pPr>
    <w:rPr>
      <w:rFonts w:asciiTheme="minorHAnsi" w:hAnsiTheme="minorHAnsi"/>
      <w:sz w:val="22"/>
      <w:szCs w:val="22"/>
    </w:rPr>
  </w:style>
  <w:style w:type="paragraph" w:styleId="TOC4">
    <w:name w:val="toc 4"/>
    <w:basedOn w:val="Normal"/>
    <w:next w:val="Normal"/>
    <w:autoRedefine/>
    <w:uiPriority w:val="39"/>
    <w:unhideWhenUsed/>
    <w:rsid w:val="00C14315"/>
    <w:pPr>
      <w:ind w:left="720"/>
    </w:pPr>
    <w:rPr>
      <w:rFonts w:asciiTheme="minorHAnsi" w:hAnsiTheme="minorHAnsi"/>
      <w:sz w:val="20"/>
      <w:szCs w:val="20"/>
    </w:rPr>
  </w:style>
  <w:style w:type="paragraph" w:styleId="TOC5">
    <w:name w:val="toc 5"/>
    <w:basedOn w:val="Normal"/>
    <w:next w:val="Normal"/>
    <w:autoRedefine/>
    <w:uiPriority w:val="39"/>
    <w:unhideWhenUsed/>
    <w:rsid w:val="00C14315"/>
    <w:pPr>
      <w:ind w:left="960"/>
    </w:pPr>
    <w:rPr>
      <w:rFonts w:asciiTheme="minorHAnsi" w:hAnsiTheme="minorHAnsi"/>
      <w:sz w:val="20"/>
      <w:szCs w:val="20"/>
    </w:rPr>
  </w:style>
  <w:style w:type="paragraph" w:styleId="TOC6">
    <w:name w:val="toc 6"/>
    <w:basedOn w:val="Normal"/>
    <w:next w:val="Normal"/>
    <w:autoRedefine/>
    <w:uiPriority w:val="39"/>
    <w:unhideWhenUsed/>
    <w:rsid w:val="00C14315"/>
    <w:pPr>
      <w:ind w:left="1200"/>
    </w:pPr>
    <w:rPr>
      <w:rFonts w:asciiTheme="minorHAnsi" w:hAnsiTheme="minorHAnsi"/>
      <w:sz w:val="20"/>
      <w:szCs w:val="20"/>
    </w:rPr>
  </w:style>
  <w:style w:type="paragraph" w:styleId="TOC7">
    <w:name w:val="toc 7"/>
    <w:basedOn w:val="Normal"/>
    <w:next w:val="Normal"/>
    <w:autoRedefine/>
    <w:uiPriority w:val="39"/>
    <w:unhideWhenUsed/>
    <w:rsid w:val="00C14315"/>
    <w:pPr>
      <w:ind w:left="1440"/>
    </w:pPr>
    <w:rPr>
      <w:rFonts w:asciiTheme="minorHAnsi" w:hAnsiTheme="minorHAnsi"/>
      <w:sz w:val="20"/>
      <w:szCs w:val="20"/>
    </w:rPr>
  </w:style>
  <w:style w:type="paragraph" w:styleId="TOC8">
    <w:name w:val="toc 8"/>
    <w:basedOn w:val="Normal"/>
    <w:next w:val="Normal"/>
    <w:autoRedefine/>
    <w:uiPriority w:val="39"/>
    <w:unhideWhenUsed/>
    <w:rsid w:val="00C14315"/>
    <w:pPr>
      <w:ind w:left="1680"/>
    </w:pPr>
    <w:rPr>
      <w:rFonts w:asciiTheme="minorHAnsi" w:hAnsiTheme="minorHAnsi"/>
      <w:sz w:val="20"/>
      <w:szCs w:val="20"/>
    </w:rPr>
  </w:style>
  <w:style w:type="paragraph" w:styleId="TOC9">
    <w:name w:val="toc 9"/>
    <w:basedOn w:val="Normal"/>
    <w:next w:val="Normal"/>
    <w:autoRedefine/>
    <w:uiPriority w:val="39"/>
    <w:unhideWhenUsed/>
    <w:rsid w:val="00C14315"/>
    <w:pPr>
      <w:ind w:left="1920"/>
    </w:pPr>
    <w:rPr>
      <w:rFonts w:asciiTheme="minorHAnsi" w:hAnsiTheme="minorHAnsi"/>
      <w:sz w:val="20"/>
      <w:szCs w:val="20"/>
    </w:rPr>
  </w:style>
  <w:style w:type="paragraph" w:styleId="DocumentMap">
    <w:name w:val="Document Map"/>
    <w:basedOn w:val="Normal"/>
    <w:link w:val="DocumentMapChar"/>
    <w:uiPriority w:val="99"/>
    <w:semiHidden/>
    <w:unhideWhenUsed/>
    <w:rsid w:val="001624D2"/>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1624D2"/>
    <w:rPr>
      <w:rFonts w:ascii="Lucida Grande" w:hAnsi="Lucida Grande" w:cs="Lucida Grande"/>
      <w:sz w:val="24"/>
      <w:szCs w:val="24"/>
      <w:lang w:val="en-GB" w:eastAsia="en-US"/>
    </w:rPr>
  </w:style>
  <w:style w:type="character" w:styleId="Emphasis">
    <w:name w:val="Emphasis"/>
    <w:basedOn w:val="DefaultParagraphFont"/>
    <w:uiPriority w:val="20"/>
    <w:qFormat/>
    <w:rsid w:val="00E54F4E"/>
    <w:rPr>
      <w:i/>
      <w:iCs/>
    </w:rPr>
  </w:style>
  <w:style w:type="character" w:customStyle="1" w:styleId="cit-title3">
    <w:name w:val="cit-title3"/>
    <w:basedOn w:val="DefaultParagraphFont"/>
    <w:rsid w:val="00E54F4E"/>
  </w:style>
  <w:style w:type="character" w:customStyle="1" w:styleId="cit-sep3">
    <w:name w:val="cit-sep3"/>
    <w:basedOn w:val="DefaultParagraphFont"/>
    <w:rsid w:val="00E54F4E"/>
  </w:style>
  <w:style w:type="character" w:styleId="HTMLCite">
    <w:name w:val="HTML Cite"/>
    <w:basedOn w:val="DefaultParagraphFont"/>
    <w:uiPriority w:val="99"/>
    <w:unhideWhenUsed/>
    <w:rsid w:val="00E54F4E"/>
    <w:rPr>
      <w:i/>
      <w:iCs/>
    </w:rPr>
  </w:style>
  <w:style w:type="character" w:customStyle="1" w:styleId="cit-vol">
    <w:name w:val="cit-vol"/>
    <w:basedOn w:val="DefaultParagraphFont"/>
    <w:rsid w:val="00E54F4E"/>
  </w:style>
  <w:style w:type="character" w:customStyle="1" w:styleId="cit-issue">
    <w:name w:val="cit-issue"/>
    <w:basedOn w:val="DefaultParagraphFont"/>
    <w:rsid w:val="00E54F4E"/>
  </w:style>
  <w:style w:type="character" w:customStyle="1" w:styleId="cit-first-page">
    <w:name w:val="cit-first-page"/>
    <w:basedOn w:val="DefaultParagraphFont"/>
    <w:rsid w:val="00E54F4E"/>
  </w:style>
  <w:style w:type="character" w:customStyle="1" w:styleId="cit-last-page2">
    <w:name w:val="cit-last-page2"/>
    <w:basedOn w:val="DefaultParagraphFont"/>
    <w:rsid w:val="00E54F4E"/>
  </w:style>
  <w:style w:type="character" w:styleId="FollowedHyperlink">
    <w:name w:val="FollowedHyperlink"/>
    <w:basedOn w:val="DefaultParagraphFont"/>
    <w:uiPriority w:val="99"/>
    <w:semiHidden/>
    <w:unhideWhenUsed/>
    <w:rsid w:val="00DE373F"/>
    <w:rPr>
      <w:color w:val="800080" w:themeColor="followedHyperlink"/>
      <w:u w:val="single"/>
    </w:rPr>
  </w:style>
  <w:style w:type="character" w:styleId="CommentReference">
    <w:name w:val="annotation reference"/>
    <w:basedOn w:val="DefaultParagraphFont"/>
    <w:uiPriority w:val="99"/>
    <w:semiHidden/>
    <w:unhideWhenUsed/>
    <w:rsid w:val="0008567F"/>
    <w:rPr>
      <w:sz w:val="16"/>
      <w:szCs w:val="16"/>
    </w:rPr>
  </w:style>
  <w:style w:type="character" w:customStyle="1" w:styleId="st">
    <w:name w:val="st"/>
    <w:basedOn w:val="DefaultParagraphFont"/>
    <w:rsid w:val="00392508"/>
  </w:style>
  <w:style w:type="character" w:customStyle="1" w:styleId="citation">
    <w:name w:val="citation"/>
    <w:basedOn w:val="DefaultParagraphFont"/>
    <w:rsid w:val="00FE73CE"/>
  </w:style>
  <w:style w:type="paragraph" w:styleId="Caption">
    <w:name w:val="caption"/>
    <w:basedOn w:val="Normal"/>
    <w:next w:val="Normal"/>
    <w:uiPriority w:val="35"/>
    <w:unhideWhenUsed/>
    <w:qFormat/>
    <w:rsid w:val="00B91A85"/>
    <w:pPr>
      <w:spacing w:after="200" w:line="240" w:lineRule="auto"/>
    </w:pPr>
    <w:rPr>
      <w:b/>
      <w:bCs/>
      <w:color w:val="4F81BD" w:themeColor="accent1"/>
      <w:sz w:val="18"/>
      <w:szCs w:val="18"/>
    </w:rPr>
  </w:style>
  <w:style w:type="paragraph" w:styleId="Revision">
    <w:name w:val="Revision"/>
    <w:hidden/>
    <w:uiPriority w:val="99"/>
    <w:semiHidden/>
    <w:rsid w:val="005F3D1B"/>
    <w:rPr>
      <w:sz w:val="24"/>
      <w:szCs w:val="24"/>
      <w:lang w:val="en-GB" w:eastAsia="en-US"/>
    </w:rPr>
  </w:style>
  <w:style w:type="paragraph" w:styleId="TableofFigures">
    <w:name w:val="table of figures"/>
    <w:basedOn w:val="Normal"/>
    <w:next w:val="Normal"/>
    <w:uiPriority w:val="99"/>
    <w:unhideWhenUsed/>
    <w:rsid w:val="00967F86"/>
    <w:pPr>
      <w:ind w:left="480" w:hanging="480"/>
    </w:pPr>
  </w:style>
  <w:style w:type="character" w:customStyle="1" w:styleId="biot">
    <w:name w:val="biot"/>
    <w:basedOn w:val="DefaultParagraphFont"/>
    <w:rsid w:val="004E5BD4"/>
  </w:style>
  <w:style w:type="table" w:customStyle="1" w:styleId="TableGrid1">
    <w:name w:val="Table Grid1"/>
    <w:basedOn w:val="TableNormal"/>
    <w:next w:val="TableGrid"/>
    <w:uiPriority w:val="59"/>
    <w:rsid w:val="00865E6F"/>
    <w:rPr>
      <w:rFonts w:ascii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27B"/>
    <w:pPr>
      <w:spacing w:line="480" w:lineRule="auto"/>
      <w:ind w:firstLine="720"/>
    </w:pPr>
    <w:rPr>
      <w:sz w:val="24"/>
      <w:szCs w:val="24"/>
      <w:lang w:val="en-GB" w:eastAsia="en-US"/>
    </w:rPr>
  </w:style>
  <w:style w:type="paragraph" w:styleId="Heading1">
    <w:name w:val="heading 1"/>
    <w:basedOn w:val="Normal"/>
    <w:next w:val="Normal"/>
    <w:link w:val="Heading1Char"/>
    <w:uiPriority w:val="9"/>
    <w:qFormat/>
    <w:rsid w:val="001256A6"/>
    <w:pPr>
      <w:keepNext/>
      <w:keepLines/>
      <w:tabs>
        <w:tab w:val="left" w:pos="284"/>
      </w:tabs>
      <w:spacing w:before="480" w:line="360" w:lineRule="auto"/>
      <w:ind w:firstLine="567"/>
      <w:outlineLvl w:val="0"/>
    </w:pPr>
    <w:rPr>
      <w:rFonts w:ascii="Cambria" w:eastAsia="Calibri" w:hAnsi="Cambria"/>
      <w:b/>
      <w:bCs/>
      <w:color w:val="365F91"/>
      <w:sz w:val="28"/>
      <w:szCs w:val="28"/>
    </w:rPr>
  </w:style>
  <w:style w:type="paragraph" w:styleId="Heading2">
    <w:name w:val="heading 2"/>
    <w:basedOn w:val="Normal"/>
    <w:next w:val="Normal"/>
    <w:link w:val="Heading2Char"/>
    <w:qFormat/>
    <w:rsid w:val="001256A6"/>
    <w:pPr>
      <w:keepNext/>
      <w:keepLines/>
      <w:tabs>
        <w:tab w:val="left" w:pos="284"/>
      </w:tabs>
      <w:spacing w:before="200" w:line="360" w:lineRule="auto"/>
      <w:ind w:firstLine="567"/>
      <w:outlineLvl w:val="1"/>
    </w:pPr>
    <w:rPr>
      <w:rFonts w:ascii="Cambria" w:eastAsia="Calibri" w:hAnsi="Cambria"/>
      <w:b/>
      <w:bCs/>
      <w:color w:val="4F81BD"/>
      <w:sz w:val="26"/>
      <w:szCs w:val="26"/>
    </w:rPr>
  </w:style>
  <w:style w:type="paragraph" w:styleId="Heading3">
    <w:name w:val="heading 3"/>
    <w:basedOn w:val="Normal"/>
    <w:next w:val="Normal"/>
    <w:link w:val="Heading3Char"/>
    <w:unhideWhenUsed/>
    <w:qFormat/>
    <w:rsid w:val="001256A6"/>
    <w:pPr>
      <w:keepNext/>
      <w:keepLines/>
      <w:spacing w:before="200"/>
      <w:outlineLvl w:val="2"/>
    </w:pPr>
    <w:rPr>
      <w:rFonts w:eastAsiaTheme="majorEastAsia" w:cstheme="majorBidi"/>
      <w:b/>
      <w:bCs/>
      <w:i/>
      <w:color w:val="4F81BD" w:themeColor="accent1"/>
    </w:rPr>
  </w:style>
  <w:style w:type="paragraph" w:styleId="Heading4">
    <w:name w:val="heading 4"/>
    <w:basedOn w:val="Normal"/>
    <w:next w:val="Normal"/>
    <w:link w:val="Heading4Char"/>
    <w:uiPriority w:val="9"/>
    <w:unhideWhenUsed/>
    <w:qFormat/>
    <w:rsid w:val="001256A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256A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1256A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1256A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256A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6A6"/>
    <w:rPr>
      <w:rFonts w:ascii="Cambria" w:eastAsia="Calibri" w:hAnsi="Cambria"/>
      <w:b/>
      <w:bCs/>
      <w:color w:val="365F91"/>
      <w:sz w:val="28"/>
      <w:szCs w:val="28"/>
      <w:lang w:val="en-GB" w:eastAsia="en-US"/>
    </w:rPr>
  </w:style>
  <w:style w:type="character" w:customStyle="1" w:styleId="Heading2Char">
    <w:name w:val="Heading 2 Char"/>
    <w:basedOn w:val="DefaultParagraphFont"/>
    <w:link w:val="Heading2"/>
    <w:uiPriority w:val="9"/>
    <w:rsid w:val="001256A6"/>
    <w:rPr>
      <w:rFonts w:ascii="Cambria" w:eastAsia="Calibri" w:hAnsi="Cambria"/>
      <w:b/>
      <w:bCs/>
      <w:color w:val="4F81BD"/>
      <w:sz w:val="26"/>
      <w:szCs w:val="26"/>
      <w:lang w:val="en-GB" w:eastAsia="en-US"/>
    </w:rPr>
  </w:style>
  <w:style w:type="character" w:customStyle="1" w:styleId="Heading3Char">
    <w:name w:val="Heading 3 Char"/>
    <w:basedOn w:val="DefaultParagraphFont"/>
    <w:link w:val="Heading3"/>
    <w:uiPriority w:val="9"/>
    <w:rsid w:val="001256A6"/>
    <w:rPr>
      <w:rFonts w:eastAsiaTheme="majorEastAsia" w:cstheme="majorBidi"/>
      <w:b/>
      <w:bCs/>
      <w:i/>
      <w:color w:val="4F81BD" w:themeColor="accent1"/>
      <w:sz w:val="24"/>
      <w:szCs w:val="24"/>
      <w:lang w:val="en-GB" w:eastAsia="en-US"/>
    </w:rPr>
  </w:style>
  <w:style w:type="character" w:customStyle="1" w:styleId="Heading4Char">
    <w:name w:val="Heading 4 Char"/>
    <w:basedOn w:val="DefaultParagraphFont"/>
    <w:link w:val="Heading4"/>
    <w:uiPriority w:val="9"/>
    <w:rsid w:val="001256A6"/>
    <w:rPr>
      <w:rFonts w:asciiTheme="majorHAnsi" w:eastAsiaTheme="majorEastAsia" w:hAnsiTheme="majorHAnsi" w:cstheme="majorBidi"/>
      <w:b/>
      <w:bCs/>
      <w:i/>
      <w:iCs/>
      <w:color w:val="4F81BD" w:themeColor="accent1"/>
      <w:sz w:val="24"/>
      <w:szCs w:val="24"/>
      <w:lang w:val="en-GB" w:eastAsia="en-US"/>
    </w:rPr>
  </w:style>
  <w:style w:type="character" w:customStyle="1" w:styleId="Heading5Char">
    <w:name w:val="Heading 5 Char"/>
    <w:basedOn w:val="DefaultParagraphFont"/>
    <w:link w:val="Heading5"/>
    <w:uiPriority w:val="9"/>
    <w:rsid w:val="001256A6"/>
    <w:rPr>
      <w:rFonts w:asciiTheme="majorHAnsi" w:eastAsiaTheme="majorEastAsia" w:hAnsiTheme="majorHAnsi" w:cstheme="majorBidi"/>
      <w:color w:val="243F60" w:themeColor="accent1" w:themeShade="7F"/>
      <w:sz w:val="24"/>
      <w:szCs w:val="24"/>
      <w:lang w:val="en-GB" w:eastAsia="en-US"/>
    </w:rPr>
  </w:style>
  <w:style w:type="character" w:customStyle="1" w:styleId="Heading6Char">
    <w:name w:val="Heading 6 Char"/>
    <w:basedOn w:val="DefaultParagraphFont"/>
    <w:link w:val="Heading6"/>
    <w:uiPriority w:val="9"/>
    <w:rsid w:val="001256A6"/>
    <w:rPr>
      <w:rFonts w:asciiTheme="majorHAnsi" w:eastAsiaTheme="majorEastAsia" w:hAnsiTheme="majorHAnsi" w:cstheme="majorBidi"/>
      <w:i/>
      <w:iCs/>
      <w:color w:val="243F60" w:themeColor="accent1" w:themeShade="7F"/>
      <w:sz w:val="24"/>
      <w:szCs w:val="24"/>
      <w:lang w:val="en-GB" w:eastAsia="en-US"/>
    </w:rPr>
  </w:style>
  <w:style w:type="character" w:customStyle="1" w:styleId="Heading7Char">
    <w:name w:val="Heading 7 Char"/>
    <w:basedOn w:val="DefaultParagraphFont"/>
    <w:link w:val="Heading7"/>
    <w:uiPriority w:val="9"/>
    <w:rsid w:val="001256A6"/>
    <w:rPr>
      <w:rFonts w:asciiTheme="majorHAnsi" w:eastAsiaTheme="majorEastAsia" w:hAnsiTheme="majorHAnsi" w:cstheme="majorBidi"/>
      <w:i/>
      <w:iCs/>
      <w:color w:val="404040" w:themeColor="text1" w:themeTint="BF"/>
      <w:sz w:val="24"/>
      <w:szCs w:val="24"/>
      <w:lang w:val="en-GB" w:eastAsia="en-US"/>
    </w:rPr>
  </w:style>
  <w:style w:type="character" w:customStyle="1" w:styleId="Heading8Char">
    <w:name w:val="Heading 8 Char"/>
    <w:basedOn w:val="DefaultParagraphFont"/>
    <w:link w:val="Heading8"/>
    <w:uiPriority w:val="9"/>
    <w:rsid w:val="001256A6"/>
    <w:rPr>
      <w:rFonts w:asciiTheme="majorHAnsi" w:eastAsiaTheme="majorEastAsia" w:hAnsiTheme="majorHAnsi" w:cstheme="majorBidi"/>
      <w:color w:val="404040" w:themeColor="text1" w:themeTint="BF"/>
      <w:lang w:val="en-GB" w:eastAsia="en-US"/>
    </w:rPr>
  </w:style>
  <w:style w:type="paragraph" w:styleId="Quote">
    <w:name w:val="Quote"/>
    <w:basedOn w:val="Normal"/>
    <w:next w:val="Normal"/>
    <w:link w:val="QuoteChar"/>
    <w:uiPriority w:val="29"/>
    <w:qFormat/>
    <w:rsid w:val="00CA627B"/>
    <w:pPr>
      <w:spacing w:after="180" w:line="240" w:lineRule="auto"/>
      <w:ind w:left="720" w:right="720" w:firstLine="0"/>
    </w:pPr>
    <w:rPr>
      <w:i/>
      <w:iCs/>
      <w:color w:val="000000" w:themeColor="text1"/>
    </w:rPr>
  </w:style>
  <w:style w:type="character" w:customStyle="1" w:styleId="QuoteChar">
    <w:name w:val="Quote Char"/>
    <w:basedOn w:val="DefaultParagraphFont"/>
    <w:link w:val="Quote"/>
    <w:uiPriority w:val="29"/>
    <w:rsid w:val="00CA627B"/>
    <w:rPr>
      <w:i/>
      <w:iCs/>
      <w:color w:val="000000" w:themeColor="text1"/>
      <w:sz w:val="24"/>
      <w:szCs w:val="24"/>
      <w:lang w:eastAsia="en-US"/>
    </w:rPr>
  </w:style>
  <w:style w:type="paragraph" w:styleId="Title">
    <w:name w:val="Title"/>
    <w:basedOn w:val="Normal"/>
    <w:next w:val="Normal"/>
    <w:link w:val="TitleChar"/>
    <w:uiPriority w:val="10"/>
    <w:qFormat/>
    <w:rsid w:val="00760F46"/>
    <w:pPr>
      <w:pBdr>
        <w:bottom w:val="single" w:sz="8" w:space="4" w:color="4F81BD"/>
      </w:pBdr>
      <w:tabs>
        <w:tab w:val="left" w:pos="284"/>
      </w:tabs>
      <w:spacing w:after="300" w:line="240" w:lineRule="auto"/>
      <w:ind w:firstLine="0"/>
      <w:contextualSpacing/>
      <w:jc w:val="center"/>
    </w:pPr>
    <w:rPr>
      <w:rFonts w:eastAsia="Calibri"/>
      <w:b/>
      <w:color w:val="17365D"/>
      <w:spacing w:val="5"/>
      <w:kern w:val="28"/>
      <w:sz w:val="52"/>
      <w:szCs w:val="52"/>
    </w:rPr>
  </w:style>
  <w:style w:type="character" w:customStyle="1" w:styleId="TitleChar">
    <w:name w:val="Title Char"/>
    <w:basedOn w:val="DefaultParagraphFont"/>
    <w:link w:val="Title"/>
    <w:uiPriority w:val="10"/>
    <w:rsid w:val="00760F46"/>
    <w:rPr>
      <w:rFonts w:eastAsia="Calibri"/>
      <w:b/>
      <w:color w:val="17365D"/>
      <w:spacing w:val="5"/>
      <w:kern w:val="28"/>
      <w:sz w:val="52"/>
      <w:szCs w:val="52"/>
      <w:lang w:val="en-GB" w:eastAsia="en-US"/>
    </w:rPr>
  </w:style>
  <w:style w:type="paragraph" w:styleId="FootnoteText">
    <w:name w:val="footnote text"/>
    <w:basedOn w:val="Normal"/>
    <w:link w:val="FootnoteTextChar"/>
    <w:uiPriority w:val="99"/>
    <w:rsid w:val="001256A6"/>
    <w:pPr>
      <w:tabs>
        <w:tab w:val="left" w:pos="284"/>
      </w:tabs>
      <w:spacing w:line="240" w:lineRule="auto"/>
      <w:ind w:firstLine="567"/>
    </w:pPr>
    <w:rPr>
      <w:rFonts w:eastAsia="Times New Roman"/>
      <w:sz w:val="20"/>
      <w:szCs w:val="20"/>
    </w:rPr>
  </w:style>
  <w:style w:type="character" w:customStyle="1" w:styleId="FootnoteTextChar">
    <w:name w:val="Footnote Text Char"/>
    <w:basedOn w:val="DefaultParagraphFont"/>
    <w:link w:val="FootnoteText"/>
    <w:uiPriority w:val="99"/>
    <w:rsid w:val="001256A6"/>
    <w:rPr>
      <w:rFonts w:eastAsia="Times New Roman"/>
      <w:lang w:val="en-GB" w:eastAsia="en-US"/>
    </w:rPr>
  </w:style>
  <w:style w:type="character" w:styleId="FootnoteReference">
    <w:name w:val="footnote reference"/>
    <w:basedOn w:val="DefaultParagraphFont"/>
    <w:uiPriority w:val="99"/>
    <w:rsid w:val="001256A6"/>
    <w:rPr>
      <w:rFonts w:cs="Times New Roman"/>
      <w:vertAlign w:val="superscript"/>
    </w:rPr>
  </w:style>
  <w:style w:type="paragraph" w:styleId="Header">
    <w:name w:val="header"/>
    <w:basedOn w:val="Normal"/>
    <w:link w:val="HeaderChar"/>
    <w:uiPriority w:val="99"/>
    <w:rsid w:val="001256A6"/>
    <w:pPr>
      <w:tabs>
        <w:tab w:val="left" w:pos="284"/>
        <w:tab w:val="center" w:pos="4513"/>
        <w:tab w:val="right" w:pos="9026"/>
      </w:tabs>
      <w:spacing w:line="240" w:lineRule="auto"/>
      <w:ind w:firstLine="567"/>
    </w:pPr>
    <w:rPr>
      <w:rFonts w:eastAsia="Times New Roman"/>
      <w:szCs w:val="22"/>
    </w:rPr>
  </w:style>
  <w:style w:type="character" w:customStyle="1" w:styleId="HeaderChar">
    <w:name w:val="Header Char"/>
    <w:basedOn w:val="DefaultParagraphFont"/>
    <w:link w:val="Header"/>
    <w:uiPriority w:val="99"/>
    <w:rsid w:val="001256A6"/>
    <w:rPr>
      <w:rFonts w:eastAsia="Times New Roman"/>
      <w:sz w:val="24"/>
      <w:szCs w:val="22"/>
      <w:lang w:val="en-GB" w:eastAsia="en-US"/>
    </w:rPr>
  </w:style>
  <w:style w:type="paragraph" w:styleId="Footer">
    <w:name w:val="footer"/>
    <w:basedOn w:val="Normal"/>
    <w:link w:val="FooterChar"/>
    <w:uiPriority w:val="99"/>
    <w:rsid w:val="001256A6"/>
    <w:pPr>
      <w:tabs>
        <w:tab w:val="left" w:pos="284"/>
        <w:tab w:val="center" w:pos="4513"/>
        <w:tab w:val="right" w:pos="9026"/>
      </w:tabs>
      <w:spacing w:line="240" w:lineRule="auto"/>
      <w:ind w:firstLine="567"/>
    </w:pPr>
    <w:rPr>
      <w:rFonts w:eastAsia="Times New Roman"/>
      <w:szCs w:val="22"/>
    </w:rPr>
  </w:style>
  <w:style w:type="character" w:customStyle="1" w:styleId="FooterChar">
    <w:name w:val="Footer Char"/>
    <w:basedOn w:val="DefaultParagraphFont"/>
    <w:link w:val="Footer"/>
    <w:uiPriority w:val="99"/>
    <w:rsid w:val="001256A6"/>
    <w:rPr>
      <w:rFonts w:eastAsia="Times New Roman"/>
      <w:sz w:val="24"/>
      <w:szCs w:val="22"/>
      <w:lang w:val="en-GB" w:eastAsia="en-US"/>
    </w:rPr>
  </w:style>
  <w:style w:type="character" w:styleId="Hyperlink">
    <w:name w:val="Hyperlink"/>
    <w:basedOn w:val="DefaultParagraphFont"/>
    <w:rsid w:val="001256A6"/>
    <w:rPr>
      <w:color w:val="0000FF"/>
      <w:u w:val="single"/>
    </w:rPr>
  </w:style>
  <w:style w:type="paragraph" w:styleId="BalloonText">
    <w:name w:val="Balloon Text"/>
    <w:basedOn w:val="Normal"/>
    <w:link w:val="BalloonTextChar"/>
    <w:uiPriority w:val="99"/>
    <w:semiHidden/>
    <w:unhideWhenUsed/>
    <w:rsid w:val="001256A6"/>
    <w:rPr>
      <w:rFonts w:ascii="Lucida Grande" w:hAnsi="Lucida Grande"/>
      <w:sz w:val="18"/>
      <w:szCs w:val="18"/>
    </w:rPr>
  </w:style>
  <w:style w:type="character" w:customStyle="1" w:styleId="BalloonTextChar">
    <w:name w:val="Balloon Text Char"/>
    <w:basedOn w:val="DefaultParagraphFont"/>
    <w:link w:val="BalloonText"/>
    <w:uiPriority w:val="99"/>
    <w:semiHidden/>
    <w:rsid w:val="001256A6"/>
    <w:rPr>
      <w:rFonts w:ascii="Lucida Grande" w:hAnsi="Lucida Grande"/>
      <w:sz w:val="18"/>
      <w:szCs w:val="18"/>
      <w:lang w:val="en-GB" w:eastAsia="en-US"/>
    </w:rPr>
  </w:style>
  <w:style w:type="character" w:styleId="Strong">
    <w:name w:val="Strong"/>
    <w:basedOn w:val="DefaultParagraphFont"/>
    <w:uiPriority w:val="22"/>
    <w:qFormat/>
    <w:rsid w:val="001256A6"/>
    <w:rPr>
      <w:b/>
      <w:bCs/>
    </w:rPr>
  </w:style>
  <w:style w:type="paragraph" w:styleId="Bibliography">
    <w:name w:val="Bibliography"/>
    <w:basedOn w:val="Normal"/>
    <w:next w:val="Normal"/>
    <w:uiPriority w:val="37"/>
    <w:unhideWhenUsed/>
    <w:rsid w:val="001B4B58"/>
    <w:pPr>
      <w:spacing w:after="120"/>
      <w:ind w:left="720" w:hanging="720"/>
    </w:pPr>
  </w:style>
  <w:style w:type="paragraph" w:styleId="NoSpacing">
    <w:name w:val="No Spacing"/>
    <w:uiPriority w:val="1"/>
    <w:qFormat/>
    <w:rsid w:val="001256A6"/>
    <w:pPr>
      <w:ind w:firstLine="576"/>
    </w:pPr>
    <w:rPr>
      <w:sz w:val="24"/>
      <w:szCs w:val="24"/>
      <w:lang w:eastAsia="en-US"/>
    </w:rPr>
  </w:style>
  <w:style w:type="table" w:styleId="TableGrid">
    <w:name w:val="Table Grid"/>
    <w:basedOn w:val="TableNormal"/>
    <w:rsid w:val="001256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1256A6"/>
    <w:pPr>
      <w:numPr>
        <w:ilvl w:val="1"/>
      </w:numPr>
      <w:spacing w:after="120"/>
      <w:ind w:firstLine="72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256A6"/>
    <w:rPr>
      <w:rFonts w:asciiTheme="majorHAnsi" w:eastAsiaTheme="majorEastAsia" w:hAnsiTheme="majorHAnsi" w:cstheme="majorBidi"/>
      <w:i/>
      <w:iCs/>
      <w:color w:val="4F81BD" w:themeColor="accent1"/>
      <w:spacing w:val="15"/>
      <w:sz w:val="24"/>
      <w:szCs w:val="24"/>
      <w:lang w:val="en-GB" w:eastAsia="en-US"/>
    </w:rPr>
  </w:style>
  <w:style w:type="character" w:styleId="PageNumber">
    <w:name w:val="page number"/>
    <w:basedOn w:val="DefaultParagraphFont"/>
    <w:uiPriority w:val="99"/>
    <w:semiHidden/>
    <w:unhideWhenUsed/>
    <w:rsid w:val="001256A6"/>
  </w:style>
  <w:style w:type="paragraph" w:styleId="ListParagraph">
    <w:name w:val="List Paragraph"/>
    <w:basedOn w:val="Normal"/>
    <w:uiPriority w:val="34"/>
    <w:qFormat/>
    <w:rsid w:val="001256A6"/>
    <w:pPr>
      <w:spacing w:after="120"/>
      <w:ind w:left="720"/>
      <w:contextualSpacing/>
    </w:pPr>
    <w:rPr>
      <w:rFonts w:eastAsiaTheme="minorHAnsi" w:cstheme="minorBidi"/>
      <w:szCs w:val="22"/>
    </w:rPr>
  </w:style>
  <w:style w:type="character" w:customStyle="1" w:styleId="CommentTextChar">
    <w:name w:val="Comment Text Char"/>
    <w:basedOn w:val="DefaultParagraphFont"/>
    <w:link w:val="CommentText"/>
    <w:uiPriority w:val="99"/>
    <w:semiHidden/>
    <w:rsid w:val="000D2634"/>
    <w:rPr>
      <w:lang w:val="en-GB" w:eastAsia="en-US"/>
    </w:rPr>
  </w:style>
  <w:style w:type="paragraph" w:styleId="CommentText">
    <w:name w:val="annotation text"/>
    <w:basedOn w:val="Normal"/>
    <w:link w:val="CommentTextChar"/>
    <w:uiPriority w:val="99"/>
    <w:semiHidden/>
    <w:unhideWhenUsed/>
    <w:rsid w:val="000D2634"/>
    <w:pPr>
      <w:spacing w:after="120" w:line="240" w:lineRule="auto"/>
    </w:pPr>
    <w:rPr>
      <w:sz w:val="20"/>
      <w:szCs w:val="20"/>
    </w:rPr>
  </w:style>
  <w:style w:type="character" w:customStyle="1" w:styleId="CommentSubjectChar">
    <w:name w:val="Comment Subject Char"/>
    <w:basedOn w:val="CommentTextChar"/>
    <w:link w:val="CommentSubject"/>
    <w:uiPriority w:val="99"/>
    <w:semiHidden/>
    <w:rsid w:val="000D2634"/>
    <w:rPr>
      <w:b/>
      <w:bCs/>
      <w:lang w:val="en-GB" w:eastAsia="en-US"/>
    </w:rPr>
  </w:style>
  <w:style w:type="paragraph" w:styleId="CommentSubject">
    <w:name w:val="annotation subject"/>
    <w:basedOn w:val="CommentText"/>
    <w:next w:val="CommentText"/>
    <w:link w:val="CommentSubjectChar"/>
    <w:uiPriority w:val="99"/>
    <w:semiHidden/>
    <w:unhideWhenUsed/>
    <w:rsid w:val="000D2634"/>
    <w:rPr>
      <w:b/>
      <w:bCs/>
    </w:rPr>
  </w:style>
  <w:style w:type="paragraph" w:styleId="TOCHeading">
    <w:name w:val="TOC Heading"/>
    <w:basedOn w:val="Heading1"/>
    <w:next w:val="Normal"/>
    <w:uiPriority w:val="39"/>
    <w:unhideWhenUsed/>
    <w:qFormat/>
    <w:rsid w:val="00C14315"/>
    <w:pPr>
      <w:tabs>
        <w:tab w:val="clear" w:pos="284"/>
      </w:tabs>
      <w:spacing w:line="276" w:lineRule="auto"/>
      <w:ind w:firstLine="0"/>
      <w:outlineLvl w:val="9"/>
    </w:pPr>
    <w:rPr>
      <w:rFonts w:asciiTheme="majorHAnsi" w:eastAsiaTheme="majorEastAsia" w:hAnsiTheme="majorHAnsi" w:cstheme="majorBidi"/>
      <w:color w:val="365F91" w:themeColor="accent1" w:themeShade="BF"/>
      <w:lang w:val="en-US"/>
    </w:rPr>
  </w:style>
  <w:style w:type="paragraph" w:styleId="TOC1">
    <w:name w:val="toc 1"/>
    <w:basedOn w:val="Normal"/>
    <w:next w:val="Normal"/>
    <w:autoRedefine/>
    <w:uiPriority w:val="39"/>
    <w:unhideWhenUsed/>
    <w:rsid w:val="00C14315"/>
    <w:pPr>
      <w:spacing w:before="120"/>
    </w:pPr>
    <w:rPr>
      <w:rFonts w:asciiTheme="minorHAnsi" w:hAnsiTheme="minorHAnsi"/>
      <w:b/>
    </w:rPr>
  </w:style>
  <w:style w:type="paragraph" w:styleId="TOC2">
    <w:name w:val="toc 2"/>
    <w:basedOn w:val="Normal"/>
    <w:next w:val="Normal"/>
    <w:autoRedefine/>
    <w:uiPriority w:val="39"/>
    <w:unhideWhenUsed/>
    <w:rsid w:val="00C14315"/>
    <w:pPr>
      <w:ind w:left="240"/>
    </w:pPr>
    <w:rPr>
      <w:rFonts w:asciiTheme="minorHAnsi" w:hAnsiTheme="minorHAnsi"/>
      <w:b/>
      <w:sz w:val="22"/>
      <w:szCs w:val="22"/>
    </w:rPr>
  </w:style>
  <w:style w:type="paragraph" w:styleId="TOC3">
    <w:name w:val="toc 3"/>
    <w:basedOn w:val="Normal"/>
    <w:next w:val="Normal"/>
    <w:autoRedefine/>
    <w:uiPriority w:val="39"/>
    <w:unhideWhenUsed/>
    <w:rsid w:val="00C14315"/>
    <w:pPr>
      <w:ind w:left="480"/>
    </w:pPr>
    <w:rPr>
      <w:rFonts w:asciiTheme="minorHAnsi" w:hAnsiTheme="minorHAnsi"/>
      <w:sz w:val="22"/>
      <w:szCs w:val="22"/>
    </w:rPr>
  </w:style>
  <w:style w:type="paragraph" w:styleId="TOC4">
    <w:name w:val="toc 4"/>
    <w:basedOn w:val="Normal"/>
    <w:next w:val="Normal"/>
    <w:autoRedefine/>
    <w:uiPriority w:val="39"/>
    <w:unhideWhenUsed/>
    <w:rsid w:val="00C14315"/>
    <w:pPr>
      <w:ind w:left="720"/>
    </w:pPr>
    <w:rPr>
      <w:rFonts w:asciiTheme="minorHAnsi" w:hAnsiTheme="minorHAnsi"/>
      <w:sz w:val="20"/>
      <w:szCs w:val="20"/>
    </w:rPr>
  </w:style>
  <w:style w:type="paragraph" w:styleId="TOC5">
    <w:name w:val="toc 5"/>
    <w:basedOn w:val="Normal"/>
    <w:next w:val="Normal"/>
    <w:autoRedefine/>
    <w:uiPriority w:val="39"/>
    <w:unhideWhenUsed/>
    <w:rsid w:val="00C14315"/>
    <w:pPr>
      <w:ind w:left="960"/>
    </w:pPr>
    <w:rPr>
      <w:rFonts w:asciiTheme="minorHAnsi" w:hAnsiTheme="minorHAnsi"/>
      <w:sz w:val="20"/>
      <w:szCs w:val="20"/>
    </w:rPr>
  </w:style>
  <w:style w:type="paragraph" w:styleId="TOC6">
    <w:name w:val="toc 6"/>
    <w:basedOn w:val="Normal"/>
    <w:next w:val="Normal"/>
    <w:autoRedefine/>
    <w:uiPriority w:val="39"/>
    <w:unhideWhenUsed/>
    <w:rsid w:val="00C14315"/>
    <w:pPr>
      <w:ind w:left="1200"/>
    </w:pPr>
    <w:rPr>
      <w:rFonts w:asciiTheme="minorHAnsi" w:hAnsiTheme="minorHAnsi"/>
      <w:sz w:val="20"/>
      <w:szCs w:val="20"/>
    </w:rPr>
  </w:style>
  <w:style w:type="paragraph" w:styleId="TOC7">
    <w:name w:val="toc 7"/>
    <w:basedOn w:val="Normal"/>
    <w:next w:val="Normal"/>
    <w:autoRedefine/>
    <w:uiPriority w:val="39"/>
    <w:unhideWhenUsed/>
    <w:rsid w:val="00C14315"/>
    <w:pPr>
      <w:ind w:left="1440"/>
    </w:pPr>
    <w:rPr>
      <w:rFonts w:asciiTheme="minorHAnsi" w:hAnsiTheme="minorHAnsi"/>
      <w:sz w:val="20"/>
      <w:szCs w:val="20"/>
    </w:rPr>
  </w:style>
  <w:style w:type="paragraph" w:styleId="TOC8">
    <w:name w:val="toc 8"/>
    <w:basedOn w:val="Normal"/>
    <w:next w:val="Normal"/>
    <w:autoRedefine/>
    <w:uiPriority w:val="39"/>
    <w:unhideWhenUsed/>
    <w:rsid w:val="00C14315"/>
    <w:pPr>
      <w:ind w:left="1680"/>
    </w:pPr>
    <w:rPr>
      <w:rFonts w:asciiTheme="minorHAnsi" w:hAnsiTheme="minorHAnsi"/>
      <w:sz w:val="20"/>
      <w:szCs w:val="20"/>
    </w:rPr>
  </w:style>
  <w:style w:type="paragraph" w:styleId="TOC9">
    <w:name w:val="toc 9"/>
    <w:basedOn w:val="Normal"/>
    <w:next w:val="Normal"/>
    <w:autoRedefine/>
    <w:uiPriority w:val="39"/>
    <w:unhideWhenUsed/>
    <w:rsid w:val="00C14315"/>
    <w:pPr>
      <w:ind w:left="1920"/>
    </w:pPr>
    <w:rPr>
      <w:rFonts w:asciiTheme="minorHAnsi" w:hAnsiTheme="minorHAnsi"/>
      <w:sz w:val="20"/>
      <w:szCs w:val="20"/>
    </w:rPr>
  </w:style>
  <w:style w:type="paragraph" w:styleId="DocumentMap">
    <w:name w:val="Document Map"/>
    <w:basedOn w:val="Normal"/>
    <w:link w:val="DocumentMapChar"/>
    <w:uiPriority w:val="99"/>
    <w:semiHidden/>
    <w:unhideWhenUsed/>
    <w:rsid w:val="001624D2"/>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1624D2"/>
    <w:rPr>
      <w:rFonts w:ascii="Lucida Grande" w:hAnsi="Lucida Grande" w:cs="Lucida Grande"/>
      <w:sz w:val="24"/>
      <w:szCs w:val="24"/>
      <w:lang w:val="en-GB" w:eastAsia="en-US"/>
    </w:rPr>
  </w:style>
  <w:style w:type="character" w:styleId="Emphasis">
    <w:name w:val="Emphasis"/>
    <w:basedOn w:val="DefaultParagraphFont"/>
    <w:uiPriority w:val="20"/>
    <w:qFormat/>
    <w:rsid w:val="00E54F4E"/>
    <w:rPr>
      <w:i/>
      <w:iCs/>
    </w:rPr>
  </w:style>
  <w:style w:type="character" w:customStyle="1" w:styleId="cit-title3">
    <w:name w:val="cit-title3"/>
    <w:basedOn w:val="DefaultParagraphFont"/>
    <w:rsid w:val="00E54F4E"/>
  </w:style>
  <w:style w:type="character" w:customStyle="1" w:styleId="cit-sep3">
    <w:name w:val="cit-sep3"/>
    <w:basedOn w:val="DefaultParagraphFont"/>
    <w:rsid w:val="00E54F4E"/>
  </w:style>
  <w:style w:type="character" w:styleId="HTMLCite">
    <w:name w:val="HTML Cite"/>
    <w:basedOn w:val="DefaultParagraphFont"/>
    <w:uiPriority w:val="99"/>
    <w:unhideWhenUsed/>
    <w:rsid w:val="00E54F4E"/>
    <w:rPr>
      <w:i/>
      <w:iCs/>
    </w:rPr>
  </w:style>
  <w:style w:type="character" w:customStyle="1" w:styleId="cit-vol">
    <w:name w:val="cit-vol"/>
    <w:basedOn w:val="DefaultParagraphFont"/>
    <w:rsid w:val="00E54F4E"/>
  </w:style>
  <w:style w:type="character" w:customStyle="1" w:styleId="cit-issue">
    <w:name w:val="cit-issue"/>
    <w:basedOn w:val="DefaultParagraphFont"/>
    <w:rsid w:val="00E54F4E"/>
  </w:style>
  <w:style w:type="character" w:customStyle="1" w:styleId="cit-first-page">
    <w:name w:val="cit-first-page"/>
    <w:basedOn w:val="DefaultParagraphFont"/>
    <w:rsid w:val="00E54F4E"/>
  </w:style>
  <w:style w:type="character" w:customStyle="1" w:styleId="cit-last-page2">
    <w:name w:val="cit-last-page2"/>
    <w:basedOn w:val="DefaultParagraphFont"/>
    <w:rsid w:val="00E54F4E"/>
  </w:style>
  <w:style w:type="character" w:styleId="FollowedHyperlink">
    <w:name w:val="FollowedHyperlink"/>
    <w:basedOn w:val="DefaultParagraphFont"/>
    <w:uiPriority w:val="99"/>
    <w:semiHidden/>
    <w:unhideWhenUsed/>
    <w:rsid w:val="00DE37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footer" Target="footer22.xml"/><Relationship Id="rId47" Type="http://schemas.openxmlformats.org/officeDocument/2006/relationships/fontTable" Target="fontTable.xml"/><Relationship Id="rId48" Type="http://schemas.openxmlformats.org/officeDocument/2006/relationships/theme" Target="theme/theme1.xml"/><Relationship Id="rId20" Type="http://schemas.openxmlformats.org/officeDocument/2006/relationships/footer" Target="footer9.xml"/><Relationship Id="rId21" Type="http://schemas.openxmlformats.org/officeDocument/2006/relationships/header" Target="header4.xml"/><Relationship Id="rId22" Type="http://schemas.openxmlformats.org/officeDocument/2006/relationships/footer" Target="footer10.xml"/><Relationship Id="rId23" Type="http://schemas.openxmlformats.org/officeDocument/2006/relationships/header" Target="header5.xml"/><Relationship Id="rId24" Type="http://schemas.openxmlformats.org/officeDocument/2006/relationships/footer" Target="footer11.xml"/><Relationship Id="rId25" Type="http://schemas.openxmlformats.org/officeDocument/2006/relationships/header" Target="header6.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7.xml"/><Relationship Id="rId29" Type="http://schemas.openxmlformats.org/officeDocument/2006/relationships/footer" Target="footer1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eader" Target="header8.xml"/><Relationship Id="rId31" Type="http://schemas.openxmlformats.org/officeDocument/2006/relationships/header" Target="header9.xml"/><Relationship Id="rId32" Type="http://schemas.openxmlformats.org/officeDocument/2006/relationships/footer" Target="footer15.xml"/><Relationship Id="rId9" Type="http://schemas.openxmlformats.org/officeDocument/2006/relationships/header" Target="header1.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oter" Target="footer16.xml"/><Relationship Id="rId34" Type="http://schemas.openxmlformats.org/officeDocument/2006/relationships/header" Target="header10.xml"/><Relationship Id="rId35" Type="http://schemas.openxmlformats.org/officeDocument/2006/relationships/footer" Target="footer17.xml"/><Relationship Id="rId36" Type="http://schemas.openxmlformats.org/officeDocument/2006/relationships/header" Target="header1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footer" Target="footer8.xml"/><Relationship Id="rId37" Type="http://schemas.openxmlformats.org/officeDocument/2006/relationships/header" Target="header12.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header" Target="header13.xml"/><Relationship Id="rId41" Type="http://schemas.openxmlformats.org/officeDocument/2006/relationships/footer" Target="footer20.xml"/><Relationship Id="rId42" Type="http://schemas.openxmlformats.org/officeDocument/2006/relationships/header" Target="header14.xml"/><Relationship Id="rId43" Type="http://schemas.openxmlformats.org/officeDocument/2006/relationships/footer" Target="footer21.xml"/><Relationship Id="rId44" Type="http://schemas.openxmlformats.org/officeDocument/2006/relationships/hyperlink" Target="http://en.wikipedia.org/wiki/Polity_%28publisher%29" TargetMode="External"/><Relationship Id="rId45" Type="http://schemas.openxmlformats.org/officeDocument/2006/relationships/hyperlink" Target="http://www.macrimeanalysts.com/articles/historyofcrimeanalysis.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garda.ie/Documents/User/List%20of%20Collision%20Prone%20Zones.pdf" TargetMode="External"/><Relationship Id="rId2" Type="http://schemas.openxmlformats.org/officeDocument/2006/relationships/hyperlink" Target="http://www.garda.ie/Controller.aspx?Page=5590&amp;Lang=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9A388-CAF0-544E-A28E-0764AC69D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335</Pages>
  <Words>101572</Words>
  <Characters>534273</Characters>
  <Application>Microsoft Macintosh Word</Application>
  <DocSecurity>0</DocSecurity>
  <Lines>8617</Lines>
  <Paragraphs>1403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634442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Lewis Abold</dc:creator>
  <cp:lastModifiedBy>Justin Abold</cp:lastModifiedBy>
  <cp:revision>3</cp:revision>
  <cp:lastPrinted>2011-07-28T04:36:00Z</cp:lastPrinted>
  <dcterms:created xsi:type="dcterms:W3CDTF">2011-11-21T01:24:00Z</dcterms:created>
  <dcterms:modified xsi:type="dcterms:W3CDTF">2011-11-21T01:25:00Z</dcterms:modified>
</cp:coreProperties>
</file>