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BF5B6" w14:textId="77777777" w:rsidR="00DA463F" w:rsidRPr="00B92551" w:rsidRDefault="00B27A4F" w:rsidP="0057397F">
      <w:pPr>
        <w:spacing w:line="360" w:lineRule="auto"/>
        <w:jc w:val="center"/>
        <w:rPr>
          <w:rFonts w:ascii="Times New Roman" w:hAnsi="Times New Roman" w:cs="Times New Roman"/>
          <w:b/>
          <w:sz w:val="32"/>
          <w:szCs w:val="32"/>
        </w:rPr>
      </w:pPr>
      <w:r w:rsidRPr="00B92551">
        <w:rPr>
          <w:rFonts w:ascii="Times New Roman" w:hAnsi="Times New Roman" w:cs="Times New Roman"/>
          <w:b/>
          <w:sz w:val="32"/>
          <w:szCs w:val="32"/>
        </w:rPr>
        <w:t>Supplementary</w:t>
      </w:r>
      <w:r w:rsidR="00DA463F" w:rsidRPr="00B92551">
        <w:rPr>
          <w:rFonts w:ascii="Times New Roman" w:hAnsi="Times New Roman" w:cs="Times New Roman"/>
          <w:b/>
          <w:sz w:val="32"/>
          <w:szCs w:val="32"/>
        </w:rPr>
        <w:t xml:space="preserve"> Information</w:t>
      </w:r>
      <w:r w:rsidR="0057397F" w:rsidRPr="00B92551">
        <w:rPr>
          <w:rFonts w:ascii="Times New Roman" w:hAnsi="Times New Roman" w:cs="Times New Roman"/>
          <w:b/>
          <w:sz w:val="32"/>
          <w:szCs w:val="32"/>
        </w:rPr>
        <w:t xml:space="preserve"> for</w:t>
      </w:r>
    </w:p>
    <w:p w14:paraId="376E2348" w14:textId="77777777" w:rsidR="0057397F" w:rsidRPr="00B92551" w:rsidRDefault="0057397F" w:rsidP="0057397F">
      <w:pPr>
        <w:spacing w:line="360" w:lineRule="auto"/>
        <w:jc w:val="center"/>
        <w:rPr>
          <w:rFonts w:ascii="Times New Roman" w:hAnsi="Times New Roman" w:cs="Times New Roman"/>
          <w:b/>
          <w:sz w:val="32"/>
          <w:szCs w:val="32"/>
        </w:rPr>
      </w:pPr>
    </w:p>
    <w:p w14:paraId="174C44AB" w14:textId="77777777" w:rsidR="0057397F" w:rsidRPr="00B92551" w:rsidRDefault="0057397F" w:rsidP="0057397F">
      <w:pPr>
        <w:spacing w:line="360" w:lineRule="auto"/>
        <w:jc w:val="center"/>
        <w:rPr>
          <w:rFonts w:ascii="Times New Roman" w:hAnsi="Times New Roman" w:cs="Times New Roman"/>
          <w:b/>
          <w:iCs/>
        </w:rPr>
      </w:pPr>
      <w:bookmarkStart w:id="0" w:name="OLE_LINK7"/>
      <w:bookmarkStart w:id="1" w:name="OLE_LINK8"/>
      <w:r w:rsidRPr="00B92551">
        <w:rPr>
          <w:rFonts w:ascii="Times New Roman" w:hAnsi="Times New Roman" w:cs="Times New Roman"/>
          <w:b/>
          <w:iCs/>
        </w:rPr>
        <w:t>Synchrotron X-ray quantitative evaluation of transient deformation and damage phenomena in a single Nickel-rich cathode particle</w:t>
      </w:r>
    </w:p>
    <w:bookmarkEnd w:id="0"/>
    <w:bookmarkEnd w:id="1"/>
    <w:p w14:paraId="63F320D9" w14:textId="77777777" w:rsidR="0057397F" w:rsidRPr="00B92551" w:rsidRDefault="0057397F" w:rsidP="0057397F">
      <w:pPr>
        <w:spacing w:line="360" w:lineRule="auto"/>
        <w:jc w:val="center"/>
        <w:rPr>
          <w:rFonts w:ascii="Times New Roman" w:hAnsi="Times New Roman" w:cs="Times New Roman"/>
          <w:sz w:val="22"/>
        </w:rPr>
      </w:pPr>
    </w:p>
    <w:p w14:paraId="013FFEAD" w14:textId="77777777" w:rsidR="0057397F" w:rsidRPr="00B92551" w:rsidRDefault="0057397F" w:rsidP="0057397F">
      <w:pPr>
        <w:spacing w:line="360" w:lineRule="auto"/>
        <w:jc w:val="center"/>
        <w:rPr>
          <w:rFonts w:ascii="Times New Roman" w:hAnsi="Times New Roman" w:cs="Times New Roman"/>
          <w:sz w:val="20"/>
          <w:szCs w:val="20"/>
          <w:vertAlign w:val="superscript"/>
        </w:rPr>
      </w:pPr>
      <w:r w:rsidRPr="00B92551">
        <w:rPr>
          <w:rFonts w:ascii="Times New Roman" w:hAnsi="Times New Roman" w:cs="Times New Roman"/>
          <w:sz w:val="20"/>
          <w:szCs w:val="20"/>
        </w:rPr>
        <w:t xml:space="preserve">León Romano </w:t>
      </w:r>
      <w:proofErr w:type="spellStart"/>
      <w:r w:rsidRPr="00B92551">
        <w:rPr>
          <w:rFonts w:ascii="Times New Roman" w:hAnsi="Times New Roman" w:cs="Times New Roman"/>
          <w:sz w:val="20"/>
          <w:szCs w:val="20"/>
        </w:rPr>
        <w:t>Brandt</w:t>
      </w:r>
      <w:r w:rsidRPr="00B92551">
        <w:rPr>
          <w:rFonts w:ascii="Times New Roman" w:hAnsi="Times New Roman" w:cs="Times New Roman"/>
          <w:sz w:val="20"/>
          <w:szCs w:val="20"/>
          <w:vertAlign w:val="superscript"/>
        </w:rPr>
        <w:t>a</w:t>
      </w:r>
      <w:proofErr w:type="spellEnd"/>
      <w:r w:rsidRPr="00B92551">
        <w:rPr>
          <w:rFonts w:ascii="Times New Roman" w:hAnsi="Times New Roman" w:cs="Times New Roman"/>
          <w:sz w:val="20"/>
          <w:szCs w:val="20"/>
          <w:vertAlign w:val="superscript"/>
        </w:rPr>
        <w:t>,*</w:t>
      </w:r>
      <w:r w:rsidRPr="00B92551">
        <w:rPr>
          <w:rFonts w:ascii="Times New Roman" w:hAnsi="Times New Roman" w:cs="Times New Roman"/>
          <w:sz w:val="20"/>
          <w:szCs w:val="20"/>
        </w:rPr>
        <w:t xml:space="preserve">, John-Joseph </w:t>
      </w:r>
      <w:proofErr w:type="spellStart"/>
      <w:r w:rsidRPr="00B92551">
        <w:rPr>
          <w:rFonts w:ascii="Times New Roman" w:hAnsi="Times New Roman" w:cs="Times New Roman"/>
          <w:sz w:val="20"/>
          <w:szCs w:val="20"/>
        </w:rPr>
        <w:t>Marie</w:t>
      </w:r>
      <w:r w:rsidRPr="00B92551">
        <w:rPr>
          <w:rFonts w:ascii="Times New Roman" w:hAnsi="Times New Roman" w:cs="Times New Roman"/>
          <w:sz w:val="20"/>
          <w:szCs w:val="20"/>
          <w:vertAlign w:val="superscript"/>
        </w:rPr>
        <w:t>b</w:t>
      </w:r>
      <w:proofErr w:type="spellEnd"/>
      <w:r w:rsidRPr="00B92551">
        <w:rPr>
          <w:rFonts w:ascii="Times New Roman" w:hAnsi="Times New Roman" w:cs="Times New Roman"/>
          <w:sz w:val="20"/>
          <w:szCs w:val="20"/>
        </w:rPr>
        <w:t xml:space="preserve">, Thomas </w:t>
      </w:r>
      <w:proofErr w:type="spellStart"/>
      <w:r w:rsidRPr="00B92551">
        <w:rPr>
          <w:rFonts w:ascii="Times New Roman" w:hAnsi="Times New Roman" w:cs="Times New Roman"/>
          <w:sz w:val="20"/>
          <w:szCs w:val="20"/>
        </w:rPr>
        <w:t>Moxham</w:t>
      </w:r>
      <w:r w:rsidRPr="00B92551">
        <w:rPr>
          <w:rFonts w:ascii="Times New Roman" w:hAnsi="Times New Roman" w:cs="Times New Roman"/>
          <w:sz w:val="20"/>
          <w:szCs w:val="20"/>
          <w:vertAlign w:val="superscript"/>
        </w:rPr>
        <w:t>a</w:t>
      </w:r>
      <w:proofErr w:type="spellEnd"/>
      <w:r w:rsidRPr="00B92551">
        <w:rPr>
          <w:rFonts w:ascii="Times New Roman" w:hAnsi="Times New Roman" w:cs="Times New Roman"/>
          <w:sz w:val="20"/>
          <w:szCs w:val="20"/>
        </w:rPr>
        <w:t xml:space="preserve">, Dominic P. </w:t>
      </w:r>
      <w:proofErr w:type="spellStart"/>
      <w:r w:rsidRPr="00B92551">
        <w:rPr>
          <w:rFonts w:ascii="Times New Roman" w:hAnsi="Times New Roman" w:cs="Times New Roman"/>
          <w:sz w:val="20"/>
          <w:szCs w:val="20"/>
        </w:rPr>
        <w:t>Förstermann</w:t>
      </w:r>
      <w:r w:rsidRPr="00B92551">
        <w:rPr>
          <w:rFonts w:ascii="Times New Roman" w:hAnsi="Times New Roman" w:cs="Times New Roman"/>
          <w:sz w:val="20"/>
          <w:szCs w:val="20"/>
          <w:vertAlign w:val="superscript"/>
        </w:rPr>
        <w:t>b</w:t>
      </w:r>
      <w:proofErr w:type="spellEnd"/>
      <w:r w:rsidRPr="00B92551">
        <w:rPr>
          <w:rFonts w:ascii="Times New Roman" w:hAnsi="Times New Roman" w:cs="Times New Roman"/>
          <w:sz w:val="20"/>
          <w:szCs w:val="20"/>
        </w:rPr>
        <w:t xml:space="preserve">, Enrico </w:t>
      </w:r>
      <w:proofErr w:type="spellStart"/>
      <w:r w:rsidRPr="00B92551">
        <w:rPr>
          <w:rFonts w:ascii="Times New Roman" w:hAnsi="Times New Roman" w:cs="Times New Roman"/>
          <w:sz w:val="20"/>
          <w:szCs w:val="20"/>
        </w:rPr>
        <w:t>Salvati</w:t>
      </w:r>
      <w:r w:rsidRPr="00B92551">
        <w:rPr>
          <w:rFonts w:ascii="Times New Roman" w:hAnsi="Times New Roman" w:cs="Times New Roman"/>
          <w:sz w:val="20"/>
          <w:szCs w:val="20"/>
          <w:vertAlign w:val="superscript"/>
        </w:rPr>
        <w:t>a</w:t>
      </w:r>
      <w:proofErr w:type="spellEnd"/>
      <w:r w:rsidRPr="00B92551">
        <w:rPr>
          <w:rFonts w:ascii="Times New Roman" w:hAnsi="Times New Roman" w:cs="Times New Roman"/>
          <w:sz w:val="20"/>
          <w:szCs w:val="20"/>
        </w:rPr>
        <w:t xml:space="preserve">, Cyril </w:t>
      </w:r>
      <w:proofErr w:type="spellStart"/>
      <w:r w:rsidRPr="00B92551">
        <w:rPr>
          <w:rFonts w:ascii="Times New Roman" w:hAnsi="Times New Roman" w:cs="Times New Roman"/>
          <w:sz w:val="20"/>
          <w:szCs w:val="20"/>
        </w:rPr>
        <w:t>Besnard</w:t>
      </w:r>
      <w:r w:rsidRPr="00B92551">
        <w:rPr>
          <w:rFonts w:ascii="Times New Roman" w:hAnsi="Times New Roman" w:cs="Times New Roman"/>
          <w:sz w:val="20"/>
          <w:szCs w:val="20"/>
          <w:vertAlign w:val="superscript"/>
        </w:rPr>
        <w:t>a</w:t>
      </w:r>
      <w:proofErr w:type="spellEnd"/>
      <w:r w:rsidRPr="00B92551">
        <w:rPr>
          <w:rFonts w:ascii="Times New Roman" w:hAnsi="Times New Roman" w:cs="Times New Roman"/>
          <w:sz w:val="20"/>
          <w:szCs w:val="20"/>
        </w:rPr>
        <w:t xml:space="preserve">, Chrysanthi </w:t>
      </w:r>
      <w:proofErr w:type="spellStart"/>
      <w:r w:rsidRPr="00B92551">
        <w:rPr>
          <w:rFonts w:ascii="Times New Roman" w:hAnsi="Times New Roman" w:cs="Times New Roman"/>
          <w:sz w:val="20"/>
          <w:szCs w:val="20"/>
        </w:rPr>
        <w:t>Papadaki</w:t>
      </w:r>
      <w:r w:rsidRPr="00B92551">
        <w:rPr>
          <w:rFonts w:ascii="Times New Roman" w:hAnsi="Times New Roman" w:cs="Times New Roman"/>
          <w:sz w:val="20"/>
          <w:szCs w:val="20"/>
          <w:vertAlign w:val="superscript"/>
        </w:rPr>
        <w:t>a</w:t>
      </w:r>
      <w:proofErr w:type="spellEnd"/>
      <w:r w:rsidRPr="00B92551">
        <w:rPr>
          <w:rFonts w:ascii="Times New Roman" w:hAnsi="Times New Roman" w:cs="Times New Roman"/>
          <w:sz w:val="20"/>
          <w:szCs w:val="20"/>
        </w:rPr>
        <w:t xml:space="preserve">, </w:t>
      </w:r>
      <w:proofErr w:type="spellStart"/>
      <w:r w:rsidRPr="00B92551">
        <w:rPr>
          <w:rFonts w:ascii="Times New Roman" w:hAnsi="Times New Roman" w:cs="Times New Roman"/>
          <w:sz w:val="20"/>
          <w:szCs w:val="20"/>
        </w:rPr>
        <w:t>Zifan</w:t>
      </w:r>
      <w:proofErr w:type="spellEnd"/>
      <w:r w:rsidRPr="00B92551">
        <w:rPr>
          <w:rFonts w:ascii="Times New Roman" w:hAnsi="Times New Roman" w:cs="Times New Roman"/>
          <w:sz w:val="20"/>
          <w:szCs w:val="20"/>
        </w:rPr>
        <w:t xml:space="preserve"> </w:t>
      </w:r>
      <w:proofErr w:type="spellStart"/>
      <w:r w:rsidRPr="00B92551">
        <w:rPr>
          <w:rFonts w:ascii="Times New Roman" w:hAnsi="Times New Roman" w:cs="Times New Roman"/>
          <w:sz w:val="20"/>
          <w:szCs w:val="20"/>
        </w:rPr>
        <w:t>Wang</w:t>
      </w:r>
      <w:r w:rsidRPr="00B92551">
        <w:rPr>
          <w:rFonts w:ascii="Times New Roman" w:hAnsi="Times New Roman" w:cs="Times New Roman"/>
          <w:sz w:val="20"/>
          <w:szCs w:val="20"/>
          <w:vertAlign w:val="superscript"/>
        </w:rPr>
        <w:t>a</w:t>
      </w:r>
      <w:proofErr w:type="spellEnd"/>
      <w:r w:rsidRPr="00B92551">
        <w:rPr>
          <w:rFonts w:ascii="Times New Roman" w:hAnsi="Times New Roman" w:cs="Times New Roman"/>
          <w:sz w:val="20"/>
          <w:szCs w:val="20"/>
        </w:rPr>
        <w:t xml:space="preserve"> , Peter G. </w:t>
      </w:r>
      <w:proofErr w:type="spellStart"/>
      <w:r w:rsidRPr="00B92551">
        <w:rPr>
          <w:rFonts w:ascii="Times New Roman" w:hAnsi="Times New Roman" w:cs="Times New Roman"/>
          <w:sz w:val="20"/>
          <w:szCs w:val="20"/>
        </w:rPr>
        <w:t>Bruce</w:t>
      </w:r>
      <w:r w:rsidRPr="00B92551">
        <w:rPr>
          <w:rFonts w:ascii="Times New Roman" w:hAnsi="Times New Roman" w:cs="Times New Roman"/>
          <w:sz w:val="20"/>
          <w:szCs w:val="20"/>
          <w:vertAlign w:val="superscript"/>
        </w:rPr>
        <w:t>b,c,d,e</w:t>
      </w:r>
      <w:proofErr w:type="spellEnd"/>
      <w:r w:rsidRPr="00B92551">
        <w:rPr>
          <w:rFonts w:ascii="Times New Roman" w:hAnsi="Times New Roman" w:cs="Times New Roman"/>
          <w:sz w:val="20"/>
          <w:szCs w:val="20"/>
        </w:rPr>
        <w:t xml:space="preserve"> and Alexander M. </w:t>
      </w:r>
      <w:proofErr w:type="spellStart"/>
      <w:r w:rsidRPr="00B92551">
        <w:rPr>
          <w:rFonts w:ascii="Times New Roman" w:hAnsi="Times New Roman" w:cs="Times New Roman"/>
          <w:sz w:val="20"/>
          <w:szCs w:val="20"/>
        </w:rPr>
        <w:t>Korsunsky</w:t>
      </w:r>
      <w:r w:rsidRPr="00B92551">
        <w:rPr>
          <w:rFonts w:ascii="Times New Roman" w:hAnsi="Times New Roman" w:cs="Times New Roman"/>
          <w:sz w:val="20"/>
          <w:szCs w:val="20"/>
          <w:vertAlign w:val="superscript"/>
        </w:rPr>
        <w:t>a</w:t>
      </w:r>
      <w:proofErr w:type="spellEnd"/>
    </w:p>
    <w:p w14:paraId="0F19DE29" w14:textId="77777777" w:rsidR="0057397F" w:rsidRPr="00B92551" w:rsidRDefault="0057397F" w:rsidP="0057397F">
      <w:pPr>
        <w:spacing w:line="360" w:lineRule="auto"/>
        <w:rPr>
          <w:rFonts w:ascii="Times New Roman" w:hAnsi="Times New Roman" w:cs="Times New Roman"/>
          <w:sz w:val="20"/>
          <w:szCs w:val="20"/>
          <w:vertAlign w:val="superscript"/>
        </w:rPr>
      </w:pPr>
    </w:p>
    <w:p w14:paraId="6E6C7DEB" w14:textId="77777777" w:rsidR="0057397F" w:rsidRPr="00B92551" w:rsidRDefault="0057397F" w:rsidP="0057397F">
      <w:pPr>
        <w:spacing w:line="360" w:lineRule="auto"/>
        <w:jc w:val="center"/>
        <w:rPr>
          <w:rFonts w:ascii="Times New Roman" w:hAnsi="Times New Roman" w:cs="Times New Roman"/>
          <w:sz w:val="20"/>
          <w:szCs w:val="20"/>
        </w:rPr>
      </w:pPr>
      <w:proofErr w:type="spellStart"/>
      <w:r w:rsidRPr="00B92551">
        <w:rPr>
          <w:rFonts w:ascii="Times New Roman" w:hAnsi="Times New Roman" w:cs="Times New Roman"/>
          <w:sz w:val="20"/>
          <w:szCs w:val="20"/>
          <w:vertAlign w:val="superscript"/>
        </w:rPr>
        <w:t>a</w:t>
      </w:r>
      <w:r w:rsidRPr="00B92551">
        <w:rPr>
          <w:rFonts w:ascii="Times New Roman" w:hAnsi="Times New Roman" w:cs="Times New Roman"/>
          <w:sz w:val="20"/>
          <w:szCs w:val="20"/>
        </w:rPr>
        <w:t>Korsunsky</w:t>
      </w:r>
      <w:proofErr w:type="spellEnd"/>
      <w:r w:rsidRPr="00B92551">
        <w:rPr>
          <w:rFonts w:ascii="Times New Roman" w:hAnsi="Times New Roman" w:cs="Times New Roman"/>
          <w:sz w:val="20"/>
          <w:szCs w:val="20"/>
        </w:rPr>
        <w:t xml:space="preserve"> group, Multi-Beam Laboratory for Engineering Microscopy (MBLEM), Department of Engineering Science, University of Oxford, Parks Road, Oxford OX1 3PJ, United Kingdom</w:t>
      </w:r>
    </w:p>
    <w:p w14:paraId="5327A076" w14:textId="77777777" w:rsidR="0057397F" w:rsidRPr="00B92551" w:rsidRDefault="0057397F" w:rsidP="0057397F">
      <w:pPr>
        <w:spacing w:line="360" w:lineRule="auto"/>
        <w:jc w:val="center"/>
        <w:rPr>
          <w:rFonts w:ascii="Times New Roman" w:hAnsi="Times New Roman" w:cs="Times New Roman"/>
          <w:sz w:val="20"/>
          <w:szCs w:val="20"/>
        </w:rPr>
      </w:pPr>
    </w:p>
    <w:p w14:paraId="3243A94F" w14:textId="77777777" w:rsidR="0057397F" w:rsidRPr="00B92551" w:rsidRDefault="0057397F" w:rsidP="0057397F">
      <w:pPr>
        <w:pStyle w:val="NormalWeb"/>
        <w:shd w:val="clear" w:color="auto" w:fill="FFFFFF"/>
        <w:spacing w:before="0" w:beforeAutospacing="0" w:after="240" w:afterAutospacing="0"/>
        <w:jc w:val="center"/>
        <w:rPr>
          <w:color w:val="000000"/>
          <w:sz w:val="20"/>
          <w:szCs w:val="20"/>
        </w:rPr>
      </w:pPr>
      <w:r w:rsidRPr="00B92551">
        <w:rPr>
          <w:color w:val="000000"/>
          <w:sz w:val="20"/>
          <w:szCs w:val="20"/>
          <w:bdr w:val="none" w:sz="0" w:space="0" w:color="auto" w:frame="1"/>
        </w:rPr>
        <w:t>b Department of Materials, University of Oxford,  Parks Road, Oxford, OX1 3PH, United Kingdom</w:t>
      </w:r>
    </w:p>
    <w:p w14:paraId="68C2F864" w14:textId="77777777" w:rsidR="0057397F" w:rsidRPr="00B92551" w:rsidRDefault="0057397F" w:rsidP="0057397F">
      <w:pPr>
        <w:pStyle w:val="NormalWeb"/>
        <w:shd w:val="clear" w:color="auto" w:fill="FFFFFF"/>
        <w:spacing w:before="0" w:beforeAutospacing="0" w:after="240" w:afterAutospacing="0"/>
        <w:jc w:val="center"/>
        <w:rPr>
          <w:color w:val="000000"/>
          <w:sz w:val="20"/>
          <w:szCs w:val="20"/>
        </w:rPr>
      </w:pPr>
      <w:r w:rsidRPr="00B92551">
        <w:rPr>
          <w:color w:val="000000"/>
          <w:sz w:val="20"/>
          <w:szCs w:val="20"/>
          <w:bdr w:val="none" w:sz="0" w:space="0" w:color="auto" w:frame="1"/>
        </w:rPr>
        <w:t>c Department of Chemistry, University of Oxford, South Parks Road, Oxford OX1 3QZ, United Kingdom</w:t>
      </w:r>
    </w:p>
    <w:p w14:paraId="1ABFF31D" w14:textId="77777777" w:rsidR="0057397F" w:rsidRPr="00B92551" w:rsidRDefault="0057397F" w:rsidP="0057397F">
      <w:pPr>
        <w:pStyle w:val="NormalWeb"/>
        <w:shd w:val="clear" w:color="auto" w:fill="FFFFFF"/>
        <w:spacing w:before="0" w:beforeAutospacing="0" w:after="240" w:afterAutospacing="0"/>
        <w:jc w:val="center"/>
        <w:rPr>
          <w:color w:val="201F1E"/>
          <w:sz w:val="20"/>
          <w:szCs w:val="20"/>
        </w:rPr>
      </w:pPr>
      <w:r w:rsidRPr="00B92551">
        <w:rPr>
          <w:color w:val="201F1E"/>
          <w:sz w:val="20"/>
          <w:szCs w:val="20"/>
        </w:rPr>
        <w:t>d The Henry Royce Institute, Parks Road, Oxford, OX1 3PH, United Kingdom</w:t>
      </w:r>
    </w:p>
    <w:p w14:paraId="50DE70C2" w14:textId="77777777" w:rsidR="0057397F" w:rsidRPr="00B92551" w:rsidRDefault="0057397F" w:rsidP="0057397F">
      <w:pPr>
        <w:pStyle w:val="NormalWeb"/>
        <w:shd w:val="clear" w:color="auto" w:fill="FFFFFF"/>
        <w:spacing w:before="0" w:beforeAutospacing="0" w:after="240" w:afterAutospacing="0"/>
        <w:jc w:val="center"/>
        <w:rPr>
          <w:color w:val="201F1E"/>
          <w:sz w:val="20"/>
          <w:szCs w:val="20"/>
        </w:rPr>
      </w:pPr>
      <w:r w:rsidRPr="00B92551">
        <w:rPr>
          <w:color w:val="201F1E"/>
          <w:sz w:val="20"/>
          <w:szCs w:val="20"/>
        </w:rPr>
        <w:t>e The Faraday Institution, Quad One, Becquerel Avenue, Harwell Campus, Didcot, OX11 0RA, United Kingdom</w:t>
      </w:r>
    </w:p>
    <w:p w14:paraId="0098986C" w14:textId="77777777" w:rsidR="0057397F" w:rsidRPr="00B92551" w:rsidRDefault="0057397F" w:rsidP="0057397F">
      <w:pPr>
        <w:spacing w:line="360" w:lineRule="auto"/>
        <w:jc w:val="center"/>
        <w:rPr>
          <w:rFonts w:ascii="Times New Roman" w:hAnsi="Times New Roman" w:cs="Times New Roman"/>
          <w:b/>
          <w:sz w:val="32"/>
          <w:szCs w:val="32"/>
        </w:rPr>
      </w:pPr>
    </w:p>
    <w:p w14:paraId="791C27D2" w14:textId="77777777" w:rsidR="00983B30" w:rsidRPr="00B92551" w:rsidRDefault="00983B30" w:rsidP="00983B30">
      <w:pPr>
        <w:spacing w:line="360" w:lineRule="auto"/>
        <w:rPr>
          <w:rFonts w:ascii="Times New Roman" w:hAnsi="Times New Roman" w:cs="Times New Roman"/>
          <w:b/>
          <w:sz w:val="32"/>
          <w:szCs w:val="32"/>
        </w:rPr>
      </w:pPr>
      <w:r w:rsidRPr="00B92551">
        <w:rPr>
          <w:rFonts w:ascii="Times New Roman" w:hAnsi="Times New Roman" w:cs="Times New Roman"/>
          <w:szCs w:val="20"/>
        </w:rPr>
        <w:t>LiNi</w:t>
      </w:r>
      <w:r w:rsidRPr="00B92551">
        <w:rPr>
          <w:rFonts w:ascii="Times New Roman" w:hAnsi="Times New Roman" w:cs="Times New Roman"/>
          <w:szCs w:val="20"/>
          <w:vertAlign w:val="subscript"/>
        </w:rPr>
        <w:t>0.8</w:t>
      </w:r>
      <w:r w:rsidRPr="00B92551">
        <w:rPr>
          <w:rFonts w:ascii="Times New Roman" w:hAnsi="Times New Roman" w:cs="Times New Roman"/>
          <w:szCs w:val="20"/>
        </w:rPr>
        <w:t>Mn</w:t>
      </w:r>
      <w:r w:rsidRPr="00B92551">
        <w:rPr>
          <w:rFonts w:ascii="Times New Roman" w:hAnsi="Times New Roman" w:cs="Times New Roman"/>
          <w:szCs w:val="20"/>
          <w:vertAlign w:val="subscript"/>
        </w:rPr>
        <w:t>0.1</w:t>
      </w:r>
      <w:r w:rsidRPr="00B92551">
        <w:rPr>
          <w:rFonts w:ascii="Times New Roman" w:hAnsi="Times New Roman" w:cs="Times New Roman"/>
          <w:szCs w:val="20"/>
        </w:rPr>
        <w:t>Co</w:t>
      </w:r>
      <w:r w:rsidRPr="00B92551">
        <w:rPr>
          <w:rFonts w:ascii="Times New Roman" w:hAnsi="Times New Roman" w:cs="Times New Roman"/>
          <w:szCs w:val="20"/>
          <w:vertAlign w:val="subscript"/>
        </w:rPr>
        <w:t>0.1</w:t>
      </w:r>
      <w:r w:rsidRPr="00B92551">
        <w:rPr>
          <w:rFonts w:ascii="Times New Roman" w:hAnsi="Times New Roman" w:cs="Times New Roman"/>
          <w:szCs w:val="20"/>
        </w:rPr>
        <w:t>O</w:t>
      </w:r>
      <w:r w:rsidRPr="00B92551">
        <w:rPr>
          <w:rFonts w:ascii="Times New Roman" w:hAnsi="Times New Roman" w:cs="Times New Roman"/>
          <w:szCs w:val="20"/>
          <w:vertAlign w:val="subscript"/>
        </w:rPr>
        <w:t xml:space="preserve">2 </w:t>
      </w:r>
      <w:r w:rsidRPr="00B92551">
        <w:rPr>
          <w:rFonts w:ascii="Times New Roman" w:hAnsi="Times New Roman" w:cs="Times New Roman"/>
          <w:szCs w:val="20"/>
        </w:rPr>
        <w:t xml:space="preserve">cathode material in powder form as well as on 18mm electrode coins was purchased from Custom Cells </w:t>
      </w:r>
      <w:proofErr w:type="spellStart"/>
      <w:r w:rsidRPr="00B92551">
        <w:rPr>
          <w:rFonts w:ascii="Times New Roman" w:hAnsi="Times New Roman" w:cs="Times New Roman"/>
          <w:szCs w:val="20"/>
        </w:rPr>
        <w:t>Itzehoe</w:t>
      </w:r>
      <w:proofErr w:type="spellEnd"/>
      <w:r w:rsidRPr="00B92551">
        <w:rPr>
          <w:rFonts w:ascii="Times New Roman" w:hAnsi="Times New Roman" w:cs="Times New Roman"/>
          <w:szCs w:val="20"/>
        </w:rPr>
        <w:t xml:space="preserve"> GmbH.</w:t>
      </w:r>
    </w:p>
    <w:p w14:paraId="48309328" w14:textId="77777777" w:rsidR="00983B30" w:rsidRPr="00B92551" w:rsidRDefault="00983B30" w:rsidP="00DA463F">
      <w:pPr>
        <w:spacing w:line="360" w:lineRule="auto"/>
        <w:rPr>
          <w:rFonts w:ascii="Times New Roman" w:hAnsi="Times New Roman" w:cs="Times New Roman"/>
          <w:b/>
          <w:szCs w:val="20"/>
        </w:rPr>
      </w:pPr>
    </w:p>
    <w:p w14:paraId="0A8A5241" w14:textId="77777777" w:rsidR="00DA463F" w:rsidRPr="00B92551" w:rsidRDefault="00DA463F" w:rsidP="00DA463F">
      <w:pPr>
        <w:spacing w:line="360" w:lineRule="auto"/>
        <w:rPr>
          <w:rFonts w:ascii="Times New Roman" w:hAnsi="Times New Roman" w:cs="Times New Roman"/>
          <w:b/>
          <w:szCs w:val="20"/>
        </w:rPr>
      </w:pPr>
      <w:r w:rsidRPr="00B92551">
        <w:rPr>
          <w:rFonts w:ascii="Times New Roman" w:hAnsi="Times New Roman" w:cs="Times New Roman"/>
          <w:b/>
          <w:szCs w:val="20"/>
        </w:rPr>
        <w:t>T-EBSD Analysis</w:t>
      </w:r>
    </w:p>
    <w:p w14:paraId="77825097" w14:textId="77777777" w:rsidR="00DA463F" w:rsidRPr="00B92551" w:rsidRDefault="00DA463F" w:rsidP="00DA463F">
      <w:pPr>
        <w:spacing w:line="360" w:lineRule="auto"/>
        <w:rPr>
          <w:rFonts w:ascii="Times New Roman" w:hAnsi="Times New Roman" w:cs="Times New Roman"/>
          <w:b/>
          <w:szCs w:val="20"/>
        </w:rPr>
      </w:pPr>
    </w:p>
    <w:p w14:paraId="5D5AADE9" w14:textId="77777777" w:rsidR="00DA463F" w:rsidRPr="00B92551" w:rsidRDefault="00DA463F" w:rsidP="00DA463F">
      <w:pPr>
        <w:spacing w:line="360" w:lineRule="auto"/>
        <w:jc w:val="both"/>
        <w:rPr>
          <w:rFonts w:ascii="Times New Roman" w:hAnsi="Times New Roman" w:cs="Times New Roman"/>
          <w:szCs w:val="20"/>
        </w:rPr>
      </w:pPr>
      <w:r w:rsidRPr="00B92551">
        <w:rPr>
          <w:rFonts w:ascii="Times New Roman" w:hAnsi="Times New Roman" w:cs="Times New Roman"/>
          <w:szCs w:val="20"/>
        </w:rPr>
        <w:t xml:space="preserve">T-EBSD analysis was carried out on a thin, electron transparent lamella extracted from a cracked particle charged to 100% SoC at a rate of C/3, following one formation cycle at a rate of C/10. Kikuchi patterns were collected in transmission geometry at an angle of 45 degrees and their grain orientation indexed using NMC811 unit cell information implemented for this purpose based on literature data </w:t>
      </w:r>
      <w:r w:rsidRPr="00B92551">
        <w:rPr>
          <w:rFonts w:ascii="Times New Roman" w:hAnsi="Times New Roman" w:cs="Times New Roman"/>
          <w:szCs w:val="20"/>
        </w:rPr>
        <w:fldChar w:fldCharType="begin" w:fldLock="1"/>
      </w:r>
      <w:r w:rsidR="00B27A4F" w:rsidRPr="00B92551">
        <w:rPr>
          <w:rFonts w:ascii="Times New Roman" w:hAnsi="Times New Roman" w:cs="Times New Roman"/>
          <w:szCs w:val="20"/>
        </w:rPr>
        <w:instrText xml:space="preserve">ADDIN CSL_CITATION {"citationItems":[{"id":"ITEM-1","itemData":{"DOI":"10.1007/s41918-019-00053-3","ISBN":"0123456789","ISSN":"2520-8489","abstract":"The demand for lithium-ion batteries (LIBs) with high mass-specific capacities, high rate capabilities and long-term cycla-bilities is driving the research and development of LIBs with nickel-rich NMC (LiNi x Mn y Co 1−x−y O 2 , x </w:instrText>
      </w:r>
      <w:r w:rsidR="00B27A4F" w:rsidRPr="00B92551">
        <w:rPr>
          <w:rFonts w:ascii="Cambria Math" w:hAnsi="Cambria Math" w:cs="Cambria Math"/>
          <w:szCs w:val="20"/>
        </w:rPr>
        <w:instrText>⩾</w:instrText>
      </w:r>
      <w:r w:rsidR="00B27A4F" w:rsidRPr="00B92551">
        <w:rPr>
          <w:rFonts w:ascii="Times New Roman" w:hAnsi="Times New Roman" w:cs="Times New Roman"/>
          <w:szCs w:val="20"/>
        </w:rPr>
        <w:instrText xml:space="preserve"> 0.5) cathodes and graphite (Li x C 6) anodes. Based on this, this review will summarize recently reported and widely recognized studies of the degradation mechanisms of Ni-rich NMC cathodes and graphite anodes. And with a broad collection of proposed mechanisms on both atomic and micrometer scales, this review can supplement previous degradation studies of Ni-rich NMC batteries. In addition, this review will categorize advanced mitigation strategies for both electrodes based on different modifications in which Ni-rich NMC cathode improvement strategies involve dopants, gradient layers, surface coatings, carbon matrixes and advanced synthesis methods, whereas graphite anode improvement strategies involve surface coatings, charge/discharge protocols and electrolyte volume estimations. Electrolyte components that can facilitate the stabilization of anodic solid electrolyte interfaces are also reviewed, and trade-offs between modification techniques as well as controversies are discussed for a deeper understanding of the mitigation strategies of Ni-rich NMC/graphite LIBs. Furthermore, this review will present various physical and electrochemical diagnostic tools that are vital in the elucidation of degradation mechanisms during operation to supplement future degradation studies. Finally, this review will summarize current research focuses and propose future research directions.","author":[{"dropping-particle":"","family":"Li","given":"Tianyu","non-dropping-particle":"","parse-names":false,"suffix":""},{"dropping-particle":"","family":"Yuan","given":"Xiao-Zi","non-dropping-particle":"","parse-names":false,"suffix":""},{"dropping-particle":"","family":"Zhang","given":"Lei","non-dropping-particle":"","parse-names":false,"suffix":""},{"dropping-particle":"","family":"Song","given":"Datong","non-dropping-particle":"","parse-names":false,"suffix":""},{"dropping-particle":"","family":"Shi","given":"Kaiyuan","non-dropping-particle":"","parse-names":false,"suffix":""},{"dropping-particle":"","family":"Bock","given":"Christina","non-dropping-particle":"","parse-names":false,"suffix":""}],"container-title":"Electrochemical Energy Reviews","id":"ITEM-1","issue":"1","issued":{"date-parts":[["2020"]]},"number-of-pages":"43-80","publisher":"Springer Singapore","title":"Degradation Mechanisms and Mitigation Strategies of Nickel-Rich NMC-Based Lithium-Ion Batteries","type":"book","volume":"3"},"uris":["http://www.mendeley.com/documents/?uuid=e26017c2-91be-4e54-adce-7a07b6fa54db"]}],"mendeley":{"formattedCitation":"[1]","plainTextFormattedCitation":"[1]","previouslyFormattedCitation":"[42]"},"properties":{"noteIndex":0},"schema":"https://github.com/citation-style-language/schema/raw/master/csl-citation.json"}</w:instrText>
      </w:r>
      <w:r w:rsidRPr="00B92551">
        <w:rPr>
          <w:rFonts w:ascii="Times New Roman" w:hAnsi="Times New Roman" w:cs="Times New Roman"/>
          <w:szCs w:val="20"/>
        </w:rPr>
        <w:fldChar w:fldCharType="separate"/>
      </w:r>
      <w:r w:rsidR="00B27A4F" w:rsidRPr="00B92551">
        <w:rPr>
          <w:rFonts w:ascii="Times New Roman" w:hAnsi="Times New Roman" w:cs="Times New Roman"/>
          <w:noProof/>
          <w:szCs w:val="20"/>
        </w:rPr>
        <w:t>[1]</w:t>
      </w:r>
      <w:r w:rsidRPr="00B92551">
        <w:rPr>
          <w:rFonts w:ascii="Times New Roman" w:hAnsi="Times New Roman" w:cs="Times New Roman"/>
          <w:szCs w:val="20"/>
        </w:rPr>
        <w:fldChar w:fldCharType="end"/>
      </w:r>
      <w:r w:rsidR="00366878" w:rsidRPr="00B92551">
        <w:rPr>
          <w:rFonts w:ascii="Times New Roman" w:hAnsi="Times New Roman" w:cs="Times New Roman"/>
          <w:szCs w:val="20"/>
        </w:rPr>
        <w:t xml:space="preserve">, as shown in </w:t>
      </w:r>
      <w:r w:rsidR="00366878" w:rsidRPr="00B92551">
        <w:rPr>
          <w:rFonts w:ascii="Times New Roman" w:hAnsi="Times New Roman" w:cs="Times New Roman"/>
          <w:szCs w:val="20"/>
        </w:rPr>
        <w:fldChar w:fldCharType="begin"/>
      </w:r>
      <w:r w:rsidR="00366878" w:rsidRPr="00B92551">
        <w:rPr>
          <w:rFonts w:ascii="Times New Roman" w:hAnsi="Times New Roman" w:cs="Times New Roman"/>
          <w:szCs w:val="20"/>
        </w:rPr>
        <w:instrText xml:space="preserve"> REF _Ref35520629 \h </w:instrText>
      </w:r>
      <w:r w:rsidR="00B617A0" w:rsidRPr="00B92551">
        <w:rPr>
          <w:rFonts w:ascii="Times New Roman" w:hAnsi="Times New Roman" w:cs="Times New Roman"/>
          <w:szCs w:val="20"/>
        </w:rPr>
        <w:instrText xml:space="preserve"> \* MERGEFORMAT </w:instrText>
      </w:r>
      <w:r w:rsidR="00366878" w:rsidRPr="00B92551">
        <w:rPr>
          <w:rFonts w:ascii="Times New Roman" w:hAnsi="Times New Roman" w:cs="Times New Roman"/>
          <w:szCs w:val="20"/>
        </w:rPr>
      </w:r>
      <w:r w:rsidR="00366878" w:rsidRPr="00B92551">
        <w:rPr>
          <w:rFonts w:ascii="Times New Roman" w:hAnsi="Times New Roman" w:cs="Times New Roman"/>
          <w:szCs w:val="20"/>
        </w:rPr>
        <w:fldChar w:fldCharType="separate"/>
      </w:r>
      <w:r w:rsidR="00366878" w:rsidRPr="00B92551">
        <w:rPr>
          <w:rFonts w:ascii="Times New Roman" w:hAnsi="Times New Roman" w:cs="Times New Roman"/>
          <w:color w:val="000000" w:themeColor="text1"/>
        </w:rPr>
        <w:t xml:space="preserve">Figure </w:t>
      </w:r>
      <w:r w:rsidR="00366878" w:rsidRPr="00B92551">
        <w:rPr>
          <w:rFonts w:ascii="Times New Roman" w:hAnsi="Times New Roman" w:cs="Times New Roman"/>
          <w:noProof/>
          <w:color w:val="000000" w:themeColor="text1"/>
        </w:rPr>
        <w:t>1</w:t>
      </w:r>
      <w:r w:rsidR="00366878" w:rsidRPr="00B92551">
        <w:rPr>
          <w:rFonts w:ascii="Times New Roman" w:hAnsi="Times New Roman" w:cs="Times New Roman"/>
          <w:szCs w:val="20"/>
        </w:rPr>
        <w:fldChar w:fldCharType="end"/>
      </w:r>
      <w:r w:rsidRPr="00B92551">
        <w:rPr>
          <w:rFonts w:ascii="Times New Roman" w:hAnsi="Times New Roman" w:cs="Times New Roman"/>
          <w:szCs w:val="20"/>
        </w:rPr>
        <w:t>. A Tescan LYRA3 instrument was used for the t-EBSD acquisition at a beam energy of 20 keV and a pixel size of 40x40 nm</w:t>
      </w:r>
      <w:r w:rsidRPr="00B92551">
        <w:rPr>
          <w:rFonts w:ascii="Times New Roman" w:hAnsi="Times New Roman" w:cs="Times New Roman"/>
          <w:szCs w:val="20"/>
          <w:vertAlign w:val="superscript"/>
        </w:rPr>
        <w:t>2</w:t>
      </w:r>
      <w:r w:rsidRPr="00B92551">
        <w:rPr>
          <w:rFonts w:ascii="Times New Roman" w:hAnsi="Times New Roman" w:cs="Times New Roman"/>
          <w:szCs w:val="20"/>
        </w:rPr>
        <w:t xml:space="preserve">. The obtained Euler angles in the sample x-y geometry were converted to </w:t>
      </w:r>
      <w:r w:rsidRPr="00B92551">
        <w:rPr>
          <w:rFonts w:ascii="Times New Roman" w:hAnsi="Times New Roman" w:cs="Times New Roman"/>
          <w:i/>
          <w:szCs w:val="20"/>
        </w:rPr>
        <w:t>c</w:t>
      </w:r>
      <w:r w:rsidRPr="00B92551">
        <w:rPr>
          <w:rFonts w:ascii="Times New Roman" w:hAnsi="Times New Roman" w:cs="Times New Roman"/>
          <w:szCs w:val="20"/>
        </w:rPr>
        <w:t xml:space="preserve">-axis vectors, based on which the angle </w:t>
      </w:r>
      <w:r w:rsidRPr="00B92551">
        <w:rPr>
          <w:rFonts w:ascii="Times New Roman" w:hAnsi="Times New Roman" w:cs="Times New Roman"/>
          <w:szCs w:val="20"/>
        </w:rPr>
        <w:sym w:font="Symbol" w:char="F061"/>
      </w:r>
      <w:r w:rsidRPr="00B92551">
        <w:rPr>
          <w:rFonts w:ascii="Times New Roman" w:hAnsi="Times New Roman" w:cs="Times New Roman"/>
          <w:szCs w:val="20"/>
        </w:rPr>
        <w:t xml:space="preserve"> between the radial particle direction from the particle centre to the t-EBSD measurement location and the local </w:t>
      </w:r>
      <w:r w:rsidRPr="00B92551">
        <w:rPr>
          <w:rFonts w:ascii="Times New Roman" w:hAnsi="Times New Roman" w:cs="Times New Roman"/>
          <w:i/>
          <w:szCs w:val="20"/>
        </w:rPr>
        <w:t>c</w:t>
      </w:r>
      <w:r w:rsidRPr="00B92551">
        <w:rPr>
          <w:rFonts w:ascii="Times New Roman" w:hAnsi="Times New Roman" w:cs="Times New Roman"/>
          <w:szCs w:val="20"/>
        </w:rPr>
        <w:t xml:space="preserve">-axis was determined, as illustrated in </w:t>
      </w:r>
      <w:r w:rsidRPr="00B92551">
        <w:rPr>
          <w:rFonts w:ascii="Times New Roman" w:hAnsi="Times New Roman" w:cs="Times New Roman"/>
          <w:szCs w:val="20"/>
        </w:rPr>
        <w:fldChar w:fldCharType="begin"/>
      </w:r>
      <w:r w:rsidRPr="00B92551">
        <w:rPr>
          <w:rFonts w:ascii="Times New Roman" w:hAnsi="Times New Roman" w:cs="Times New Roman"/>
          <w:szCs w:val="20"/>
        </w:rPr>
        <w:instrText xml:space="preserve"> REF _Ref35520629 \h  \* MERGEFORMAT </w:instrText>
      </w:r>
      <w:r w:rsidRPr="00B92551">
        <w:rPr>
          <w:rFonts w:ascii="Times New Roman" w:hAnsi="Times New Roman" w:cs="Times New Roman"/>
          <w:szCs w:val="20"/>
        </w:rPr>
      </w:r>
      <w:r w:rsidRPr="00B92551">
        <w:rPr>
          <w:rFonts w:ascii="Times New Roman" w:hAnsi="Times New Roman" w:cs="Times New Roman"/>
          <w:szCs w:val="20"/>
        </w:rPr>
        <w:fldChar w:fldCharType="separate"/>
      </w:r>
      <w:r w:rsidR="00404459" w:rsidRPr="00B92551">
        <w:rPr>
          <w:rFonts w:ascii="Times New Roman" w:hAnsi="Times New Roman" w:cs="Times New Roman"/>
          <w:color w:val="000000" w:themeColor="text1"/>
        </w:rPr>
        <w:t xml:space="preserve">Figure </w:t>
      </w:r>
      <w:r w:rsidR="00404459" w:rsidRPr="00B92551">
        <w:rPr>
          <w:rFonts w:ascii="Times New Roman" w:hAnsi="Times New Roman" w:cs="Times New Roman"/>
          <w:noProof/>
          <w:color w:val="000000" w:themeColor="text1"/>
        </w:rPr>
        <w:t>1</w:t>
      </w:r>
      <w:r w:rsidRPr="00B92551">
        <w:rPr>
          <w:rFonts w:ascii="Times New Roman" w:hAnsi="Times New Roman" w:cs="Times New Roman"/>
          <w:szCs w:val="20"/>
        </w:rPr>
        <w:fldChar w:fldCharType="end"/>
      </w:r>
      <w:r w:rsidRPr="00B92551">
        <w:rPr>
          <w:rFonts w:ascii="Times New Roman" w:hAnsi="Times New Roman" w:cs="Times New Roman"/>
          <w:szCs w:val="20"/>
        </w:rPr>
        <w:t xml:space="preserve">. Higher statistical occurrences of angles around 90 degrees were accounted for by normalising the angle distribution curve by </w:t>
      </w:r>
      <m:oMath>
        <m:r>
          <w:rPr>
            <w:rFonts w:ascii="Cambria Math" w:hAnsi="Cambria Math" w:cs="Times New Roman"/>
            <w:szCs w:val="20"/>
          </w:rPr>
          <m:t>1/(0.5</m:t>
        </m:r>
        <m:func>
          <m:funcPr>
            <m:ctrlPr>
              <w:rPr>
                <w:rFonts w:ascii="Cambria Math" w:hAnsi="Cambria Math" w:cs="Times New Roman"/>
                <w:szCs w:val="20"/>
              </w:rPr>
            </m:ctrlPr>
          </m:funcPr>
          <m:fName>
            <m:r>
              <m:rPr>
                <m:sty m:val="p"/>
              </m:rPr>
              <w:rPr>
                <w:rFonts w:ascii="Cambria Math" w:hAnsi="Cambria Math" w:cs="Times New Roman"/>
                <w:szCs w:val="20"/>
              </w:rPr>
              <m:t>sin</m:t>
            </m:r>
            <m:ctrlPr>
              <w:rPr>
                <w:rFonts w:ascii="Cambria Math" w:hAnsi="Cambria Math" w:cs="Times New Roman"/>
                <w:i/>
                <w:szCs w:val="20"/>
              </w:rPr>
            </m:ctrlPr>
          </m:fName>
          <m:e>
            <m:d>
              <m:dPr>
                <m:ctrlPr>
                  <w:rPr>
                    <w:rFonts w:ascii="Cambria Math" w:hAnsi="Cambria Math" w:cs="Times New Roman"/>
                    <w:i/>
                    <w:szCs w:val="20"/>
                  </w:rPr>
                </m:ctrlPr>
              </m:dPr>
              <m:e>
                <m:r>
                  <w:rPr>
                    <w:rFonts w:ascii="Cambria Math" w:hAnsi="Cambria Math" w:cs="Times New Roman"/>
                    <w:szCs w:val="20"/>
                  </w:rPr>
                  <m:t>α</m:t>
                </m:r>
              </m:e>
            </m:d>
          </m:e>
        </m:func>
        <m:r>
          <w:rPr>
            <w:rFonts w:ascii="Cambria Math" w:hAnsi="Cambria Math" w:cs="Times New Roman"/>
            <w:szCs w:val="20"/>
          </w:rPr>
          <m:t>)</m:t>
        </m:r>
      </m:oMath>
      <w:r w:rsidRPr="00B92551">
        <w:rPr>
          <w:rFonts w:ascii="Times New Roman" w:eastAsiaTheme="minorEastAsia" w:hAnsi="Times New Roman" w:cs="Times New Roman"/>
          <w:szCs w:val="20"/>
        </w:rPr>
        <w:t xml:space="preserve">. </w:t>
      </w:r>
    </w:p>
    <w:p w14:paraId="7ACEA3A0" w14:textId="77777777" w:rsidR="00DA463F" w:rsidRPr="00B92551" w:rsidRDefault="0039197B" w:rsidP="00DA463F">
      <w:pPr>
        <w:spacing w:line="360" w:lineRule="auto"/>
        <w:jc w:val="both"/>
        <w:rPr>
          <w:rFonts w:ascii="Times New Roman" w:hAnsi="Times New Roman" w:cs="Times New Roman"/>
          <w:szCs w:val="20"/>
        </w:rPr>
      </w:pPr>
      <w:r w:rsidRPr="00B92551">
        <w:rPr>
          <w:rFonts w:ascii="Times New Roman" w:hAnsi="Times New Roman" w:cs="Times New Roman"/>
          <w:noProof/>
          <w:szCs w:val="20"/>
        </w:rPr>
        <w:lastRenderedPageBreak/>
        <w:drawing>
          <wp:inline distT="0" distB="0" distL="0" distR="0" wp14:anchorId="71649A70" wp14:editId="3B85BCD7">
            <wp:extent cx="5727700" cy="3400425"/>
            <wp:effectExtent l="0" t="0" r="0" b="3175"/>
            <wp:docPr id="4" name="Picture 4"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0-08-11 at 11.41.19.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27700" cy="3400425"/>
                    </a:xfrm>
                    <a:prstGeom prst="rect">
                      <a:avLst/>
                    </a:prstGeom>
                  </pic:spPr>
                </pic:pic>
              </a:graphicData>
            </a:graphic>
          </wp:inline>
        </w:drawing>
      </w:r>
    </w:p>
    <w:p w14:paraId="6468251D" w14:textId="77777777" w:rsidR="00DA463F" w:rsidRPr="00B92551" w:rsidRDefault="00DA463F" w:rsidP="00DA463F">
      <w:pPr>
        <w:pStyle w:val="Caption"/>
        <w:spacing w:line="360" w:lineRule="auto"/>
        <w:rPr>
          <w:rFonts w:ascii="Times New Roman" w:hAnsi="Times New Roman" w:cs="Times New Roman"/>
          <w:i w:val="0"/>
          <w:color w:val="000000" w:themeColor="text1"/>
          <w:sz w:val="24"/>
          <w:szCs w:val="24"/>
        </w:rPr>
      </w:pPr>
      <w:bookmarkStart w:id="2" w:name="_Ref35520629"/>
      <w:r w:rsidRPr="00B92551">
        <w:rPr>
          <w:rFonts w:ascii="Times New Roman" w:hAnsi="Times New Roman" w:cs="Times New Roman"/>
          <w:i w:val="0"/>
          <w:color w:val="000000" w:themeColor="text1"/>
          <w:sz w:val="24"/>
          <w:szCs w:val="24"/>
        </w:rPr>
        <w:t xml:space="preserve">Figure </w:t>
      </w:r>
      <w:r w:rsidRPr="00B92551">
        <w:rPr>
          <w:rFonts w:ascii="Times New Roman" w:hAnsi="Times New Roman" w:cs="Times New Roman"/>
          <w:i w:val="0"/>
          <w:color w:val="000000" w:themeColor="text1"/>
          <w:sz w:val="24"/>
          <w:szCs w:val="24"/>
        </w:rPr>
        <w:fldChar w:fldCharType="begin"/>
      </w:r>
      <w:r w:rsidRPr="00B92551">
        <w:rPr>
          <w:rFonts w:ascii="Times New Roman" w:hAnsi="Times New Roman" w:cs="Times New Roman"/>
          <w:i w:val="0"/>
          <w:color w:val="000000" w:themeColor="text1"/>
          <w:sz w:val="24"/>
          <w:szCs w:val="24"/>
        </w:rPr>
        <w:instrText xml:space="preserve"> SEQ Figure \* ARABIC </w:instrText>
      </w:r>
      <w:r w:rsidRPr="00B92551">
        <w:rPr>
          <w:rFonts w:ascii="Times New Roman" w:hAnsi="Times New Roman" w:cs="Times New Roman"/>
          <w:i w:val="0"/>
          <w:color w:val="000000" w:themeColor="text1"/>
          <w:sz w:val="24"/>
          <w:szCs w:val="24"/>
        </w:rPr>
        <w:fldChar w:fldCharType="separate"/>
      </w:r>
      <w:r w:rsidR="000C3D1E" w:rsidRPr="00B92551">
        <w:rPr>
          <w:rFonts w:ascii="Times New Roman" w:hAnsi="Times New Roman" w:cs="Times New Roman"/>
          <w:i w:val="0"/>
          <w:noProof/>
          <w:color w:val="000000" w:themeColor="text1"/>
          <w:sz w:val="24"/>
          <w:szCs w:val="24"/>
        </w:rPr>
        <w:t>1</w:t>
      </w:r>
      <w:r w:rsidRPr="00B92551">
        <w:rPr>
          <w:rFonts w:ascii="Times New Roman" w:hAnsi="Times New Roman" w:cs="Times New Roman"/>
          <w:i w:val="0"/>
          <w:color w:val="000000" w:themeColor="text1"/>
          <w:sz w:val="24"/>
          <w:szCs w:val="24"/>
        </w:rPr>
        <w:fldChar w:fldCharType="end"/>
      </w:r>
      <w:bookmarkEnd w:id="2"/>
      <w:r w:rsidRPr="00B92551">
        <w:rPr>
          <w:rFonts w:ascii="Times New Roman" w:hAnsi="Times New Roman" w:cs="Times New Roman"/>
          <w:i w:val="0"/>
          <w:color w:val="000000" w:themeColor="text1"/>
          <w:sz w:val="24"/>
          <w:szCs w:val="24"/>
        </w:rPr>
        <w:t xml:space="preserve">. Illustration of the </w:t>
      </w:r>
      <w:r w:rsidR="00366878" w:rsidRPr="00B92551">
        <w:rPr>
          <w:rFonts w:ascii="Times New Roman" w:hAnsi="Times New Roman" w:cs="Times New Roman"/>
          <w:i w:val="0"/>
          <w:color w:val="000000" w:themeColor="text1"/>
          <w:sz w:val="24"/>
          <w:szCs w:val="24"/>
        </w:rPr>
        <w:t xml:space="preserve">t-EBSD acquisition  process (left) with subsequent pattern indexing and grain orientation reconstruction (right). Bottom right: illustration of the </w:t>
      </w:r>
      <w:r w:rsidRPr="00B92551">
        <w:rPr>
          <w:rFonts w:ascii="Times New Roman" w:hAnsi="Times New Roman" w:cs="Times New Roman"/>
          <w:i w:val="0"/>
          <w:color w:val="000000" w:themeColor="text1"/>
          <w:sz w:val="24"/>
          <w:szCs w:val="24"/>
        </w:rPr>
        <w:t>angle</w:t>
      </w:r>
      <w:r w:rsidR="00366878" w:rsidRPr="00B92551">
        <w:rPr>
          <w:rFonts w:ascii="Times New Roman" w:hAnsi="Times New Roman" w:cs="Times New Roman"/>
          <w:i w:val="0"/>
          <w:color w:val="000000" w:themeColor="text1"/>
          <w:sz w:val="24"/>
          <w:szCs w:val="24"/>
        </w:rPr>
        <w:t xml:space="preserve"> </w:t>
      </w:r>
      <m:oMath>
        <m:r>
          <w:rPr>
            <w:rFonts w:ascii="Cambria Math" w:hAnsi="Cambria Math" w:cs="Times New Roman"/>
            <w:color w:val="000000" w:themeColor="text1"/>
            <w:sz w:val="24"/>
            <w:szCs w:val="24"/>
          </w:rPr>
          <m:t>α</m:t>
        </m:r>
      </m:oMath>
      <w:r w:rsidR="00366878" w:rsidRPr="00B92551">
        <w:rPr>
          <w:rFonts w:ascii="Times New Roman" w:hAnsi="Times New Roman" w:cs="Times New Roman"/>
          <w:i w:val="0"/>
          <w:color w:val="000000" w:themeColor="text1"/>
          <w:sz w:val="24"/>
          <w:szCs w:val="24"/>
        </w:rPr>
        <w:t xml:space="preserve"> </w:t>
      </w:r>
      <w:r w:rsidRPr="00B92551">
        <w:rPr>
          <w:rFonts w:ascii="Times New Roman" w:hAnsi="Times New Roman" w:cs="Times New Roman"/>
          <w:i w:val="0"/>
          <w:color w:val="000000" w:themeColor="text1"/>
          <w:sz w:val="24"/>
          <w:szCs w:val="24"/>
        </w:rPr>
        <w:t xml:space="preserve"> between radial direction and </w:t>
      </w:r>
      <w:r w:rsidRPr="00B92551">
        <w:rPr>
          <w:rFonts w:ascii="Times New Roman" w:hAnsi="Times New Roman" w:cs="Times New Roman"/>
          <w:color w:val="000000" w:themeColor="text1"/>
          <w:sz w:val="24"/>
          <w:szCs w:val="24"/>
        </w:rPr>
        <w:t>c</w:t>
      </w:r>
      <w:r w:rsidRPr="00B92551">
        <w:rPr>
          <w:rFonts w:ascii="Times New Roman" w:hAnsi="Times New Roman" w:cs="Times New Roman"/>
          <w:i w:val="0"/>
          <w:color w:val="000000" w:themeColor="text1"/>
          <w:sz w:val="24"/>
          <w:szCs w:val="24"/>
        </w:rPr>
        <w:t xml:space="preserve">-axis vector used for determining the lithium diffusion </w:t>
      </w:r>
      <w:r w:rsidR="0039197B" w:rsidRPr="00B92551">
        <w:rPr>
          <w:rFonts w:ascii="Times New Roman" w:hAnsi="Times New Roman" w:cs="Times New Roman"/>
          <w:i w:val="0"/>
          <w:color w:val="000000" w:themeColor="text1"/>
          <w:sz w:val="24"/>
          <w:szCs w:val="24"/>
        </w:rPr>
        <w:t>d</w:t>
      </w:r>
      <w:r w:rsidRPr="00B92551">
        <w:rPr>
          <w:rFonts w:ascii="Times New Roman" w:hAnsi="Times New Roman" w:cs="Times New Roman"/>
          <w:i w:val="0"/>
          <w:color w:val="000000" w:themeColor="text1"/>
          <w:sz w:val="24"/>
          <w:szCs w:val="24"/>
        </w:rPr>
        <w:t>irection</w:t>
      </w:r>
    </w:p>
    <w:p w14:paraId="0A64AA45" w14:textId="77777777" w:rsidR="00DA463F" w:rsidRPr="00B92551" w:rsidRDefault="00DA463F" w:rsidP="00DA463F">
      <w:pPr>
        <w:spacing w:line="360" w:lineRule="auto"/>
        <w:rPr>
          <w:rFonts w:ascii="Times New Roman" w:hAnsi="Times New Roman" w:cs="Times New Roman"/>
          <w:szCs w:val="20"/>
        </w:rPr>
      </w:pPr>
    </w:p>
    <w:p w14:paraId="52E4DFA6" w14:textId="77777777" w:rsidR="00DA463F" w:rsidRPr="00B92551" w:rsidRDefault="00DA463F" w:rsidP="00DA463F">
      <w:pPr>
        <w:spacing w:line="360" w:lineRule="auto"/>
        <w:rPr>
          <w:rFonts w:ascii="Times New Roman" w:hAnsi="Times New Roman" w:cs="Times New Roman"/>
          <w:b/>
          <w:szCs w:val="20"/>
        </w:rPr>
      </w:pPr>
      <w:r w:rsidRPr="00B92551">
        <w:rPr>
          <w:rFonts w:ascii="Times New Roman" w:hAnsi="Times New Roman" w:cs="Times New Roman"/>
          <w:b/>
          <w:szCs w:val="20"/>
        </w:rPr>
        <w:t>Operando Single Particle Diffraction</w:t>
      </w:r>
    </w:p>
    <w:p w14:paraId="3164C131" w14:textId="77777777" w:rsidR="00DA463F" w:rsidRPr="00B92551" w:rsidRDefault="00DA463F" w:rsidP="00DA463F">
      <w:pPr>
        <w:spacing w:line="360" w:lineRule="auto"/>
        <w:rPr>
          <w:rFonts w:ascii="Times New Roman" w:hAnsi="Times New Roman" w:cs="Times New Roman"/>
          <w:szCs w:val="20"/>
        </w:rPr>
      </w:pPr>
    </w:p>
    <w:p w14:paraId="01543F22" w14:textId="77777777" w:rsidR="00DA463F" w:rsidRPr="00B92551" w:rsidRDefault="00DA463F" w:rsidP="00DA463F">
      <w:pPr>
        <w:spacing w:line="360" w:lineRule="auto"/>
        <w:jc w:val="both"/>
        <w:rPr>
          <w:rFonts w:ascii="Times New Roman" w:hAnsi="Times New Roman" w:cs="Times New Roman"/>
          <w:szCs w:val="20"/>
        </w:rPr>
      </w:pPr>
      <w:r w:rsidRPr="00B92551">
        <w:rPr>
          <w:rFonts w:ascii="Times New Roman" w:hAnsi="Times New Roman" w:cs="Times New Roman"/>
          <w:szCs w:val="20"/>
        </w:rPr>
        <w:t xml:space="preserve">A custom synchrotron beamline setup, as illustrated in </w:t>
      </w:r>
      <w:r w:rsidRPr="00B92551">
        <w:rPr>
          <w:rFonts w:ascii="Times New Roman" w:hAnsi="Times New Roman" w:cs="Times New Roman"/>
          <w:szCs w:val="20"/>
        </w:rPr>
        <w:fldChar w:fldCharType="begin"/>
      </w:r>
      <w:r w:rsidRPr="00B92551">
        <w:rPr>
          <w:rFonts w:ascii="Times New Roman" w:hAnsi="Times New Roman" w:cs="Times New Roman"/>
          <w:szCs w:val="20"/>
        </w:rPr>
        <w:instrText xml:space="preserve"> REF _Ref34397385 \h  \* MERGEFORMAT </w:instrText>
      </w:r>
      <w:r w:rsidRPr="00B92551">
        <w:rPr>
          <w:rFonts w:ascii="Times New Roman" w:hAnsi="Times New Roman" w:cs="Times New Roman"/>
          <w:szCs w:val="20"/>
        </w:rPr>
      </w:r>
      <w:r w:rsidRPr="00B92551">
        <w:rPr>
          <w:rFonts w:ascii="Times New Roman" w:hAnsi="Times New Roman" w:cs="Times New Roman"/>
          <w:szCs w:val="20"/>
        </w:rPr>
        <w:fldChar w:fldCharType="separate"/>
      </w:r>
      <w:r w:rsidR="00404459" w:rsidRPr="00B92551">
        <w:rPr>
          <w:rFonts w:ascii="Times New Roman" w:hAnsi="Times New Roman" w:cs="Times New Roman"/>
          <w:color w:val="000000" w:themeColor="text1"/>
        </w:rPr>
        <w:t xml:space="preserve">Figure </w:t>
      </w:r>
      <w:r w:rsidR="00404459" w:rsidRPr="00B92551">
        <w:rPr>
          <w:rFonts w:ascii="Times New Roman" w:hAnsi="Times New Roman" w:cs="Times New Roman"/>
          <w:noProof/>
          <w:color w:val="000000" w:themeColor="text1"/>
        </w:rPr>
        <w:t>2</w:t>
      </w:r>
      <w:r w:rsidRPr="00B92551">
        <w:rPr>
          <w:rFonts w:ascii="Times New Roman" w:hAnsi="Times New Roman" w:cs="Times New Roman"/>
          <w:szCs w:val="20"/>
        </w:rPr>
        <w:fldChar w:fldCharType="end"/>
      </w:r>
      <w:r w:rsidRPr="00B92551">
        <w:rPr>
          <w:rFonts w:ascii="Times New Roman" w:hAnsi="Times New Roman" w:cs="Times New Roman"/>
          <w:szCs w:val="20"/>
        </w:rPr>
        <w:t xml:space="preserve">, was built for the B16 beamline at Diamond Light Source, permitting a single NMC811 particle to be charged in Argon atmosphere, while acquiring diffraction patterns. Samples were prepared by sputter-coating industrial standard nano-manipulator needles with Aluminium, in order to prevent any tungsten oxidation during particle charge. One single particle per needle was attached inside the vacuum chamber of a Tescan LYRA3 XM FIB-SEM instrument using a platinum gas injection system. The samples were stored in a mobile vacuum container with desiccant pad at low vacuum. To mount the sample, it was removed from the container and held underneath a constant stream of argon, before being lowered into the Kapton container filled with Argon. The same procedure was followed for lithium disc, which were individually stored in a sealed vacuum containers until the experiment. A LiTFSI:PYR13 ionic liquid droplet was deposited onto the Li disc in Argon environment through a syringe, avoiding exposure to air. The particle was charged using a </w:t>
      </w:r>
      <w:proofErr w:type="spellStart"/>
      <w:r w:rsidRPr="00B92551">
        <w:rPr>
          <w:rFonts w:ascii="Times New Roman" w:hAnsi="Times New Roman" w:cs="Times New Roman"/>
          <w:szCs w:val="20"/>
        </w:rPr>
        <w:t>BioLogic</w:t>
      </w:r>
      <w:proofErr w:type="spellEnd"/>
      <w:r w:rsidRPr="00B92551">
        <w:rPr>
          <w:rFonts w:ascii="Times New Roman" w:hAnsi="Times New Roman" w:cs="Times New Roman"/>
          <w:szCs w:val="20"/>
        </w:rPr>
        <w:t xml:space="preserve"> SP-300 potentiostat in 30 </w:t>
      </w:r>
      <w:proofErr w:type="spellStart"/>
      <w:r w:rsidRPr="00B92551">
        <w:rPr>
          <w:rFonts w:ascii="Times New Roman" w:hAnsi="Times New Roman" w:cs="Times New Roman"/>
          <w:szCs w:val="20"/>
        </w:rPr>
        <w:t>pA</w:t>
      </w:r>
      <w:proofErr w:type="spellEnd"/>
      <w:r w:rsidRPr="00B92551">
        <w:rPr>
          <w:rFonts w:ascii="Times New Roman" w:hAnsi="Times New Roman" w:cs="Times New Roman"/>
          <w:szCs w:val="20"/>
        </w:rPr>
        <w:t xml:space="preserve"> constant-current mode, starting from a </w:t>
      </w:r>
      <w:r w:rsidRPr="00B92551">
        <w:rPr>
          <w:rFonts w:ascii="Times New Roman" w:hAnsi="Times New Roman" w:cs="Times New Roman"/>
          <w:szCs w:val="20"/>
        </w:rPr>
        <w:lastRenderedPageBreak/>
        <w:t>voltage of 3.0V</w:t>
      </w:r>
      <w:r w:rsidR="008B3A2E" w:rsidRPr="00B92551">
        <w:rPr>
          <w:rFonts w:ascii="Times New Roman" w:hAnsi="Times New Roman" w:cs="Times New Roman"/>
          <w:szCs w:val="20"/>
        </w:rPr>
        <w:t xml:space="preserve"> at a C-rate of 0.025</w:t>
      </w:r>
      <w:r w:rsidR="006647AE" w:rsidRPr="00B92551">
        <w:rPr>
          <w:rFonts w:ascii="Times New Roman" w:hAnsi="Times New Roman" w:cs="Times New Roman"/>
          <w:szCs w:val="20"/>
        </w:rPr>
        <w:t xml:space="preserve"> for a total duration of 15500s</w:t>
      </w:r>
      <w:r w:rsidR="008B3A2E" w:rsidRPr="00B92551">
        <w:rPr>
          <w:rFonts w:ascii="Times New Roman" w:hAnsi="Times New Roman" w:cs="Times New Roman"/>
          <w:szCs w:val="20"/>
        </w:rPr>
        <w:t>.</w:t>
      </w:r>
      <w:r w:rsidRPr="00B92551">
        <w:rPr>
          <w:rFonts w:ascii="Times New Roman" w:hAnsi="Times New Roman" w:cs="Times New Roman"/>
          <w:szCs w:val="20"/>
        </w:rPr>
        <w:t xml:space="preserve"> An upper voltage limit of 4.5V was set as termination condition, however, due to increased internal resistance and resulting overpotential caused by the use of low vapour pressure ionic liquid, charging stopped prematurely at a SoC of 10.3%. </w:t>
      </w:r>
    </w:p>
    <w:p w14:paraId="1806B606" w14:textId="77777777" w:rsidR="00DA463F" w:rsidRPr="00B92551" w:rsidRDefault="00DA463F" w:rsidP="00DA463F">
      <w:pPr>
        <w:spacing w:line="360" w:lineRule="auto"/>
        <w:jc w:val="both"/>
        <w:rPr>
          <w:rFonts w:ascii="Times New Roman" w:hAnsi="Times New Roman" w:cs="Times New Roman"/>
          <w:szCs w:val="20"/>
        </w:rPr>
      </w:pPr>
    </w:p>
    <w:p w14:paraId="5481C046" w14:textId="77777777" w:rsidR="00DA463F" w:rsidRPr="00B92551" w:rsidRDefault="00DA463F" w:rsidP="00DA463F">
      <w:pPr>
        <w:spacing w:line="360" w:lineRule="auto"/>
        <w:jc w:val="both"/>
        <w:rPr>
          <w:rFonts w:ascii="Times New Roman" w:hAnsi="Times New Roman" w:cs="Times New Roman"/>
          <w:szCs w:val="20"/>
        </w:rPr>
      </w:pPr>
      <w:r w:rsidRPr="00B92551">
        <w:rPr>
          <w:rFonts w:ascii="Times New Roman" w:hAnsi="Times New Roman" w:cs="Times New Roman"/>
          <w:szCs w:val="20"/>
        </w:rPr>
        <w:t>The SoC was determined post-experimentally by estimating the volume of the particle based on SEM images, yielding a particle volume of 2.13</w:t>
      </w:r>
      <w:r w:rsidRPr="00B92551">
        <w:rPr>
          <w:rFonts w:ascii="Times New Roman" w:hAnsi="Times New Roman" w:cs="Times New Roman"/>
          <w:szCs w:val="20"/>
        </w:rPr>
        <w:sym w:font="Wingdings" w:char="F09E"/>
      </w:r>
      <w:r w:rsidRPr="00B92551">
        <w:rPr>
          <w:rFonts w:ascii="Times New Roman" w:hAnsi="Times New Roman" w:cs="Times New Roman"/>
          <w:szCs w:val="20"/>
        </w:rPr>
        <w:t>10</w:t>
      </w:r>
      <w:r w:rsidRPr="00B92551">
        <w:rPr>
          <w:rFonts w:ascii="Times New Roman" w:hAnsi="Times New Roman" w:cs="Times New Roman"/>
          <w:szCs w:val="20"/>
          <w:vertAlign w:val="superscript"/>
        </w:rPr>
        <w:t>-15</w:t>
      </w:r>
      <w:r w:rsidRPr="00B92551">
        <w:rPr>
          <w:rFonts w:ascii="Times New Roman" w:hAnsi="Times New Roman" w:cs="Times New Roman"/>
          <w:szCs w:val="20"/>
        </w:rPr>
        <w:t xml:space="preserve"> m</w:t>
      </w:r>
      <w:r w:rsidRPr="00B92551">
        <w:rPr>
          <w:rFonts w:ascii="Times New Roman" w:hAnsi="Times New Roman" w:cs="Times New Roman"/>
          <w:szCs w:val="20"/>
          <w:vertAlign w:val="superscript"/>
        </w:rPr>
        <w:t>3</w:t>
      </w:r>
      <w:r w:rsidRPr="00B92551">
        <w:rPr>
          <w:rFonts w:ascii="Times New Roman" w:hAnsi="Times New Roman" w:cs="Times New Roman"/>
          <w:szCs w:val="20"/>
        </w:rPr>
        <w:t xml:space="preserve">. Assuming a density of </w:t>
      </w:r>
      <m:oMath>
        <m:sSub>
          <m:sSubPr>
            <m:ctrlPr>
              <w:rPr>
                <w:rFonts w:ascii="Cambria Math" w:hAnsi="Cambria Math" w:cs="Times New Roman"/>
                <w:i/>
                <w:szCs w:val="20"/>
              </w:rPr>
            </m:ctrlPr>
          </m:sSubPr>
          <m:e>
            <m:r>
              <w:rPr>
                <w:rFonts w:ascii="Cambria Math" w:hAnsi="Cambria Math" w:cs="Times New Roman"/>
                <w:szCs w:val="20"/>
              </w:rPr>
              <m:t>ρ</m:t>
            </m:r>
          </m:e>
          <m:sub>
            <m:r>
              <w:rPr>
                <w:rFonts w:ascii="Cambria Math" w:hAnsi="Cambria Math" w:cs="Times New Roman"/>
                <w:szCs w:val="20"/>
              </w:rPr>
              <m:t>NMC811</m:t>
            </m:r>
          </m:sub>
        </m:sSub>
        <m:r>
          <w:rPr>
            <w:rFonts w:ascii="Cambria Math" w:eastAsiaTheme="minorEastAsia" w:hAnsi="Cambria Math" w:cs="Times New Roman"/>
            <w:szCs w:val="20"/>
          </w:rPr>
          <m:t>=2200 kg/</m:t>
        </m:r>
        <m:sSup>
          <m:sSupPr>
            <m:ctrlPr>
              <w:rPr>
                <w:rFonts w:ascii="Cambria Math" w:eastAsiaTheme="minorEastAsia" w:hAnsi="Cambria Math" w:cs="Times New Roman"/>
                <w:i/>
                <w:szCs w:val="20"/>
              </w:rPr>
            </m:ctrlPr>
          </m:sSupPr>
          <m:e>
            <m:r>
              <w:rPr>
                <w:rFonts w:ascii="Cambria Math" w:eastAsiaTheme="minorEastAsia" w:hAnsi="Cambria Math" w:cs="Times New Roman"/>
                <w:szCs w:val="20"/>
              </w:rPr>
              <m:t>m</m:t>
            </m:r>
          </m:e>
          <m:sup>
            <m:r>
              <w:rPr>
                <w:rFonts w:ascii="Cambria Math" w:eastAsiaTheme="minorEastAsia" w:hAnsi="Cambria Math" w:cs="Times New Roman"/>
                <w:szCs w:val="20"/>
              </w:rPr>
              <m:t>3</m:t>
            </m:r>
          </m:sup>
        </m:sSup>
      </m:oMath>
      <w:r w:rsidRPr="00B92551">
        <w:rPr>
          <w:rFonts w:ascii="Times New Roman" w:eastAsiaTheme="minorEastAsia" w:hAnsi="Times New Roman" w:cs="Times New Roman"/>
          <w:szCs w:val="20"/>
        </w:rPr>
        <w:t xml:space="preserve"> </w:t>
      </w:r>
      <w:r w:rsidRPr="00B92551">
        <w:rPr>
          <w:rFonts w:ascii="Times New Roman" w:eastAsiaTheme="minorEastAsia" w:hAnsi="Times New Roman" w:cs="Times New Roman"/>
          <w:szCs w:val="20"/>
        </w:rPr>
        <w:fldChar w:fldCharType="begin" w:fldLock="1"/>
      </w:r>
      <w:r w:rsidR="00B27A4F" w:rsidRPr="00B92551">
        <w:rPr>
          <w:rFonts w:ascii="Times New Roman" w:eastAsiaTheme="minorEastAsia" w:hAnsi="Times New Roman" w:cs="Times New Roman"/>
          <w:szCs w:val="20"/>
        </w:rPr>
        <w:instrText>ADDIN CSL_CITATION {"citationItems":[{"id":"ITEM-1","itemData":{"DOI":"10.1021/acsaem.9b00727","ISSN":"25740962","abstract":"Developing high-energy-density cathodes with prolonged cycling life is crucial to the continuing success of lithium-ion batteries. In particular, nickel-rich layered LiNi0.8Mn0.1Co0.1O2 (NMC811) cathodes are receiving growing interest due to their high reversible capacities in the range of 160-200 mAh/g and reduced content of critical and expensive cobalt. Nevertheless, nickel-rich NMC materials still encounter several challenges limiting their long-term cyclability, such as irreversible structural rearrangements, transition-metal dissolution, high surface reactivity, and parasitic oxidation of organic electrolyte at the surface of delithiated Li1-zNixMnyCo1-x-yO2 at high voltages. Here, we investigate the use of several electrolyte additives that can alleviate capacity fading through the formation of a protective layer passivating the surface of nickel-rich NMC811. Film-forming cathode additives should decompose prior to the solvents and cover the electrode surface with a protection layer which prevents further oxidative decomposition of the electrolyte and minimizes surface side reactions. We find that the addition of 1 vol. % tris(trimethylsilyl)phosphite (TMSPi) in combination with 1 vol. % vinylene carbonate (VC) to a standard electrolyte consisting of 1 M LiPF6 in ethylene carbonate (EC):dimethyl carbonate (DMC) (1:1 vol.) significantly enhances the capacity retention of NMC811/graphite full cells. Remarkably, a discharge capacity retention of 91% is achieved after 200 cycles at C/3.","author":[{"dropping-particle":"","family":"Laveda","given":"Josefa Vidal","non-dropping-particle":"","parse-names":false,"suffix":""},{"dropping-particle":"","family":"Low","given":"Jia En","non-dropping-particle":"","parse-names":false,"suffix":""},{"dropping-particle":"","family":"Pagani","given":"Francesco","non-dropping-particle":"","parse-names":false,"suffix":""},{"dropping-particle":"","family":"Stilp","given":"Evelyn","non-dropping-particle":"","parse-names":false,"suffix":""},{"dropping-particle":"","family":"Dilger","given":"Stefan","non-dropping-particle":"","parse-names":false,"suffix":""},{"dropping-particle":"","family":"Baran","given":"Volodymyr","non-dropping-particle":"","parse-names":false,"suffix":""},{"dropping-particle":"","family":"Heere","given":"Michael","non-dropping-particle":"","parse-names":false,"suffix":""},{"dropping-particle":"","family":"Battaglia","given":"Corsin","non-dropping-particle":"","parse-names":false,"suffix":""}],"container-title":"ACS Applied Energy Materials","genre":"research-article","id":"ITEM-1","issue":"10","issued":{"date-parts":[["2019"]]},"page":"7036-7044","publisher":"American Chemical Society","title":"Stabilizing Capacity Retention in NMC811/Graphite Full Cells via TMSPi Electrolyte Additives","type":"article-journal","volume":"2"},"uris":["http://www.mendeley.com/documents/?uuid=d39ead81-13cd-49a0-8aac-9b928aeb27bb"]}],"mendeley":{"formattedCitation":"[2]","plainTextFormattedCitation":"[2]","previouslyFormattedCitation":"[4]"},"properties":{"noteIndex":0},"schema":"https://github.com/citation-style-language/schema/raw/master/csl-citation.json"}</w:instrText>
      </w:r>
      <w:r w:rsidRPr="00B92551">
        <w:rPr>
          <w:rFonts w:ascii="Times New Roman" w:eastAsiaTheme="minorEastAsia" w:hAnsi="Times New Roman" w:cs="Times New Roman"/>
          <w:szCs w:val="20"/>
        </w:rPr>
        <w:fldChar w:fldCharType="separate"/>
      </w:r>
      <w:r w:rsidR="00B27A4F" w:rsidRPr="00B92551">
        <w:rPr>
          <w:rFonts w:ascii="Times New Roman" w:eastAsiaTheme="minorEastAsia" w:hAnsi="Times New Roman" w:cs="Times New Roman"/>
          <w:noProof/>
          <w:szCs w:val="20"/>
        </w:rPr>
        <w:t>[2]</w:t>
      </w:r>
      <w:r w:rsidRPr="00B92551">
        <w:rPr>
          <w:rFonts w:ascii="Times New Roman" w:eastAsiaTheme="minorEastAsia" w:hAnsi="Times New Roman" w:cs="Times New Roman"/>
          <w:szCs w:val="20"/>
        </w:rPr>
        <w:fldChar w:fldCharType="end"/>
      </w:r>
      <w:r w:rsidRPr="00B92551">
        <w:rPr>
          <w:rFonts w:ascii="Times New Roman" w:eastAsiaTheme="minorEastAsia" w:hAnsi="Times New Roman" w:cs="Times New Roman"/>
          <w:szCs w:val="20"/>
        </w:rPr>
        <w:t>, the total particle mass was estimated to be 4.69</w:t>
      </w:r>
      <w:r w:rsidRPr="00B92551">
        <w:rPr>
          <w:rFonts w:ascii="Times New Roman" w:hAnsi="Times New Roman" w:cs="Times New Roman"/>
          <w:szCs w:val="20"/>
        </w:rPr>
        <w:sym w:font="Wingdings" w:char="F09E"/>
      </w:r>
      <w:r w:rsidRPr="00B92551">
        <w:rPr>
          <w:rFonts w:ascii="Times New Roman" w:hAnsi="Times New Roman" w:cs="Times New Roman"/>
          <w:szCs w:val="20"/>
        </w:rPr>
        <w:t>10</w:t>
      </w:r>
      <w:r w:rsidRPr="00B92551">
        <w:rPr>
          <w:rFonts w:ascii="Times New Roman" w:hAnsi="Times New Roman" w:cs="Times New Roman"/>
          <w:szCs w:val="20"/>
          <w:vertAlign w:val="superscript"/>
        </w:rPr>
        <w:t>-12</w:t>
      </w:r>
      <w:r w:rsidRPr="00B92551">
        <w:rPr>
          <w:rFonts w:ascii="Times New Roman" w:hAnsi="Times New Roman" w:cs="Times New Roman"/>
          <w:szCs w:val="20"/>
        </w:rPr>
        <w:t xml:space="preserve"> kg. Assuming a specific capacity of 275.5 </w:t>
      </w:r>
      <w:proofErr w:type="spellStart"/>
      <w:r w:rsidRPr="00B92551">
        <w:rPr>
          <w:rFonts w:ascii="Times New Roman" w:hAnsi="Times New Roman" w:cs="Times New Roman"/>
          <w:szCs w:val="20"/>
        </w:rPr>
        <w:t>mAh</w:t>
      </w:r>
      <w:proofErr w:type="spellEnd"/>
      <w:r w:rsidRPr="00B92551">
        <w:rPr>
          <w:rFonts w:ascii="Times New Roman" w:hAnsi="Times New Roman" w:cs="Times New Roman"/>
          <w:szCs w:val="20"/>
        </w:rPr>
        <w:t xml:space="preserve">/g provided by the powder supplier, combined with the transferred capacity at the end of charge of 28.3 </w:t>
      </w:r>
      <w:proofErr w:type="spellStart"/>
      <w:r w:rsidRPr="00B92551">
        <w:rPr>
          <w:rFonts w:ascii="Times New Roman" w:hAnsi="Times New Roman" w:cs="Times New Roman"/>
          <w:szCs w:val="20"/>
        </w:rPr>
        <w:t>mAh</w:t>
      </w:r>
      <w:proofErr w:type="spellEnd"/>
      <w:r w:rsidRPr="00B92551">
        <w:rPr>
          <w:rFonts w:ascii="Times New Roman" w:hAnsi="Times New Roman" w:cs="Times New Roman"/>
          <w:szCs w:val="20"/>
        </w:rPr>
        <w:t xml:space="preserve">/g, this results in a final SoC of 10.3%. </w:t>
      </w:r>
    </w:p>
    <w:p w14:paraId="10BA1656" w14:textId="77777777" w:rsidR="00DA463F" w:rsidRPr="00B92551" w:rsidRDefault="00DA463F" w:rsidP="00DA463F">
      <w:pPr>
        <w:spacing w:line="360" w:lineRule="auto"/>
        <w:jc w:val="both"/>
        <w:rPr>
          <w:rFonts w:ascii="Times New Roman" w:hAnsi="Times New Roman" w:cs="Times New Roman"/>
          <w:szCs w:val="20"/>
        </w:rPr>
      </w:pPr>
    </w:p>
    <w:p w14:paraId="4DF79564" w14:textId="77777777" w:rsidR="00DA463F" w:rsidRPr="00B92551" w:rsidRDefault="00DA463F" w:rsidP="00DA463F">
      <w:pPr>
        <w:spacing w:line="360" w:lineRule="auto"/>
        <w:jc w:val="both"/>
        <w:rPr>
          <w:rFonts w:ascii="Times New Roman" w:hAnsi="Times New Roman" w:cs="Times New Roman"/>
          <w:szCs w:val="20"/>
        </w:rPr>
      </w:pPr>
      <w:r w:rsidRPr="00B92551">
        <w:rPr>
          <w:rFonts w:ascii="Times New Roman" w:hAnsi="Times New Roman" w:cs="Times New Roman"/>
          <w:szCs w:val="20"/>
        </w:rPr>
        <w:t>KB mirrors were used to focus the 19 keV beam to a vertical and horizontal full width at half maximum of 380 nm and 800 nm, respectively. The vertical scanning path ranged from the lower end of the Al-coated tungsten needle to the lower free edge of the attached particle. Diffraction patterns for 003 and 104 reflections were acquired for 20s using a Photonic Science Image Star 9000 detector with a resolution of 3056x3056 pixels and individual pixel size of 31x31 μm</w:t>
      </w:r>
      <w:r w:rsidRPr="00B92551">
        <w:rPr>
          <w:rFonts w:ascii="Times New Roman" w:hAnsi="Times New Roman" w:cs="Times New Roman"/>
          <w:szCs w:val="20"/>
          <w:vertAlign w:val="superscript"/>
        </w:rPr>
        <w:t>2</w:t>
      </w:r>
      <w:r w:rsidRPr="00B92551">
        <w:rPr>
          <w:rFonts w:ascii="Times New Roman" w:hAnsi="Times New Roman" w:cs="Times New Roman"/>
          <w:szCs w:val="20"/>
        </w:rPr>
        <w:t>. A sample-detector distance of 131.67 mm was determined using LaB</w:t>
      </w:r>
      <w:r w:rsidRPr="00B92551">
        <w:rPr>
          <w:rFonts w:ascii="Times New Roman" w:hAnsi="Times New Roman" w:cs="Times New Roman"/>
          <w:szCs w:val="20"/>
          <w:vertAlign w:val="subscript"/>
        </w:rPr>
        <w:t>6</w:t>
      </w:r>
      <w:r w:rsidRPr="00B92551">
        <w:rPr>
          <w:rFonts w:ascii="Times New Roman" w:hAnsi="Times New Roman" w:cs="Times New Roman"/>
          <w:szCs w:val="20"/>
        </w:rPr>
        <w:t xml:space="preserve"> powder diffraction calibration. Image files were calibrated, integrated and reduced using the DAWN Science software package </w:t>
      </w:r>
      <w:r w:rsidRPr="00B92551">
        <w:rPr>
          <w:rFonts w:ascii="Times New Roman" w:hAnsi="Times New Roman" w:cs="Times New Roman"/>
          <w:szCs w:val="20"/>
        </w:rPr>
        <w:fldChar w:fldCharType="begin" w:fldLock="1"/>
      </w:r>
      <w:r w:rsidR="00B27A4F" w:rsidRPr="00B92551">
        <w:rPr>
          <w:rFonts w:ascii="Times New Roman" w:hAnsi="Times New Roman" w:cs="Times New Roman"/>
          <w:szCs w:val="20"/>
        </w:rPr>
        <w:instrText>ADDIN CSL_CITATION {"citationItems":[{"id":"ITEM-1","itemData":{"DOI":"10.1107/S1600576717004708","ISSN":"16005767","abstract":"A software package for the calibration and processing of powder X-ray diffraction and small-angle X-ray scattering data is presented. It provides a multitude of data processing and visualization tools as well as a command-line scripting interface for on-the-fly processing and the incorporation of complex data treatment tasks. Customizable processing chains permit the execution of many data processing steps to convert a single image or a batch of raw two-dimensional data into meaningful data and one-dimensional diffractograms. The processed data files contain the full data provenance of each process applied to the data. The calibration routines can run automatically even for high energies and also for large detector tilt angles. Some of the functionalities are highlighted by specific use cases.The Powder Calibration and Processing packages implemented in DAWN 2 provide an automated diffraction-geometry calibration and data processing environment for two-dimensional diffraction experiments. The customizable processing chains permit the execution of data processing steps to convert raw two-dimensional data into meaningful data and diffractograms. The provenance of the processed data is maintained, which guarantees reproducibility and transparency of the data treatment.","author":[{"dropping-particle":"","family":"Filik","given":"J.","non-dropping-particle":"","parse-names":false,"suffix":""},{"dropping-particle":"","family":"Ashton","given":"A. W.","non-dropping-particle":"","parse-names":false,"suffix":""},{"dropping-particle":"","family":"Chang","given":"P. C.Y.","non-dropping-particle":"","parse-names":false,"suffix":""},{"dropping-particle":"","family":"Chater","given":"P. A.","non-dropping-particle":"","parse-names":false,"suffix":""},{"dropping-particle":"","family":"Day","given":"S. J.","non-dropping-particle":"","parse-names":false,"suffix":""},{"dropping-particle":"","family":"Drakopoulos","given":"M.","non-dropping-particle":"","parse-names":false,"suffix":""},{"dropping-particle":"","family":"Gerring","given":"M. W.","non-dropping-particle":"","parse-names":false,"suffix":""},{"dropping-particle":"","family":"Hart","given":"M. L.","non-dropping-particle":"","parse-names":false,"suffix":""},{"dropping-particle":"V.","family":"Magdysyuk","given":"O.","non-dropping-particle":"","parse-names":false,"suffix":""},{"dropping-particle":"","family":"Michalik","given":"S.","non-dropping-particle":"","parse-names":false,"suffix":""},{"dropping-particle":"","family":"Smith","given":"A.","non-dropping-particle":"","parse-names":false,"suffix":""},{"dropping-particle":"","family":"Tang","given":"C. C.","non-dropping-particle":"","parse-names":false,"suffix":""},{"dropping-particle":"","family":"Terrill","given":"N. J.","non-dropping-particle":"","parse-names":false,"suffix":""},{"dropping-particle":"","family":"Wharmby","given":"M. T.","non-dropping-particle":"","parse-names":false,"suffix":""},{"dropping-particle":"","family":"Wilhelm","given":"H.","non-dropping-particle":"","parse-names":false,"suffix":""}],"container-title":"Journal of Applied Crystallography","id":"ITEM-1","issue":"3","issued":{"date-parts":[["2017"]]},"page":"959-966","publisher":"International Union of Crystallography","title":"Processing two-dimensional X-ray diffraction and small-angle scattering data in DAWN 2","type":"article-journal","volume":"50"},"uris":["http://www.mendeley.com/documents/?uuid=8e526a90-aa19-4736-a9d6-392bb46c35ef"]}],"mendeley":{"formattedCitation":"[3]","plainTextFormattedCitation":"[3]","previouslyFormattedCitation":"[43]"},"properties":{"noteIndex":0},"schema":"https://github.com/citation-style-language/schema/raw/master/csl-citation.json"}</w:instrText>
      </w:r>
      <w:r w:rsidRPr="00B92551">
        <w:rPr>
          <w:rFonts w:ascii="Times New Roman" w:hAnsi="Times New Roman" w:cs="Times New Roman"/>
          <w:szCs w:val="20"/>
        </w:rPr>
        <w:fldChar w:fldCharType="separate"/>
      </w:r>
      <w:r w:rsidR="00B27A4F" w:rsidRPr="00B92551">
        <w:rPr>
          <w:rFonts w:ascii="Times New Roman" w:hAnsi="Times New Roman" w:cs="Times New Roman"/>
          <w:noProof/>
          <w:szCs w:val="20"/>
        </w:rPr>
        <w:t>[3]</w:t>
      </w:r>
      <w:r w:rsidRPr="00B92551">
        <w:rPr>
          <w:rFonts w:ascii="Times New Roman" w:hAnsi="Times New Roman" w:cs="Times New Roman"/>
          <w:szCs w:val="20"/>
        </w:rPr>
        <w:fldChar w:fldCharType="end"/>
      </w:r>
      <w:r w:rsidRPr="00B92551">
        <w:rPr>
          <w:rFonts w:ascii="Times New Roman" w:hAnsi="Times New Roman" w:cs="Times New Roman"/>
          <w:szCs w:val="20"/>
        </w:rPr>
        <w:t xml:space="preserve"> and finally converted to d-spacing using MATLAB. </w:t>
      </w:r>
    </w:p>
    <w:p w14:paraId="2E2B075A" w14:textId="77777777" w:rsidR="00DA463F" w:rsidRPr="00B92551" w:rsidRDefault="00DA463F" w:rsidP="00DA463F">
      <w:pPr>
        <w:spacing w:line="360" w:lineRule="auto"/>
        <w:rPr>
          <w:rFonts w:ascii="Times New Roman" w:hAnsi="Times New Roman" w:cs="Times New Roman"/>
          <w:szCs w:val="20"/>
        </w:rPr>
      </w:pPr>
    </w:p>
    <w:p w14:paraId="43C5E25C" w14:textId="77777777" w:rsidR="00DA463F" w:rsidRPr="00B92551" w:rsidRDefault="00DA463F" w:rsidP="00DA463F">
      <w:pPr>
        <w:spacing w:line="360" w:lineRule="auto"/>
        <w:rPr>
          <w:rFonts w:ascii="Times New Roman" w:hAnsi="Times New Roman" w:cs="Times New Roman"/>
          <w:szCs w:val="20"/>
        </w:rPr>
      </w:pPr>
      <w:r w:rsidRPr="00B92551">
        <w:rPr>
          <w:rFonts w:ascii="Times New Roman" w:hAnsi="Times New Roman" w:cs="Times New Roman"/>
          <w:noProof/>
          <w:lang w:eastAsia="en-GB"/>
        </w:rPr>
        <w:drawing>
          <wp:inline distT="0" distB="0" distL="0" distR="0" wp14:anchorId="14AA4B37" wp14:editId="64143EEA">
            <wp:extent cx="5727700" cy="320929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27700" cy="3209290"/>
                    </a:xfrm>
                    <a:prstGeom prst="rect">
                      <a:avLst/>
                    </a:prstGeom>
                  </pic:spPr>
                </pic:pic>
              </a:graphicData>
            </a:graphic>
          </wp:inline>
        </w:drawing>
      </w:r>
    </w:p>
    <w:p w14:paraId="1989B505" w14:textId="77777777" w:rsidR="00DA463F" w:rsidRPr="00B92551" w:rsidRDefault="00DA463F" w:rsidP="00DA463F">
      <w:pPr>
        <w:pStyle w:val="Caption"/>
        <w:spacing w:line="360" w:lineRule="auto"/>
        <w:jc w:val="both"/>
        <w:rPr>
          <w:rFonts w:ascii="Times New Roman" w:hAnsi="Times New Roman" w:cs="Times New Roman"/>
          <w:i w:val="0"/>
          <w:color w:val="000000" w:themeColor="text1"/>
          <w:sz w:val="24"/>
          <w:szCs w:val="24"/>
        </w:rPr>
      </w:pPr>
      <w:bookmarkStart w:id="3" w:name="_Ref34397385"/>
      <w:r w:rsidRPr="00B92551">
        <w:rPr>
          <w:rFonts w:ascii="Times New Roman" w:hAnsi="Times New Roman" w:cs="Times New Roman"/>
          <w:i w:val="0"/>
          <w:color w:val="000000" w:themeColor="text1"/>
          <w:sz w:val="24"/>
          <w:szCs w:val="24"/>
        </w:rPr>
        <w:lastRenderedPageBreak/>
        <w:t xml:space="preserve">Figure </w:t>
      </w:r>
      <w:r w:rsidRPr="00B92551">
        <w:rPr>
          <w:rFonts w:ascii="Times New Roman" w:hAnsi="Times New Roman" w:cs="Times New Roman"/>
          <w:i w:val="0"/>
          <w:color w:val="000000" w:themeColor="text1"/>
          <w:sz w:val="24"/>
          <w:szCs w:val="24"/>
        </w:rPr>
        <w:fldChar w:fldCharType="begin"/>
      </w:r>
      <w:r w:rsidRPr="00B92551">
        <w:rPr>
          <w:rFonts w:ascii="Times New Roman" w:hAnsi="Times New Roman" w:cs="Times New Roman"/>
          <w:i w:val="0"/>
          <w:color w:val="000000" w:themeColor="text1"/>
          <w:sz w:val="24"/>
          <w:szCs w:val="24"/>
        </w:rPr>
        <w:instrText xml:space="preserve"> SEQ Figure \* ARABIC </w:instrText>
      </w:r>
      <w:r w:rsidRPr="00B92551">
        <w:rPr>
          <w:rFonts w:ascii="Times New Roman" w:hAnsi="Times New Roman" w:cs="Times New Roman"/>
          <w:i w:val="0"/>
          <w:color w:val="000000" w:themeColor="text1"/>
          <w:sz w:val="24"/>
          <w:szCs w:val="24"/>
        </w:rPr>
        <w:fldChar w:fldCharType="separate"/>
      </w:r>
      <w:r w:rsidR="00404459" w:rsidRPr="00B92551">
        <w:rPr>
          <w:rFonts w:ascii="Times New Roman" w:hAnsi="Times New Roman" w:cs="Times New Roman"/>
          <w:i w:val="0"/>
          <w:noProof/>
          <w:color w:val="000000" w:themeColor="text1"/>
          <w:sz w:val="24"/>
          <w:szCs w:val="24"/>
        </w:rPr>
        <w:t>2</w:t>
      </w:r>
      <w:r w:rsidRPr="00B92551">
        <w:rPr>
          <w:rFonts w:ascii="Times New Roman" w:hAnsi="Times New Roman" w:cs="Times New Roman"/>
          <w:i w:val="0"/>
          <w:color w:val="000000" w:themeColor="text1"/>
          <w:sz w:val="24"/>
          <w:szCs w:val="24"/>
        </w:rPr>
        <w:fldChar w:fldCharType="end"/>
      </w:r>
      <w:bookmarkEnd w:id="3"/>
      <w:r w:rsidRPr="00B92551">
        <w:rPr>
          <w:rFonts w:ascii="Times New Roman" w:hAnsi="Times New Roman" w:cs="Times New Roman"/>
          <w:i w:val="0"/>
          <w:color w:val="000000" w:themeColor="text1"/>
          <w:sz w:val="24"/>
          <w:szCs w:val="24"/>
        </w:rPr>
        <w:t>. Operando synchrotron setup permitting to charge a single particle operando, while acquiring diffraction patterns and ensuring inert gas atmosphere</w:t>
      </w:r>
    </w:p>
    <w:p w14:paraId="52F2533D" w14:textId="77777777" w:rsidR="004E2718" w:rsidRPr="00B92551" w:rsidRDefault="004E2718" w:rsidP="00DA463F">
      <w:pPr>
        <w:spacing w:line="360" w:lineRule="auto"/>
        <w:rPr>
          <w:rFonts w:ascii="Times New Roman" w:hAnsi="Times New Roman" w:cs="Times New Roman"/>
          <w:b/>
          <w:szCs w:val="20"/>
        </w:rPr>
      </w:pPr>
    </w:p>
    <w:p w14:paraId="35701D82" w14:textId="77777777" w:rsidR="008B3A2E" w:rsidRPr="00B92551" w:rsidRDefault="008B3A2E" w:rsidP="00DA463F">
      <w:pPr>
        <w:spacing w:line="360" w:lineRule="auto"/>
        <w:rPr>
          <w:rFonts w:ascii="Times New Roman" w:hAnsi="Times New Roman" w:cs="Times New Roman"/>
          <w:b/>
          <w:szCs w:val="20"/>
        </w:rPr>
      </w:pPr>
      <w:r w:rsidRPr="00B92551">
        <w:rPr>
          <w:rFonts w:ascii="Times New Roman" w:hAnsi="Times New Roman" w:cs="Times New Roman"/>
          <w:b/>
          <w:szCs w:val="20"/>
        </w:rPr>
        <w:t>Full cell operando diffraction</w:t>
      </w:r>
    </w:p>
    <w:p w14:paraId="2928CF9B" w14:textId="77777777" w:rsidR="0064223C" w:rsidRPr="00B92551" w:rsidRDefault="0064223C" w:rsidP="0064223C">
      <w:pPr>
        <w:rPr>
          <w:rFonts w:ascii="Calibri" w:eastAsia="Times New Roman" w:hAnsi="Calibri" w:cs="Calibri"/>
          <w:i/>
          <w:iCs/>
          <w:color w:val="000000"/>
        </w:rPr>
      </w:pPr>
    </w:p>
    <w:p w14:paraId="1DB13CCF" w14:textId="77777777" w:rsidR="005F4EF5" w:rsidRPr="00B92551" w:rsidRDefault="0064223C" w:rsidP="00983B30">
      <w:pPr>
        <w:spacing w:line="360" w:lineRule="auto"/>
        <w:jc w:val="both"/>
        <w:rPr>
          <w:rFonts w:ascii="Times New Roman" w:hAnsi="Times New Roman" w:cs="Times New Roman"/>
          <w:szCs w:val="20"/>
        </w:rPr>
      </w:pPr>
      <w:r w:rsidRPr="00B92551">
        <w:rPr>
          <w:rFonts w:ascii="Times New Roman" w:eastAsia="Times New Roman" w:hAnsi="Times New Roman" w:cs="Times New Roman"/>
          <w:iCs/>
          <w:color w:val="000000"/>
        </w:rPr>
        <w:t xml:space="preserve">In a second experiment at Diamond Lightsource Beamline B16, a custom cell design was used for </w:t>
      </w:r>
      <w:r w:rsidRPr="00B92551">
        <w:rPr>
          <w:rFonts w:ascii="Times New Roman" w:eastAsia="Times New Roman" w:hAnsi="Times New Roman" w:cs="Times New Roman"/>
          <w:i/>
          <w:iCs/>
          <w:color w:val="000000"/>
        </w:rPr>
        <w:t>operando</w:t>
      </w:r>
      <w:r w:rsidRPr="00B92551">
        <w:rPr>
          <w:rFonts w:ascii="Times New Roman" w:eastAsia="Times New Roman" w:hAnsi="Times New Roman" w:cs="Times New Roman"/>
          <w:iCs/>
          <w:color w:val="000000"/>
        </w:rPr>
        <w:t xml:space="preserve"> XRD measurements at an X-Ray energy of 19 keV and a beam size of 10.1x2 mm</w:t>
      </w:r>
      <w:r w:rsidRPr="00B92551">
        <w:rPr>
          <w:rFonts w:ascii="Times New Roman" w:eastAsia="Times New Roman" w:hAnsi="Times New Roman" w:cs="Times New Roman"/>
          <w:iCs/>
          <w:color w:val="000000"/>
          <w:vertAlign w:val="superscript"/>
        </w:rPr>
        <w:t>2</w:t>
      </w:r>
      <w:r w:rsidRPr="00B92551">
        <w:rPr>
          <w:rFonts w:ascii="Times New Roman" w:eastAsia="Times New Roman" w:hAnsi="Times New Roman" w:cs="Times New Roman"/>
          <w:iCs/>
          <w:color w:val="000000"/>
        </w:rPr>
        <w:t>.</w:t>
      </w:r>
      <w:r w:rsidR="00983B30" w:rsidRPr="00B92551">
        <w:rPr>
          <w:rFonts w:ascii="Times New Roman" w:eastAsia="Times New Roman" w:hAnsi="Times New Roman" w:cs="Times New Roman"/>
          <w:iCs/>
          <w:color w:val="000000"/>
        </w:rPr>
        <w:t xml:space="preserve"> </w:t>
      </w:r>
      <w:r w:rsidRPr="00B92551">
        <w:rPr>
          <w:rFonts w:ascii="Times New Roman" w:eastAsia="Times New Roman" w:hAnsi="Times New Roman" w:cs="Times New Roman"/>
          <w:iCs/>
          <w:color w:val="000000"/>
        </w:rPr>
        <w:t>Carbon windows on either side of the cell allowed X-rays to pass through with little attenuation, while also doubling as current collectors. Measurements were carried out in transmission mode. The cell was made into a half cell configuration with NMC 811 being measured vs a Li metal anode. 1M LiPF6 in EC:DMC (50:50) was used as the electrolyte system.</w:t>
      </w:r>
      <w:r w:rsidR="004E2718" w:rsidRPr="00B92551">
        <w:rPr>
          <w:rFonts w:ascii="Times New Roman" w:eastAsia="Times New Roman" w:hAnsi="Times New Roman" w:cs="Times New Roman"/>
          <w:iCs/>
          <w:color w:val="000000"/>
        </w:rPr>
        <w:t xml:space="preserve"> The cell was charged from 3.4 to 4.4V at a rate of 0.5C. </w:t>
      </w:r>
      <w:r w:rsidR="005F4EF5" w:rsidRPr="00B92551">
        <w:rPr>
          <w:rFonts w:ascii="Times New Roman" w:hAnsi="Times New Roman" w:cs="Times New Roman"/>
          <w:szCs w:val="20"/>
        </w:rPr>
        <w:t xml:space="preserve">Following the identical calibration and integration procedure as described for the single particle measurements, the c-axis and a-axis lattice parameter evolution were reconstructed using MATLAB. The results of the </w:t>
      </w:r>
      <w:r w:rsidR="004E2718" w:rsidRPr="00B92551">
        <w:rPr>
          <w:rFonts w:ascii="Times New Roman" w:hAnsi="Times New Roman" w:cs="Times New Roman"/>
          <w:szCs w:val="20"/>
        </w:rPr>
        <w:t xml:space="preserve">average cathode </w:t>
      </w:r>
      <w:r w:rsidR="005F4EF5" w:rsidRPr="00B92551">
        <w:rPr>
          <w:rFonts w:ascii="Times New Roman" w:hAnsi="Times New Roman" w:cs="Times New Roman"/>
          <w:szCs w:val="20"/>
        </w:rPr>
        <w:t>lattice parameter evolution versus SoC are shown</w:t>
      </w:r>
      <w:r w:rsidR="004E2718" w:rsidRPr="00B92551">
        <w:rPr>
          <w:rFonts w:ascii="Times New Roman" w:hAnsi="Times New Roman" w:cs="Times New Roman"/>
          <w:szCs w:val="20"/>
        </w:rPr>
        <w:t xml:space="preserve"> in </w:t>
      </w:r>
      <w:r w:rsidR="004E2718" w:rsidRPr="00B92551">
        <w:rPr>
          <w:rFonts w:ascii="Times New Roman" w:hAnsi="Times New Roman" w:cs="Times New Roman"/>
          <w:szCs w:val="20"/>
        </w:rPr>
        <w:fldChar w:fldCharType="begin"/>
      </w:r>
      <w:r w:rsidR="004E2718" w:rsidRPr="00B92551">
        <w:rPr>
          <w:rFonts w:ascii="Times New Roman" w:hAnsi="Times New Roman" w:cs="Times New Roman"/>
          <w:szCs w:val="20"/>
        </w:rPr>
        <w:instrText xml:space="preserve"> REF _Ref48543226 \h  \* MERGEFORMAT </w:instrText>
      </w:r>
      <w:r w:rsidR="004E2718" w:rsidRPr="00B92551">
        <w:rPr>
          <w:rFonts w:ascii="Times New Roman" w:hAnsi="Times New Roman" w:cs="Times New Roman"/>
          <w:szCs w:val="20"/>
        </w:rPr>
      </w:r>
      <w:r w:rsidR="004E2718" w:rsidRPr="00B92551">
        <w:rPr>
          <w:rFonts w:ascii="Times New Roman" w:hAnsi="Times New Roman" w:cs="Times New Roman"/>
          <w:szCs w:val="20"/>
        </w:rPr>
        <w:fldChar w:fldCharType="separate"/>
      </w:r>
      <w:r w:rsidR="00404459" w:rsidRPr="00B92551">
        <w:rPr>
          <w:rFonts w:ascii="Times New Roman" w:hAnsi="Times New Roman" w:cs="Times New Roman"/>
          <w:color w:val="000000" w:themeColor="text1"/>
        </w:rPr>
        <w:t xml:space="preserve">Figure </w:t>
      </w:r>
      <w:r w:rsidR="00404459" w:rsidRPr="00B92551">
        <w:rPr>
          <w:rFonts w:ascii="Times New Roman" w:hAnsi="Times New Roman" w:cs="Times New Roman"/>
          <w:noProof/>
          <w:color w:val="000000" w:themeColor="text1"/>
        </w:rPr>
        <w:t>3</w:t>
      </w:r>
      <w:r w:rsidR="004E2718" w:rsidRPr="00B92551">
        <w:rPr>
          <w:rFonts w:ascii="Times New Roman" w:hAnsi="Times New Roman" w:cs="Times New Roman"/>
          <w:szCs w:val="20"/>
        </w:rPr>
        <w:fldChar w:fldCharType="end"/>
      </w:r>
      <w:r w:rsidR="004E2718" w:rsidRPr="00B92551">
        <w:rPr>
          <w:rFonts w:ascii="Times New Roman" w:hAnsi="Times New Roman" w:cs="Times New Roman"/>
          <w:szCs w:val="20"/>
        </w:rPr>
        <w:t>.</w:t>
      </w:r>
    </w:p>
    <w:p w14:paraId="3376A053" w14:textId="77777777" w:rsidR="005F4EF5" w:rsidRPr="00B92551" w:rsidRDefault="005F4EF5" w:rsidP="005F4EF5">
      <w:pPr>
        <w:spacing w:line="360" w:lineRule="auto"/>
        <w:rPr>
          <w:rFonts w:ascii="Times New Roman" w:hAnsi="Times New Roman" w:cs="Times New Roman"/>
          <w:szCs w:val="20"/>
        </w:rPr>
      </w:pPr>
    </w:p>
    <w:p w14:paraId="68F162CC" w14:textId="77777777" w:rsidR="005F4EF5" w:rsidRPr="00B92551" w:rsidRDefault="000C3D1E" w:rsidP="005F4EF5">
      <w:pPr>
        <w:spacing w:line="360" w:lineRule="auto"/>
        <w:jc w:val="center"/>
        <w:rPr>
          <w:rFonts w:ascii="Times New Roman" w:hAnsi="Times New Roman" w:cs="Times New Roman"/>
          <w:szCs w:val="20"/>
        </w:rPr>
      </w:pPr>
      <w:r w:rsidRPr="00B92551">
        <w:rPr>
          <w:rFonts w:ascii="Times New Roman" w:hAnsi="Times New Roman" w:cs="Times New Roman"/>
          <w:noProof/>
          <w:szCs w:val="20"/>
        </w:rPr>
        <w:drawing>
          <wp:inline distT="0" distB="0" distL="0" distR="0" wp14:anchorId="3BFCC48C" wp14:editId="6B0D0DB7">
            <wp:extent cx="5353430" cy="1855960"/>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2020-08-16 at 23.10.00.png"/>
                    <pic:cNvPicPr/>
                  </pic:nvPicPr>
                  <pic:blipFill rotWithShape="1">
                    <a:blip r:embed="rId7">
                      <a:extLst>
                        <a:ext uri="{28A0092B-C50C-407E-A947-70E740481C1C}">
                          <a14:useLocalDpi xmlns:a14="http://schemas.microsoft.com/office/drawing/2010/main" val="0"/>
                        </a:ext>
                      </a:extLst>
                    </a:blip>
                    <a:srcRect t="3604" b="7202"/>
                    <a:stretch/>
                  </pic:blipFill>
                  <pic:spPr bwMode="auto">
                    <a:xfrm>
                      <a:off x="0" y="0"/>
                      <a:ext cx="5396584" cy="1870921"/>
                    </a:xfrm>
                    <a:prstGeom prst="rect">
                      <a:avLst/>
                    </a:prstGeom>
                    <a:ln>
                      <a:noFill/>
                    </a:ln>
                    <a:extLst>
                      <a:ext uri="{53640926-AAD7-44D8-BBD7-CCE9431645EC}">
                        <a14:shadowObscured xmlns:a14="http://schemas.microsoft.com/office/drawing/2010/main"/>
                      </a:ext>
                    </a:extLst>
                  </pic:spPr>
                </pic:pic>
              </a:graphicData>
            </a:graphic>
          </wp:inline>
        </w:drawing>
      </w:r>
    </w:p>
    <w:p w14:paraId="0F68135D" w14:textId="77777777" w:rsidR="005F4EF5" w:rsidRPr="00B92551" w:rsidRDefault="000C3D1E" w:rsidP="000C3D1E">
      <w:pPr>
        <w:pStyle w:val="Caption"/>
        <w:spacing w:line="360" w:lineRule="auto"/>
        <w:rPr>
          <w:rFonts w:ascii="Times New Roman" w:hAnsi="Times New Roman" w:cs="Times New Roman"/>
          <w:i w:val="0"/>
          <w:color w:val="000000" w:themeColor="text1"/>
          <w:sz w:val="24"/>
          <w:szCs w:val="24"/>
        </w:rPr>
      </w:pPr>
      <w:bookmarkStart w:id="4" w:name="_Ref48543226"/>
      <w:r w:rsidRPr="00B92551">
        <w:rPr>
          <w:rFonts w:ascii="Times New Roman" w:hAnsi="Times New Roman" w:cs="Times New Roman"/>
          <w:i w:val="0"/>
          <w:color w:val="000000" w:themeColor="text1"/>
          <w:sz w:val="24"/>
          <w:szCs w:val="24"/>
        </w:rPr>
        <w:t xml:space="preserve">Figure </w:t>
      </w:r>
      <w:r w:rsidRPr="00B92551">
        <w:rPr>
          <w:rFonts w:ascii="Times New Roman" w:hAnsi="Times New Roman" w:cs="Times New Roman"/>
          <w:i w:val="0"/>
          <w:color w:val="000000" w:themeColor="text1"/>
          <w:sz w:val="24"/>
          <w:szCs w:val="24"/>
        </w:rPr>
        <w:fldChar w:fldCharType="begin"/>
      </w:r>
      <w:r w:rsidRPr="00B92551">
        <w:rPr>
          <w:rFonts w:ascii="Times New Roman" w:hAnsi="Times New Roman" w:cs="Times New Roman"/>
          <w:i w:val="0"/>
          <w:color w:val="000000" w:themeColor="text1"/>
          <w:sz w:val="24"/>
          <w:szCs w:val="24"/>
        </w:rPr>
        <w:instrText xml:space="preserve"> SEQ Figure \* ARABIC </w:instrText>
      </w:r>
      <w:r w:rsidRPr="00B92551">
        <w:rPr>
          <w:rFonts w:ascii="Times New Roman" w:hAnsi="Times New Roman" w:cs="Times New Roman"/>
          <w:i w:val="0"/>
          <w:color w:val="000000" w:themeColor="text1"/>
          <w:sz w:val="24"/>
          <w:szCs w:val="24"/>
        </w:rPr>
        <w:fldChar w:fldCharType="separate"/>
      </w:r>
      <w:r w:rsidRPr="00B92551">
        <w:rPr>
          <w:rFonts w:ascii="Times New Roman" w:hAnsi="Times New Roman" w:cs="Times New Roman"/>
          <w:i w:val="0"/>
          <w:noProof/>
          <w:color w:val="000000" w:themeColor="text1"/>
          <w:sz w:val="24"/>
          <w:szCs w:val="24"/>
        </w:rPr>
        <w:t>3</w:t>
      </w:r>
      <w:r w:rsidRPr="00B92551">
        <w:rPr>
          <w:rFonts w:ascii="Times New Roman" w:hAnsi="Times New Roman" w:cs="Times New Roman"/>
          <w:i w:val="0"/>
          <w:color w:val="000000" w:themeColor="text1"/>
          <w:sz w:val="24"/>
          <w:szCs w:val="24"/>
        </w:rPr>
        <w:fldChar w:fldCharType="end"/>
      </w:r>
      <w:bookmarkEnd w:id="4"/>
      <w:r w:rsidRPr="00B92551">
        <w:rPr>
          <w:rFonts w:ascii="Times New Roman" w:hAnsi="Times New Roman" w:cs="Times New Roman"/>
          <w:i w:val="0"/>
          <w:color w:val="000000" w:themeColor="text1"/>
          <w:sz w:val="24"/>
          <w:szCs w:val="24"/>
        </w:rPr>
        <w:t xml:space="preserve">. Lattice parameter evolution during full cell charge of NMC811 at a rate of 0.5C. (a) C-axis lattice parameter. (b) A-axis lattice parameter.  </w:t>
      </w:r>
    </w:p>
    <w:p w14:paraId="26BB95CD" w14:textId="77777777" w:rsidR="008B3A2E" w:rsidRPr="00B92551" w:rsidRDefault="008B3A2E" w:rsidP="00DA463F">
      <w:pPr>
        <w:spacing w:line="360" w:lineRule="auto"/>
        <w:rPr>
          <w:rFonts w:ascii="Times New Roman" w:hAnsi="Times New Roman" w:cs="Times New Roman"/>
          <w:b/>
          <w:szCs w:val="20"/>
        </w:rPr>
      </w:pPr>
    </w:p>
    <w:p w14:paraId="056EAA19" w14:textId="77777777" w:rsidR="00DA463F" w:rsidRPr="00B92551" w:rsidRDefault="00DA463F" w:rsidP="00DA463F">
      <w:pPr>
        <w:spacing w:line="360" w:lineRule="auto"/>
        <w:rPr>
          <w:rFonts w:ascii="Times New Roman" w:hAnsi="Times New Roman" w:cs="Times New Roman"/>
          <w:b/>
          <w:szCs w:val="20"/>
        </w:rPr>
      </w:pPr>
      <w:r w:rsidRPr="00B92551">
        <w:rPr>
          <w:rFonts w:ascii="Times New Roman" w:hAnsi="Times New Roman" w:cs="Times New Roman"/>
          <w:b/>
          <w:szCs w:val="20"/>
        </w:rPr>
        <w:t>In situ Ptychography and Reconstruction</w:t>
      </w:r>
    </w:p>
    <w:p w14:paraId="018045A5" w14:textId="77777777" w:rsidR="00DA463F" w:rsidRPr="00B92551" w:rsidRDefault="00DA463F" w:rsidP="00DA463F">
      <w:pPr>
        <w:spacing w:line="360" w:lineRule="auto"/>
        <w:rPr>
          <w:rFonts w:ascii="Times New Roman" w:hAnsi="Times New Roman" w:cs="Times New Roman"/>
          <w:szCs w:val="20"/>
        </w:rPr>
      </w:pPr>
    </w:p>
    <w:p w14:paraId="30FC8623" w14:textId="77777777" w:rsidR="00DA463F" w:rsidRPr="00B92551" w:rsidRDefault="00DA463F" w:rsidP="00DA463F">
      <w:pPr>
        <w:spacing w:line="360" w:lineRule="auto"/>
        <w:jc w:val="both"/>
        <w:rPr>
          <w:rFonts w:ascii="Times New Roman" w:hAnsi="Times New Roman" w:cs="Times New Roman"/>
        </w:rPr>
      </w:pPr>
      <w:bookmarkStart w:id="5" w:name="OLE_LINK1"/>
      <w:bookmarkStart w:id="6" w:name="OLE_LINK2"/>
      <w:r w:rsidRPr="00B92551">
        <w:rPr>
          <w:rFonts w:ascii="Times New Roman" w:hAnsi="Times New Roman" w:cs="Times New Roman"/>
          <w:bCs/>
        </w:rPr>
        <w:t xml:space="preserve">Ptychographic imaging was carried out on the I13-1 beamline (coherence branch) at Diamond Light Source, U.K. A similar sample setup as for the </w:t>
      </w:r>
      <w:r w:rsidRPr="00B92551">
        <w:rPr>
          <w:rFonts w:ascii="Times New Roman" w:hAnsi="Times New Roman" w:cs="Times New Roman"/>
          <w:bCs/>
          <w:i/>
        </w:rPr>
        <w:t>operando</w:t>
      </w:r>
      <w:r w:rsidRPr="00B92551">
        <w:rPr>
          <w:rFonts w:ascii="Times New Roman" w:hAnsi="Times New Roman" w:cs="Times New Roman"/>
          <w:i/>
        </w:rPr>
        <w:t xml:space="preserve"> </w:t>
      </w:r>
      <w:r w:rsidRPr="00B92551">
        <w:rPr>
          <w:rFonts w:ascii="Times New Roman" w:hAnsi="Times New Roman" w:cs="Times New Roman"/>
        </w:rPr>
        <w:t xml:space="preserve">particle diffraction was built for the experiment. The particle was charged at a C-rate of </w:t>
      </w:r>
      <w:r w:rsidR="008B3A2E" w:rsidRPr="00B92551">
        <w:rPr>
          <w:rFonts w:ascii="Times New Roman" w:hAnsi="Times New Roman" w:cs="Times New Roman"/>
        </w:rPr>
        <w:t>0.2</w:t>
      </w:r>
      <w:r w:rsidR="00D03109" w:rsidRPr="00B92551">
        <w:rPr>
          <w:rFonts w:ascii="Times New Roman" w:hAnsi="Times New Roman" w:cs="Times New Roman"/>
        </w:rPr>
        <w:t>05</w:t>
      </w:r>
      <w:r w:rsidRPr="00B92551">
        <w:rPr>
          <w:rFonts w:ascii="Times New Roman" w:hAnsi="Times New Roman" w:cs="Times New Roman"/>
        </w:rPr>
        <w:t xml:space="preserve"> up to an SoC of 17.8%</w:t>
      </w:r>
      <w:r w:rsidR="006647AE" w:rsidRPr="00B92551">
        <w:rPr>
          <w:rFonts w:ascii="Times New Roman" w:hAnsi="Times New Roman" w:cs="Times New Roman"/>
        </w:rPr>
        <w:t xml:space="preserve"> for a total duration of 3100s</w:t>
      </w:r>
      <w:r w:rsidRPr="00B92551">
        <w:rPr>
          <w:rFonts w:ascii="Times New Roman" w:hAnsi="Times New Roman" w:cs="Times New Roman"/>
        </w:rPr>
        <w:t xml:space="preserve">. As for the diffraction experiment, the voltage reading was not reliable </w:t>
      </w:r>
      <w:r w:rsidRPr="00B92551">
        <w:rPr>
          <w:rFonts w:ascii="Times New Roman" w:hAnsi="Times New Roman" w:cs="Times New Roman"/>
        </w:rPr>
        <w:lastRenderedPageBreak/>
        <w:t>due to overpotential induced by the use of ionic liquid. A particle mass of 5.23</w:t>
      </w:r>
      <w:r w:rsidRPr="00B92551">
        <w:rPr>
          <w:rFonts w:ascii="Times New Roman" w:hAnsi="Times New Roman" w:cs="Times New Roman"/>
        </w:rPr>
        <w:sym w:font="Wingdings" w:char="F09E"/>
      </w:r>
      <w:r w:rsidRPr="00B92551">
        <w:rPr>
          <w:rFonts w:ascii="Times New Roman" w:hAnsi="Times New Roman" w:cs="Times New Roman"/>
        </w:rPr>
        <w:t>10</w:t>
      </w:r>
      <w:r w:rsidRPr="00B92551">
        <w:rPr>
          <w:rFonts w:ascii="Times New Roman" w:hAnsi="Times New Roman" w:cs="Times New Roman"/>
          <w:vertAlign w:val="superscript"/>
        </w:rPr>
        <w:t>-9</w:t>
      </w:r>
      <w:r w:rsidRPr="00B92551">
        <w:rPr>
          <w:rFonts w:ascii="Times New Roman" w:hAnsi="Times New Roman" w:cs="Times New Roman"/>
        </w:rPr>
        <w:t xml:space="preserve"> g was determined by multiplying the reconstructed tomography volume with</w:t>
      </w:r>
      <w:r w:rsidRPr="00B92551">
        <w:rPr>
          <w:rFonts w:ascii="Times New Roman" w:hAnsi="Times New Roman" w:cs="Times New Roman"/>
          <w:szCs w:val="20"/>
        </w:rPr>
        <w:t xml:space="preserve"> a density of </w:t>
      </w:r>
      <m:oMath>
        <m:sSub>
          <m:sSubPr>
            <m:ctrlPr>
              <w:rPr>
                <w:rFonts w:ascii="Cambria Math" w:hAnsi="Cambria Math" w:cs="Times New Roman"/>
                <w:i/>
                <w:szCs w:val="20"/>
              </w:rPr>
            </m:ctrlPr>
          </m:sSubPr>
          <m:e>
            <m:r>
              <w:rPr>
                <w:rFonts w:ascii="Cambria Math" w:hAnsi="Cambria Math" w:cs="Times New Roman"/>
                <w:szCs w:val="20"/>
              </w:rPr>
              <m:t>ρ</m:t>
            </m:r>
          </m:e>
          <m:sub>
            <m:r>
              <w:rPr>
                <w:rFonts w:ascii="Cambria Math" w:hAnsi="Cambria Math" w:cs="Times New Roman"/>
                <w:szCs w:val="20"/>
              </w:rPr>
              <m:t>NMC811</m:t>
            </m:r>
          </m:sub>
        </m:sSub>
        <m:r>
          <w:rPr>
            <w:rFonts w:ascii="Cambria Math" w:eastAsiaTheme="minorEastAsia" w:hAnsi="Cambria Math" w:cs="Times New Roman"/>
            <w:szCs w:val="20"/>
          </w:rPr>
          <m:t>=2200 kg/</m:t>
        </m:r>
        <m:sSup>
          <m:sSupPr>
            <m:ctrlPr>
              <w:rPr>
                <w:rFonts w:ascii="Cambria Math" w:eastAsiaTheme="minorEastAsia" w:hAnsi="Cambria Math" w:cs="Times New Roman"/>
                <w:i/>
                <w:szCs w:val="20"/>
              </w:rPr>
            </m:ctrlPr>
          </m:sSupPr>
          <m:e>
            <m:r>
              <w:rPr>
                <w:rFonts w:ascii="Cambria Math" w:eastAsiaTheme="minorEastAsia" w:hAnsi="Cambria Math" w:cs="Times New Roman"/>
                <w:szCs w:val="20"/>
              </w:rPr>
              <m:t>m</m:t>
            </m:r>
          </m:e>
          <m:sup>
            <m:r>
              <w:rPr>
                <w:rFonts w:ascii="Cambria Math" w:eastAsiaTheme="minorEastAsia" w:hAnsi="Cambria Math" w:cs="Times New Roman"/>
                <w:szCs w:val="20"/>
              </w:rPr>
              <m:t>3</m:t>
            </m:r>
          </m:sup>
        </m:sSup>
      </m:oMath>
      <w:r w:rsidRPr="00B92551">
        <w:rPr>
          <w:rFonts w:ascii="Times New Roman" w:eastAsiaTheme="minorEastAsia" w:hAnsi="Times New Roman" w:cs="Times New Roman"/>
          <w:szCs w:val="20"/>
        </w:rPr>
        <w:t xml:space="preserve">. </w:t>
      </w:r>
      <w:r w:rsidRPr="00B92551">
        <w:rPr>
          <w:rFonts w:ascii="Times New Roman" w:hAnsi="Times New Roman" w:cs="Times New Roman"/>
          <w:szCs w:val="20"/>
        </w:rPr>
        <w:t xml:space="preserve">Assuming a specific capacity of 275.5 </w:t>
      </w:r>
      <w:proofErr w:type="spellStart"/>
      <w:r w:rsidRPr="00B92551">
        <w:rPr>
          <w:rFonts w:ascii="Times New Roman" w:hAnsi="Times New Roman" w:cs="Times New Roman"/>
          <w:szCs w:val="20"/>
        </w:rPr>
        <w:t>mAh</w:t>
      </w:r>
      <w:proofErr w:type="spellEnd"/>
      <w:r w:rsidRPr="00B92551">
        <w:rPr>
          <w:rFonts w:ascii="Times New Roman" w:hAnsi="Times New Roman" w:cs="Times New Roman"/>
          <w:szCs w:val="20"/>
        </w:rPr>
        <w:t xml:space="preserve">/g provided by the powder supplier, combined with the transferred capacity at the end of charge of 49.0 </w:t>
      </w:r>
      <w:proofErr w:type="spellStart"/>
      <w:r w:rsidRPr="00B92551">
        <w:rPr>
          <w:rFonts w:ascii="Times New Roman" w:hAnsi="Times New Roman" w:cs="Times New Roman"/>
          <w:szCs w:val="20"/>
        </w:rPr>
        <w:t>mAh</w:t>
      </w:r>
      <w:proofErr w:type="spellEnd"/>
      <w:r w:rsidRPr="00B92551">
        <w:rPr>
          <w:rFonts w:ascii="Times New Roman" w:hAnsi="Times New Roman" w:cs="Times New Roman"/>
          <w:szCs w:val="20"/>
        </w:rPr>
        <w:t>/g, this results in a final SoC of 17.8%.</w:t>
      </w:r>
    </w:p>
    <w:p w14:paraId="62B2B339" w14:textId="77777777" w:rsidR="00DA463F" w:rsidRPr="00B92551" w:rsidRDefault="00DA463F" w:rsidP="00DA463F">
      <w:pPr>
        <w:spacing w:line="360" w:lineRule="auto"/>
        <w:jc w:val="both"/>
        <w:rPr>
          <w:rFonts w:ascii="Times New Roman" w:hAnsi="Times New Roman" w:cs="Times New Roman"/>
        </w:rPr>
      </w:pPr>
    </w:p>
    <w:p w14:paraId="7C92741F" w14:textId="77777777" w:rsidR="00DA463F" w:rsidRPr="00B92551" w:rsidRDefault="00DA463F" w:rsidP="00DA463F">
      <w:pPr>
        <w:spacing w:line="360" w:lineRule="auto"/>
        <w:jc w:val="both"/>
        <w:rPr>
          <w:rFonts w:ascii="Times New Roman" w:hAnsi="Times New Roman" w:cs="Times New Roman"/>
          <w:bCs/>
        </w:rPr>
      </w:pPr>
      <w:r w:rsidRPr="00B92551">
        <w:rPr>
          <w:rFonts w:ascii="Times New Roman" w:hAnsi="Times New Roman" w:cs="Times New Roman"/>
          <w:bCs/>
        </w:rPr>
        <w:t>A Fresnel zone plate with beam stop and order sorting aperture were used to focus coherent X-rays at an energy of 9.7 keV onto the sample which was place slightly downstream of the focus. Diffraction patterns were collected in the far-field 9.47m from the sample using an Excalibur detector, which features an array of Medipix3 chips and has a 55</w:t>
      </w:r>
      <m:oMath>
        <m:r>
          <m:rPr>
            <m:sty m:val="p"/>
          </m:rPr>
          <w:rPr>
            <w:rFonts w:ascii="Cambria Math" w:hAnsi="Cambria Math" w:cs="Times New Roman"/>
          </w:rPr>
          <m:t>μm</m:t>
        </m:r>
      </m:oMath>
      <w:r w:rsidRPr="00B92551">
        <w:rPr>
          <w:rFonts w:ascii="Times New Roman" w:hAnsi="Times New Roman" w:cs="Times New Roman"/>
          <w:bCs/>
        </w:rPr>
        <w:t xml:space="preserve"> x 55</w:t>
      </w:r>
      <m:oMath>
        <m:r>
          <m:rPr>
            <m:sty m:val="p"/>
          </m:rPr>
          <w:rPr>
            <w:rFonts w:ascii="Cambria Math" w:hAnsi="Cambria Math" w:cs="Times New Roman"/>
          </w:rPr>
          <m:t>μm</m:t>
        </m:r>
      </m:oMath>
      <w:r w:rsidRPr="00B92551">
        <w:rPr>
          <w:rFonts w:ascii="Times New Roman" w:hAnsi="Times New Roman" w:cs="Times New Roman"/>
          <w:bCs/>
        </w:rPr>
        <w:t xml:space="preserve"> pixel size. For each angular projection 256 diffraction patterns were generated by raster scanning with an aperiodic 1</w:t>
      </w:r>
      <m:oMath>
        <m:r>
          <m:rPr>
            <m:sty m:val="p"/>
          </m:rPr>
          <w:rPr>
            <w:rFonts w:ascii="Cambria Math" w:hAnsi="Cambria Math" w:cs="Times New Roman"/>
          </w:rPr>
          <m:t>μm</m:t>
        </m:r>
      </m:oMath>
      <w:r w:rsidRPr="00B92551">
        <w:rPr>
          <w:rFonts w:ascii="Times New Roman" w:hAnsi="Times New Roman" w:cs="Times New Roman"/>
          <w:bCs/>
        </w:rPr>
        <w:t xml:space="preserve"> step over an area of 16 x 16 </w:t>
      </w:r>
      <m:oMath>
        <m:r>
          <m:rPr>
            <m:sty m:val="p"/>
          </m:rPr>
          <w:rPr>
            <w:rFonts w:ascii="Cambria Math" w:hAnsi="Cambria Math" w:cs="Times New Roman"/>
          </w:rPr>
          <m:t>μ</m:t>
        </m:r>
        <m:sSup>
          <m:sSupPr>
            <m:ctrlPr>
              <w:rPr>
                <w:rFonts w:ascii="Cambria Math" w:hAnsi="Cambria Math" w:cs="Times New Roman"/>
                <w:bCs/>
                <w:iCs/>
              </w:rPr>
            </m:ctrlPr>
          </m:sSupPr>
          <m:e>
            <m:r>
              <m:rPr>
                <m:sty m:val="p"/>
              </m:rPr>
              <w:rPr>
                <w:rFonts w:ascii="Cambria Math" w:hAnsi="Cambria Math" w:cs="Times New Roman"/>
              </w:rPr>
              <m:t>m</m:t>
            </m:r>
          </m:e>
          <m:sup>
            <m:r>
              <m:rPr>
                <m:sty m:val="p"/>
              </m:rPr>
              <w:rPr>
                <w:rFonts w:ascii="Cambria Math" w:hAnsi="Cambria Math" w:cs="Times New Roman"/>
              </w:rPr>
              <m:t>2</m:t>
            </m:r>
          </m:sup>
        </m:sSup>
      </m:oMath>
      <w:r w:rsidRPr="00B92551">
        <w:rPr>
          <w:rFonts w:ascii="Times New Roman" w:hAnsi="Times New Roman" w:cs="Times New Roman"/>
          <w:bCs/>
        </w:rPr>
        <w:t>. Ptychography scans were repeated for 600 evenly spaced angular positions of the sample rotated though 180°.</w:t>
      </w:r>
    </w:p>
    <w:p w14:paraId="197DCCB0" w14:textId="77777777" w:rsidR="00DA463F" w:rsidRPr="00B92551" w:rsidRDefault="00DA463F" w:rsidP="00DA463F">
      <w:pPr>
        <w:spacing w:line="360" w:lineRule="auto"/>
        <w:jc w:val="both"/>
        <w:rPr>
          <w:rFonts w:ascii="Times New Roman" w:hAnsi="Times New Roman" w:cs="Times New Roman"/>
          <w:bCs/>
        </w:rPr>
      </w:pPr>
    </w:p>
    <w:p w14:paraId="0A22467F" w14:textId="77777777" w:rsidR="00DA463F" w:rsidRPr="00B92551" w:rsidRDefault="00DA463F" w:rsidP="00DA463F">
      <w:pPr>
        <w:spacing w:line="360" w:lineRule="auto"/>
        <w:jc w:val="both"/>
        <w:rPr>
          <w:rFonts w:ascii="Times New Roman" w:hAnsi="Times New Roman" w:cs="Times New Roman"/>
          <w:szCs w:val="20"/>
        </w:rPr>
      </w:pPr>
      <w:r w:rsidRPr="00B92551">
        <w:rPr>
          <w:rFonts w:ascii="Times New Roman" w:hAnsi="Times New Roman" w:cs="Times New Roman"/>
          <w:bCs/>
        </w:rPr>
        <w:t xml:space="preserve">The diffraction data was cropped to 512 x 512 pixels around the optical axis in order to include only statistically significant counts. Ptychographic reconstructions were performed using 500 iterations of the </w:t>
      </w:r>
      <w:proofErr w:type="spellStart"/>
      <w:r w:rsidRPr="00B92551">
        <w:rPr>
          <w:rFonts w:ascii="Times New Roman" w:hAnsi="Times New Roman" w:cs="Times New Roman"/>
          <w:bCs/>
        </w:rPr>
        <w:t>ePIE</w:t>
      </w:r>
      <w:proofErr w:type="spellEnd"/>
      <w:r w:rsidRPr="00B92551">
        <w:rPr>
          <w:rFonts w:ascii="Times New Roman" w:hAnsi="Times New Roman" w:cs="Times New Roman"/>
          <w:bCs/>
        </w:rPr>
        <w:t xml:space="preserve"> algorithm </w:t>
      </w:r>
      <w:r w:rsidRPr="00B92551">
        <w:rPr>
          <w:rFonts w:ascii="Times New Roman" w:hAnsi="Times New Roman" w:cs="Times New Roman"/>
          <w:bCs/>
        </w:rPr>
        <w:fldChar w:fldCharType="begin" w:fldLock="1"/>
      </w:r>
      <w:r w:rsidR="00B27A4F" w:rsidRPr="00B92551">
        <w:rPr>
          <w:rFonts w:ascii="Times New Roman" w:hAnsi="Times New Roman" w:cs="Times New Roman"/>
          <w:bCs/>
        </w:rPr>
        <w:instrText>ADDIN CSL_CITATION {"citationItems":[{"id":"ITEM-1","itemData":{"DOI":"10.1016/j.ultramic.2009.05.012","ISSN":"03043991","abstract":"The ptychographical iterative engine (or PIE) is a recently developed phase retrieval algorithm that employs a series of diffraction patterns recorded as a known illumination function is translated to a set of overlapping positions relative to a target sample. The technique has been demonstrated successfully at optical and X-ray wavelengths and has been shown to be robust to detector noise and to converge considerably faster than support-based phase retrieval methods. In this paper, the PIE is extended so that the requirement for an accurate model of the illumination function is removed. © 2009 Elsevier B.V. All rights reserved.","author":[{"dropping-particle":"","family":"Maiden","given":"Andrew M.","non-dropping-particle":"","parse-names":false,"suffix":""},{"dropping-particle":"","family":"Rodenburg","given":"John M.","non-dropping-particle":"","parse-names":false,"suffix":""}],"container-title":"Ultramicroscopy","id":"ITEM-1","issue":"10","issued":{"date-parts":[["2009"]]},"page":"1256-1262","publisher":"Elsevier","title":"An improved ptychographical phase retrieval algorithm for diffractive imaging","type":"article-journal","volume":"109"},"uris":["http://www.mendeley.com/documents/?uuid=3dd309b2-a336-498c-a26b-86681ce67736"]}],"mendeley":{"formattedCitation":"[4]","plainTextFormattedCitation":"[4]","previouslyFormattedCitation":"[44]"},"properties":{"noteIndex":0},"schema":"https://github.com/citation-style-language/schema/raw/master/csl-citation.json"}</w:instrText>
      </w:r>
      <w:r w:rsidRPr="00B92551">
        <w:rPr>
          <w:rFonts w:ascii="Times New Roman" w:hAnsi="Times New Roman" w:cs="Times New Roman"/>
          <w:bCs/>
        </w:rPr>
        <w:fldChar w:fldCharType="separate"/>
      </w:r>
      <w:r w:rsidR="00B27A4F" w:rsidRPr="00B92551">
        <w:rPr>
          <w:rFonts w:ascii="Times New Roman" w:hAnsi="Times New Roman" w:cs="Times New Roman"/>
          <w:bCs/>
          <w:noProof/>
        </w:rPr>
        <w:t>[4]</w:t>
      </w:r>
      <w:r w:rsidRPr="00B92551">
        <w:rPr>
          <w:rFonts w:ascii="Times New Roman" w:hAnsi="Times New Roman" w:cs="Times New Roman"/>
          <w:bCs/>
        </w:rPr>
        <w:fldChar w:fldCharType="end"/>
      </w:r>
      <w:r w:rsidRPr="00B92551">
        <w:rPr>
          <w:rFonts w:ascii="Times New Roman" w:hAnsi="Times New Roman" w:cs="Times New Roman"/>
          <w:bCs/>
        </w:rPr>
        <w:t xml:space="preserve"> which resulted in a sample pixel size of around 43</w:t>
      </w:r>
      <m:oMath>
        <m:r>
          <m:rPr>
            <m:sty m:val="p"/>
          </m:rPr>
          <w:rPr>
            <w:rFonts w:ascii="Cambria Math" w:hAnsi="Cambria Math" w:cs="Times New Roman"/>
          </w:rPr>
          <m:t>nm</m:t>
        </m:r>
      </m:oMath>
      <w:r w:rsidRPr="00B92551">
        <w:rPr>
          <w:rFonts w:ascii="Times New Roman" w:hAnsi="Times New Roman" w:cs="Times New Roman"/>
          <w:bCs/>
        </w:rPr>
        <w:t xml:space="preserve"> x 43</w:t>
      </w:r>
      <m:oMath>
        <m:r>
          <m:rPr>
            <m:sty m:val="p"/>
          </m:rPr>
          <w:rPr>
            <w:rFonts w:ascii="Cambria Math" w:hAnsi="Cambria Math" w:cs="Times New Roman"/>
          </w:rPr>
          <m:t>nm</m:t>
        </m:r>
      </m:oMath>
      <w:r w:rsidRPr="00B92551">
        <w:rPr>
          <w:rFonts w:ascii="Times New Roman" w:eastAsiaTheme="minorEastAsia" w:hAnsi="Times New Roman" w:cs="Times New Roman"/>
          <w:bCs/>
          <w:iCs/>
        </w:rPr>
        <w:t xml:space="preserve">. Prior to tomographic reconstruction the sample phase was unwrapped and had a phase ramp subtracted. Alignment of the projection stack was based on the sequential re-projection algorithm with the tomography reconstructions carried out using the standard filtered back-projection algorithm. </w:t>
      </w:r>
    </w:p>
    <w:bookmarkEnd w:id="5"/>
    <w:bookmarkEnd w:id="6"/>
    <w:p w14:paraId="5FF71F58" w14:textId="77777777" w:rsidR="00DA463F" w:rsidRPr="00B92551" w:rsidRDefault="00DA463F" w:rsidP="00DA463F">
      <w:pPr>
        <w:spacing w:line="360" w:lineRule="auto"/>
        <w:rPr>
          <w:rFonts w:ascii="Times New Roman" w:hAnsi="Times New Roman" w:cs="Times New Roman"/>
          <w:szCs w:val="20"/>
        </w:rPr>
      </w:pPr>
    </w:p>
    <w:p w14:paraId="267A6F6D" w14:textId="77777777" w:rsidR="00DA463F" w:rsidRPr="00B92551" w:rsidRDefault="00DA463F" w:rsidP="00DA463F">
      <w:pPr>
        <w:spacing w:line="360" w:lineRule="auto"/>
        <w:rPr>
          <w:rFonts w:ascii="Times New Roman" w:hAnsi="Times New Roman" w:cs="Times New Roman"/>
          <w:b/>
          <w:szCs w:val="20"/>
        </w:rPr>
      </w:pPr>
      <w:r w:rsidRPr="00B92551">
        <w:rPr>
          <w:rFonts w:ascii="Times New Roman" w:hAnsi="Times New Roman" w:cs="Times New Roman"/>
          <w:b/>
          <w:szCs w:val="20"/>
        </w:rPr>
        <w:t>Modelling and Simulation</w:t>
      </w:r>
    </w:p>
    <w:p w14:paraId="4211771F" w14:textId="77777777" w:rsidR="00DA463F" w:rsidRPr="00B92551" w:rsidRDefault="00DA463F" w:rsidP="00DA463F">
      <w:pPr>
        <w:spacing w:line="360" w:lineRule="auto"/>
        <w:rPr>
          <w:rFonts w:ascii="Times New Roman" w:hAnsi="Times New Roman" w:cs="Times New Roman"/>
          <w:szCs w:val="20"/>
        </w:rPr>
      </w:pPr>
    </w:p>
    <w:p w14:paraId="3313C7E3" w14:textId="77777777" w:rsidR="00DA463F" w:rsidRPr="00B92551" w:rsidRDefault="00DA463F" w:rsidP="00DA463F">
      <w:pPr>
        <w:spacing w:line="360" w:lineRule="auto"/>
        <w:ind w:right="-96"/>
        <w:jc w:val="both"/>
        <w:rPr>
          <w:rFonts w:ascii="Times New Roman" w:hAnsi="Times New Roman" w:cs="Times New Roman"/>
          <w:noProof/>
          <w:lang w:eastAsia="en-GB"/>
        </w:rPr>
      </w:pPr>
      <w:r w:rsidRPr="00B92551">
        <w:rPr>
          <w:rFonts w:ascii="Times New Roman" w:hAnsi="Times New Roman" w:cs="Times New Roman"/>
          <w:noProof/>
          <w:lang w:eastAsia="en-GB"/>
        </w:rPr>
        <w:t xml:space="preserve">A simplified model of a secondary particle was realised by creating a 90° circle sector and applying appropriate symmetry conditions, resulting in a 2D particle slice under plane strain approximation. The particle radius </w:t>
      </w:r>
      <w:r w:rsidRPr="00B92551">
        <w:rPr>
          <w:rFonts w:ascii="Times New Roman" w:hAnsi="Times New Roman" w:cs="Times New Roman"/>
          <w:i/>
          <w:noProof/>
          <w:lang w:eastAsia="en-GB"/>
        </w:rPr>
        <w:t>R</w:t>
      </w:r>
      <w:r w:rsidRPr="00B92551">
        <w:rPr>
          <w:rFonts w:ascii="Times New Roman" w:hAnsi="Times New Roman" w:cs="Times New Roman"/>
          <w:noProof/>
          <w:lang w:eastAsia="en-GB"/>
        </w:rPr>
        <w:t xml:space="preserve"> was chosen to be 10μm, while the values for density (</w:t>
      </w:r>
      <m:oMath>
        <m:sSub>
          <m:sSubPr>
            <m:ctrlPr>
              <w:rPr>
                <w:rFonts w:ascii="Cambria Math" w:hAnsi="Cambria Math" w:cs="Times New Roman"/>
                <w:i/>
                <w:noProof/>
                <w:lang w:eastAsia="en-GB"/>
              </w:rPr>
            </m:ctrlPr>
          </m:sSubPr>
          <m:e>
            <m:r>
              <w:rPr>
                <w:rFonts w:ascii="Cambria Math" w:hAnsi="Cambria Math" w:cs="Times New Roman"/>
                <w:noProof/>
                <w:lang w:eastAsia="en-GB"/>
              </w:rPr>
              <m:t>ρ</m:t>
            </m:r>
          </m:e>
          <m:sub>
            <m:r>
              <w:rPr>
                <w:rFonts w:ascii="Cambria Math" w:hAnsi="Cambria Math" w:cs="Times New Roman"/>
                <w:noProof/>
                <w:lang w:eastAsia="en-GB"/>
              </w:rPr>
              <m:t>NMC811</m:t>
            </m:r>
          </m:sub>
        </m:sSub>
        <m:r>
          <w:rPr>
            <w:rFonts w:ascii="Cambria Math" w:hAnsi="Cambria Math" w:cs="Times New Roman"/>
            <w:noProof/>
            <w:lang w:eastAsia="en-GB"/>
          </w:rPr>
          <m:t xml:space="preserve">=2200 </m:t>
        </m:r>
        <m:r>
          <m:rPr>
            <m:sty m:val="p"/>
          </m:rPr>
          <w:rPr>
            <w:rFonts w:ascii="Cambria Math" w:hAnsi="Cambria Math" w:cs="Times New Roman"/>
            <w:noProof/>
            <w:lang w:eastAsia="en-GB"/>
          </w:rPr>
          <m:t>kg</m:t>
        </m:r>
        <m:sSup>
          <m:sSupPr>
            <m:ctrlPr>
              <w:rPr>
                <w:rFonts w:ascii="Cambria Math" w:hAnsi="Cambria Math" w:cs="Times New Roman"/>
                <w:noProof/>
                <w:lang w:eastAsia="en-GB"/>
              </w:rPr>
            </m:ctrlPr>
          </m:sSupPr>
          <m:e>
            <m:r>
              <m:rPr>
                <m:sty m:val="p"/>
              </m:rPr>
              <w:rPr>
                <w:rFonts w:ascii="Cambria Math" w:hAnsi="Cambria Math" w:cs="Times New Roman"/>
                <w:noProof/>
                <w:lang w:eastAsia="en-GB"/>
              </w:rPr>
              <m:t>m</m:t>
            </m:r>
          </m:e>
          <m:sup>
            <m:r>
              <m:rPr>
                <m:sty m:val="p"/>
              </m:rPr>
              <w:rPr>
                <w:rFonts w:ascii="Cambria Math" w:hAnsi="Cambria Math" w:cs="Times New Roman"/>
                <w:noProof/>
                <w:lang w:eastAsia="en-GB"/>
              </w:rPr>
              <m:t>-3</m:t>
            </m:r>
          </m:sup>
        </m:sSup>
      </m:oMath>
      <w:r w:rsidRPr="00B92551">
        <w:rPr>
          <w:rFonts w:ascii="Times New Roman" w:hAnsi="Times New Roman" w:cs="Times New Roman"/>
          <w:noProof/>
          <w:lang w:eastAsia="en-GB"/>
        </w:rPr>
        <w:t xml:space="preserve"> </w:t>
      </w:r>
      <w:r w:rsidRPr="00B92551">
        <w:rPr>
          <w:rFonts w:ascii="Times New Roman" w:hAnsi="Times New Roman" w:cs="Times New Roman"/>
          <w:noProof/>
          <w:lang w:eastAsia="en-GB"/>
        </w:rPr>
        <w:fldChar w:fldCharType="begin" w:fldLock="1"/>
      </w:r>
      <w:r w:rsidR="00B27A4F" w:rsidRPr="00B92551">
        <w:rPr>
          <w:rFonts w:ascii="Times New Roman" w:hAnsi="Times New Roman" w:cs="Times New Roman"/>
          <w:noProof/>
          <w:lang w:eastAsia="en-GB"/>
        </w:rPr>
        <w:instrText>ADDIN CSL_CITATION {"citationItems":[{"id":"ITEM-1","itemData":{"DOI":"10.1021/acsaem.9b00727","ISSN":"25740962","abstract":"Developing high-energy-density cathodes with prolonged cycling life is crucial to the continuing success of lithium-ion batteries. In particular, nickel-rich layered LiNi0.8Mn0.1Co0.1O2 (NMC811) cathodes are receiving growing interest due to their high reversible capacities in the range of 160-200 mAh/g and reduced content of critical and expensive cobalt. Nevertheless, nickel-rich NMC materials still encounter several challenges limiting their long-term cyclability, such as irreversible structural rearrangements, transition-metal dissolution, high surface reactivity, and parasitic oxidation of organic electrolyte at the surface of delithiated Li1-zNixMnyCo1-x-yO2 at high voltages. Here, we investigate the use of several electrolyte additives that can alleviate capacity fading through the formation of a protective layer passivating the surface of nickel-rich NMC811. Film-forming cathode additives should decompose prior to the solvents and cover the electrode surface with a protection layer which prevents further oxidative decomposition of the electrolyte and minimizes surface side reactions. We find that the addition of 1 vol. % tris(trimethylsilyl)phosphite (TMSPi) in combination with 1 vol. % vinylene carbonate (VC) to a standard electrolyte consisting of 1 M LiPF6 in ethylene carbonate (EC):dimethyl carbonate (DMC) (1:1 vol.) significantly enhances the capacity retention of NMC811/graphite full cells. Remarkably, a discharge capacity retention of 91% is achieved after 200 cycles at C/3.","author":[{"dropping-particle":"","family":"Laveda","given":"Josefa Vidal","non-dropping-particle":"","parse-names":false,"suffix":""},{"dropping-particle":"","family":"Low","given":"Jia En","non-dropping-particle":"","parse-names":false,"suffix":""},{"dropping-particle":"","family":"Pagani","given":"Francesco","non-dropping-particle":"","parse-names":false,"suffix":""},{"dropping-particle":"","family":"Stilp","given":"Evelyn","non-dropping-particle":"","parse-names":false,"suffix":""},{"dropping-particle":"","family":"Dilger","given":"Stefan","non-dropping-particle":"","parse-names":false,"suffix":""},{"dropping-particle":"","family":"Baran","given":"Volodymyr","non-dropping-particle":"","parse-names":false,"suffix":""},{"dropping-particle":"","family":"Heere","given":"Michael","non-dropping-particle":"","parse-names":false,"suffix":""},{"dropping-particle":"","family":"Battaglia","given":"Corsin","non-dropping-particle":"","parse-names":false,"suffix":""}],"container-title":"ACS Applied Energy Materials","genre":"research-article","id":"ITEM-1","issue":"10","issued":{"date-parts":[["2019"]]},"page":"7036-7044","publisher":"American Chemical Society","title":"Stabilizing Capacity Retention in NMC811/Graphite Full Cells via TMSPi Electrolyte Additives","type":"article-journal","volume":"2"},"uris":["http://www.mendeley.com/documents/?uuid=d39ead81-13cd-49a0-8aac-9b928aeb27bb"]}],"mendeley":{"formattedCitation":"[2]","plainTextFormattedCitation":"[2]","previouslyFormattedCitation":"[4]"},"properties":{"noteIndex":0},"schema":"https://github.com/citation-style-language/schema/raw/master/csl-citation.json"}</w:instrText>
      </w:r>
      <w:r w:rsidRPr="00B92551">
        <w:rPr>
          <w:rFonts w:ascii="Times New Roman" w:hAnsi="Times New Roman" w:cs="Times New Roman"/>
          <w:noProof/>
          <w:lang w:eastAsia="en-GB"/>
        </w:rPr>
        <w:fldChar w:fldCharType="separate"/>
      </w:r>
      <w:r w:rsidR="00B27A4F" w:rsidRPr="00B92551">
        <w:rPr>
          <w:rFonts w:ascii="Times New Roman" w:hAnsi="Times New Roman" w:cs="Times New Roman"/>
          <w:noProof/>
          <w:lang w:eastAsia="en-GB"/>
        </w:rPr>
        <w:t>[2]</w:t>
      </w:r>
      <w:r w:rsidRPr="00B92551">
        <w:rPr>
          <w:rFonts w:ascii="Times New Roman" w:hAnsi="Times New Roman" w:cs="Times New Roman"/>
          <w:noProof/>
          <w:lang w:eastAsia="en-GB"/>
        </w:rPr>
        <w:fldChar w:fldCharType="end"/>
      </w:r>
      <w:r w:rsidRPr="00B92551">
        <w:rPr>
          <w:rFonts w:ascii="Times New Roman" w:hAnsi="Times New Roman" w:cs="Times New Roman"/>
          <w:noProof/>
          <w:lang w:eastAsia="en-GB"/>
        </w:rPr>
        <w:t>), Young’s modulus (</w:t>
      </w:r>
      <m:oMath>
        <m:r>
          <w:rPr>
            <w:rFonts w:ascii="Cambria Math" w:hAnsi="Cambria Math" w:cs="Times New Roman"/>
            <w:noProof/>
            <w:lang w:eastAsia="en-GB"/>
          </w:rPr>
          <m:t xml:space="preserve">E=170 </m:t>
        </m:r>
        <m:r>
          <m:rPr>
            <m:sty m:val="p"/>
          </m:rPr>
          <w:rPr>
            <w:rFonts w:ascii="Cambria Math" w:hAnsi="Cambria Math" w:cs="Times New Roman"/>
            <w:noProof/>
            <w:lang w:eastAsia="en-GB"/>
          </w:rPr>
          <m:t>GPa</m:t>
        </m:r>
      </m:oMath>
      <w:r w:rsidRPr="00B92551">
        <w:rPr>
          <w:rFonts w:ascii="Times New Roman" w:hAnsi="Times New Roman" w:cs="Times New Roman"/>
          <w:noProof/>
          <w:lang w:eastAsia="en-GB"/>
        </w:rPr>
        <w:t xml:space="preserve"> </w:t>
      </w:r>
      <w:r w:rsidRPr="00B92551">
        <w:rPr>
          <w:rFonts w:ascii="Times New Roman" w:hAnsi="Times New Roman" w:cs="Times New Roman"/>
          <w:noProof/>
          <w:lang w:eastAsia="en-GB"/>
        </w:rPr>
        <w:fldChar w:fldCharType="begin" w:fldLock="1"/>
      </w:r>
      <w:r w:rsidR="00B27A4F" w:rsidRPr="00B92551">
        <w:rPr>
          <w:rFonts w:ascii="Times New Roman" w:hAnsi="Times New Roman" w:cs="Times New Roman"/>
          <w:noProof/>
          <w:lang w:eastAsia="en-GB"/>
        </w:rPr>
        <w:instrText>ADDIN CSL_CITATION {"citationItems":[{"id":"ITEM-1","itemData":{"DOI":"10.1021/acs.jpcc.7b00810","ISSN":"1932-7447","abstract":"We study the electronic structure and valence states in LiNixMnyCozO2 (NMC) materials and compare the resulting electronic, structural, mechanical, and thermal properties of a class of NMC compositions. The Jahn–Teller distortion in the transition metal (TM) octahedral complex allows us to determine the ionic states of the TM elements. The variation of Ni2+/Ni3+ and Co2+/Co3+ as the NMC composition changes alters the structural stability, electrical conductivity, lattice parameters, elastic modulus, and thermal stability. The theoretical predictions are in excellent agreement with the experimental results. Through intensive computational screening, we further show that long-range atomic ordering is absent in the NMC lattice due to the mixture of the ionic states and similar ionic radii of the TM elements. The first-principles modeling provides a theoretical foundation on a complete understanding of the physicochemical properties of NMC at the level of electronic structures.","author":[{"dropping-particle":"","family":"Sun","given":"Hong","non-dropping-particle":"","parse-names":false,"suffix":""},{"dropping-particle":"","family":"Zhao","given":"Kejie","non-dropping-particle":"","parse-names":false,"suffix":""}],"container-title":"The Journal of Physical Chemistry C","id":"ITEM-1","issue":"11","issued":{"date-parts":[["2017"]]},"page":"6002-6010","title":" Electronic Structure and Comparative Properties of LiNi  x  Mn  y  Co  z  O 2 Cathode Materials ","type":"article-journal","volume":"121"},"uris":["http://www.mendeley.com/documents/?uuid=9c4b9e78-c990-4308-9c1a-039ef107fe81"]}],"mendeley":{"formattedCitation":"[5]","plainTextFormattedCitation":"[5]","previouslyFormattedCitation":"[45]"},"properties":{"noteIndex":0},"schema":"https://github.com/citation-style-language/schema/raw/master/csl-citation.json"}</w:instrText>
      </w:r>
      <w:r w:rsidRPr="00B92551">
        <w:rPr>
          <w:rFonts w:ascii="Times New Roman" w:hAnsi="Times New Roman" w:cs="Times New Roman"/>
          <w:noProof/>
          <w:lang w:eastAsia="en-GB"/>
        </w:rPr>
        <w:fldChar w:fldCharType="separate"/>
      </w:r>
      <w:r w:rsidR="00B27A4F" w:rsidRPr="00B92551">
        <w:rPr>
          <w:rFonts w:ascii="Times New Roman" w:hAnsi="Times New Roman" w:cs="Times New Roman"/>
          <w:noProof/>
          <w:lang w:eastAsia="en-GB"/>
        </w:rPr>
        <w:t>[5]</w:t>
      </w:r>
      <w:r w:rsidRPr="00B92551">
        <w:rPr>
          <w:rFonts w:ascii="Times New Roman" w:hAnsi="Times New Roman" w:cs="Times New Roman"/>
          <w:noProof/>
          <w:lang w:eastAsia="en-GB"/>
        </w:rPr>
        <w:fldChar w:fldCharType="end"/>
      </w:r>
      <w:r w:rsidRPr="00B92551">
        <w:rPr>
          <w:rFonts w:ascii="Times New Roman" w:hAnsi="Times New Roman" w:cs="Times New Roman"/>
          <w:noProof/>
          <w:lang w:eastAsia="en-GB"/>
        </w:rPr>
        <w:t>) and Poisson ratio (</w:t>
      </w:r>
      <m:oMath>
        <m:r>
          <w:rPr>
            <w:rFonts w:ascii="Cambria Math" w:hAnsi="Cambria Math" w:cs="Times New Roman"/>
            <w:noProof/>
            <w:lang w:eastAsia="en-GB"/>
          </w:rPr>
          <m:t>ν=0.25</m:t>
        </m:r>
      </m:oMath>
      <w:r w:rsidRPr="00B92551">
        <w:rPr>
          <w:rFonts w:ascii="Times New Roman" w:hAnsi="Times New Roman" w:cs="Times New Roman"/>
          <w:noProof/>
          <w:lang w:eastAsia="en-GB"/>
        </w:rPr>
        <w:t xml:space="preserve"> </w:t>
      </w:r>
      <w:r w:rsidRPr="00B92551">
        <w:rPr>
          <w:rFonts w:ascii="Times New Roman" w:hAnsi="Times New Roman" w:cs="Times New Roman"/>
          <w:noProof/>
          <w:lang w:eastAsia="en-GB"/>
        </w:rPr>
        <w:fldChar w:fldCharType="begin" w:fldLock="1"/>
      </w:r>
      <w:r w:rsidR="00B27A4F" w:rsidRPr="00B92551">
        <w:rPr>
          <w:rFonts w:ascii="Times New Roman" w:hAnsi="Times New Roman" w:cs="Times New Roman"/>
          <w:noProof/>
          <w:lang w:eastAsia="en-GB"/>
        </w:rPr>
        <w:instrText>ADDIN CSL_CITATION {"citationItems":[{"id":"ITEM-1","itemData":{"DOI":"10.1016/J.JEURCERAMSOC.2017.03.048","ISSN":"0955-2219","abstract":"Lithium Nickel Manganese Cobalt Oxide (NMC) is one of the most common oxide cathode materials for Li-ion batteries. NMC is also under consideration for use in all solid-state batteries. However, differences in the coefficients of thermal expansion (CTE) between NMC and the solid electrolyte during composite electrode fabrication and differential expansion and contraction during electrochemical cycling will cause stresses possibly resulting in electrode fracture and battery capacity fade. As a consequence, we hot-pressed phase-pure polycrystalline NMC with controlled density and accurately measured the mechanical (elastic modulus, shear modulus, Poisson’s ratio and nanoindentation hardness) and physical properties (CTE and thermal conductivity). We believe that this is the first report of the mechanical and physical properties of commercially available NMC and these experimental data are important to predict or increase the cycle life of NMC as a cathode material for state-of-the-art Li-ion and advanced solid-state batteries.","author":[{"dropping-particle":"","family":"Cheng","given":"Eric Jianfeng","non-dropping-particle":"","parse-names":false,"suffix":""},{"dropping-particle":"","family":"Hong","given":"Kicheol","non-dropping-particle":"","parse-names":false,"suffix":""},{"dropping-particle":"","family":"Taylor","given":"Nathan John","non-dropping-particle":"","parse-names":false,"suffix":""},{"dropping-particle":"","family":"Choe","given":"Heeman","non-dropping-particle":"","parse-names":false,"suffix":""},{"dropping-particle":"","family":"Wolfenstine","given":"Jeff","non-dropping-particle":"","parse-names":false,"suffix":""},{"dropping-particle":"","family":"Sakamoto","given":"Jeff","non-dropping-particle":"","parse-names":false,"suffix":""}],"container-title":"Journal of the European Ceramic Society","id":"ITEM-1","issue":"9","issued":{"date-parts":[["2017","8","1"]]},"page":"3213-3217","publisher":"Elsevier","title":"Mechanical and physical properties of LiNi0.33Mn0.33Co0.33O2 (NMC)","type":"article-journal","volume":"37"},"uris":["http://www.mendeley.com/documents/?uuid=492f1f29-90eb-3fcd-88a0-ef93ab770763"]}],"mendeley":{"formattedCitation":"[6]","plainTextFormattedCitation":"[6]","previouslyFormattedCitation":"[46]"},"properties":{"noteIndex":0},"schema":"https://github.com/citation-style-language/schema/raw/master/csl-citation.json"}</w:instrText>
      </w:r>
      <w:r w:rsidRPr="00B92551">
        <w:rPr>
          <w:rFonts w:ascii="Times New Roman" w:hAnsi="Times New Roman" w:cs="Times New Roman"/>
          <w:noProof/>
          <w:lang w:eastAsia="en-GB"/>
        </w:rPr>
        <w:fldChar w:fldCharType="separate"/>
      </w:r>
      <w:r w:rsidR="00B27A4F" w:rsidRPr="00B92551">
        <w:rPr>
          <w:rFonts w:ascii="Times New Roman" w:hAnsi="Times New Roman" w:cs="Times New Roman"/>
          <w:noProof/>
          <w:lang w:eastAsia="en-GB"/>
        </w:rPr>
        <w:t>[6]</w:t>
      </w:r>
      <w:r w:rsidRPr="00B92551">
        <w:rPr>
          <w:rFonts w:ascii="Times New Roman" w:hAnsi="Times New Roman" w:cs="Times New Roman"/>
          <w:noProof/>
          <w:lang w:eastAsia="en-GB"/>
        </w:rPr>
        <w:fldChar w:fldCharType="end"/>
      </w:r>
      <w:r w:rsidRPr="00B92551">
        <w:rPr>
          <w:rFonts w:ascii="Times New Roman" w:hAnsi="Times New Roman" w:cs="Times New Roman"/>
          <w:noProof/>
          <w:lang w:eastAsia="en-GB"/>
        </w:rPr>
        <w:t>) were obtained from literature. The diffusion coefficient of Li in NMC 811 was adopted from literature (</w:t>
      </w:r>
      <m:oMath>
        <m:sSub>
          <m:sSubPr>
            <m:ctrlPr>
              <w:rPr>
                <w:rFonts w:ascii="Cambria Math" w:hAnsi="Cambria Math" w:cs="Times New Roman"/>
                <w:i/>
                <w:noProof/>
                <w:lang w:eastAsia="en-GB"/>
              </w:rPr>
            </m:ctrlPr>
          </m:sSubPr>
          <m:e>
            <m:r>
              <w:rPr>
                <w:rFonts w:ascii="Cambria Math" w:hAnsi="Cambria Math" w:cs="Times New Roman"/>
                <w:noProof/>
                <w:lang w:eastAsia="en-GB"/>
              </w:rPr>
              <m:t>D</m:t>
            </m:r>
          </m:e>
          <m:sub>
            <m:r>
              <w:rPr>
                <w:rFonts w:ascii="Cambria Math" w:hAnsi="Cambria Math" w:cs="Times New Roman"/>
                <w:noProof/>
                <w:lang w:eastAsia="en-GB"/>
              </w:rPr>
              <m:t>Li</m:t>
            </m:r>
          </m:sub>
        </m:sSub>
        <m:r>
          <w:rPr>
            <w:rFonts w:ascii="Cambria Math" w:hAnsi="Cambria Math" w:cs="Times New Roman"/>
            <w:noProof/>
            <w:lang w:eastAsia="en-GB"/>
          </w:rPr>
          <m:t>=</m:t>
        </m:r>
        <m:sSup>
          <m:sSupPr>
            <m:ctrlPr>
              <w:rPr>
                <w:rFonts w:ascii="Cambria Math" w:hAnsi="Cambria Math" w:cs="Times New Roman"/>
                <w:i/>
                <w:noProof/>
                <w:lang w:eastAsia="en-GB"/>
              </w:rPr>
            </m:ctrlPr>
          </m:sSupPr>
          <m:e>
            <m:r>
              <w:rPr>
                <w:rFonts w:ascii="Cambria Math" w:hAnsi="Cambria Math" w:cs="Times New Roman"/>
                <w:noProof/>
                <w:lang w:eastAsia="en-GB"/>
              </w:rPr>
              <m:t>10</m:t>
            </m:r>
          </m:e>
          <m:sup>
            <m:r>
              <w:rPr>
                <w:rFonts w:ascii="Cambria Math" w:hAnsi="Cambria Math" w:cs="Times New Roman"/>
                <w:noProof/>
                <w:lang w:eastAsia="en-GB"/>
              </w:rPr>
              <m:t>-10</m:t>
            </m:r>
          </m:sup>
        </m:sSup>
        <m:r>
          <w:rPr>
            <w:rFonts w:ascii="Cambria Math" w:hAnsi="Cambria Math" w:cs="Times New Roman"/>
            <w:noProof/>
            <w:lang w:eastAsia="en-GB"/>
          </w:rPr>
          <m:t xml:space="preserve"> </m:t>
        </m:r>
        <m:r>
          <m:rPr>
            <m:sty m:val="p"/>
          </m:rPr>
          <w:rPr>
            <w:rFonts w:ascii="Cambria Math" w:hAnsi="Cambria Math" w:cs="Times New Roman"/>
            <w:noProof/>
            <w:lang w:eastAsia="en-GB"/>
          </w:rPr>
          <m:t>c</m:t>
        </m:r>
        <m:sSup>
          <m:sSupPr>
            <m:ctrlPr>
              <w:rPr>
                <w:rFonts w:ascii="Cambria Math" w:hAnsi="Cambria Math" w:cs="Times New Roman"/>
                <w:noProof/>
                <w:lang w:eastAsia="en-GB"/>
              </w:rPr>
            </m:ctrlPr>
          </m:sSupPr>
          <m:e>
            <m:r>
              <m:rPr>
                <m:sty m:val="p"/>
              </m:rPr>
              <w:rPr>
                <w:rFonts w:ascii="Cambria Math" w:hAnsi="Cambria Math" w:cs="Times New Roman"/>
                <w:noProof/>
                <w:lang w:eastAsia="en-GB"/>
              </w:rPr>
              <m:t>m</m:t>
            </m:r>
          </m:e>
          <m:sup>
            <m:r>
              <m:rPr>
                <m:sty m:val="p"/>
              </m:rPr>
              <w:rPr>
                <w:rFonts w:ascii="Cambria Math" w:hAnsi="Cambria Math" w:cs="Times New Roman"/>
                <w:noProof/>
                <w:lang w:eastAsia="en-GB"/>
              </w:rPr>
              <m:t>2</m:t>
            </m:r>
          </m:sup>
        </m:sSup>
        <m:sSup>
          <m:sSupPr>
            <m:ctrlPr>
              <w:rPr>
                <w:rFonts w:ascii="Cambria Math" w:hAnsi="Cambria Math" w:cs="Times New Roman"/>
                <w:noProof/>
                <w:lang w:eastAsia="en-GB"/>
              </w:rPr>
            </m:ctrlPr>
          </m:sSupPr>
          <m:e>
            <m:r>
              <m:rPr>
                <m:sty m:val="p"/>
              </m:rPr>
              <w:rPr>
                <w:rFonts w:ascii="Cambria Math" w:hAnsi="Cambria Math" w:cs="Times New Roman"/>
                <w:noProof/>
                <w:lang w:eastAsia="en-GB"/>
              </w:rPr>
              <m:t>s</m:t>
            </m:r>
          </m:e>
          <m:sup>
            <m:r>
              <m:rPr>
                <m:sty m:val="p"/>
              </m:rPr>
              <w:rPr>
                <w:rFonts w:ascii="Cambria Math" w:hAnsi="Cambria Math" w:cs="Times New Roman"/>
                <w:noProof/>
                <w:lang w:eastAsia="en-GB"/>
              </w:rPr>
              <m:t>-1</m:t>
            </m:r>
          </m:sup>
        </m:sSup>
      </m:oMath>
      <w:r w:rsidRPr="00B92551">
        <w:rPr>
          <w:rFonts w:ascii="Times New Roman" w:hAnsi="Times New Roman" w:cs="Times New Roman"/>
          <w:noProof/>
          <w:lang w:eastAsia="en-GB"/>
        </w:rPr>
        <w:t xml:space="preserve"> </w:t>
      </w:r>
      <w:r w:rsidRPr="00B92551">
        <w:rPr>
          <w:rFonts w:ascii="Times New Roman" w:hAnsi="Times New Roman" w:cs="Times New Roman"/>
          <w:noProof/>
          <w:lang w:eastAsia="en-GB"/>
        </w:rPr>
        <w:fldChar w:fldCharType="begin" w:fldLock="1"/>
      </w:r>
      <w:r w:rsidR="00B27A4F" w:rsidRPr="00B92551">
        <w:rPr>
          <w:rFonts w:ascii="Times New Roman" w:hAnsi="Times New Roman" w:cs="Times New Roman"/>
          <w:noProof/>
          <w:lang w:eastAsia="en-GB"/>
        </w:rPr>
        <w:instrText>ADDIN CSL_CITATION {"citationItems":[{"id":"ITEM-1","itemData":{"DOI":"10.1039/C8EE00001H","ISSN":"1754-5692","abstract":"&lt;p&gt;Electrochemical kinetics of Li-ion battery cathodes are measured at single-particle level and combined with transmission X-ray microscopy to elucidate behavior during use.&lt;/p&gt;","author":[{"dropping-particle":"","family":"Tsai","given":"Ping-Chun","non-dropping-particle":"","parse-names":false,"suffix":""},{"dropping-particle":"","family":"Wen","given":"Bohua","non-dropping-particle":"","parse-names":false,"suffix":""},{"dropping-particle":"","family":"Wolfman","given":"Mark","non-dropping-particle":"","parse-names":false,"suffix":""},{"dropping-particle":"","family":"Choe","given":"Min-Ju","non-dropping-particle":"","parse-names":false,"suffix":""},{"dropping-particle":"","family":"Pan","given":"Menghsuan Sam","non-dropping-particle":"","parse-names":false,"suffix":""},{"dropping-particle":"","family":"Su","given":"Liang","non-dropping-particle":"","parse-names":false,"suffix":""},{"dropping-particle":"","family":"Thornton","given":"Katsuyo","non-dropping-particle":"","parse-names":false,"suffix":""},{"dropping-particle":"","family":"Cabana","given":"Jordi","non-dropping-particle":"","parse-names":false,"suffix":""},{"dropping-particle":"","family":"Chiang","given":"Yet-Ming","non-dropping-particle":"","parse-names":false,"suffix":""}],"container-title":"Energy &amp; Environmental Science","id":"ITEM-1","issue":"4","issued":{"date-parts":[["2018","4","18"]]},"page":"860-871","publisher":"Royal Society of Chemistry","title":"Single-particle measurements of electrochemical kinetics in NMC and NCA cathodes for Li-ion batteries","type":"article-journal","volume":"11"},"uris":["http://www.mendeley.com/documents/?uuid=dfac12b6-35e1-397f-8951-de26e332fb2d"]},{"id":"ITEM-2","itemData":{"DOI":"10.1039/c6ta08448f","ISSN":"20507496","abstract":"The clarity of relationship between structure and electrochemical properties of layered materials possesses important guiding significance. Although layered cathode materials LiNi x Mn y Co 1−x−y O 2 have attracted much attention due to their number of advantages, the issue of Li/Ni disorder seriously restricts their electrochemical properties. It is very important and pivotal for the better optimization of layered cathode materials to clearly explain the detailed relationships among the Li/Ni disorder, Li + migration resistance, electrochemical kinetics and electrochemical properties. Here we focus on the LiNi x Mn y Co 1−x−y O 2 cathode material and report relationships among the crystal structures, Li + migration resistance, electrochemical kinetics and electrochemical properties by combining neutron diffraction techniques, electrochemical kinetic analysis techniques and first-principles calculation methods. The results suggest that more Li + /Ni 2+ ion exchange will shrink the inter-slab space thickness, causing a higher Li + ion migration barrier and inferior electrochemical kinetics, all of which should be responsible for the limited electrochemical properties. ","author":[{"dropping-particle":"","family":"Zhao","given":"Enyue","non-dropping-particle":"","parse-names":false,"suffix":""},{"dropping-particle":"","family":"Fang","given":"Lincan","non-dropping-particle":"","parse-names":false,"suffix":""},{"dropping-particle":"","family":"Chen","given":"Minmin","non-dropping-particle":"","parse-names":false,"suffix":""},{"dropping-particle":"","family":"Chen","given":"Dongfeng","non-dropping-particle":"","parse-names":false,"suffix":""},{"dropping-particle":"","family":"Huang","given":"Qingzhen","non-dropping-particle":"","parse-names":false,"suffix":""},{"dropping-particle":"","family":"Hu","given":"Zhongbo","non-dropping-particle":"","parse-names":false,"suffix":""},{"dropping-particle":"","family":"Yan","given":"Qing Bo","non-dropping-particle":"","parse-names":false,"suffix":""},{"dropping-particle":"","family":"Wu","given":"Meimei","non-dropping-particle":"","parse-names":false,"suffix":""},{"dropping-particle":"","family":"Xiao","given":"Xiaoling","non-dropping-particle":"","parse-names":false,"suffix":""}],"container-title":"Journal of Materials Chemistry A","id":"ITEM-2","issue":"4","issued":{"date-parts":[["2017"]]},"page":"1679-1686","publisher":"Royal Society of Chemistry","title":"New insight into Li/Ni disorder in layered cathode materials for lithium ion batteries: A joint study of neutron diffraction, electrochemical kinetic analysis and first-principles calculations","type":"article-journal","volume":"5"},"uris":["http://www.mendeley.com/documents/?uuid=707d7cd5-a69a-4a19-919d-2e18970e36e5"]}],"mendeley":{"formattedCitation":"[7,8]","plainTextFormattedCitation":"[7,8]","previouslyFormattedCitation":"[30,41]"},"properties":{"noteIndex":0},"schema":"https://github.com/citation-style-language/schema/raw/master/csl-citation.json"}</w:instrText>
      </w:r>
      <w:r w:rsidRPr="00B92551">
        <w:rPr>
          <w:rFonts w:ascii="Times New Roman" w:hAnsi="Times New Roman" w:cs="Times New Roman"/>
          <w:noProof/>
          <w:lang w:eastAsia="en-GB"/>
        </w:rPr>
        <w:fldChar w:fldCharType="separate"/>
      </w:r>
      <w:r w:rsidR="00B27A4F" w:rsidRPr="00B92551">
        <w:rPr>
          <w:rFonts w:ascii="Times New Roman" w:hAnsi="Times New Roman" w:cs="Times New Roman"/>
          <w:noProof/>
          <w:lang w:eastAsia="en-GB"/>
        </w:rPr>
        <w:t>[7,8]</w:t>
      </w:r>
      <w:r w:rsidRPr="00B92551">
        <w:rPr>
          <w:rFonts w:ascii="Times New Roman" w:hAnsi="Times New Roman" w:cs="Times New Roman"/>
          <w:noProof/>
          <w:lang w:eastAsia="en-GB"/>
        </w:rPr>
        <w:fldChar w:fldCharType="end"/>
      </w:r>
      <w:r w:rsidRPr="00B92551">
        <w:rPr>
          <w:rFonts w:ascii="Times New Roman" w:hAnsi="Times New Roman" w:cs="Times New Roman"/>
          <w:noProof/>
          <w:lang w:eastAsia="en-GB"/>
        </w:rPr>
        <w:t xml:space="preserve">) and assumed constant. Subsequently, diffusion and expasion dicrections for both random particle orientation and core-shell type particles were prescribed. Core-shell type particles were modelled by prescribing homogenous diffusion (blue area in </w:t>
      </w:r>
      <w:r w:rsidRPr="00B92551">
        <w:rPr>
          <w:rFonts w:ascii="Times New Roman" w:hAnsi="Times New Roman" w:cs="Times New Roman"/>
          <w:noProof/>
          <w:lang w:eastAsia="en-GB"/>
        </w:rPr>
        <w:fldChar w:fldCharType="begin"/>
      </w:r>
      <w:r w:rsidRPr="00B92551">
        <w:rPr>
          <w:rFonts w:ascii="Times New Roman" w:hAnsi="Times New Roman" w:cs="Times New Roman"/>
          <w:noProof/>
          <w:lang w:eastAsia="en-GB"/>
        </w:rPr>
        <w:instrText xml:space="preserve"> REF _Ref20923208 \h  \* MERGEFORMAT </w:instrText>
      </w:r>
      <w:r w:rsidRPr="00B92551">
        <w:rPr>
          <w:rFonts w:ascii="Times New Roman" w:hAnsi="Times New Roman" w:cs="Times New Roman"/>
          <w:noProof/>
          <w:lang w:eastAsia="en-GB"/>
        </w:rPr>
      </w:r>
      <w:r w:rsidRPr="00B92551">
        <w:rPr>
          <w:rFonts w:ascii="Times New Roman" w:hAnsi="Times New Roman" w:cs="Times New Roman"/>
          <w:noProof/>
          <w:lang w:eastAsia="en-GB"/>
        </w:rPr>
        <w:fldChar w:fldCharType="separate"/>
      </w:r>
      <w:r w:rsidR="00404459" w:rsidRPr="00B92551">
        <w:rPr>
          <w:rFonts w:ascii="Times New Roman" w:hAnsi="Times New Roman" w:cs="Times New Roman"/>
        </w:rPr>
        <w:t xml:space="preserve">Figure </w:t>
      </w:r>
      <w:r w:rsidR="00404459" w:rsidRPr="00B92551">
        <w:rPr>
          <w:rFonts w:ascii="Times New Roman" w:hAnsi="Times New Roman" w:cs="Times New Roman"/>
          <w:noProof/>
        </w:rPr>
        <w:t>5</w:t>
      </w:r>
      <w:r w:rsidRPr="00B92551">
        <w:rPr>
          <w:rFonts w:ascii="Times New Roman" w:hAnsi="Times New Roman" w:cs="Times New Roman"/>
          <w:noProof/>
          <w:lang w:eastAsia="en-GB"/>
        </w:rPr>
        <w:fldChar w:fldCharType="end"/>
      </w:r>
      <w:r w:rsidRPr="00B92551">
        <w:rPr>
          <w:rFonts w:ascii="Times New Roman" w:hAnsi="Times New Roman" w:cs="Times New Roman"/>
          <w:noProof/>
          <w:lang w:eastAsia="en-GB"/>
        </w:rPr>
        <w:t xml:space="preserve">a) and expansion (blue area in </w:t>
      </w:r>
      <w:r w:rsidRPr="00B92551">
        <w:rPr>
          <w:rFonts w:ascii="Times New Roman" w:hAnsi="Times New Roman" w:cs="Times New Roman"/>
          <w:noProof/>
          <w:lang w:eastAsia="en-GB"/>
        </w:rPr>
        <w:fldChar w:fldCharType="begin"/>
      </w:r>
      <w:r w:rsidRPr="00B92551">
        <w:rPr>
          <w:rFonts w:ascii="Times New Roman" w:hAnsi="Times New Roman" w:cs="Times New Roman"/>
          <w:noProof/>
          <w:lang w:eastAsia="en-GB"/>
        </w:rPr>
        <w:instrText xml:space="preserve"> REF _Ref20923208 \h  \* MERGEFORMAT </w:instrText>
      </w:r>
      <w:r w:rsidRPr="00B92551">
        <w:rPr>
          <w:rFonts w:ascii="Times New Roman" w:hAnsi="Times New Roman" w:cs="Times New Roman"/>
          <w:noProof/>
          <w:lang w:eastAsia="en-GB"/>
        </w:rPr>
      </w:r>
      <w:r w:rsidRPr="00B92551">
        <w:rPr>
          <w:rFonts w:ascii="Times New Roman" w:hAnsi="Times New Roman" w:cs="Times New Roman"/>
          <w:noProof/>
          <w:lang w:eastAsia="en-GB"/>
        </w:rPr>
        <w:fldChar w:fldCharType="separate"/>
      </w:r>
      <w:r w:rsidR="00404459" w:rsidRPr="00B92551">
        <w:rPr>
          <w:rFonts w:ascii="Times New Roman" w:hAnsi="Times New Roman" w:cs="Times New Roman"/>
        </w:rPr>
        <w:t xml:space="preserve">Figure </w:t>
      </w:r>
      <w:r w:rsidR="00404459" w:rsidRPr="00B92551">
        <w:rPr>
          <w:rFonts w:ascii="Times New Roman" w:hAnsi="Times New Roman" w:cs="Times New Roman"/>
          <w:noProof/>
        </w:rPr>
        <w:t>5</w:t>
      </w:r>
      <w:r w:rsidRPr="00B92551">
        <w:rPr>
          <w:rFonts w:ascii="Times New Roman" w:hAnsi="Times New Roman" w:cs="Times New Roman"/>
          <w:noProof/>
          <w:lang w:eastAsia="en-GB"/>
        </w:rPr>
        <w:fldChar w:fldCharType="end"/>
      </w:r>
      <w:r w:rsidRPr="00B92551">
        <w:rPr>
          <w:rFonts w:ascii="Times New Roman" w:hAnsi="Times New Roman" w:cs="Times New Roman"/>
          <w:noProof/>
          <w:lang w:eastAsia="en-GB"/>
        </w:rPr>
        <w:t xml:space="preserve">b) properties in the core of the particle, </w:t>
      </w:r>
      <w:r w:rsidRPr="00B92551">
        <w:rPr>
          <w:rFonts w:ascii="Times New Roman" w:hAnsi="Times New Roman" w:cs="Times New Roman"/>
          <w:noProof/>
          <w:lang w:eastAsia="en-GB"/>
        </w:rPr>
        <w:lastRenderedPageBreak/>
        <w:t xml:space="preserve">thus approximating a secondary particle core composed of small primary particles with random crystal orientations. The nanorod shell was modelled to permit diffusion exclusively in radial direction (red area in </w:t>
      </w:r>
      <w:r w:rsidRPr="00B92551">
        <w:rPr>
          <w:rFonts w:ascii="Times New Roman" w:hAnsi="Times New Roman" w:cs="Times New Roman"/>
          <w:noProof/>
          <w:lang w:eastAsia="en-GB"/>
        </w:rPr>
        <w:fldChar w:fldCharType="begin"/>
      </w:r>
      <w:r w:rsidRPr="00B92551">
        <w:rPr>
          <w:rFonts w:ascii="Times New Roman" w:hAnsi="Times New Roman" w:cs="Times New Roman"/>
          <w:noProof/>
          <w:lang w:eastAsia="en-GB"/>
        </w:rPr>
        <w:instrText xml:space="preserve"> REF _Ref20923208 \h  \* MERGEFORMAT </w:instrText>
      </w:r>
      <w:r w:rsidRPr="00B92551">
        <w:rPr>
          <w:rFonts w:ascii="Times New Roman" w:hAnsi="Times New Roman" w:cs="Times New Roman"/>
          <w:noProof/>
          <w:lang w:eastAsia="en-GB"/>
        </w:rPr>
      </w:r>
      <w:r w:rsidRPr="00B92551">
        <w:rPr>
          <w:rFonts w:ascii="Times New Roman" w:hAnsi="Times New Roman" w:cs="Times New Roman"/>
          <w:noProof/>
          <w:lang w:eastAsia="en-GB"/>
        </w:rPr>
        <w:fldChar w:fldCharType="separate"/>
      </w:r>
      <w:r w:rsidR="00404459" w:rsidRPr="00B92551">
        <w:rPr>
          <w:rFonts w:ascii="Times New Roman" w:hAnsi="Times New Roman" w:cs="Times New Roman"/>
        </w:rPr>
        <w:t xml:space="preserve">Figure </w:t>
      </w:r>
      <w:r w:rsidR="00404459" w:rsidRPr="00B92551">
        <w:rPr>
          <w:rFonts w:ascii="Times New Roman" w:hAnsi="Times New Roman" w:cs="Times New Roman"/>
          <w:noProof/>
        </w:rPr>
        <w:t>5</w:t>
      </w:r>
      <w:r w:rsidRPr="00B92551">
        <w:rPr>
          <w:rFonts w:ascii="Times New Roman" w:hAnsi="Times New Roman" w:cs="Times New Roman"/>
          <w:noProof/>
          <w:lang w:eastAsia="en-GB"/>
        </w:rPr>
        <w:fldChar w:fldCharType="end"/>
      </w:r>
      <w:r w:rsidRPr="00B92551">
        <w:rPr>
          <w:rFonts w:ascii="Times New Roman" w:hAnsi="Times New Roman" w:cs="Times New Roman"/>
          <w:noProof/>
          <w:lang w:eastAsia="en-GB"/>
        </w:rPr>
        <w:t xml:space="preserve">a) and expansion only in hoop direction (red area in </w:t>
      </w:r>
      <w:r w:rsidRPr="00B92551">
        <w:rPr>
          <w:rFonts w:ascii="Times New Roman" w:hAnsi="Times New Roman" w:cs="Times New Roman"/>
          <w:noProof/>
          <w:lang w:eastAsia="en-GB"/>
        </w:rPr>
        <w:fldChar w:fldCharType="begin"/>
      </w:r>
      <w:r w:rsidRPr="00B92551">
        <w:rPr>
          <w:rFonts w:ascii="Times New Roman" w:hAnsi="Times New Roman" w:cs="Times New Roman"/>
          <w:noProof/>
          <w:lang w:eastAsia="en-GB"/>
        </w:rPr>
        <w:instrText xml:space="preserve"> REF _Ref20923208 \h  \* MERGEFORMAT </w:instrText>
      </w:r>
      <w:r w:rsidRPr="00B92551">
        <w:rPr>
          <w:rFonts w:ascii="Times New Roman" w:hAnsi="Times New Roman" w:cs="Times New Roman"/>
          <w:noProof/>
          <w:lang w:eastAsia="en-GB"/>
        </w:rPr>
      </w:r>
      <w:r w:rsidRPr="00B92551">
        <w:rPr>
          <w:rFonts w:ascii="Times New Roman" w:hAnsi="Times New Roman" w:cs="Times New Roman"/>
          <w:noProof/>
          <w:lang w:eastAsia="en-GB"/>
        </w:rPr>
        <w:fldChar w:fldCharType="separate"/>
      </w:r>
      <w:r w:rsidR="00404459" w:rsidRPr="00B92551">
        <w:rPr>
          <w:rFonts w:ascii="Times New Roman" w:hAnsi="Times New Roman" w:cs="Times New Roman"/>
        </w:rPr>
        <w:t xml:space="preserve">Figure </w:t>
      </w:r>
      <w:r w:rsidR="00404459" w:rsidRPr="00B92551">
        <w:rPr>
          <w:rFonts w:ascii="Times New Roman" w:hAnsi="Times New Roman" w:cs="Times New Roman"/>
          <w:noProof/>
        </w:rPr>
        <w:t>5</w:t>
      </w:r>
      <w:r w:rsidRPr="00B92551">
        <w:rPr>
          <w:rFonts w:ascii="Times New Roman" w:hAnsi="Times New Roman" w:cs="Times New Roman"/>
          <w:noProof/>
          <w:lang w:eastAsia="en-GB"/>
        </w:rPr>
        <w:fldChar w:fldCharType="end"/>
      </w:r>
      <w:r w:rsidRPr="00B92551">
        <w:rPr>
          <w:rFonts w:ascii="Times New Roman" w:hAnsi="Times New Roman" w:cs="Times New Roman"/>
          <w:noProof/>
          <w:lang w:eastAsia="en-GB"/>
        </w:rPr>
        <w:t xml:space="preserve">b). This radial diffusion behaviour was mathematically expressed by the diffusion coefficient of a core-shell particle </w:t>
      </w:r>
      <m:oMath>
        <m:sSub>
          <m:sSubPr>
            <m:ctrlPr>
              <w:rPr>
                <w:rFonts w:ascii="Cambria Math" w:hAnsi="Cambria Math" w:cs="Times New Roman"/>
                <w:i/>
                <w:noProof/>
                <w:lang w:eastAsia="en-GB"/>
              </w:rPr>
            </m:ctrlPr>
          </m:sSubPr>
          <m:e>
            <m:r>
              <w:rPr>
                <w:rFonts w:ascii="Cambria Math" w:hAnsi="Cambria Math" w:cs="Times New Roman"/>
                <w:noProof/>
                <w:lang w:eastAsia="en-GB"/>
              </w:rPr>
              <m:t>c</m:t>
            </m:r>
          </m:e>
          <m:sub>
            <m:r>
              <w:rPr>
                <w:rFonts w:ascii="Cambria Math" w:hAnsi="Cambria Math" w:cs="Times New Roman"/>
                <w:noProof/>
                <w:lang w:eastAsia="en-GB"/>
              </w:rPr>
              <m:t>CS</m:t>
            </m:r>
          </m:sub>
        </m:sSub>
      </m:oMath>
      <w:r w:rsidRPr="00B92551">
        <w:rPr>
          <w:rFonts w:ascii="Times New Roman" w:hAnsi="Times New Roman" w:cs="Times New Roman"/>
          <w:noProof/>
          <w:lang w:eastAsia="en-GB"/>
        </w:rPr>
        <w:t xml:space="preserve">: </w:t>
      </w:r>
    </w:p>
    <w:p w14:paraId="18E83153" w14:textId="77777777" w:rsidR="00DA463F" w:rsidRPr="00B92551" w:rsidRDefault="00DA463F" w:rsidP="00DA463F">
      <w:pPr>
        <w:spacing w:line="360" w:lineRule="auto"/>
        <w:ind w:right="-96"/>
        <w:rPr>
          <w:rFonts w:ascii="Times New Roman" w:hAnsi="Times New Roman" w:cs="Times New Roman"/>
          <w:noProof/>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496"/>
      </w:tblGrid>
      <w:tr w:rsidR="00DA463F" w:rsidRPr="00B92551" w14:paraId="44766DDC" w14:textId="77777777" w:rsidTr="0001070A">
        <w:trPr>
          <w:trHeight w:val="515"/>
        </w:trPr>
        <w:tc>
          <w:tcPr>
            <w:tcW w:w="8075" w:type="dxa"/>
          </w:tcPr>
          <w:p w14:paraId="1EB8F92C" w14:textId="77777777" w:rsidR="00DA463F" w:rsidRPr="00B92551" w:rsidRDefault="00B92551" w:rsidP="0001070A">
            <w:pPr>
              <w:spacing w:line="360" w:lineRule="auto"/>
              <w:ind w:right="-96"/>
              <w:rPr>
                <w:noProof/>
                <w:sz w:val="24"/>
                <w:szCs w:val="24"/>
              </w:rPr>
            </w:pPr>
            <m:oMathPara>
              <m:oMathParaPr>
                <m:jc m:val="left"/>
              </m:oMathParaPr>
              <m:oMath>
                <m:sSub>
                  <m:sSubPr>
                    <m:ctrlPr>
                      <w:rPr>
                        <w:rFonts w:ascii="Cambria Math" w:hAnsi="Cambria Math"/>
                        <w:i/>
                        <w:noProof/>
                        <w:sz w:val="24"/>
                        <w:szCs w:val="24"/>
                      </w:rPr>
                    </m:ctrlPr>
                  </m:sSubPr>
                  <m:e>
                    <m:r>
                      <w:rPr>
                        <w:rFonts w:ascii="Cambria Math" w:hAnsi="Cambria Math"/>
                        <w:noProof/>
                        <w:sz w:val="24"/>
                        <w:szCs w:val="24"/>
                      </w:rPr>
                      <m:t>c</m:t>
                    </m:r>
                  </m:e>
                  <m:sub>
                    <m:r>
                      <w:rPr>
                        <w:rFonts w:ascii="Cambria Math" w:hAnsi="Cambria Math"/>
                        <w:noProof/>
                        <w:sz w:val="24"/>
                        <w:szCs w:val="24"/>
                      </w:rPr>
                      <m:t>CS</m:t>
                    </m:r>
                  </m:sub>
                </m:sSub>
                <m:r>
                  <w:rPr>
                    <w:rFonts w:ascii="Cambria Math" w:hAnsi="Cambria Math"/>
                    <w:noProof/>
                    <w:sz w:val="24"/>
                    <w:szCs w:val="24"/>
                  </w:rPr>
                  <m:t>=</m:t>
                </m:r>
                <m:d>
                  <m:dPr>
                    <m:ctrlPr>
                      <w:rPr>
                        <w:rFonts w:ascii="Cambria Math" w:hAnsi="Cambria Math"/>
                        <w:i/>
                        <w:noProof/>
                        <w:sz w:val="24"/>
                        <w:szCs w:val="24"/>
                      </w:rPr>
                    </m:ctrlPr>
                  </m:dPr>
                  <m:e>
                    <m:m>
                      <m:mPr>
                        <m:mcs>
                          <m:mc>
                            <m:mcPr>
                              <m:count m:val="2"/>
                              <m:mcJc m:val="center"/>
                            </m:mcPr>
                          </m:mc>
                        </m:mcs>
                        <m:ctrlPr>
                          <w:rPr>
                            <w:rFonts w:ascii="Cambria Math" w:hAnsi="Cambria Math"/>
                            <w:i/>
                            <w:noProof/>
                            <w:sz w:val="24"/>
                            <w:szCs w:val="24"/>
                          </w:rPr>
                        </m:ctrlPr>
                      </m:mPr>
                      <m:mr>
                        <m:e>
                          <m:r>
                            <w:rPr>
                              <w:rFonts w:ascii="Cambria Math" w:hAnsi="Cambria Math"/>
                              <w:noProof/>
                              <w:sz w:val="24"/>
                              <w:szCs w:val="24"/>
                            </w:rPr>
                            <m:t>Dx</m:t>
                          </m:r>
                        </m:e>
                        <m:e>
                          <m:r>
                            <w:rPr>
                              <w:rFonts w:ascii="Cambria Math" w:hAnsi="Cambria Math"/>
                              <w:noProof/>
                              <w:sz w:val="24"/>
                              <w:szCs w:val="24"/>
                            </w:rPr>
                            <m:t>0</m:t>
                          </m:r>
                        </m:e>
                      </m:mr>
                      <m:mr>
                        <m:e>
                          <m:r>
                            <w:rPr>
                              <w:rFonts w:ascii="Cambria Math" w:hAnsi="Cambria Math"/>
                              <w:noProof/>
                              <w:sz w:val="24"/>
                              <w:szCs w:val="24"/>
                            </w:rPr>
                            <m:t>0</m:t>
                          </m:r>
                        </m:e>
                        <m:e>
                          <m:r>
                            <w:rPr>
                              <w:rFonts w:ascii="Cambria Math" w:hAnsi="Cambria Math"/>
                              <w:noProof/>
                              <w:sz w:val="24"/>
                              <w:szCs w:val="24"/>
                            </w:rPr>
                            <m:t>Dy</m:t>
                          </m:r>
                        </m:e>
                      </m:mr>
                    </m:m>
                  </m:e>
                </m:d>
              </m:oMath>
            </m:oMathPara>
          </w:p>
          <w:p w14:paraId="393BD36B" w14:textId="77777777" w:rsidR="00DA463F" w:rsidRPr="00B92551" w:rsidRDefault="00DA463F" w:rsidP="0001070A">
            <w:pPr>
              <w:spacing w:line="360" w:lineRule="auto"/>
              <w:ind w:right="-96"/>
              <w:rPr>
                <w:noProof/>
                <w:sz w:val="24"/>
                <w:szCs w:val="24"/>
              </w:rPr>
            </w:pPr>
            <m:oMath>
              <m:r>
                <w:rPr>
                  <w:rFonts w:ascii="Cambria Math" w:hAnsi="Cambria Math"/>
                  <w:noProof/>
                  <w:sz w:val="24"/>
                  <w:szCs w:val="24"/>
                </w:rPr>
                <m:t>=</m:t>
              </m:r>
              <m:sSub>
                <m:sSubPr>
                  <m:ctrlPr>
                    <w:rPr>
                      <w:rFonts w:ascii="Cambria Math" w:hAnsi="Cambria Math"/>
                      <w:i/>
                      <w:noProof/>
                      <w:sz w:val="24"/>
                      <w:szCs w:val="24"/>
                    </w:rPr>
                  </m:ctrlPr>
                </m:sSubPr>
                <m:e>
                  <m:r>
                    <w:rPr>
                      <w:rFonts w:ascii="Cambria Math" w:hAnsi="Cambria Math"/>
                      <w:noProof/>
                      <w:sz w:val="24"/>
                      <w:szCs w:val="24"/>
                    </w:rPr>
                    <m:t>D</m:t>
                  </m:r>
                </m:e>
                <m:sub>
                  <m:r>
                    <w:rPr>
                      <w:rFonts w:ascii="Cambria Math" w:hAnsi="Cambria Math"/>
                      <w:noProof/>
                      <w:sz w:val="24"/>
                      <w:szCs w:val="24"/>
                    </w:rPr>
                    <m:t>Li</m:t>
                  </m:r>
                </m:sub>
              </m:sSub>
              <m:d>
                <m:dPr>
                  <m:ctrlPr>
                    <w:rPr>
                      <w:rFonts w:ascii="Cambria Math" w:hAnsi="Cambria Math"/>
                      <w:i/>
                      <w:noProof/>
                      <w:sz w:val="24"/>
                      <w:szCs w:val="24"/>
                    </w:rPr>
                  </m:ctrlPr>
                </m:dPr>
                <m:e>
                  <m:m>
                    <m:mPr>
                      <m:mcs>
                        <m:mc>
                          <m:mcPr>
                            <m:count m:val="2"/>
                            <m:mcJc m:val="center"/>
                          </m:mcPr>
                        </m:mc>
                      </m:mcs>
                      <m:ctrlPr>
                        <w:rPr>
                          <w:rFonts w:ascii="Cambria Math" w:hAnsi="Cambria Math"/>
                          <w:i/>
                          <w:noProof/>
                          <w:sz w:val="24"/>
                          <w:szCs w:val="24"/>
                        </w:rPr>
                      </m:ctrlPr>
                    </m:mPr>
                    <m:mr>
                      <m:e>
                        <m:func>
                          <m:funcPr>
                            <m:ctrlPr>
                              <w:rPr>
                                <w:rFonts w:ascii="Cambria Math" w:hAnsi="Cambria Math"/>
                                <w:i/>
                                <w:noProof/>
                                <w:sz w:val="24"/>
                                <w:szCs w:val="24"/>
                              </w:rPr>
                            </m:ctrlPr>
                          </m:funcPr>
                          <m:fName>
                            <m:sSup>
                              <m:sSupPr>
                                <m:ctrlPr>
                                  <w:rPr>
                                    <w:rFonts w:ascii="Cambria Math" w:hAnsi="Cambria Math"/>
                                    <w:i/>
                                    <w:noProof/>
                                    <w:sz w:val="24"/>
                                    <w:szCs w:val="24"/>
                                  </w:rPr>
                                </m:ctrlPr>
                              </m:sSupPr>
                              <m:e>
                                <m:r>
                                  <m:rPr>
                                    <m:sty m:val="p"/>
                                  </m:rPr>
                                  <w:rPr>
                                    <w:rFonts w:ascii="Cambria Math" w:hAnsi="Cambria Math"/>
                                    <w:noProof/>
                                    <w:sz w:val="24"/>
                                    <w:szCs w:val="24"/>
                                  </w:rPr>
                                  <m:t>H</m:t>
                                </m:r>
                                <m:ctrlPr>
                                  <w:rPr>
                                    <w:rFonts w:ascii="Cambria Math" w:hAnsi="Cambria Math"/>
                                    <w:noProof/>
                                    <w:sz w:val="24"/>
                                    <w:szCs w:val="24"/>
                                  </w:rPr>
                                </m:ctrlPr>
                              </m:e>
                              <m:sup>
                                <m:r>
                                  <w:rPr>
                                    <w:rFonts w:ascii="Cambria Math" w:hAnsi="Cambria Math"/>
                                    <w:noProof/>
                                    <w:sz w:val="24"/>
                                    <w:szCs w:val="24"/>
                                  </w:rPr>
                                  <m:t>'</m:t>
                                </m:r>
                              </m:sup>
                            </m:sSup>
                            <m:r>
                              <w:rPr>
                                <w:rFonts w:ascii="Cambria Math" w:hAnsi="Cambria Math"/>
                                <w:noProof/>
                                <w:sz w:val="24"/>
                                <w:szCs w:val="24"/>
                              </w:rPr>
                              <m:t>+</m:t>
                            </m:r>
                            <m:r>
                              <m:rPr>
                                <m:sty m:val="p"/>
                              </m:rPr>
                              <w:rPr>
                                <w:rFonts w:ascii="Cambria Math" w:hAnsi="Cambria Math"/>
                                <w:noProof/>
                                <w:sz w:val="24"/>
                                <w:szCs w:val="24"/>
                              </w:rPr>
                              <m:t>cos</m:t>
                            </m:r>
                          </m:fName>
                          <m:e>
                            <m:d>
                              <m:dPr>
                                <m:ctrlPr>
                                  <w:rPr>
                                    <w:rFonts w:ascii="Cambria Math" w:hAnsi="Cambria Math"/>
                                    <w:i/>
                                    <w:noProof/>
                                    <w:sz w:val="24"/>
                                    <w:szCs w:val="24"/>
                                  </w:rPr>
                                </m:ctrlPr>
                              </m:dPr>
                              <m:e>
                                <m:func>
                                  <m:funcPr>
                                    <m:ctrlPr>
                                      <w:rPr>
                                        <w:rFonts w:ascii="Cambria Math" w:hAnsi="Cambria Math"/>
                                        <w:i/>
                                        <w:noProof/>
                                        <w:sz w:val="24"/>
                                        <w:szCs w:val="24"/>
                                      </w:rPr>
                                    </m:ctrlPr>
                                  </m:funcPr>
                                  <m:fName>
                                    <m:r>
                                      <m:rPr>
                                        <m:sty m:val="p"/>
                                      </m:rPr>
                                      <w:rPr>
                                        <w:rFonts w:ascii="Cambria Math" w:hAnsi="Cambria Math"/>
                                        <w:noProof/>
                                        <w:sz w:val="24"/>
                                        <w:szCs w:val="24"/>
                                      </w:rPr>
                                      <m:t>arctan2</m:t>
                                    </m:r>
                                  </m:fName>
                                  <m:e>
                                    <m:d>
                                      <m:dPr>
                                        <m:ctrlPr>
                                          <w:rPr>
                                            <w:rFonts w:ascii="Cambria Math" w:hAnsi="Cambria Math"/>
                                            <w:i/>
                                            <w:noProof/>
                                            <w:sz w:val="24"/>
                                            <w:szCs w:val="24"/>
                                          </w:rPr>
                                        </m:ctrlPr>
                                      </m:dPr>
                                      <m:e>
                                        <m:r>
                                          <w:rPr>
                                            <w:rFonts w:ascii="Cambria Math" w:hAnsi="Cambria Math"/>
                                            <w:noProof/>
                                            <w:sz w:val="24"/>
                                            <w:szCs w:val="24"/>
                                          </w:rPr>
                                          <m:t>y,x</m:t>
                                        </m:r>
                                      </m:e>
                                    </m:d>
                                  </m:e>
                                </m:func>
                              </m:e>
                            </m:d>
                            <m:r>
                              <w:rPr>
                                <w:rFonts w:ascii="Cambria Math" w:hAnsi="Cambria Math"/>
                                <w:noProof/>
                                <w:sz w:val="24"/>
                                <w:szCs w:val="24"/>
                              </w:rPr>
                              <m:t>∙</m:t>
                            </m:r>
                          </m:e>
                        </m:func>
                        <m:r>
                          <m:rPr>
                            <m:sty m:val="p"/>
                          </m:rPr>
                          <w:rPr>
                            <w:rFonts w:ascii="Cambria Math" w:hAnsi="Cambria Math"/>
                            <w:noProof/>
                            <w:sz w:val="24"/>
                            <w:szCs w:val="24"/>
                          </w:rPr>
                          <m:t>H</m:t>
                        </m:r>
                      </m:e>
                      <m:e>
                        <m:r>
                          <w:rPr>
                            <w:rFonts w:ascii="Cambria Math" w:hAnsi="Cambria Math"/>
                            <w:noProof/>
                            <w:sz w:val="24"/>
                            <w:szCs w:val="24"/>
                          </w:rPr>
                          <m:t>0</m:t>
                        </m:r>
                      </m:e>
                    </m:mr>
                    <m:mr>
                      <m:e>
                        <m:r>
                          <w:rPr>
                            <w:rFonts w:ascii="Cambria Math" w:hAnsi="Cambria Math"/>
                            <w:noProof/>
                            <w:sz w:val="24"/>
                            <w:szCs w:val="24"/>
                          </w:rPr>
                          <m:t>0</m:t>
                        </m:r>
                      </m:e>
                      <m:e>
                        <m:sSup>
                          <m:sSupPr>
                            <m:ctrlPr>
                              <w:rPr>
                                <w:rFonts w:ascii="Cambria Math" w:hAnsi="Cambria Math"/>
                                <w:i/>
                                <w:noProof/>
                                <w:sz w:val="24"/>
                                <w:szCs w:val="24"/>
                              </w:rPr>
                            </m:ctrlPr>
                          </m:sSupPr>
                          <m:e>
                            <m:r>
                              <m:rPr>
                                <m:sty m:val="p"/>
                              </m:rPr>
                              <w:rPr>
                                <w:rFonts w:ascii="Cambria Math" w:hAnsi="Cambria Math"/>
                                <w:noProof/>
                                <w:sz w:val="24"/>
                                <w:szCs w:val="24"/>
                              </w:rPr>
                              <m:t>H</m:t>
                            </m:r>
                            <m:ctrlPr>
                              <w:rPr>
                                <w:rFonts w:ascii="Cambria Math" w:hAnsi="Cambria Math"/>
                                <w:noProof/>
                                <w:sz w:val="24"/>
                                <w:szCs w:val="24"/>
                              </w:rPr>
                            </m:ctrlPr>
                          </m:e>
                          <m:sup>
                            <m:r>
                              <w:rPr>
                                <w:rFonts w:ascii="Cambria Math" w:hAnsi="Cambria Math"/>
                                <w:noProof/>
                                <w:sz w:val="24"/>
                                <w:szCs w:val="24"/>
                              </w:rPr>
                              <m:t>'</m:t>
                            </m:r>
                          </m:sup>
                        </m:sSup>
                        <m:r>
                          <w:rPr>
                            <w:rFonts w:ascii="Cambria Math" w:hAnsi="Cambria Math"/>
                            <w:noProof/>
                            <w:sz w:val="24"/>
                            <w:szCs w:val="24"/>
                          </w:rPr>
                          <m:t>+</m:t>
                        </m:r>
                        <m:func>
                          <m:funcPr>
                            <m:ctrlPr>
                              <w:rPr>
                                <w:rFonts w:ascii="Cambria Math" w:hAnsi="Cambria Math"/>
                                <w:i/>
                                <w:noProof/>
                                <w:sz w:val="24"/>
                                <w:szCs w:val="24"/>
                              </w:rPr>
                            </m:ctrlPr>
                          </m:funcPr>
                          <m:fName>
                            <m:r>
                              <m:rPr>
                                <m:sty m:val="p"/>
                              </m:rPr>
                              <w:rPr>
                                <w:rFonts w:ascii="Cambria Math" w:hAnsi="Cambria Math"/>
                                <w:noProof/>
                                <w:sz w:val="24"/>
                                <w:szCs w:val="24"/>
                              </w:rPr>
                              <m:t>sin</m:t>
                            </m:r>
                          </m:fName>
                          <m:e>
                            <m:d>
                              <m:dPr>
                                <m:ctrlPr>
                                  <w:rPr>
                                    <w:rFonts w:ascii="Cambria Math" w:hAnsi="Cambria Math"/>
                                    <w:i/>
                                    <w:noProof/>
                                    <w:sz w:val="24"/>
                                    <w:szCs w:val="24"/>
                                  </w:rPr>
                                </m:ctrlPr>
                              </m:dPr>
                              <m:e>
                                <m:func>
                                  <m:funcPr>
                                    <m:ctrlPr>
                                      <w:rPr>
                                        <w:rFonts w:ascii="Cambria Math" w:hAnsi="Cambria Math"/>
                                        <w:i/>
                                        <w:noProof/>
                                        <w:sz w:val="24"/>
                                        <w:szCs w:val="24"/>
                                      </w:rPr>
                                    </m:ctrlPr>
                                  </m:funcPr>
                                  <m:fName>
                                    <m:r>
                                      <m:rPr>
                                        <m:sty m:val="p"/>
                                      </m:rPr>
                                      <w:rPr>
                                        <w:rFonts w:ascii="Cambria Math" w:hAnsi="Cambria Math"/>
                                        <w:noProof/>
                                        <w:sz w:val="24"/>
                                        <w:szCs w:val="24"/>
                                      </w:rPr>
                                      <m:t>arctan2</m:t>
                                    </m:r>
                                  </m:fName>
                                  <m:e>
                                    <m:d>
                                      <m:dPr>
                                        <m:ctrlPr>
                                          <w:rPr>
                                            <w:rFonts w:ascii="Cambria Math" w:hAnsi="Cambria Math"/>
                                            <w:i/>
                                            <w:noProof/>
                                            <w:sz w:val="24"/>
                                            <w:szCs w:val="24"/>
                                          </w:rPr>
                                        </m:ctrlPr>
                                      </m:dPr>
                                      <m:e>
                                        <m:r>
                                          <w:rPr>
                                            <w:rFonts w:ascii="Cambria Math" w:hAnsi="Cambria Math"/>
                                            <w:noProof/>
                                            <w:sz w:val="24"/>
                                            <w:szCs w:val="24"/>
                                          </w:rPr>
                                          <m:t>y,x</m:t>
                                        </m:r>
                                      </m:e>
                                    </m:d>
                                  </m:e>
                                </m:func>
                              </m:e>
                            </m:d>
                            <m:r>
                              <w:rPr>
                                <w:rFonts w:ascii="Cambria Math" w:hAnsi="Cambria Math"/>
                                <w:noProof/>
                                <w:sz w:val="24"/>
                                <w:szCs w:val="24"/>
                              </w:rPr>
                              <m:t>∙</m:t>
                            </m:r>
                          </m:e>
                        </m:func>
                        <m:r>
                          <m:rPr>
                            <m:sty m:val="p"/>
                          </m:rPr>
                          <w:rPr>
                            <w:rFonts w:ascii="Cambria Math" w:hAnsi="Cambria Math"/>
                            <w:noProof/>
                            <w:sz w:val="24"/>
                            <w:szCs w:val="24"/>
                          </w:rPr>
                          <m:t>H</m:t>
                        </m:r>
                      </m:e>
                    </m:mr>
                  </m:m>
                </m:e>
              </m:d>
            </m:oMath>
            <w:r w:rsidRPr="00B92551">
              <w:rPr>
                <w:noProof/>
                <w:sz w:val="24"/>
                <w:szCs w:val="24"/>
              </w:rPr>
              <w:t>.</w:t>
            </w:r>
          </w:p>
        </w:tc>
        <w:tc>
          <w:tcPr>
            <w:tcW w:w="324" w:type="dxa"/>
            <w:vAlign w:val="center"/>
          </w:tcPr>
          <w:p w14:paraId="472A7FD2" w14:textId="77777777" w:rsidR="00DA463F" w:rsidRPr="00B92551" w:rsidRDefault="00DA463F" w:rsidP="0001070A">
            <w:pPr>
              <w:spacing w:line="360" w:lineRule="auto"/>
              <w:ind w:right="-96"/>
              <w:jc w:val="right"/>
              <w:rPr>
                <w:noProof/>
                <w:sz w:val="24"/>
                <w:szCs w:val="24"/>
              </w:rPr>
            </w:pPr>
            <w:r w:rsidRPr="00B92551">
              <w:rPr>
                <w:noProof/>
                <w:sz w:val="24"/>
                <w:szCs w:val="24"/>
              </w:rPr>
              <w:t>(1)</w:t>
            </w:r>
          </w:p>
        </w:tc>
      </w:tr>
    </w:tbl>
    <w:p w14:paraId="0E617135" w14:textId="77777777" w:rsidR="00DA463F" w:rsidRPr="00B92551" w:rsidRDefault="00DA463F" w:rsidP="00DA463F">
      <w:pPr>
        <w:spacing w:line="360" w:lineRule="auto"/>
        <w:ind w:right="-96"/>
        <w:rPr>
          <w:rFonts w:ascii="Times New Roman" w:hAnsi="Times New Roman" w:cs="Times New Roman"/>
          <w:noProof/>
          <w:lang w:eastAsia="en-GB"/>
        </w:rPr>
      </w:pPr>
    </w:p>
    <w:p w14:paraId="4B40C164" w14:textId="77777777" w:rsidR="00DA463F" w:rsidRPr="00B92551" w:rsidRDefault="00B92551" w:rsidP="00DA463F">
      <w:pPr>
        <w:spacing w:line="360" w:lineRule="auto"/>
        <w:ind w:right="-96"/>
        <w:jc w:val="both"/>
        <w:rPr>
          <w:rFonts w:ascii="Times New Roman" w:hAnsi="Times New Roman" w:cs="Times New Roman"/>
          <w:noProof/>
          <w:lang w:eastAsia="en-GB"/>
        </w:rPr>
      </w:pPr>
      <m:oMath>
        <m:sSup>
          <m:sSupPr>
            <m:ctrlPr>
              <w:rPr>
                <w:rFonts w:ascii="Cambria Math" w:hAnsi="Cambria Math" w:cs="Times New Roman"/>
                <w:noProof/>
                <w:lang w:eastAsia="en-GB"/>
              </w:rPr>
            </m:ctrlPr>
          </m:sSupPr>
          <m:e>
            <m:r>
              <m:rPr>
                <m:sty m:val="p"/>
              </m:rPr>
              <w:rPr>
                <w:rFonts w:ascii="Cambria Math" w:hAnsi="Cambria Math" w:cs="Times New Roman"/>
                <w:noProof/>
                <w:lang w:eastAsia="en-GB"/>
              </w:rPr>
              <m:t>H</m:t>
            </m:r>
          </m:e>
          <m:sup>
            <m:r>
              <m:rPr>
                <m:sty m:val="p"/>
              </m:rPr>
              <w:rPr>
                <w:rFonts w:ascii="Cambria Math" w:hAnsi="Cambria Math" w:cs="Times New Roman"/>
                <w:noProof/>
                <w:lang w:eastAsia="en-GB"/>
              </w:rPr>
              <m:t>'</m:t>
            </m:r>
          </m:sup>
        </m:sSup>
        <m:r>
          <w:rPr>
            <w:rFonts w:ascii="Cambria Math" w:hAnsi="Cambria Math" w:cs="Times New Roman"/>
            <w:noProof/>
            <w:lang w:eastAsia="en-GB"/>
          </w:rPr>
          <m:t>=f(x,y,w,</m:t>
        </m:r>
        <m:sSub>
          <m:sSubPr>
            <m:ctrlPr>
              <w:rPr>
                <w:rFonts w:ascii="Cambria Math" w:hAnsi="Cambria Math" w:cs="Times New Roman"/>
                <w:i/>
                <w:noProof/>
                <w:lang w:eastAsia="en-GB"/>
              </w:rPr>
            </m:ctrlPr>
          </m:sSubPr>
          <m:e>
            <m:r>
              <w:rPr>
                <w:rFonts w:ascii="Cambria Math" w:hAnsi="Cambria Math" w:cs="Times New Roman"/>
                <w:noProof/>
                <w:lang w:eastAsia="en-GB"/>
              </w:rPr>
              <m:t>R</m:t>
            </m:r>
          </m:e>
          <m:sub>
            <m:r>
              <w:rPr>
                <w:rFonts w:ascii="Cambria Math" w:hAnsi="Cambria Math" w:cs="Times New Roman"/>
                <w:noProof/>
                <w:lang w:eastAsia="en-GB"/>
              </w:rPr>
              <m:t>T</m:t>
            </m:r>
          </m:sub>
        </m:sSub>
        <m:r>
          <w:rPr>
            <w:rFonts w:ascii="Cambria Math" w:hAnsi="Cambria Math" w:cs="Times New Roman"/>
            <w:noProof/>
            <w:lang w:eastAsia="en-GB"/>
          </w:rPr>
          <m:t>,R)</m:t>
        </m:r>
      </m:oMath>
      <w:r w:rsidR="00DA463F" w:rsidRPr="00B92551">
        <w:rPr>
          <w:rFonts w:ascii="Times New Roman" w:hAnsi="Times New Roman" w:cs="Times New Roman"/>
          <w:noProof/>
          <w:lang w:eastAsia="en-GB"/>
        </w:rPr>
        <w:t xml:space="preserve"> and </w:t>
      </w:r>
      <m:oMath>
        <m:r>
          <m:rPr>
            <m:sty m:val="p"/>
          </m:rPr>
          <w:rPr>
            <w:rFonts w:ascii="Cambria Math" w:hAnsi="Cambria Math" w:cs="Times New Roman"/>
            <w:noProof/>
            <w:lang w:eastAsia="en-GB"/>
          </w:rPr>
          <m:t>H</m:t>
        </m:r>
        <m:r>
          <w:rPr>
            <w:rFonts w:ascii="Cambria Math" w:hAnsi="Cambria Math" w:cs="Times New Roman"/>
            <w:noProof/>
            <w:lang w:eastAsia="en-GB"/>
          </w:rPr>
          <m:t>=f(x,y,w,</m:t>
        </m:r>
        <m:sSub>
          <m:sSubPr>
            <m:ctrlPr>
              <w:rPr>
                <w:rFonts w:ascii="Cambria Math" w:hAnsi="Cambria Math" w:cs="Times New Roman"/>
                <w:i/>
                <w:noProof/>
                <w:lang w:eastAsia="en-GB"/>
              </w:rPr>
            </m:ctrlPr>
          </m:sSubPr>
          <m:e>
            <m:r>
              <w:rPr>
                <w:rFonts w:ascii="Cambria Math" w:hAnsi="Cambria Math" w:cs="Times New Roman"/>
                <w:noProof/>
                <w:lang w:eastAsia="en-GB"/>
              </w:rPr>
              <m:t>R</m:t>
            </m:r>
          </m:e>
          <m:sub>
            <m:r>
              <w:rPr>
                <w:rFonts w:ascii="Cambria Math" w:hAnsi="Cambria Math" w:cs="Times New Roman"/>
                <w:noProof/>
                <w:lang w:eastAsia="en-GB"/>
              </w:rPr>
              <m:t>T</m:t>
            </m:r>
          </m:sub>
        </m:sSub>
        <m:r>
          <w:rPr>
            <w:rFonts w:ascii="Cambria Math" w:hAnsi="Cambria Math" w:cs="Times New Roman"/>
            <w:noProof/>
            <w:lang w:eastAsia="en-GB"/>
          </w:rPr>
          <m:t>,R)</m:t>
        </m:r>
      </m:oMath>
      <w:r w:rsidR="00DA463F" w:rsidRPr="00B92551">
        <w:rPr>
          <w:rFonts w:ascii="Times New Roman" w:hAnsi="Times New Roman" w:cs="Times New Roman"/>
          <w:noProof/>
          <w:lang w:eastAsia="en-GB"/>
        </w:rPr>
        <w:t xml:space="preserve"> are two smooth Heaviside functions, which describe the transition from homogenous to radial diffusion properties and are depending on the location </w:t>
      </w:r>
      <w:r w:rsidR="00DA463F" w:rsidRPr="00B92551">
        <w:rPr>
          <w:rFonts w:ascii="Times New Roman" w:hAnsi="Times New Roman" w:cs="Times New Roman"/>
          <w:i/>
          <w:noProof/>
          <w:lang w:eastAsia="en-GB"/>
        </w:rPr>
        <w:t>x</w:t>
      </w:r>
      <w:r w:rsidR="00DA463F" w:rsidRPr="00B92551">
        <w:rPr>
          <w:rFonts w:ascii="Times New Roman" w:hAnsi="Times New Roman" w:cs="Times New Roman"/>
          <w:noProof/>
          <w:lang w:eastAsia="en-GB"/>
        </w:rPr>
        <w:t xml:space="preserve">, </w:t>
      </w:r>
      <w:r w:rsidR="00DA463F" w:rsidRPr="00B92551">
        <w:rPr>
          <w:rFonts w:ascii="Times New Roman" w:hAnsi="Times New Roman" w:cs="Times New Roman"/>
          <w:i/>
          <w:noProof/>
          <w:lang w:eastAsia="en-GB"/>
        </w:rPr>
        <w:t>y</w:t>
      </w:r>
      <w:r w:rsidR="00DA463F" w:rsidRPr="00B92551">
        <w:rPr>
          <w:rFonts w:ascii="Times New Roman" w:hAnsi="Times New Roman" w:cs="Times New Roman"/>
          <w:noProof/>
          <w:lang w:eastAsia="en-GB"/>
        </w:rPr>
        <w:t xml:space="preserve">, as well as the transition radius </w:t>
      </w:r>
      <w:r w:rsidR="00DA463F" w:rsidRPr="00B92551">
        <w:rPr>
          <w:rFonts w:ascii="Times New Roman" w:hAnsi="Times New Roman" w:cs="Times New Roman"/>
          <w:i/>
          <w:noProof/>
          <w:lang w:eastAsia="en-GB"/>
        </w:rPr>
        <w:t>R</w:t>
      </w:r>
      <w:r w:rsidR="00DA463F" w:rsidRPr="00B92551">
        <w:rPr>
          <w:rFonts w:ascii="Times New Roman" w:hAnsi="Times New Roman" w:cs="Times New Roman"/>
          <w:i/>
          <w:noProof/>
          <w:vertAlign w:val="subscript"/>
          <w:lang w:eastAsia="en-GB"/>
        </w:rPr>
        <w:t>T</w:t>
      </w:r>
      <w:r w:rsidR="00DA463F" w:rsidRPr="00B92551">
        <w:rPr>
          <w:rFonts w:ascii="Times New Roman" w:hAnsi="Times New Roman" w:cs="Times New Roman"/>
          <w:noProof/>
          <w:lang w:eastAsia="en-GB"/>
        </w:rPr>
        <w:t xml:space="preserve"> and the transition width </w:t>
      </w:r>
      <w:r w:rsidR="00DA463F" w:rsidRPr="00B92551">
        <w:rPr>
          <w:rFonts w:ascii="Times New Roman" w:hAnsi="Times New Roman" w:cs="Times New Roman"/>
          <w:i/>
          <w:noProof/>
          <w:lang w:eastAsia="en-GB"/>
        </w:rPr>
        <w:t>w</w:t>
      </w:r>
      <w:r w:rsidR="00DA463F" w:rsidRPr="00B92551">
        <w:rPr>
          <w:rFonts w:ascii="Times New Roman" w:hAnsi="Times New Roman" w:cs="Times New Roman"/>
          <w:noProof/>
          <w:lang w:eastAsia="en-GB"/>
        </w:rPr>
        <w:t xml:space="preserve">. H’ dominates the diffusion behaviour up to </w:t>
      </w:r>
      <w:r w:rsidR="00DA463F" w:rsidRPr="00B92551">
        <w:rPr>
          <w:rFonts w:ascii="Times New Roman" w:hAnsi="Times New Roman" w:cs="Times New Roman"/>
          <w:i/>
          <w:noProof/>
          <w:lang w:eastAsia="en-GB"/>
        </w:rPr>
        <w:t>R</w:t>
      </w:r>
      <w:r w:rsidR="00DA463F" w:rsidRPr="00B92551">
        <w:rPr>
          <w:rFonts w:ascii="Times New Roman" w:hAnsi="Times New Roman" w:cs="Times New Roman"/>
          <w:i/>
          <w:noProof/>
          <w:vertAlign w:val="subscript"/>
          <w:lang w:eastAsia="en-GB"/>
        </w:rPr>
        <w:t>T</w:t>
      </w:r>
      <w:r w:rsidR="00DA463F" w:rsidRPr="00B92551">
        <w:rPr>
          <w:rFonts w:ascii="Times New Roman" w:hAnsi="Times New Roman" w:cs="Times New Roman"/>
          <w:noProof/>
          <w:lang w:eastAsia="en-GB"/>
        </w:rPr>
        <w:t xml:space="preserve"> for the particle core, after which the diffusion for the shell is described by H. </w:t>
      </w:r>
      <w:r w:rsidR="00DA463F" w:rsidRPr="00B92551">
        <w:rPr>
          <w:rFonts w:ascii="Times New Roman" w:hAnsi="Times New Roman" w:cs="Times New Roman"/>
          <w:noProof/>
          <w:lang w:eastAsia="en-GB"/>
        </w:rPr>
        <w:fldChar w:fldCharType="begin"/>
      </w:r>
      <w:r w:rsidR="00DA463F" w:rsidRPr="00B92551">
        <w:rPr>
          <w:rFonts w:ascii="Times New Roman" w:hAnsi="Times New Roman" w:cs="Times New Roman"/>
          <w:noProof/>
          <w:lang w:eastAsia="en-GB"/>
        </w:rPr>
        <w:instrText xml:space="preserve"> REF _Ref21003085 \h  \* MERGEFORMAT </w:instrText>
      </w:r>
      <w:r w:rsidR="00DA463F" w:rsidRPr="00B92551">
        <w:rPr>
          <w:rFonts w:ascii="Times New Roman" w:hAnsi="Times New Roman" w:cs="Times New Roman"/>
          <w:noProof/>
          <w:lang w:eastAsia="en-GB"/>
        </w:rPr>
      </w:r>
      <w:r w:rsidR="00DA463F" w:rsidRPr="00B92551">
        <w:rPr>
          <w:rFonts w:ascii="Times New Roman" w:hAnsi="Times New Roman" w:cs="Times New Roman"/>
          <w:noProof/>
          <w:lang w:eastAsia="en-GB"/>
        </w:rPr>
        <w:fldChar w:fldCharType="separate"/>
      </w:r>
      <w:r w:rsidR="00404459" w:rsidRPr="00B92551">
        <w:rPr>
          <w:rFonts w:ascii="Times New Roman" w:hAnsi="Times New Roman" w:cs="Times New Roman"/>
        </w:rPr>
        <w:t xml:space="preserve">Figure </w:t>
      </w:r>
      <w:r w:rsidR="00404459" w:rsidRPr="00B92551">
        <w:rPr>
          <w:rFonts w:ascii="Times New Roman" w:hAnsi="Times New Roman" w:cs="Times New Roman"/>
          <w:noProof/>
        </w:rPr>
        <w:t>4</w:t>
      </w:r>
      <w:r w:rsidR="00DA463F" w:rsidRPr="00B92551">
        <w:rPr>
          <w:rFonts w:ascii="Times New Roman" w:hAnsi="Times New Roman" w:cs="Times New Roman"/>
          <w:noProof/>
          <w:lang w:eastAsia="en-GB"/>
        </w:rPr>
        <w:fldChar w:fldCharType="end"/>
      </w:r>
      <w:r w:rsidR="00DA463F" w:rsidRPr="00B92551">
        <w:rPr>
          <w:rFonts w:ascii="Times New Roman" w:hAnsi="Times New Roman" w:cs="Times New Roman"/>
          <w:noProof/>
          <w:lang w:eastAsia="en-GB"/>
        </w:rPr>
        <w:t xml:space="preserve"> shows an example of the horizontal diffusion coefficient component </w:t>
      </w:r>
      <w:r w:rsidR="00DA463F" w:rsidRPr="00B92551">
        <w:rPr>
          <w:rFonts w:ascii="Times New Roman" w:hAnsi="Times New Roman" w:cs="Times New Roman"/>
          <w:i/>
          <w:noProof/>
          <w:lang w:eastAsia="en-GB"/>
        </w:rPr>
        <w:t xml:space="preserve">Dx, </w:t>
      </w:r>
      <w:r w:rsidR="00DA463F" w:rsidRPr="00B92551">
        <w:rPr>
          <w:rFonts w:ascii="Times New Roman" w:hAnsi="Times New Roman" w:cs="Times New Roman"/>
          <w:noProof/>
          <w:lang w:eastAsia="en-GB"/>
        </w:rPr>
        <w:t xml:space="preserve">along with all parameters used to define the Heaviside function. The transition width </w:t>
      </w:r>
      <w:r w:rsidR="00DA463F" w:rsidRPr="00B92551">
        <w:rPr>
          <w:rFonts w:ascii="Times New Roman" w:hAnsi="Times New Roman" w:cs="Times New Roman"/>
          <w:i/>
          <w:noProof/>
          <w:lang w:eastAsia="en-GB"/>
        </w:rPr>
        <w:t>w</w:t>
      </w:r>
      <w:r w:rsidR="00DA463F" w:rsidRPr="00B92551">
        <w:rPr>
          <w:rFonts w:ascii="Times New Roman" w:hAnsi="Times New Roman" w:cs="Times New Roman"/>
          <w:noProof/>
          <w:lang w:eastAsia="en-GB"/>
        </w:rPr>
        <w:t xml:space="preserve"> was chosen to be 0.1μm, as the core-shell particles usually exhibit a rather abrupt change in morphology between core and shell. </w:t>
      </w:r>
    </w:p>
    <w:p w14:paraId="0E47E994" w14:textId="77777777" w:rsidR="00DA463F" w:rsidRPr="00B92551" w:rsidRDefault="00DA463F" w:rsidP="00DA463F">
      <w:pPr>
        <w:spacing w:line="360" w:lineRule="auto"/>
        <w:ind w:right="-96"/>
        <w:jc w:val="center"/>
        <w:rPr>
          <w:rFonts w:ascii="Times New Roman" w:hAnsi="Times New Roman" w:cs="Times New Roman"/>
          <w:noProof/>
          <w:lang w:eastAsia="en-GB"/>
        </w:rPr>
      </w:pPr>
      <w:r w:rsidRPr="00B92551">
        <w:rPr>
          <w:rFonts w:ascii="Times New Roman" w:hAnsi="Times New Roman" w:cs="Times New Roman"/>
          <w:noProof/>
          <w:lang w:eastAsia="en-GB"/>
        </w:rPr>
        <w:drawing>
          <wp:inline distT="0" distB="0" distL="0" distR="0" wp14:anchorId="79650D2A" wp14:editId="34B70F2D">
            <wp:extent cx="3371300" cy="2143125"/>
            <wp:effectExtent l="0" t="0" r="635" b="0"/>
            <wp:docPr id="20" name="Picture 2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75838" cy="2146010"/>
                    </a:xfrm>
                    <a:prstGeom prst="rect">
                      <a:avLst/>
                    </a:prstGeom>
                  </pic:spPr>
                </pic:pic>
              </a:graphicData>
            </a:graphic>
          </wp:inline>
        </w:drawing>
      </w:r>
    </w:p>
    <w:p w14:paraId="77D89AD8" w14:textId="77777777" w:rsidR="00DA463F" w:rsidRPr="00B92551" w:rsidRDefault="00DA463F" w:rsidP="00DA463F">
      <w:pPr>
        <w:pStyle w:val="Caption"/>
        <w:spacing w:line="360" w:lineRule="auto"/>
        <w:jc w:val="center"/>
        <w:rPr>
          <w:rFonts w:ascii="Times New Roman" w:hAnsi="Times New Roman" w:cs="Times New Roman"/>
          <w:i w:val="0"/>
          <w:noProof/>
          <w:color w:val="auto"/>
          <w:sz w:val="24"/>
          <w:szCs w:val="24"/>
          <w:lang w:eastAsia="en-GB"/>
        </w:rPr>
      </w:pPr>
      <w:bookmarkStart w:id="7" w:name="_Ref21003085"/>
      <w:r w:rsidRPr="00B92551">
        <w:rPr>
          <w:rFonts w:ascii="Times New Roman" w:hAnsi="Times New Roman" w:cs="Times New Roman"/>
          <w:i w:val="0"/>
          <w:color w:val="auto"/>
          <w:sz w:val="24"/>
          <w:szCs w:val="24"/>
        </w:rPr>
        <w:t xml:space="preserve">Figure </w:t>
      </w:r>
      <w:r w:rsidRPr="00B92551">
        <w:rPr>
          <w:rFonts w:ascii="Times New Roman" w:hAnsi="Times New Roman" w:cs="Times New Roman"/>
          <w:i w:val="0"/>
          <w:color w:val="auto"/>
          <w:sz w:val="24"/>
          <w:szCs w:val="24"/>
        </w:rPr>
        <w:fldChar w:fldCharType="begin"/>
      </w:r>
      <w:r w:rsidRPr="00B92551">
        <w:rPr>
          <w:rFonts w:ascii="Times New Roman" w:hAnsi="Times New Roman" w:cs="Times New Roman"/>
          <w:i w:val="0"/>
          <w:color w:val="auto"/>
          <w:sz w:val="24"/>
          <w:szCs w:val="24"/>
        </w:rPr>
        <w:instrText xml:space="preserve"> SEQ Figure \* ARABIC </w:instrText>
      </w:r>
      <w:r w:rsidRPr="00B92551">
        <w:rPr>
          <w:rFonts w:ascii="Times New Roman" w:hAnsi="Times New Roman" w:cs="Times New Roman"/>
          <w:i w:val="0"/>
          <w:color w:val="auto"/>
          <w:sz w:val="24"/>
          <w:szCs w:val="24"/>
        </w:rPr>
        <w:fldChar w:fldCharType="separate"/>
      </w:r>
      <w:r w:rsidR="000C3D1E" w:rsidRPr="00B92551">
        <w:rPr>
          <w:rFonts w:ascii="Times New Roman" w:hAnsi="Times New Roman" w:cs="Times New Roman"/>
          <w:i w:val="0"/>
          <w:noProof/>
          <w:color w:val="auto"/>
          <w:sz w:val="24"/>
          <w:szCs w:val="24"/>
        </w:rPr>
        <w:t>4</w:t>
      </w:r>
      <w:r w:rsidRPr="00B92551">
        <w:rPr>
          <w:rFonts w:ascii="Times New Roman" w:hAnsi="Times New Roman" w:cs="Times New Roman"/>
          <w:i w:val="0"/>
          <w:color w:val="auto"/>
          <w:sz w:val="24"/>
          <w:szCs w:val="24"/>
        </w:rPr>
        <w:fldChar w:fldCharType="end"/>
      </w:r>
      <w:bookmarkEnd w:id="7"/>
      <w:r w:rsidRPr="00B92551">
        <w:rPr>
          <w:rFonts w:ascii="Times New Roman" w:hAnsi="Times New Roman" w:cs="Times New Roman"/>
          <w:i w:val="0"/>
          <w:color w:val="auto"/>
          <w:sz w:val="24"/>
          <w:szCs w:val="24"/>
        </w:rPr>
        <w:t xml:space="preserve">. Example of the diffusion coefficient definition for the horizontal diffusion coefficient component </w:t>
      </w:r>
      <w:proofErr w:type="spellStart"/>
      <w:r w:rsidRPr="00B92551">
        <w:rPr>
          <w:rFonts w:ascii="Times New Roman" w:hAnsi="Times New Roman" w:cs="Times New Roman"/>
          <w:i w:val="0"/>
          <w:color w:val="auto"/>
          <w:sz w:val="24"/>
          <w:szCs w:val="24"/>
        </w:rPr>
        <w:t>Dx</w:t>
      </w:r>
      <w:proofErr w:type="spellEnd"/>
      <w:r w:rsidRPr="00B92551">
        <w:rPr>
          <w:rFonts w:ascii="Times New Roman" w:hAnsi="Times New Roman" w:cs="Times New Roman"/>
          <w:i w:val="0"/>
          <w:color w:val="auto"/>
          <w:sz w:val="24"/>
          <w:szCs w:val="24"/>
        </w:rPr>
        <w:t xml:space="preserve"> in horizontal direction for a core-shell particle.</w:t>
      </w:r>
    </w:p>
    <w:p w14:paraId="4BB946A1" w14:textId="77777777" w:rsidR="00DA463F" w:rsidRPr="00B92551" w:rsidRDefault="00DA463F" w:rsidP="00DA463F">
      <w:pPr>
        <w:spacing w:line="360" w:lineRule="auto"/>
        <w:ind w:right="-96"/>
        <w:rPr>
          <w:rFonts w:ascii="Times New Roman" w:hAnsi="Times New Roman" w:cs="Times New Roman"/>
          <w:noProof/>
          <w:lang w:eastAsia="en-GB"/>
        </w:rPr>
      </w:pPr>
    </w:p>
    <w:p w14:paraId="1DD77990" w14:textId="77777777" w:rsidR="00DA463F" w:rsidRPr="00B92551" w:rsidRDefault="00DA463F" w:rsidP="00DA463F">
      <w:pPr>
        <w:spacing w:line="360" w:lineRule="auto"/>
        <w:ind w:right="-96"/>
        <w:jc w:val="both"/>
        <w:rPr>
          <w:rFonts w:ascii="Times New Roman" w:hAnsi="Times New Roman" w:cs="Times New Roman"/>
          <w:noProof/>
          <w:lang w:eastAsia="en-GB"/>
        </w:rPr>
      </w:pPr>
      <w:r w:rsidRPr="00B92551">
        <w:rPr>
          <w:rFonts w:ascii="Times New Roman" w:hAnsi="Times New Roman" w:cs="Times New Roman"/>
          <w:noProof/>
          <w:lang w:eastAsia="en-GB"/>
        </w:rPr>
        <w:t>The randomly oriented particle, in contrast, was assumed to permit homogenous diffusion and expansion across the entire particle (</w:t>
      </w:r>
      <w:r w:rsidRPr="00B92551">
        <w:rPr>
          <w:rFonts w:ascii="Times New Roman" w:hAnsi="Times New Roman" w:cs="Times New Roman"/>
          <w:noProof/>
          <w:lang w:eastAsia="en-GB"/>
        </w:rPr>
        <w:fldChar w:fldCharType="begin"/>
      </w:r>
      <w:r w:rsidRPr="00B92551">
        <w:rPr>
          <w:rFonts w:ascii="Times New Roman" w:hAnsi="Times New Roman" w:cs="Times New Roman"/>
          <w:noProof/>
          <w:lang w:eastAsia="en-GB"/>
        </w:rPr>
        <w:instrText xml:space="preserve"> REF _Ref20923208 \h  \* MERGEFORMAT </w:instrText>
      </w:r>
      <w:r w:rsidRPr="00B92551">
        <w:rPr>
          <w:rFonts w:ascii="Times New Roman" w:hAnsi="Times New Roman" w:cs="Times New Roman"/>
          <w:noProof/>
          <w:lang w:eastAsia="en-GB"/>
        </w:rPr>
      </w:r>
      <w:r w:rsidRPr="00B92551">
        <w:rPr>
          <w:rFonts w:ascii="Times New Roman" w:hAnsi="Times New Roman" w:cs="Times New Roman"/>
          <w:noProof/>
          <w:lang w:eastAsia="en-GB"/>
        </w:rPr>
        <w:fldChar w:fldCharType="separate"/>
      </w:r>
      <w:r w:rsidR="00404459" w:rsidRPr="00B92551">
        <w:rPr>
          <w:rFonts w:ascii="Times New Roman" w:hAnsi="Times New Roman" w:cs="Times New Roman"/>
        </w:rPr>
        <w:t xml:space="preserve">Figure </w:t>
      </w:r>
      <w:r w:rsidR="00404459" w:rsidRPr="00B92551">
        <w:rPr>
          <w:rFonts w:ascii="Times New Roman" w:hAnsi="Times New Roman" w:cs="Times New Roman"/>
          <w:noProof/>
        </w:rPr>
        <w:t>5</w:t>
      </w:r>
      <w:r w:rsidRPr="00B92551">
        <w:rPr>
          <w:rFonts w:ascii="Times New Roman" w:hAnsi="Times New Roman" w:cs="Times New Roman"/>
          <w:noProof/>
          <w:lang w:eastAsia="en-GB"/>
        </w:rPr>
        <w:fldChar w:fldCharType="end"/>
      </w:r>
      <w:r w:rsidRPr="00B92551">
        <w:rPr>
          <w:rFonts w:ascii="Times New Roman" w:hAnsi="Times New Roman" w:cs="Times New Roman"/>
          <w:noProof/>
          <w:lang w:eastAsia="en-GB"/>
        </w:rPr>
        <w:t xml:space="preserve">c). The diffusion coefficient for a random particle </w:t>
      </w:r>
      <m:oMath>
        <m:sSub>
          <m:sSubPr>
            <m:ctrlPr>
              <w:rPr>
                <w:rFonts w:ascii="Cambria Math" w:hAnsi="Cambria Math" w:cs="Times New Roman"/>
                <w:i/>
                <w:noProof/>
                <w:lang w:eastAsia="en-GB"/>
              </w:rPr>
            </m:ctrlPr>
          </m:sSubPr>
          <m:e>
            <m:r>
              <w:rPr>
                <w:rFonts w:ascii="Cambria Math" w:hAnsi="Cambria Math" w:cs="Times New Roman"/>
                <w:noProof/>
                <w:lang w:eastAsia="en-GB"/>
              </w:rPr>
              <m:t>c</m:t>
            </m:r>
          </m:e>
          <m:sub>
            <m:r>
              <w:rPr>
                <w:rFonts w:ascii="Cambria Math" w:hAnsi="Cambria Math" w:cs="Times New Roman"/>
                <w:noProof/>
                <w:lang w:eastAsia="en-GB"/>
              </w:rPr>
              <m:t>R</m:t>
            </m:r>
          </m:sub>
        </m:sSub>
      </m:oMath>
      <w:r w:rsidRPr="00B92551">
        <w:rPr>
          <w:rFonts w:ascii="Times New Roman" w:hAnsi="Times New Roman" w:cs="Times New Roman"/>
          <w:noProof/>
          <w:lang w:eastAsia="en-GB"/>
        </w:rPr>
        <w:t xml:space="preserve"> was therefore defined as:</w:t>
      </w:r>
    </w:p>
    <w:p w14:paraId="6E5F5271" w14:textId="77777777" w:rsidR="00DA463F" w:rsidRPr="00B92551" w:rsidRDefault="00DA463F" w:rsidP="00DA463F">
      <w:pPr>
        <w:spacing w:line="360" w:lineRule="auto"/>
        <w:ind w:right="-96"/>
        <w:rPr>
          <w:rFonts w:ascii="Times New Roman" w:hAnsi="Times New Roman" w:cs="Times New Roman"/>
          <w:noProof/>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496"/>
      </w:tblGrid>
      <w:tr w:rsidR="00DA463F" w:rsidRPr="00B92551" w14:paraId="312EA604" w14:textId="77777777" w:rsidTr="0001070A">
        <w:trPr>
          <w:trHeight w:val="515"/>
        </w:trPr>
        <w:tc>
          <w:tcPr>
            <w:tcW w:w="8075" w:type="dxa"/>
          </w:tcPr>
          <w:p w14:paraId="59EA9DAE" w14:textId="77777777" w:rsidR="00DA463F" w:rsidRPr="00B92551" w:rsidRDefault="00B92551" w:rsidP="0001070A">
            <w:pPr>
              <w:spacing w:line="360" w:lineRule="auto"/>
              <w:ind w:right="-96"/>
              <w:jc w:val="center"/>
              <w:rPr>
                <w:noProof/>
                <w:sz w:val="24"/>
                <w:szCs w:val="24"/>
              </w:rPr>
            </w:pPr>
            <m:oMath>
              <m:sSub>
                <m:sSubPr>
                  <m:ctrlPr>
                    <w:rPr>
                      <w:rFonts w:ascii="Cambria Math" w:hAnsi="Cambria Math"/>
                      <w:i/>
                      <w:noProof/>
                      <w:sz w:val="24"/>
                      <w:szCs w:val="24"/>
                    </w:rPr>
                  </m:ctrlPr>
                </m:sSubPr>
                <m:e>
                  <m:r>
                    <w:rPr>
                      <w:rFonts w:ascii="Cambria Math" w:hAnsi="Cambria Math"/>
                      <w:noProof/>
                      <w:sz w:val="24"/>
                      <w:szCs w:val="24"/>
                    </w:rPr>
                    <m:t>c</m:t>
                  </m:r>
                </m:e>
                <m:sub>
                  <m:r>
                    <w:rPr>
                      <w:rFonts w:ascii="Cambria Math" w:hAnsi="Cambria Math"/>
                      <w:noProof/>
                      <w:sz w:val="24"/>
                      <w:szCs w:val="24"/>
                    </w:rPr>
                    <m:t>R</m:t>
                  </m:r>
                </m:sub>
              </m:sSub>
              <m:r>
                <w:rPr>
                  <w:rFonts w:ascii="Cambria Math" w:hAnsi="Cambria Math"/>
                  <w:noProof/>
                  <w:sz w:val="24"/>
                  <w:szCs w:val="24"/>
                </w:rPr>
                <m:t>=</m:t>
              </m:r>
              <m:d>
                <m:dPr>
                  <m:ctrlPr>
                    <w:rPr>
                      <w:rFonts w:ascii="Cambria Math" w:hAnsi="Cambria Math"/>
                      <w:i/>
                      <w:noProof/>
                      <w:sz w:val="24"/>
                      <w:szCs w:val="24"/>
                    </w:rPr>
                  </m:ctrlPr>
                </m:dPr>
                <m:e>
                  <m:m>
                    <m:mPr>
                      <m:mcs>
                        <m:mc>
                          <m:mcPr>
                            <m:count m:val="2"/>
                            <m:mcJc m:val="center"/>
                          </m:mcPr>
                        </m:mc>
                      </m:mcs>
                      <m:ctrlPr>
                        <w:rPr>
                          <w:rFonts w:ascii="Cambria Math" w:hAnsi="Cambria Math"/>
                          <w:i/>
                          <w:noProof/>
                          <w:sz w:val="24"/>
                          <w:szCs w:val="24"/>
                        </w:rPr>
                      </m:ctrlPr>
                    </m:mPr>
                    <m:mr>
                      <m:e>
                        <m:r>
                          <w:rPr>
                            <w:rFonts w:ascii="Cambria Math" w:hAnsi="Cambria Math"/>
                            <w:noProof/>
                            <w:sz w:val="24"/>
                            <w:szCs w:val="24"/>
                          </w:rPr>
                          <m:t>Dx</m:t>
                        </m:r>
                      </m:e>
                      <m:e>
                        <m:r>
                          <w:rPr>
                            <w:rFonts w:ascii="Cambria Math" w:hAnsi="Cambria Math"/>
                            <w:noProof/>
                            <w:sz w:val="24"/>
                            <w:szCs w:val="24"/>
                          </w:rPr>
                          <m:t>0</m:t>
                        </m:r>
                      </m:e>
                    </m:mr>
                    <m:mr>
                      <m:e>
                        <m:r>
                          <w:rPr>
                            <w:rFonts w:ascii="Cambria Math" w:hAnsi="Cambria Math"/>
                            <w:noProof/>
                            <w:sz w:val="24"/>
                            <w:szCs w:val="24"/>
                          </w:rPr>
                          <m:t>0</m:t>
                        </m:r>
                      </m:e>
                      <m:e>
                        <m:r>
                          <w:rPr>
                            <w:rFonts w:ascii="Cambria Math" w:hAnsi="Cambria Math"/>
                            <w:noProof/>
                            <w:sz w:val="24"/>
                            <w:szCs w:val="24"/>
                          </w:rPr>
                          <m:t>Dy</m:t>
                        </m:r>
                      </m:e>
                    </m:mr>
                  </m:m>
                </m:e>
              </m:d>
              <m:r>
                <w:rPr>
                  <w:rFonts w:ascii="Cambria Math" w:hAnsi="Cambria Math"/>
                  <w:noProof/>
                  <w:sz w:val="24"/>
                  <w:szCs w:val="24"/>
                </w:rPr>
                <m:t>=</m:t>
              </m:r>
              <m:sSub>
                <m:sSubPr>
                  <m:ctrlPr>
                    <w:rPr>
                      <w:rFonts w:ascii="Cambria Math" w:hAnsi="Cambria Math"/>
                      <w:i/>
                      <w:noProof/>
                      <w:sz w:val="24"/>
                      <w:szCs w:val="24"/>
                    </w:rPr>
                  </m:ctrlPr>
                </m:sSubPr>
                <m:e>
                  <m:r>
                    <w:rPr>
                      <w:rFonts w:ascii="Cambria Math" w:hAnsi="Cambria Math"/>
                      <w:noProof/>
                      <w:sz w:val="24"/>
                      <w:szCs w:val="24"/>
                    </w:rPr>
                    <m:t>D</m:t>
                  </m:r>
                </m:e>
                <m:sub>
                  <m:r>
                    <w:rPr>
                      <w:rFonts w:ascii="Cambria Math" w:hAnsi="Cambria Math"/>
                      <w:noProof/>
                      <w:sz w:val="24"/>
                      <w:szCs w:val="24"/>
                    </w:rPr>
                    <m:t>Li</m:t>
                  </m:r>
                </m:sub>
              </m:sSub>
              <m:d>
                <m:dPr>
                  <m:ctrlPr>
                    <w:rPr>
                      <w:rFonts w:ascii="Cambria Math" w:hAnsi="Cambria Math"/>
                      <w:i/>
                      <w:noProof/>
                      <w:sz w:val="24"/>
                      <w:szCs w:val="24"/>
                    </w:rPr>
                  </m:ctrlPr>
                </m:dPr>
                <m:e>
                  <m:m>
                    <m:mPr>
                      <m:mcs>
                        <m:mc>
                          <m:mcPr>
                            <m:count m:val="2"/>
                            <m:mcJc m:val="center"/>
                          </m:mcPr>
                        </m:mc>
                      </m:mcs>
                      <m:ctrlPr>
                        <w:rPr>
                          <w:rFonts w:ascii="Cambria Math" w:hAnsi="Cambria Math"/>
                          <w:i/>
                          <w:noProof/>
                          <w:sz w:val="24"/>
                          <w:szCs w:val="24"/>
                        </w:rPr>
                      </m:ctrlPr>
                    </m:mPr>
                    <m:mr>
                      <m:e>
                        <m:r>
                          <w:rPr>
                            <w:rFonts w:ascii="Cambria Math" w:hAnsi="Cambria Math"/>
                            <w:noProof/>
                            <w:sz w:val="24"/>
                            <w:szCs w:val="24"/>
                          </w:rPr>
                          <m:t>1</m:t>
                        </m:r>
                      </m:e>
                      <m:e>
                        <m:r>
                          <w:rPr>
                            <w:rFonts w:ascii="Cambria Math" w:hAnsi="Cambria Math"/>
                            <w:noProof/>
                            <w:sz w:val="24"/>
                            <w:szCs w:val="24"/>
                          </w:rPr>
                          <m:t>0</m:t>
                        </m:r>
                      </m:e>
                    </m:mr>
                    <m:mr>
                      <m:e>
                        <m:r>
                          <w:rPr>
                            <w:rFonts w:ascii="Cambria Math" w:hAnsi="Cambria Math"/>
                            <w:noProof/>
                            <w:sz w:val="24"/>
                            <w:szCs w:val="24"/>
                          </w:rPr>
                          <m:t>0</m:t>
                        </m:r>
                      </m:e>
                      <m:e>
                        <m:r>
                          <w:rPr>
                            <w:rFonts w:ascii="Cambria Math" w:hAnsi="Cambria Math"/>
                            <w:noProof/>
                            <w:sz w:val="24"/>
                            <w:szCs w:val="24"/>
                          </w:rPr>
                          <m:t>1</m:t>
                        </m:r>
                      </m:e>
                    </m:mr>
                  </m:m>
                </m:e>
              </m:d>
            </m:oMath>
            <w:r w:rsidR="00DA463F" w:rsidRPr="00B92551">
              <w:rPr>
                <w:noProof/>
                <w:sz w:val="24"/>
                <w:szCs w:val="24"/>
              </w:rPr>
              <w:t>.</w:t>
            </w:r>
          </w:p>
        </w:tc>
        <w:tc>
          <w:tcPr>
            <w:tcW w:w="324" w:type="dxa"/>
            <w:vAlign w:val="center"/>
          </w:tcPr>
          <w:p w14:paraId="18AFF3F4" w14:textId="77777777" w:rsidR="00DA463F" w:rsidRPr="00B92551" w:rsidRDefault="00DA463F" w:rsidP="0001070A">
            <w:pPr>
              <w:spacing w:line="360" w:lineRule="auto"/>
              <w:ind w:right="-96"/>
              <w:jc w:val="right"/>
              <w:rPr>
                <w:noProof/>
                <w:sz w:val="24"/>
                <w:szCs w:val="24"/>
              </w:rPr>
            </w:pPr>
            <w:r w:rsidRPr="00B92551">
              <w:rPr>
                <w:noProof/>
                <w:sz w:val="24"/>
                <w:szCs w:val="24"/>
              </w:rPr>
              <w:t>(2)</w:t>
            </w:r>
          </w:p>
        </w:tc>
      </w:tr>
    </w:tbl>
    <w:p w14:paraId="65A3C124" w14:textId="77777777" w:rsidR="00DA463F" w:rsidRPr="00B92551" w:rsidRDefault="00DA463F" w:rsidP="00DA463F">
      <w:pPr>
        <w:spacing w:line="360" w:lineRule="auto"/>
        <w:ind w:right="-96"/>
        <w:rPr>
          <w:rFonts w:ascii="Times New Roman" w:hAnsi="Times New Roman" w:cs="Times New Roman"/>
          <w:noProof/>
          <w:lang w:eastAsia="en-GB"/>
        </w:rPr>
      </w:pPr>
    </w:p>
    <w:p w14:paraId="56356C2D" w14:textId="77777777" w:rsidR="00DA463F" w:rsidRPr="00B92551" w:rsidRDefault="00DA463F" w:rsidP="00DA463F">
      <w:pPr>
        <w:spacing w:line="360" w:lineRule="auto"/>
        <w:ind w:right="-96"/>
        <w:rPr>
          <w:rFonts w:ascii="Times New Roman" w:hAnsi="Times New Roman" w:cs="Times New Roman"/>
          <w:noProof/>
          <w:lang w:eastAsia="en-GB"/>
        </w:rPr>
      </w:pPr>
    </w:p>
    <w:p w14:paraId="5A83DBFA" w14:textId="77777777" w:rsidR="00DA463F" w:rsidRPr="00B92551" w:rsidRDefault="00DA463F" w:rsidP="00DA463F">
      <w:pPr>
        <w:spacing w:line="360" w:lineRule="auto"/>
        <w:ind w:right="-96"/>
        <w:jc w:val="center"/>
        <w:rPr>
          <w:rFonts w:ascii="Times New Roman" w:hAnsi="Times New Roman" w:cs="Times New Roman"/>
          <w:noProof/>
          <w:lang w:eastAsia="en-GB"/>
        </w:rPr>
      </w:pPr>
      <w:r w:rsidRPr="00B92551">
        <w:rPr>
          <w:rFonts w:ascii="Times New Roman" w:hAnsi="Times New Roman" w:cs="Times New Roman"/>
          <w:noProof/>
          <w:lang w:eastAsia="en-GB"/>
        </w:rPr>
        <w:drawing>
          <wp:inline distT="0" distB="0" distL="0" distR="0" wp14:anchorId="6DCE0231" wp14:editId="133711A2">
            <wp:extent cx="3597215" cy="1798320"/>
            <wp:effectExtent l="0" t="0" r="3810" b="0"/>
            <wp:docPr id="5" name="Picture 1" descr="A picture containing clock,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r="32609"/>
                    <a:stretch/>
                  </pic:blipFill>
                  <pic:spPr bwMode="auto">
                    <a:xfrm>
                      <a:off x="0" y="0"/>
                      <a:ext cx="3598457" cy="1798941"/>
                    </a:xfrm>
                    <a:prstGeom prst="rect">
                      <a:avLst/>
                    </a:prstGeom>
                    <a:noFill/>
                    <a:ln>
                      <a:noFill/>
                    </a:ln>
                    <a:extLst>
                      <a:ext uri="{53640926-AAD7-44D8-BBD7-CCE9431645EC}">
                        <a14:shadowObscured xmlns:a14="http://schemas.microsoft.com/office/drawing/2010/main"/>
                      </a:ext>
                    </a:extLst>
                  </pic:spPr>
                </pic:pic>
              </a:graphicData>
            </a:graphic>
          </wp:inline>
        </w:drawing>
      </w:r>
    </w:p>
    <w:p w14:paraId="0F9AF9AA" w14:textId="77777777" w:rsidR="00DA463F" w:rsidRPr="00B92551" w:rsidRDefault="00DA463F" w:rsidP="00DA463F">
      <w:pPr>
        <w:pStyle w:val="Caption"/>
        <w:spacing w:line="360" w:lineRule="auto"/>
        <w:jc w:val="both"/>
        <w:rPr>
          <w:rFonts w:ascii="Times New Roman" w:hAnsi="Times New Roman" w:cs="Times New Roman"/>
          <w:i w:val="0"/>
          <w:noProof/>
          <w:color w:val="auto"/>
          <w:sz w:val="24"/>
          <w:szCs w:val="24"/>
          <w:lang w:eastAsia="en-GB"/>
        </w:rPr>
      </w:pPr>
      <w:bookmarkStart w:id="8" w:name="_Ref20923208"/>
      <w:r w:rsidRPr="00B92551">
        <w:rPr>
          <w:rFonts w:ascii="Times New Roman" w:hAnsi="Times New Roman" w:cs="Times New Roman"/>
          <w:i w:val="0"/>
          <w:color w:val="auto"/>
          <w:sz w:val="24"/>
          <w:szCs w:val="24"/>
        </w:rPr>
        <w:t xml:space="preserve">Figure </w:t>
      </w:r>
      <w:r w:rsidRPr="00B92551">
        <w:rPr>
          <w:rFonts w:ascii="Times New Roman" w:hAnsi="Times New Roman" w:cs="Times New Roman"/>
          <w:i w:val="0"/>
          <w:color w:val="auto"/>
          <w:sz w:val="24"/>
          <w:szCs w:val="24"/>
        </w:rPr>
        <w:fldChar w:fldCharType="begin"/>
      </w:r>
      <w:r w:rsidRPr="00B92551">
        <w:rPr>
          <w:rFonts w:ascii="Times New Roman" w:hAnsi="Times New Roman" w:cs="Times New Roman"/>
          <w:i w:val="0"/>
          <w:color w:val="auto"/>
          <w:sz w:val="24"/>
          <w:szCs w:val="24"/>
        </w:rPr>
        <w:instrText xml:space="preserve"> SEQ Figure \* ARABIC </w:instrText>
      </w:r>
      <w:r w:rsidRPr="00B92551">
        <w:rPr>
          <w:rFonts w:ascii="Times New Roman" w:hAnsi="Times New Roman" w:cs="Times New Roman"/>
          <w:i w:val="0"/>
          <w:color w:val="auto"/>
          <w:sz w:val="24"/>
          <w:szCs w:val="24"/>
        </w:rPr>
        <w:fldChar w:fldCharType="separate"/>
      </w:r>
      <w:r w:rsidR="00404459" w:rsidRPr="00B92551">
        <w:rPr>
          <w:rFonts w:ascii="Times New Roman" w:hAnsi="Times New Roman" w:cs="Times New Roman"/>
          <w:i w:val="0"/>
          <w:noProof/>
          <w:color w:val="auto"/>
          <w:sz w:val="24"/>
          <w:szCs w:val="24"/>
        </w:rPr>
        <w:t>5</w:t>
      </w:r>
      <w:r w:rsidRPr="00B92551">
        <w:rPr>
          <w:rFonts w:ascii="Times New Roman" w:hAnsi="Times New Roman" w:cs="Times New Roman"/>
          <w:i w:val="0"/>
          <w:color w:val="auto"/>
          <w:sz w:val="24"/>
          <w:szCs w:val="24"/>
        </w:rPr>
        <w:fldChar w:fldCharType="end"/>
      </w:r>
      <w:bookmarkEnd w:id="8"/>
      <w:r w:rsidRPr="00B92551">
        <w:rPr>
          <w:rFonts w:ascii="Times New Roman" w:hAnsi="Times New Roman" w:cs="Times New Roman"/>
          <w:i w:val="0"/>
          <w:color w:val="auto"/>
          <w:sz w:val="24"/>
          <w:szCs w:val="24"/>
        </w:rPr>
        <w:t>. Diffusion and expansion directions for core-shell and homogenous, randomly oriented particle. (a) Diffusion coefficient of a secondary core-shell particle transitioning from homogenous properties (blue) to radial diffusion properties (red). (b) Expansion directions of a core-shell secondary particle transitioning from isotropic expansion (blue) to hoop expansion (red) perpendicular to the diffusion direction.</w:t>
      </w:r>
    </w:p>
    <w:p w14:paraId="47689B31" w14:textId="77777777" w:rsidR="00DA463F" w:rsidRPr="00B92551" w:rsidRDefault="00DA463F" w:rsidP="00DA463F">
      <w:pPr>
        <w:spacing w:line="360" w:lineRule="auto"/>
        <w:ind w:right="-96"/>
        <w:rPr>
          <w:rFonts w:ascii="Times New Roman" w:hAnsi="Times New Roman" w:cs="Times New Roman"/>
          <w:noProof/>
          <w:lang w:eastAsia="en-GB"/>
        </w:rPr>
      </w:pPr>
    </w:p>
    <w:p w14:paraId="131675A1" w14:textId="77777777" w:rsidR="00DA463F" w:rsidRPr="00B92551" w:rsidRDefault="00DA463F" w:rsidP="00DA463F">
      <w:pPr>
        <w:spacing w:line="360" w:lineRule="auto"/>
        <w:ind w:right="-96"/>
        <w:rPr>
          <w:rFonts w:ascii="Times New Roman" w:hAnsi="Times New Roman" w:cs="Times New Roman"/>
          <w:noProof/>
          <w:lang w:eastAsia="en-GB"/>
        </w:rPr>
      </w:pPr>
      <w:r w:rsidRPr="00B92551">
        <w:rPr>
          <w:rFonts w:ascii="Times New Roman" w:hAnsi="Times New Roman" w:cs="Times New Roman"/>
          <w:noProof/>
          <w:lang w:eastAsia="en-GB"/>
        </w:rPr>
        <w:t xml:space="preserve">The general time-dependent diffusion equation for a concentration </w:t>
      </w:r>
      <w:r w:rsidRPr="00B92551">
        <w:rPr>
          <w:rFonts w:ascii="Times New Roman" w:hAnsi="Times New Roman" w:cs="Times New Roman"/>
          <w:i/>
          <w:noProof/>
          <w:lang w:eastAsia="en-GB"/>
        </w:rPr>
        <w:t>u</w:t>
      </w:r>
      <w:r w:rsidRPr="00B92551">
        <w:rPr>
          <w:rFonts w:ascii="Times New Roman" w:hAnsi="Times New Roman" w:cs="Times New Roman"/>
          <w:noProof/>
          <w:lang w:eastAsia="en-GB"/>
        </w:rPr>
        <w:t xml:space="preserve"> solved in this model is given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496"/>
      </w:tblGrid>
      <w:tr w:rsidR="00DA463F" w:rsidRPr="00B92551" w14:paraId="1C77D100" w14:textId="77777777" w:rsidTr="0001070A">
        <w:trPr>
          <w:trHeight w:val="515"/>
        </w:trPr>
        <w:tc>
          <w:tcPr>
            <w:tcW w:w="8075" w:type="dxa"/>
          </w:tcPr>
          <w:p w14:paraId="5FAB5842" w14:textId="77777777" w:rsidR="00DA463F" w:rsidRPr="00B92551" w:rsidRDefault="00B92551" w:rsidP="0001070A">
            <w:pPr>
              <w:spacing w:line="360" w:lineRule="auto"/>
              <w:ind w:right="-96"/>
              <w:rPr>
                <w:noProof/>
                <w:sz w:val="24"/>
                <w:szCs w:val="24"/>
              </w:rPr>
            </w:pPr>
            <m:oMathPara>
              <m:oMath>
                <m:f>
                  <m:fPr>
                    <m:ctrlPr>
                      <w:rPr>
                        <w:rFonts w:ascii="Cambria Math" w:hAnsi="Cambria Math"/>
                        <w:i/>
                        <w:noProof/>
                        <w:sz w:val="24"/>
                        <w:szCs w:val="24"/>
                      </w:rPr>
                    </m:ctrlPr>
                  </m:fPr>
                  <m:num>
                    <m:r>
                      <w:rPr>
                        <w:rFonts w:ascii="Cambria Math" w:hAnsi="Cambria Math"/>
                        <w:noProof/>
                        <w:sz w:val="24"/>
                        <w:szCs w:val="24"/>
                      </w:rPr>
                      <m:t>∂u</m:t>
                    </m:r>
                  </m:num>
                  <m:den>
                    <m:r>
                      <w:rPr>
                        <w:rFonts w:ascii="Cambria Math" w:hAnsi="Cambria Math"/>
                        <w:noProof/>
                        <w:sz w:val="24"/>
                        <w:szCs w:val="24"/>
                      </w:rPr>
                      <m:t>∂t</m:t>
                    </m:r>
                  </m:den>
                </m:f>
                <m:r>
                  <w:rPr>
                    <w:rFonts w:ascii="Cambria Math" w:hAnsi="Cambria Math"/>
                    <w:noProof/>
                    <w:sz w:val="24"/>
                    <w:szCs w:val="24"/>
                  </w:rPr>
                  <m:t>+</m:t>
                </m:r>
                <m:r>
                  <m:rPr>
                    <m:sty m:val="p"/>
                  </m:rPr>
                  <w:rPr>
                    <w:rFonts w:ascii="Cambria Math" w:hAnsi="Cambria Math"/>
                    <w:noProof/>
                    <w:sz w:val="24"/>
                    <w:szCs w:val="24"/>
                  </w:rPr>
                  <m:t>∇</m:t>
                </m:r>
                <m:r>
                  <w:rPr>
                    <w:rFonts w:ascii="Cambria Math" w:hAnsi="Cambria Math"/>
                    <w:noProof/>
                    <w:sz w:val="24"/>
                    <w:szCs w:val="24"/>
                  </w:rPr>
                  <m:t>∙</m:t>
                </m:r>
                <m:d>
                  <m:dPr>
                    <m:ctrlPr>
                      <w:rPr>
                        <w:rFonts w:ascii="Cambria Math" w:hAnsi="Cambria Math"/>
                        <w:i/>
                        <w:noProof/>
                        <w:sz w:val="24"/>
                        <w:szCs w:val="24"/>
                      </w:rPr>
                    </m:ctrlPr>
                  </m:dPr>
                  <m:e>
                    <m:r>
                      <w:rPr>
                        <w:rFonts w:ascii="Cambria Math" w:hAnsi="Cambria Math"/>
                        <w:noProof/>
                        <w:sz w:val="24"/>
                        <w:szCs w:val="24"/>
                      </w:rPr>
                      <m:t>-c</m:t>
                    </m:r>
                    <m:r>
                      <m:rPr>
                        <m:sty m:val="p"/>
                      </m:rPr>
                      <w:rPr>
                        <w:rFonts w:ascii="Cambria Math" w:hAnsi="Cambria Math"/>
                        <w:noProof/>
                        <w:sz w:val="24"/>
                        <w:szCs w:val="24"/>
                      </w:rPr>
                      <m:t>∇</m:t>
                    </m:r>
                    <m:r>
                      <w:rPr>
                        <w:rFonts w:ascii="Cambria Math" w:hAnsi="Cambria Math"/>
                        <w:noProof/>
                        <w:sz w:val="24"/>
                        <w:szCs w:val="24"/>
                      </w:rPr>
                      <m:t>u</m:t>
                    </m:r>
                  </m:e>
                </m:d>
                <m:r>
                  <w:rPr>
                    <w:rFonts w:ascii="Cambria Math" w:hAnsi="Cambria Math"/>
                    <w:noProof/>
                    <w:sz w:val="24"/>
                    <w:szCs w:val="24"/>
                  </w:rPr>
                  <m:t>=0</m:t>
                </m:r>
              </m:oMath>
            </m:oMathPara>
          </w:p>
        </w:tc>
        <w:tc>
          <w:tcPr>
            <w:tcW w:w="324" w:type="dxa"/>
            <w:vAlign w:val="center"/>
          </w:tcPr>
          <w:p w14:paraId="4B65D3B6" w14:textId="77777777" w:rsidR="00DA463F" w:rsidRPr="00B92551" w:rsidRDefault="00DA463F" w:rsidP="0001070A">
            <w:pPr>
              <w:spacing w:line="360" w:lineRule="auto"/>
              <w:ind w:right="-96"/>
              <w:jc w:val="right"/>
              <w:rPr>
                <w:noProof/>
                <w:sz w:val="24"/>
                <w:szCs w:val="24"/>
              </w:rPr>
            </w:pPr>
            <w:r w:rsidRPr="00B92551">
              <w:rPr>
                <w:noProof/>
                <w:sz w:val="24"/>
                <w:szCs w:val="24"/>
              </w:rPr>
              <w:t>(3)</w:t>
            </w:r>
          </w:p>
        </w:tc>
      </w:tr>
    </w:tbl>
    <w:p w14:paraId="3B99A559" w14:textId="77777777" w:rsidR="00DA463F" w:rsidRPr="00B92551" w:rsidRDefault="00DA463F" w:rsidP="00DA463F">
      <w:pPr>
        <w:spacing w:line="360" w:lineRule="auto"/>
        <w:ind w:right="-96"/>
        <w:rPr>
          <w:rFonts w:ascii="Times New Roman" w:hAnsi="Times New Roman" w:cs="Times New Roman"/>
          <w:noProof/>
          <w:lang w:eastAsia="en-GB"/>
        </w:rPr>
      </w:pPr>
    </w:p>
    <w:p w14:paraId="10691197" w14:textId="77777777" w:rsidR="00DA463F" w:rsidRPr="00B92551" w:rsidRDefault="00DA463F" w:rsidP="00DA463F">
      <w:pPr>
        <w:spacing w:line="360" w:lineRule="auto"/>
        <w:ind w:right="-96"/>
        <w:jc w:val="both"/>
        <w:rPr>
          <w:rFonts w:ascii="Times New Roman" w:hAnsi="Times New Roman" w:cs="Times New Roman"/>
          <w:noProof/>
          <w:lang w:eastAsia="en-GB"/>
        </w:rPr>
      </w:pPr>
      <w:r w:rsidRPr="00B92551">
        <w:rPr>
          <w:rFonts w:ascii="Times New Roman" w:hAnsi="Times New Roman" w:cs="Times New Roman"/>
          <w:noProof/>
          <w:lang w:eastAsia="en-GB"/>
        </w:rPr>
        <w:t xml:space="preserve">To simulate a full charge followed by discharge, boundary conditions were selected according to experimental charging and discharging profiles found in the literature </w:t>
      </w:r>
      <w:r w:rsidRPr="00B92551">
        <w:rPr>
          <w:rFonts w:ascii="Times New Roman" w:hAnsi="Times New Roman" w:cs="Times New Roman"/>
          <w:noProof/>
          <w:lang w:eastAsia="en-GB"/>
        </w:rPr>
        <w:fldChar w:fldCharType="begin" w:fldLock="1"/>
      </w:r>
      <w:r w:rsidR="00B27A4F" w:rsidRPr="00B92551">
        <w:rPr>
          <w:rFonts w:ascii="Times New Roman" w:hAnsi="Times New Roman" w:cs="Times New Roman"/>
          <w:noProof/>
          <w:lang w:eastAsia="en-GB"/>
        </w:rPr>
        <w:instrText>ADDIN CSL_CITATION {"citationItems":[{"id":"ITEM-1","itemData":{"DOI":"10.1063/1.4963723","ISSN":"2166-532X","abstract":"We take advantage of scanning transmission electron microscopy and electron energy loss spectroscopy to investigate the changes in near-surface electronic structure and quantify the degree of local...","author":[{"dropping-particle":"","family":"Hwang","given":"Sooyeon","non-dropping-particle":"","parse-names":false,"suffix":""},{"dropping-particle":"","family":"Kim","given":"Se Young","non-dropping-particle":"","parse-names":false,"suffix":""},{"dropping-particle":"","family":"Chung","given":"Kyung Yoon","non-dropping-particle":"","parse-names":false,"suffix":""},{"dropping-particle":"","family":"Stach","given":"Eric A.","non-dropping-particle":"","parse-names":false,"suffix":""},{"dropping-particle":"","family":"Kim","given":"Seung Min","non-dropping-particle":"","parse-names":false,"suffix":""},{"dropping-particle":"","family":"Chang","given":"Wonyoung","non-dropping-particle":"","parse-names":false,"suffix":""}],"container-title":"APL Materials","id":"ITEM-1","issue":"9","issued":{"date-parts":[["2016","9","27"]]},"page":"096105","publisher":"AIP Publishing LLC","title":"Determination of the mechanism and extent of surface degradation in Ni-based cathode materials after repeated electrochemical cycling","type":"article-journal","volume":"4"},"uris":["http://www.mendeley.com/documents/?uuid=d3390f32-dbe0-3ef6-bcb8-2391aebf5211"]}],"mendeley":{"formattedCitation":"[9]","plainTextFormattedCitation":"[9]","previouslyFormattedCitation":"[47]"},"properties":{"noteIndex":0},"schema":"https://github.com/citation-style-language/schema/raw/master/csl-citation.json"}</w:instrText>
      </w:r>
      <w:r w:rsidRPr="00B92551">
        <w:rPr>
          <w:rFonts w:ascii="Times New Roman" w:hAnsi="Times New Roman" w:cs="Times New Roman"/>
          <w:noProof/>
          <w:lang w:eastAsia="en-GB"/>
        </w:rPr>
        <w:fldChar w:fldCharType="separate"/>
      </w:r>
      <w:r w:rsidR="00B27A4F" w:rsidRPr="00B92551">
        <w:rPr>
          <w:rFonts w:ascii="Times New Roman" w:hAnsi="Times New Roman" w:cs="Times New Roman"/>
          <w:noProof/>
          <w:lang w:eastAsia="en-GB"/>
        </w:rPr>
        <w:t>[9]</w:t>
      </w:r>
      <w:r w:rsidRPr="00B92551">
        <w:rPr>
          <w:rFonts w:ascii="Times New Roman" w:hAnsi="Times New Roman" w:cs="Times New Roman"/>
          <w:noProof/>
          <w:lang w:eastAsia="en-GB"/>
        </w:rPr>
        <w:fldChar w:fldCharType="end"/>
      </w:r>
      <w:r w:rsidRPr="00B92551">
        <w:rPr>
          <w:rFonts w:ascii="Times New Roman" w:hAnsi="Times New Roman" w:cs="Times New Roman"/>
          <w:noProof/>
          <w:lang w:eastAsia="en-GB"/>
        </w:rPr>
        <w:t xml:space="preserve">, which indicate that reversible linear charging behaviour is possible in a lithiation state ranging from around 20% to slightly below 100%. For a full charge of the NMC811 particle the initial lithiation state within the particle was set to 100%. A Dirichlet boundary condition prescribing a Li saturation of 20% outside the particle was applied at the particle boundary. The diffusion problem was then solved. In a second step, the diffusion state was linked to a volumetric expansion of the linear-elastic material by prescribing eigenstrain </w:t>
      </w:r>
      <w:r w:rsidRPr="00B92551">
        <w:rPr>
          <w:rFonts w:ascii="Times New Roman" w:hAnsi="Times New Roman" w:cs="Times New Roman"/>
          <w:noProof/>
          <w:lang w:eastAsia="en-GB"/>
        </w:rPr>
        <w:fldChar w:fldCharType="begin" w:fldLock="1"/>
      </w:r>
      <w:r w:rsidR="00B27A4F" w:rsidRPr="00B92551">
        <w:rPr>
          <w:rFonts w:ascii="Times New Roman" w:hAnsi="Times New Roman" w:cs="Times New Roman"/>
          <w:noProof/>
          <w:lang w:eastAsia="en-GB"/>
        </w:rPr>
        <w:instrText>ADDIN CSL_CITATION {"citationItems":[{"id":"ITEM-1","itemData":{"DOI":"10.1016/J.IJMECSCI.2018.02.016","ISSN":"0020-7403","abstract":"Residual stress is of great significance for the structural integrity of components and assemblies. Its proper evaluation and integration into failure criteria may considerably enhance the engineering parts performance. Although experimental measurements of residual stress provide important input, the crucial next step is the incorporation of the information obtained into numerical modelling. Eigenstrain method is a powerful way of specifying residual stress in structures in a self-consistent way that satisfies the mechanics requirements of stress equilibrium and strain compatibility. This approach also enables the verification of experimental data consistency. In combination with the principle of transferability of eigenstrain, it allows the application of well-characterised material processing conditions to different solid geometries with the purpose of predicting residual stress. In the present work, a novel user-friendly implementation framework is presented that is able to predict the residual stress fields arising due to material surface treatment of arbitrary three-dimensional geometries. In the first instance, detailed analysis of potential sources of error was conducted, followed by verification of the validity of the procedure conducted by analysing relevant cases from the literature: laser shock peening and carburising combined with quenching. The work presented here opens new ways to use the eigenstrain method for real industrial applications where the mechanical components geometry is generally complex. Particularly, it enables the integration of residual stress into well-established FEM fatigue prediction codes when the experimental data available is limited.","author":[{"dropping-particle":"","family":"Salvati","given":"E.","non-dropping-particle":"","parse-names":false,"suffix":""},{"dropping-particle":"","family":"Korsunsky","given":"A.M.","non-dropping-particle":"","parse-names":false,"suffix":""}],"container-title":"International Journal of Mechanical Sciences","id":"ITEM-1","issued":{"date-parts":[["2018","4","1"]]},"page":"457-466","publisher":"Pergamon","title":"A simplified FEM eigenstrain residual stress reconstruction for surface treatments in arbitrary 3D geometries","type":"article-journal","volume":"138-139"},"uris":["http://www.mendeley.com/documents/?uuid=03191aab-7e95-3db9-8e1a-f80808748e73"]},{"id":"ITEM-2","itemData":{"ISBN":"9780128109915","abstract":"Residual stresses are an important subject in materials science and engineering that has implications across disciplines, from quantum dots to human teeth, from aeroengines to automotive surface finishing. Although a number of monographs exist, no resource is available in the form of a book to serve as a good basis for teaching the fundamentals. A Teaching Essay on Residual Stresses and Eigenstrains introduces eigenstrain methods as a powerful unified approach to residual stress modeling, measurement, and management. Starting with simple residual stress states, the key relationships are elucidated between deformation processes, inelastic strains (eigenstrains) these may introduce, and the resulting residual stress states. This book is written not only for the materials scientist, mechanical engineer, and student seeking to appreciate the origins of residual stress, but also for the more mature researcher and industrial engineer looking to improve their understanding of the eigenstrain approach to describing residual stress. Ch. 1 Introduction and Outline -- ch. 2 Elastic and Inelastic Deformation and Residual Stress -- 2.1.Deformation and Strain -- 2.2.Stress -- 2.3.Equations of Equilibrium -- 2.4.Formulation and Solution of Problems in Continuum Mechanics -- 2.5.Strain Energy Density -- 2.6.Contracted Notation -- 2.7.Elastic Isotropy -- 2.8.Elastic Constants -- 2.9.Uniform Deformation -- 2.10.Thermoelasticity -- 2.11.Plane Stress and Plane Strain -- 2.12.Fundamental Residual Stress Solutions and the Nuclei of Strain -- 2.13.The Relationship Between Residual Stresses and Eigenstrains -- ch. 3 Simple Residual Stress Systems -- 3.1.Additivity of Total Strain -- 3.2.Constrained Elastic-Plastic Bar Loaded at a Point Along Its Length -- 3.3.Elastoplastic Composites: Uniform Stress [Reuss] and Strain (Voigt) -- 3.4.On the Composite Mechanics of Polycrystals -- 3.5.The Ramberg -- Osgood Stress-Strain Relationship -- 3.6.Continuum Plasticity Ch. 4 Inelastic Bending of Beams -- 4.1.Slender Rods: Columns, Beams, and Shafts. Saint-Venant's Principle -- 4.2.Inelastic Beam Bending -- 4.3.Direct Problem: Residual Stress in a Plastically Bent Beam -- 4.4.Case: Residual Stresses due to Surface Treatment -- 4.5.Case: Residual Stresses in Coatings and Thin Layers -- ch. 5 Plastic Yielding of Cylinders -- 5.1.Inelastic Expansion of a Thick-Walled Tube -- 5.2.Case: Autofrettaged Tubes and Cold-Expanded Holes -- 5.3.Case: Quenching of a Solid Cylinder -- ch. 6 The Eigenstra…","author":[{"dropping-particle":"","family":"Korsunsky","given":"Alexander M.","non-dropping-particle":"","parse-names":false,"suffix":""}],"id":"ITEM-2","issued":{"date-parts":[["2017"]]},"publisher":"Butterworth-Heinemann","title":"A Teaching Essay on Residual Stresses and Eigenstrains","type":"book"},"uris":["http://www.mendeley.com/documents/?uuid=bcadb38d-e6e5-302f-a476-6df14edae6ae"]}],"mendeley":{"formattedCitation":"[10,11]","plainTextFormattedCitation":"[10,11]","previouslyFormattedCitation":"[48,49]"},"properties":{"noteIndex":0},"schema":"https://github.com/citation-style-language/schema/raw/master/csl-citation.json"}</w:instrText>
      </w:r>
      <w:r w:rsidRPr="00B92551">
        <w:rPr>
          <w:rFonts w:ascii="Times New Roman" w:hAnsi="Times New Roman" w:cs="Times New Roman"/>
          <w:noProof/>
          <w:lang w:eastAsia="en-GB"/>
        </w:rPr>
        <w:fldChar w:fldCharType="separate"/>
      </w:r>
      <w:r w:rsidR="00B27A4F" w:rsidRPr="00B92551">
        <w:rPr>
          <w:rFonts w:ascii="Times New Roman" w:hAnsi="Times New Roman" w:cs="Times New Roman"/>
          <w:noProof/>
          <w:lang w:eastAsia="en-GB"/>
        </w:rPr>
        <w:t>[10,11]</w:t>
      </w:r>
      <w:r w:rsidRPr="00B92551">
        <w:rPr>
          <w:rFonts w:ascii="Times New Roman" w:hAnsi="Times New Roman" w:cs="Times New Roman"/>
          <w:noProof/>
          <w:lang w:eastAsia="en-GB"/>
        </w:rPr>
        <w:fldChar w:fldCharType="end"/>
      </w:r>
      <w:r w:rsidRPr="00B92551">
        <w:rPr>
          <w:rFonts w:ascii="Times New Roman" w:hAnsi="Times New Roman" w:cs="Times New Roman"/>
          <w:noProof/>
          <w:lang w:eastAsia="en-GB"/>
        </w:rPr>
        <w:t xml:space="preserve">, assuming a volumetric unit cell contraction of </w:t>
      </w:r>
      <m:oMath>
        <m:r>
          <m:rPr>
            <m:sty m:val="p"/>
          </m:rPr>
          <w:rPr>
            <w:rFonts w:ascii="Cambria Math" w:hAnsi="Cambria Math" w:cs="Times New Roman"/>
            <w:noProof/>
            <w:lang w:eastAsia="en-GB"/>
          </w:rPr>
          <m:t>Δ</m:t>
        </m:r>
        <m:r>
          <w:rPr>
            <w:rFonts w:ascii="Cambria Math" w:hAnsi="Cambria Math" w:cs="Times New Roman"/>
            <w:noProof/>
            <w:lang w:eastAsia="en-GB"/>
          </w:rPr>
          <m:t>V≈4%</m:t>
        </m:r>
      </m:oMath>
      <w:r w:rsidRPr="00B92551">
        <w:rPr>
          <w:rFonts w:ascii="Times New Roman" w:hAnsi="Times New Roman" w:cs="Times New Roman"/>
          <w:noProof/>
          <w:lang w:eastAsia="en-GB"/>
        </w:rPr>
        <w:t xml:space="preserve"> upon full charge </w:t>
      </w:r>
      <w:r w:rsidRPr="00B92551">
        <w:rPr>
          <w:rFonts w:ascii="Times New Roman" w:hAnsi="Times New Roman" w:cs="Times New Roman"/>
          <w:noProof/>
          <w:lang w:eastAsia="en-GB"/>
        </w:rPr>
        <w:fldChar w:fldCharType="begin" w:fldLock="1"/>
      </w:r>
      <w:r w:rsidR="00B27A4F" w:rsidRPr="00B92551">
        <w:rPr>
          <w:rFonts w:ascii="Times New Roman" w:hAnsi="Times New Roman" w:cs="Times New Roman"/>
          <w:noProof/>
          <w:lang w:eastAsia="en-GB"/>
        </w:rPr>
        <w:instrText>ADDIN CSL_CITATION {"citationItems":[{"id":"ITEM-1","itemData":{"DOI":"10.1039/C8TA06875E","ISSN":"2050-7488","abstract":"&lt;p&gt;This review summarizes the recent progress in characterizing, understanding, and modifying the chemomechanical properties of layered oxide cathode materials.&lt;/p&gt;","author":[{"dropping-particle":"","family":"Xu","given":"Zhengrui","non-dropping-particle":"","parse-names":false,"suffix":""},{"dropping-particle":"","family":"Rahman","given":"Muhammad Mominur","non-dropping-particle":"","parse-names":false,"suffix":""},{"dropping-particle":"","family":"Mu","given":"Linqin","non-dropping-particle":"","parse-names":false,"suffix":""},{"dropping-particle":"","family":"Liu","given":"Yijin","non-dropping-particle":"","parse-names":false,"suffix":""},{"dropping-particle":"","family":"Lin","given":"Feng","non-dropping-particle":"","parse-names":false,"suffix":""}],"container-title":"Journal of Materials Chemistry A","id":"ITEM-1","issue":"44","issued":{"date-parts":[["2018","11","13"]]},"page":"21859-21884","publisher":"The Royal Society of Chemistry","title":"Chemomechanical behaviors of layered cathode materials in alkali metal ion batteries","type":"article-journal","volume":"6"},"uris":["http://www.mendeley.com/documents/?uuid=82254b69-2e44-3430-8b83-84ab17d0bee1"]}],"mendeley":{"formattedCitation":"[12]","plainTextFormattedCitation":"[12]","previouslyFormattedCitation":"[19]"},"properties":{"noteIndex":0},"schema":"https://github.com/citation-style-language/schema/raw/master/csl-citation.json"}</w:instrText>
      </w:r>
      <w:r w:rsidRPr="00B92551">
        <w:rPr>
          <w:rFonts w:ascii="Times New Roman" w:hAnsi="Times New Roman" w:cs="Times New Roman"/>
          <w:noProof/>
          <w:lang w:eastAsia="en-GB"/>
        </w:rPr>
        <w:fldChar w:fldCharType="separate"/>
      </w:r>
      <w:r w:rsidR="00B27A4F" w:rsidRPr="00B92551">
        <w:rPr>
          <w:rFonts w:ascii="Times New Roman" w:hAnsi="Times New Roman" w:cs="Times New Roman"/>
          <w:noProof/>
          <w:lang w:eastAsia="en-GB"/>
        </w:rPr>
        <w:t>[12]</w:t>
      </w:r>
      <w:r w:rsidRPr="00B92551">
        <w:rPr>
          <w:rFonts w:ascii="Times New Roman" w:hAnsi="Times New Roman" w:cs="Times New Roman"/>
          <w:noProof/>
          <w:lang w:eastAsia="en-GB"/>
        </w:rPr>
        <w:fldChar w:fldCharType="end"/>
      </w:r>
      <w:r w:rsidRPr="00B92551">
        <w:rPr>
          <w:rFonts w:ascii="Times New Roman" w:hAnsi="Times New Roman" w:cs="Times New Roman"/>
          <w:noProof/>
          <w:lang w:eastAsia="en-GB"/>
        </w:rPr>
        <w:t xml:space="preserve">. A radial diffusion direction in the shell of core-shell particles was assumed for enhanced lithium diffusion towards the particle centre. The expansion/ contraction direction of the unit cells was therefore prescribed in hoop direction, perpendicular to the </w:t>
      </w:r>
      <w:r w:rsidRPr="00B92551">
        <w:rPr>
          <w:rFonts w:ascii="Times New Roman" w:hAnsi="Times New Roman" w:cs="Times New Roman"/>
          <w:noProof/>
          <w:lang w:eastAsia="en-GB"/>
        </w:rPr>
        <w:lastRenderedPageBreak/>
        <w:t>diffusion direction (</w:t>
      </w:r>
      <w:r w:rsidRPr="00B92551">
        <w:rPr>
          <w:rFonts w:ascii="Times New Roman" w:hAnsi="Times New Roman" w:cs="Times New Roman"/>
          <w:noProof/>
          <w:lang w:eastAsia="en-GB"/>
        </w:rPr>
        <w:fldChar w:fldCharType="begin"/>
      </w:r>
      <w:r w:rsidRPr="00B92551">
        <w:rPr>
          <w:rFonts w:ascii="Times New Roman" w:hAnsi="Times New Roman" w:cs="Times New Roman"/>
          <w:noProof/>
          <w:lang w:eastAsia="en-GB"/>
        </w:rPr>
        <w:instrText xml:space="preserve"> REF _Ref20923208 \h  \* MERGEFORMAT </w:instrText>
      </w:r>
      <w:r w:rsidRPr="00B92551">
        <w:rPr>
          <w:rFonts w:ascii="Times New Roman" w:hAnsi="Times New Roman" w:cs="Times New Roman"/>
          <w:noProof/>
          <w:lang w:eastAsia="en-GB"/>
        </w:rPr>
      </w:r>
      <w:r w:rsidRPr="00B92551">
        <w:rPr>
          <w:rFonts w:ascii="Times New Roman" w:hAnsi="Times New Roman" w:cs="Times New Roman"/>
          <w:noProof/>
          <w:lang w:eastAsia="en-GB"/>
        </w:rPr>
        <w:fldChar w:fldCharType="separate"/>
      </w:r>
      <w:r w:rsidR="00404459" w:rsidRPr="00B92551">
        <w:rPr>
          <w:rFonts w:ascii="Times New Roman" w:hAnsi="Times New Roman" w:cs="Times New Roman"/>
        </w:rPr>
        <w:t xml:space="preserve">Figure </w:t>
      </w:r>
      <w:r w:rsidR="00404459" w:rsidRPr="00B92551">
        <w:rPr>
          <w:rFonts w:ascii="Times New Roman" w:hAnsi="Times New Roman" w:cs="Times New Roman"/>
          <w:noProof/>
        </w:rPr>
        <w:t>5</w:t>
      </w:r>
      <w:r w:rsidRPr="00B92551">
        <w:rPr>
          <w:rFonts w:ascii="Times New Roman" w:hAnsi="Times New Roman" w:cs="Times New Roman"/>
          <w:noProof/>
          <w:lang w:eastAsia="en-GB"/>
        </w:rPr>
        <w:fldChar w:fldCharType="end"/>
      </w:r>
      <w:r w:rsidRPr="00B92551">
        <w:rPr>
          <w:rFonts w:ascii="Times New Roman" w:hAnsi="Times New Roman" w:cs="Times New Roman"/>
          <w:noProof/>
          <w:lang w:eastAsia="en-GB"/>
        </w:rPr>
        <w:t xml:space="preserve">b). The core of the core-shell particle was modelled isotropic, resulting in euqi-biaxial expansion without shear strain. The expansion coefficient for a core-shell particle </w:t>
      </w:r>
      <m:oMath>
        <m:sSub>
          <m:sSubPr>
            <m:ctrlPr>
              <w:rPr>
                <w:rFonts w:ascii="Cambria Math" w:hAnsi="Cambria Math" w:cs="Times New Roman"/>
                <w:i/>
                <w:noProof/>
                <w:lang w:eastAsia="en-GB"/>
              </w:rPr>
            </m:ctrlPr>
          </m:sSubPr>
          <m:e>
            <m:r>
              <w:rPr>
                <w:rFonts w:ascii="Cambria Math" w:hAnsi="Cambria Math" w:cs="Times New Roman"/>
                <w:noProof/>
                <w:lang w:eastAsia="en-GB"/>
              </w:rPr>
              <m:t>e</m:t>
            </m:r>
          </m:e>
          <m:sub>
            <m:r>
              <w:rPr>
                <w:rFonts w:ascii="Cambria Math" w:hAnsi="Cambria Math" w:cs="Times New Roman"/>
                <w:noProof/>
                <w:lang w:eastAsia="en-GB"/>
              </w:rPr>
              <m:t>CS</m:t>
            </m:r>
          </m:sub>
        </m:sSub>
      </m:oMath>
      <w:r w:rsidRPr="00B92551">
        <w:rPr>
          <w:rFonts w:ascii="Times New Roman" w:hAnsi="Times New Roman" w:cs="Times New Roman"/>
          <w:noProof/>
          <w:lang w:eastAsia="en-GB"/>
        </w:rPr>
        <w:t xml:space="preserve"> was defined as (4):</w:t>
      </w:r>
    </w:p>
    <w:p w14:paraId="29D4818F" w14:textId="77777777" w:rsidR="00DA463F" w:rsidRPr="00B92551" w:rsidRDefault="00DA463F" w:rsidP="00DA463F">
      <w:pPr>
        <w:spacing w:line="360" w:lineRule="auto"/>
        <w:ind w:right="-96"/>
        <w:rPr>
          <w:rFonts w:ascii="Times New Roman" w:hAnsi="Times New Roman" w:cs="Times New Roman"/>
          <w:noProof/>
          <w:lang w:eastAsia="en-GB"/>
        </w:rPr>
      </w:pPr>
    </w:p>
    <w:p w14:paraId="587B0B29" w14:textId="77777777" w:rsidR="00DA463F" w:rsidRPr="00B92551" w:rsidRDefault="00B92551" w:rsidP="00DA463F">
      <w:pPr>
        <w:spacing w:line="360" w:lineRule="auto"/>
        <w:ind w:right="-96"/>
        <w:rPr>
          <w:rFonts w:ascii="Times New Roman" w:hAnsi="Times New Roman" w:cs="Times New Roman"/>
          <w:noProof/>
          <w:lang w:eastAsia="en-GB"/>
        </w:rPr>
      </w:pPr>
      <m:oMathPara>
        <m:oMath>
          <m:sSub>
            <m:sSubPr>
              <m:ctrlPr>
                <w:rPr>
                  <w:rFonts w:ascii="Cambria Math" w:hAnsi="Cambria Math" w:cs="Times New Roman"/>
                  <w:i/>
                  <w:noProof/>
                  <w:lang w:eastAsia="en-GB"/>
                </w:rPr>
              </m:ctrlPr>
            </m:sSubPr>
            <m:e>
              <m:r>
                <w:rPr>
                  <w:rFonts w:ascii="Cambria Math" w:hAnsi="Cambria Math" w:cs="Times New Roman"/>
                  <w:noProof/>
                  <w:lang w:eastAsia="en-GB"/>
                </w:rPr>
                <m:t>e</m:t>
              </m:r>
            </m:e>
            <m:sub>
              <m:r>
                <w:rPr>
                  <w:rFonts w:ascii="Cambria Math" w:hAnsi="Cambria Math" w:cs="Times New Roman"/>
                  <w:noProof/>
                  <w:lang w:eastAsia="en-GB"/>
                </w:rPr>
                <m:t>CS</m:t>
              </m:r>
            </m:sub>
          </m:sSub>
          <m:r>
            <w:rPr>
              <w:rFonts w:ascii="Cambria Math" w:hAnsi="Cambria Math" w:cs="Times New Roman"/>
              <w:noProof/>
              <w:lang w:eastAsia="en-GB"/>
            </w:rPr>
            <m:t>=</m:t>
          </m:r>
          <m:d>
            <m:dPr>
              <m:ctrlPr>
                <w:rPr>
                  <w:rFonts w:ascii="Cambria Math" w:hAnsi="Cambria Math" w:cs="Times New Roman"/>
                  <w:i/>
                  <w:noProof/>
                  <w:lang w:eastAsia="en-GB"/>
                </w:rPr>
              </m:ctrlPr>
            </m:dPr>
            <m:e>
              <m:m>
                <m:mPr>
                  <m:mcs>
                    <m:mc>
                      <m:mcPr>
                        <m:count m:val="2"/>
                        <m:mcJc m:val="center"/>
                      </m:mcPr>
                    </m:mc>
                  </m:mcs>
                  <m:ctrlPr>
                    <w:rPr>
                      <w:rFonts w:ascii="Cambria Math" w:hAnsi="Cambria Math" w:cs="Times New Roman"/>
                      <w:i/>
                      <w:noProof/>
                      <w:lang w:eastAsia="en-GB"/>
                    </w:rPr>
                  </m:ctrlPr>
                </m:mPr>
                <m:mr>
                  <m:e>
                    <m:sSub>
                      <m:sSubPr>
                        <m:ctrlPr>
                          <w:rPr>
                            <w:rFonts w:ascii="Cambria Math" w:hAnsi="Cambria Math" w:cs="Times New Roman"/>
                            <w:i/>
                            <w:noProof/>
                            <w:lang w:eastAsia="en-GB"/>
                          </w:rPr>
                        </m:ctrlPr>
                      </m:sSubPr>
                      <m:e>
                        <m:r>
                          <w:rPr>
                            <w:rFonts w:ascii="Cambria Math" w:hAnsi="Cambria Math" w:cs="Times New Roman"/>
                            <w:noProof/>
                            <w:lang w:eastAsia="en-GB"/>
                          </w:rPr>
                          <m:t>e</m:t>
                        </m:r>
                      </m:e>
                      <m:sub>
                        <m:r>
                          <w:rPr>
                            <w:rFonts w:ascii="Cambria Math" w:hAnsi="Cambria Math" w:cs="Times New Roman"/>
                            <w:noProof/>
                            <w:lang w:eastAsia="en-GB"/>
                          </w:rPr>
                          <m:t>x</m:t>
                        </m:r>
                      </m:sub>
                    </m:sSub>
                  </m:e>
                  <m:e>
                    <m:sSub>
                      <m:sSubPr>
                        <m:ctrlPr>
                          <w:rPr>
                            <w:rFonts w:ascii="Cambria Math" w:hAnsi="Cambria Math" w:cs="Times New Roman"/>
                            <w:i/>
                            <w:noProof/>
                            <w:lang w:eastAsia="en-GB"/>
                          </w:rPr>
                        </m:ctrlPr>
                      </m:sSubPr>
                      <m:e>
                        <m:r>
                          <w:rPr>
                            <w:rFonts w:ascii="Cambria Math" w:hAnsi="Cambria Math" w:cs="Times New Roman"/>
                            <w:noProof/>
                            <w:lang w:eastAsia="en-GB"/>
                          </w:rPr>
                          <m:t>e</m:t>
                        </m:r>
                      </m:e>
                      <m:sub>
                        <m:r>
                          <w:rPr>
                            <w:rFonts w:ascii="Cambria Math" w:hAnsi="Cambria Math" w:cs="Times New Roman"/>
                            <w:noProof/>
                            <w:lang w:eastAsia="en-GB"/>
                          </w:rPr>
                          <m:t>xy</m:t>
                        </m:r>
                      </m:sub>
                    </m:sSub>
                  </m:e>
                </m:mr>
                <m:mr>
                  <m:e>
                    <m:sSub>
                      <m:sSubPr>
                        <m:ctrlPr>
                          <w:rPr>
                            <w:rFonts w:ascii="Cambria Math" w:hAnsi="Cambria Math" w:cs="Times New Roman"/>
                            <w:i/>
                            <w:noProof/>
                            <w:lang w:eastAsia="en-GB"/>
                          </w:rPr>
                        </m:ctrlPr>
                      </m:sSubPr>
                      <m:e>
                        <m:r>
                          <w:rPr>
                            <w:rFonts w:ascii="Cambria Math" w:hAnsi="Cambria Math" w:cs="Times New Roman"/>
                            <w:noProof/>
                            <w:lang w:eastAsia="en-GB"/>
                          </w:rPr>
                          <m:t>e</m:t>
                        </m:r>
                      </m:e>
                      <m:sub>
                        <m:r>
                          <w:rPr>
                            <w:rFonts w:ascii="Cambria Math" w:hAnsi="Cambria Math" w:cs="Times New Roman"/>
                            <w:noProof/>
                            <w:lang w:eastAsia="en-GB"/>
                          </w:rPr>
                          <m:t>yx</m:t>
                        </m:r>
                      </m:sub>
                    </m:sSub>
                  </m:e>
                  <m:e>
                    <m:sSub>
                      <m:sSubPr>
                        <m:ctrlPr>
                          <w:rPr>
                            <w:rFonts w:ascii="Cambria Math" w:hAnsi="Cambria Math" w:cs="Times New Roman"/>
                            <w:i/>
                            <w:noProof/>
                            <w:lang w:eastAsia="en-GB"/>
                          </w:rPr>
                        </m:ctrlPr>
                      </m:sSubPr>
                      <m:e>
                        <m:r>
                          <w:rPr>
                            <w:rFonts w:ascii="Cambria Math" w:hAnsi="Cambria Math" w:cs="Times New Roman"/>
                            <w:noProof/>
                            <w:lang w:eastAsia="en-GB"/>
                          </w:rPr>
                          <m:t>e</m:t>
                        </m:r>
                      </m:e>
                      <m:sub>
                        <m:r>
                          <w:rPr>
                            <w:rFonts w:ascii="Cambria Math" w:hAnsi="Cambria Math" w:cs="Times New Roman"/>
                            <w:noProof/>
                            <w:lang w:eastAsia="en-GB"/>
                          </w:rPr>
                          <m:t>y</m:t>
                        </m:r>
                      </m:sub>
                    </m:sSub>
                  </m:e>
                </m:mr>
              </m:m>
            </m:e>
          </m:d>
          <m:r>
            <w:rPr>
              <w:rFonts w:ascii="Cambria Math" w:hAnsi="Cambria Math" w:cs="Times New Roman"/>
              <w:noProof/>
              <w:lang w:eastAsia="en-GB"/>
            </w:rPr>
            <m:t>=∆V</m:t>
          </m:r>
          <m:d>
            <m:dPr>
              <m:ctrlPr>
                <w:rPr>
                  <w:rFonts w:ascii="Cambria Math" w:hAnsi="Cambria Math" w:cs="Times New Roman"/>
                  <w:i/>
                  <w:noProof/>
                  <w:lang w:eastAsia="en-GB"/>
                </w:rPr>
              </m:ctrlPr>
            </m:dPr>
            <m:e>
              <m:m>
                <m:mPr>
                  <m:mcs>
                    <m:mc>
                      <m:mcPr>
                        <m:count m:val="2"/>
                        <m:mcJc m:val="center"/>
                      </m:mcPr>
                    </m:mc>
                  </m:mcs>
                  <m:ctrlPr>
                    <w:rPr>
                      <w:rFonts w:ascii="Cambria Math" w:hAnsi="Cambria Math" w:cs="Times New Roman"/>
                      <w:i/>
                      <w:noProof/>
                      <w:lang w:eastAsia="en-GB"/>
                    </w:rPr>
                  </m:ctrlPr>
                </m:mPr>
                <m:mr>
                  <m:e>
                    <m:sSup>
                      <m:sSupPr>
                        <m:ctrlPr>
                          <w:rPr>
                            <w:rFonts w:ascii="Cambria Math" w:hAnsi="Cambria Math" w:cs="Times New Roman"/>
                            <w:i/>
                            <w:noProof/>
                            <w:lang w:eastAsia="en-GB"/>
                          </w:rPr>
                        </m:ctrlPr>
                      </m:sSupPr>
                      <m:e>
                        <m:r>
                          <m:rPr>
                            <m:sty m:val="p"/>
                          </m:rPr>
                          <w:rPr>
                            <w:rFonts w:ascii="Cambria Math" w:hAnsi="Cambria Math" w:cs="Times New Roman"/>
                            <w:noProof/>
                            <w:lang w:eastAsia="en-GB"/>
                          </w:rPr>
                          <m:t>H</m:t>
                        </m:r>
                      </m:e>
                      <m:sup>
                        <m:r>
                          <w:rPr>
                            <w:rFonts w:ascii="Cambria Math" w:hAnsi="Cambria Math" w:cs="Times New Roman"/>
                            <w:noProof/>
                            <w:lang w:eastAsia="en-GB"/>
                          </w:rPr>
                          <m:t>'</m:t>
                        </m:r>
                      </m:sup>
                    </m:sSup>
                    <m:r>
                      <w:rPr>
                        <w:rFonts w:ascii="Cambria Math" w:hAnsi="Cambria Math" w:cs="Times New Roman"/>
                        <w:noProof/>
                        <w:lang w:eastAsia="en-GB"/>
                      </w:rPr>
                      <m:t>+</m:t>
                    </m:r>
                    <m:func>
                      <m:funcPr>
                        <m:ctrlPr>
                          <w:rPr>
                            <w:rFonts w:ascii="Cambria Math" w:hAnsi="Cambria Math" w:cs="Times New Roman"/>
                            <w:i/>
                            <w:noProof/>
                            <w:lang w:eastAsia="en-GB"/>
                          </w:rPr>
                        </m:ctrlPr>
                      </m:funcPr>
                      <m:fName>
                        <m:r>
                          <m:rPr>
                            <m:sty m:val="p"/>
                          </m:rPr>
                          <w:rPr>
                            <w:rFonts w:ascii="Cambria Math" w:hAnsi="Cambria Math" w:cs="Times New Roman"/>
                            <w:noProof/>
                            <w:lang w:eastAsia="en-GB"/>
                          </w:rPr>
                          <m:t>sin</m:t>
                        </m:r>
                      </m:fName>
                      <m:e>
                        <m:sSup>
                          <m:sSupPr>
                            <m:ctrlPr>
                              <w:rPr>
                                <w:rFonts w:ascii="Cambria Math" w:hAnsi="Cambria Math" w:cs="Times New Roman"/>
                                <w:i/>
                                <w:noProof/>
                                <w:lang w:eastAsia="en-GB"/>
                              </w:rPr>
                            </m:ctrlPr>
                          </m:sSupPr>
                          <m:e>
                            <m:d>
                              <m:dPr>
                                <m:ctrlPr>
                                  <w:rPr>
                                    <w:rFonts w:ascii="Cambria Math" w:hAnsi="Cambria Math" w:cs="Times New Roman"/>
                                    <w:i/>
                                    <w:noProof/>
                                    <w:lang w:eastAsia="en-GB"/>
                                  </w:rPr>
                                </m:ctrlPr>
                              </m:dPr>
                              <m:e>
                                <m:r>
                                  <m:rPr>
                                    <m:sty m:val="p"/>
                                  </m:rPr>
                                  <w:rPr>
                                    <w:rFonts w:ascii="Cambria Math" w:hAnsi="Cambria Math" w:cs="Times New Roman"/>
                                    <w:noProof/>
                                    <w:lang w:eastAsia="en-GB"/>
                                  </w:rPr>
                                  <m:t>atan2</m:t>
                                </m:r>
                                <m:d>
                                  <m:dPr>
                                    <m:ctrlPr>
                                      <w:rPr>
                                        <w:rFonts w:ascii="Cambria Math" w:hAnsi="Cambria Math" w:cs="Times New Roman"/>
                                        <w:i/>
                                        <w:noProof/>
                                        <w:lang w:eastAsia="en-GB"/>
                                      </w:rPr>
                                    </m:ctrlPr>
                                  </m:dPr>
                                  <m:e>
                                    <m:r>
                                      <w:rPr>
                                        <w:rFonts w:ascii="Cambria Math" w:hAnsi="Cambria Math" w:cs="Times New Roman"/>
                                        <w:noProof/>
                                        <w:lang w:eastAsia="en-GB"/>
                                      </w:rPr>
                                      <m:t>y,x</m:t>
                                    </m:r>
                                  </m:e>
                                </m:d>
                              </m:e>
                            </m:d>
                          </m:e>
                          <m:sup>
                            <m:r>
                              <w:rPr>
                                <w:rFonts w:ascii="Cambria Math" w:hAnsi="Cambria Math" w:cs="Times New Roman"/>
                                <w:noProof/>
                                <w:lang w:eastAsia="en-GB"/>
                              </w:rPr>
                              <m:t>2</m:t>
                            </m:r>
                          </m:sup>
                        </m:sSup>
                        <m:r>
                          <w:rPr>
                            <w:rFonts w:ascii="Cambria Math" w:hAnsi="Cambria Math" w:cs="Times New Roman"/>
                            <w:noProof/>
                            <w:lang w:eastAsia="en-GB"/>
                          </w:rPr>
                          <m:t>∙</m:t>
                        </m:r>
                        <m:r>
                          <m:rPr>
                            <m:sty m:val="p"/>
                          </m:rPr>
                          <w:rPr>
                            <w:rFonts w:ascii="Cambria Math" w:hAnsi="Cambria Math" w:cs="Times New Roman"/>
                            <w:noProof/>
                            <w:lang w:eastAsia="en-GB"/>
                          </w:rPr>
                          <m:t>H</m:t>
                        </m:r>
                      </m:e>
                    </m:func>
                    <m:r>
                      <w:rPr>
                        <w:rFonts w:ascii="Cambria Math" w:hAnsi="Cambria Math" w:cs="Times New Roman"/>
                        <w:noProof/>
                        <w:lang w:eastAsia="en-GB"/>
                      </w:rPr>
                      <m:t xml:space="preserve"> </m:t>
                    </m:r>
                  </m:e>
                  <m:e>
                    <m:r>
                      <m:rPr>
                        <m:sty m:val="p"/>
                      </m:rPr>
                      <w:rPr>
                        <w:rFonts w:ascii="Cambria Math" w:hAnsi="Cambria Math" w:cs="Times New Roman"/>
                        <w:noProof/>
                        <w:lang w:eastAsia="en-GB"/>
                      </w:rPr>
                      <m:t>-</m:t>
                    </m:r>
                    <m:func>
                      <m:funcPr>
                        <m:ctrlPr>
                          <w:rPr>
                            <w:rFonts w:ascii="Cambria Math" w:hAnsi="Cambria Math" w:cs="Times New Roman"/>
                            <w:noProof/>
                            <w:lang w:eastAsia="en-GB"/>
                          </w:rPr>
                        </m:ctrlPr>
                      </m:funcPr>
                      <m:fName>
                        <m:r>
                          <m:rPr>
                            <m:sty m:val="p"/>
                          </m:rPr>
                          <w:rPr>
                            <w:rFonts w:ascii="Cambria Math" w:hAnsi="Cambria Math" w:cs="Times New Roman"/>
                            <w:noProof/>
                            <w:lang w:eastAsia="en-GB"/>
                          </w:rPr>
                          <m:t>cos</m:t>
                        </m:r>
                      </m:fName>
                      <m:e>
                        <m:d>
                          <m:dPr>
                            <m:ctrlPr>
                              <w:rPr>
                                <w:rFonts w:ascii="Cambria Math" w:hAnsi="Cambria Math" w:cs="Times New Roman"/>
                                <w:i/>
                                <w:noProof/>
                                <w:lang w:eastAsia="en-GB"/>
                              </w:rPr>
                            </m:ctrlPr>
                          </m:dPr>
                          <m:e>
                            <m:r>
                              <m:rPr>
                                <m:sty m:val="p"/>
                              </m:rPr>
                              <w:rPr>
                                <w:rFonts w:ascii="Cambria Math" w:hAnsi="Cambria Math" w:cs="Times New Roman"/>
                                <w:noProof/>
                                <w:lang w:eastAsia="en-GB"/>
                              </w:rPr>
                              <m:t>atan2</m:t>
                            </m:r>
                            <m:d>
                              <m:dPr>
                                <m:ctrlPr>
                                  <w:rPr>
                                    <w:rFonts w:ascii="Cambria Math" w:hAnsi="Cambria Math" w:cs="Times New Roman"/>
                                    <w:i/>
                                    <w:noProof/>
                                    <w:lang w:eastAsia="en-GB"/>
                                  </w:rPr>
                                </m:ctrlPr>
                              </m:dPr>
                              <m:e>
                                <m:r>
                                  <w:rPr>
                                    <w:rFonts w:ascii="Cambria Math" w:hAnsi="Cambria Math" w:cs="Times New Roman"/>
                                    <w:noProof/>
                                    <w:lang w:eastAsia="en-GB"/>
                                  </w:rPr>
                                  <m:t>y,x</m:t>
                                </m:r>
                              </m:e>
                            </m:d>
                          </m:e>
                        </m:d>
                        <m:func>
                          <m:funcPr>
                            <m:ctrlPr>
                              <w:rPr>
                                <w:rFonts w:ascii="Cambria Math" w:hAnsi="Cambria Math" w:cs="Times New Roman"/>
                                <w:i/>
                                <w:noProof/>
                                <w:lang w:eastAsia="en-GB"/>
                              </w:rPr>
                            </m:ctrlPr>
                          </m:funcPr>
                          <m:fName>
                            <m:r>
                              <m:rPr>
                                <m:sty m:val="p"/>
                              </m:rPr>
                              <w:rPr>
                                <w:rFonts w:ascii="Cambria Math" w:hAnsi="Cambria Math" w:cs="Times New Roman"/>
                                <w:noProof/>
                                <w:lang w:eastAsia="en-GB"/>
                              </w:rPr>
                              <m:t>sin</m:t>
                            </m:r>
                          </m:fName>
                          <m:e>
                            <m:d>
                              <m:dPr>
                                <m:ctrlPr>
                                  <w:rPr>
                                    <w:rFonts w:ascii="Cambria Math" w:hAnsi="Cambria Math" w:cs="Times New Roman"/>
                                    <w:i/>
                                    <w:noProof/>
                                    <w:lang w:eastAsia="en-GB"/>
                                  </w:rPr>
                                </m:ctrlPr>
                              </m:dPr>
                              <m:e>
                                <m:r>
                                  <m:rPr>
                                    <m:sty m:val="p"/>
                                  </m:rPr>
                                  <w:rPr>
                                    <w:rFonts w:ascii="Cambria Math" w:hAnsi="Cambria Math" w:cs="Times New Roman"/>
                                    <w:noProof/>
                                    <w:lang w:eastAsia="en-GB"/>
                                  </w:rPr>
                                  <m:t>atan2</m:t>
                                </m:r>
                                <m:d>
                                  <m:dPr>
                                    <m:ctrlPr>
                                      <w:rPr>
                                        <w:rFonts w:ascii="Cambria Math" w:hAnsi="Cambria Math" w:cs="Times New Roman"/>
                                        <w:i/>
                                        <w:noProof/>
                                        <w:lang w:eastAsia="en-GB"/>
                                      </w:rPr>
                                    </m:ctrlPr>
                                  </m:dPr>
                                  <m:e>
                                    <m:r>
                                      <w:rPr>
                                        <w:rFonts w:ascii="Cambria Math" w:hAnsi="Cambria Math" w:cs="Times New Roman"/>
                                        <w:noProof/>
                                        <w:lang w:eastAsia="en-GB"/>
                                      </w:rPr>
                                      <m:t>y,x</m:t>
                                    </m:r>
                                  </m:e>
                                </m:d>
                              </m:e>
                            </m:d>
                          </m:e>
                        </m:func>
                      </m:e>
                    </m:func>
                    <m:r>
                      <m:rPr>
                        <m:sty m:val="p"/>
                      </m:rPr>
                      <w:rPr>
                        <w:rFonts w:ascii="Cambria Math" w:hAnsi="Cambria Math" w:cs="Times New Roman"/>
                        <w:noProof/>
                        <w:lang w:eastAsia="en-GB"/>
                      </w:rPr>
                      <m:t>∙H</m:t>
                    </m:r>
                  </m:e>
                </m:mr>
                <m:mr>
                  <m:e>
                    <m:r>
                      <m:rPr>
                        <m:sty m:val="p"/>
                      </m:rPr>
                      <w:rPr>
                        <w:rFonts w:ascii="Cambria Math" w:hAnsi="Cambria Math" w:cs="Times New Roman"/>
                        <w:noProof/>
                        <w:lang w:eastAsia="en-GB"/>
                      </w:rPr>
                      <m:t>-</m:t>
                    </m:r>
                    <m:func>
                      <m:funcPr>
                        <m:ctrlPr>
                          <w:rPr>
                            <w:rFonts w:ascii="Cambria Math" w:hAnsi="Cambria Math" w:cs="Times New Roman"/>
                            <w:noProof/>
                            <w:lang w:eastAsia="en-GB"/>
                          </w:rPr>
                        </m:ctrlPr>
                      </m:funcPr>
                      <m:fName>
                        <m:r>
                          <m:rPr>
                            <m:sty m:val="p"/>
                          </m:rPr>
                          <w:rPr>
                            <w:rFonts w:ascii="Cambria Math" w:hAnsi="Cambria Math" w:cs="Times New Roman"/>
                            <w:noProof/>
                            <w:lang w:eastAsia="en-GB"/>
                          </w:rPr>
                          <m:t>cos</m:t>
                        </m:r>
                      </m:fName>
                      <m:e>
                        <m:d>
                          <m:dPr>
                            <m:ctrlPr>
                              <w:rPr>
                                <w:rFonts w:ascii="Cambria Math" w:hAnsi="Cambria Math" w:cs="Times New Roman"/>
                                <w:i/>
                                <w:noProof/>
                                <w:lang w:eastAsia="en-GB"/>
                              </w:rPr>
                            </m:ctrlPr>
                          </m:dPr>
                          <m:e>
                            <m:r>
                              <m:rPr>
                                <m:sty m:val="p"/>
                              </m:rPr>
                              <w:rPr>
                                <w:rFonts w:ascii="Cambria Math" w:hAnsi="Cambria Math" w:cs="Times New Roman"/>
                                <w:noProof/>
                                <w:lang w:eastAsia="en-GB"/>
                              </w:rPr>
                              <m:t>atan2</m:t>
                            </m:r>
                            <m:d>
                              <m:dPr>
                                <m:ctrlPr>
                                  <w:rPr>
                                    <w:rFonts w:ascii="Cambria Math" w:hAnsi="Cambria Math" w:cs="Times New Roman"/>
                                    <w:i/>
                                    <w:noProof/>
                                    <w:lang w:eastAsia="en-GB"/>
                                  </w:rPr>
                                </m:ctrlPr>
                              </m:dPr>
                              <m:e>
                                <m:r>
                                  <w:rPr>
                                    <w:rFonts w:ascii="Cambria Math" w:hAnsi="Cambria Math" w:cs="Times New Roman"/>
                                    <w:noProof/>
                                    <w:lang w:eastAsia="en-GB"/>
                                  </w:rPr>
                                  <m:t>y,x</m:t>
                                </m:r>
                              </m:e>
                            </m:d>
                          </m:e>
                        </m:d>
                        <m:func>
                          <m:funcPr>
                            <m:ctrlPr>
                              <w:rPr>
                                <w:rFonts w:ascii="Cambria Math" w:hAnsi="Cambria Math" w:cs="Times New Roman"/>
                                <w:i/>
                                <w:noProof/>
                                <w:lang w:eastAsia="en-GB"/>
                              </w:rPr>
                            </m:ctrlPr>
                          </m:funcPr>
                          <m:fName>
                            <m:r>
                              <m:rPr>
                                <m:sty m:val="p"/>
                              </m:rPr>
                              <w:rPr>
                                <w:rFonts w:ascii="Cambria Math" w:hAnsi="Cambria Math" w:cs="Times New Roman"/>
                                <w:noProof/>
                                <w:lang w:eastAsia="en-GB"/>
                              </w:rPr>
                              <m:t>sin</m:t>
                            </m:r>
                          </m:fName>
                          <m:e>
                            <m:d>
                              <m:dPr>
                                <m:ctrlPr>
                                  <w:rPr>
                                    <w:rFonts w:ascii="Cambria Math" w:hAnsi="Cambria Math" w:cs="Times New Roman"/>
                                    <w:i/>
                                    <w:noProof/>
                                    <w:lang w:eastAsia="en-GB"/>
                                  </w:rPr>
                                </m:ctrlPr>
                              </m:dPr>
                              <m:e>
                                <m:r>
                                  <m:rPr>
                                    <m:sty m:val="p"/>
                                  </m:rPr>
                                  <w:rPr>
                                    <w:rFonts w:ascii="Cambria Math" w:hAnsi="Cambria Math" w:cs="Times New Roman"/>
                                    <w:noProof/>
                                    <w:lang w:eastAsia="en-GB"/>
                                  </w:rPr>
                                  <m:t>atan2</m:t>
                                </m:r>
                                <m:d>
                                  <m:dPr>
                                    <m:ctrlPr>
                                      <w:rPr>
                                        <w:rFonts w:ascii="Cambria Math" w:hAnsi="Cambria Math" w:cs="Times New Roman"/>
                                        <w:i/>
                                        <w:noProof/>
                                        <w:lang w:eastAsia="en-GB"/>
                                      </w:rPr>
                                    </m:ctrlPr>
                                  </m:dPr>
                                  <m:e>
                                    <m:r>
                                      <w:rPr>
                                        <w:rFonts w:ascii="Cambria Math" w:hAnsi="Cambria Math" w:cs="Times New Roman"/>
                                        <w:noProof/>
                                        <w:lang w:eastAsia="en-GB"/>
                                      </w:rPr>
                                      <m:t>y,x</m:t>
                                    </m:r>
                                  </m:e>
                                </m:d>
                              </m:e>
                            </m:d>
                          </m:e>
                        </m:func>
                      </m:e>
                    </m:func>
                    <m:r>
                      <m:rPr>
                        <m:sty m:val="p"/>
                      </m:rPr>
                      <w:rPr>
                        <w:rFonts w:ascii="Cambria Math" w:hAnsi="Cambria Math" w:cs="Times New Roman"/>
                        <w:noProof/>
                        <w:lang w:eastAsia="en-GB"/>
                      </w:rPr>
                      <m:t>∙H</m:t>
                    </m:r>
                  </m:e>
                  <m:e>
                    <m:sSup>
                      <m:sSupPr>
                        <m:ctrlPr>
                          <w:rPr>
                            <w:rFonts w:ascii="Cambria Math" w:hAnsi="Cambria Math" w:cs="Times New Roman"/>
                            <w:i/>
                            <w:noProof/>
                            <w:lang w:eastAsia="en-GB"/>
                          </w:rPr>
                        </m:ctrlPr>
                      </m:sSupPr>
                      <m:e>
                        <m:r>
                          <m:rPr>
                            <m:sty m:val="p"/>
                          </m:rPr>
                          <w:rPr>
                            <w:rFonts w:ascii="Cambria Math" w:hAnsi="Cambria Math" w:cs="Times New Roman"/>
                            <w:noProof/>
                            <w:lang w:eastAsia="en-GB"/>
                          </w:rPr>
                          <m:t>H</m:t>
                        </m:r>
                      </m:e>
                      <m:sup>
                        <m:r>
                          <w:rPr>
                            <w:rFonts w:ascii="Cambria Math" w:hAnsi="Cambria Math" w:cs="Times New Roman"/>
                            <w:noProof/>
                            <w:lang w:eastAsia="en-GB"/>
                          </w:rPr>
                          <m:t>'</m:t>
                        </m:r>
                      </m:sup>
                    </m:sSup>
                    <m:r>
                      <w:rPr>
                        <w:rFonts w:ascii="Cambria Math" w:hAnsi="Cambria Math" w:cs="Times New Roman"/>
                        <w:noProof/>
                        <w:lang w:eastAsia="en-GB"/>
                      </w:rPr>
                      <m:t>+</m:t>
                    </m:r>
                    <m:func>
                      <m:funcPr>
                        <m:ctrlPr>
                          <w:rPr>
                            <w:rFonts w:ascii="Cambria Math" w:hAnsi="Cambria Math" w:cs="Times New Roman"/>
                            <w:i/>
                            <w:noProof/>
                            <w:lang w:eastAsia="en-GB"/>
                          </w:rPr>
                        </m:ctrlPr>
                      </m:funcPr>
                      <m:fName>
                        <m:r>
                          <m:rPr>
                            <m:sty m:val="p"/>
                          </m:rPr>
                          <w:rPr>
                            <w:rFonts w:ascii="Cambria Math" w:hAnsi="Cambria Math" w:cs="Times New Roman"/>
                            <w:noProof/>
                            <w:lang w:eastAsia="en-GB"/>
                          </w:rPr>
                          <m:t>cos</m:t>
                        </m:r>
                      </m:fName>
                      <m:e>
                        <m:sSup>
                          <m:sSupPr>
                            <m:ctrlPr>
                              <w:rPr>
                                <w:rFonts w:ascii="Cambria Math" w:hAnsi="Cambria Math" w:cs="Times New Roman"/>
                                <w:i/>
                                <w:noProof/>
                                <w:lang w:eastAsia="en-GB"/>
                              </w:rPr>
                            </m:ctrlPr>
                          </m:sSupPr>
                          <m:e>
                            <m:d>
                              <m:dPr>
                                <m:ctrlPr>
                                  <w:rPr>
                                    <w:rFonts w:ascii="Cambria Math" w:hAnsi="Cambria Math" w:cs="Times New Roman"/>
                                    <w:i/>
                                    <w:noProof/>
                                    <w:lang w:eastAsia="en-GB"/>
                                  </w:rPr>
                                </m:ctrlPr>
                              </m:dPr>
                              <m:e>
                                <m:r>
                                  <m:rPr>
                                    <m:sty m:val="p"/>
                                  </m:rPr>
                                  <w:rPr>
                                    <w:rFonts w:ascii="Cambria Math" w:hAnsi="Cambria Math" w:cs="Times New Roman"/>
                                    <w:noProof/>
                                    <w:lang w:eastAsia="en-GB"/>
                                  </w:rPr>
                                  <m:t>atan2</m:t>
                                </m:r>
                                <m:d>
                                  <m:dPr>
                                    <m:ctrlPr>
                                      <w:rPr>
                                        <w:rFonts w:ascii="Cambria Math" w:hAnsi="Cambria Math" w:cs="Times New Roman"/>
                                        <w:i/>
                                        <w:noProof/>
                                        <w:lang w:eastAsia="en-GB"/>
                                      </w:rPr>
                                    </m:ctrlPr>
                                  </m:dPr>
                                  <m:e>
                                    <m:r>
                                      <w:rPr>
                                        <w:rFonts w:ascii="Cambria Math" w:hAnsi="Cambria Math" w:cs="Times New Roman"/>
                                        <w:noProof/>
                                        <w:lang w:eastAsia="en-GB"/>
                                      </w:rPr>
                                      <m:t>y,x</m:t>
                                    </m:r>
                                  </m:e>
                                </m:d>
                              </m:e>
                            </m:d>
                          </m:e>
                          <m:sup>
                            <m:r>
                              <w:rPr>
                                <w:rFonts w:ascii="Cambria Math" w:hAnsi="Cambria Math" w:cs="Times New Roman"/>
                                <w:noProof/>
                                <w:lang w:eastAsia="en-GB"/>
                              </w:rPr>
                              <m:t>2</m:t>
                            </m:r>
                          </m:sup>
                        </m:sSup>
                        <m:r>
                          <w:rPr>
                            <w:rFonts w:ascii="Cambria Math" w:hAnsi="Cambria Math" w:cs="Times New Roman"/>
                            <w:noProof/>
                            <w:lang w:eastAsia="en-GB"/>
                          </w:rPr>
                          <m:t>∙</m:t>
                        </m:r>
                        <m:r>
                          <m:rPr>
                            <m:sty m:val="p"/>
                          </m:rPr>
                          <w:rPr>
                            <w:rFonts w:ascii="Cambria Math" w:hAnsi="Cambria Math" w:cs="Times New Roman"/>
                            <w:noProof/>
                            <w:lang w:eastAsia="en-GB"/>
                          </w:rPr>
                          <m:t>H</m:t>
                        </m:r>
                      </m:e>
                    </m:func>
                    <m:r>
                      <w:rPr>
                        <w:rFonts w:ascii="Cambria Math" w:hAnsi="Cambria Math" w:cs="Times New Roman"/>
                        <w:noProof/>
                        <w:lang w:eastAsia="en-GB"/>
                      </w:rPr>
                      <m:t xml:space="preserve"> </m:t>
                    </m:r>
                  </m:e>
                </m:mr>
              </m:m>
            </m:e>
          </m:d>
        </m:oMath>
      </m:oMathPara>
    </w:p>
    <w:p w14:paraId="0368174A" w14:textId="77777777" w:rsidR="00DA463F" w:rsidRPr="00B92551" w:rsidRDefault="00DA463F" w:rsidP="00DA463F">
      <w:pPr>
        <w:spacing w:line="360" w:lineRule="auto"/>
        <w:ind w:right="-96"/>
        <w:rPr>
          <w:rFonts w:ascii="Times New Roman" w:hAnsi="Times New Roman" w:cs="Times New Roman"/>
          <w:noProof/>
          <w:lang w:eastAsia="en-GB"/>
        </w:rPr>
      </w:pPr>
    </w:p>
    <w:p w14:paraId="4B521ADE" w14:textId="77777777" w:rsidR="00DA463F" w:rsidRPr="00B92551" w:rsidRDefault="00DA463F" w:rsidP="00DA463F">
      <w:pPr>
        <w:spacing w:line="360" w:lineRule="auto"/>
        <w:ind w:right="-96"/>
        <w:jc w:val="both"/>
        <w:rPr>
          <w:rFonts w:ascii="Times New Roman" w:hAnsi="Times New Roman" w:cs="Times New Roman"/>
          <w:noProof/>
          <w:lang w:eastAsia="en-GB"/>
        </w:rPr>
      </w:pPr>
      <w:r w:rsidRPr="00B92551">
        <w:rPr>
          <w:rFonts w:ascii="Times New Roman" w:hAnsi="Times New Roman" w:cs="Times New Roman"/>
          <w:noProof/>
          <w:lang w:eastAsia="en-GB"/>
        </w:rPr>
        <w:t xml:space="preserve">With the same H and H’ as employed for the diffusion problem. Similarly, the expansion coefficient for a randomly oriented particle </w:t>
      </w:r>
      <m:oMath>
        <m:sSub>
          <m:sSubPr>
            <m:ctrlPr>
              <w:rPr>
                <w:rFonts w:ascii="Cambria Math" w:hAnsi="Cambria Math" w:cs="Times New Roman"/>
                <w:i/>
                <w:noProof/>
                <w:lang w:eastAsia="en-GB"/>
              </w:rPr>
            </m:ctrlPr>
          </m:sSubPr>
          <m:e>
            <m:r>
              <w:rPr>
                <w:rFonts w:ascii="Cambria Math" w:hAnsi="Cambria Math" w:cs="Times New Roman"/>
                <w:noProof/>
                <w:lang w:eastAsia="en-GB"/>
              </w:rPr>
              <m:t>e</m:t>
            </m:r>
          </m:e>
          <m:sub>
            <m:r>
              <w:rPr>
                <w:rFonts w:ascii="Cambria Math" w:hAnsi="Cambria Math" w:cs="Times New Roman"/>
                <w:noProof/>
                <w:lang w:eastAsia="en-GB"/>
              </w:rPr>
              <m:t>R</m:t>
            </m:r>
          </m:sub>
        </m:sSub>
      </m:oMath>
      <w:r w:rsidRPr="00B92551">
        <w:rPr>
          <w:rFonts w:ascii="Times New Roman" w:hAnsi="Times New Roman" w:cs="Times New Roman"/>
          <w:noProof/>
          <w:lang w:eastAsia="en-GB"/>
        </w:rPr>
        <w:t xml:space="preserve"> was defined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496"/>
      </w:tblGrid>
      <w:tr w:rsidR="00DA463F" w:rsidRPr="00B92551" w14:paraId="490FFA02" w14:textId="77777777" w:rsidTr="0001070A">
        <w:tc>
          <w:tcPr>
            <w:tcW w:w="8075" w:type="dxa"/>
          </w:tcPr>
          <w:p w14:paraId="27DD9E33" w14:textId="77777777" w:rsidR="00DA463F" w:rsidRPr="00B92551" w:rsidRDefault="00B92551" w:rsidP="0001070A">
            <w:pPr>
              <w:spacing w:line="360" w:lineRule="auto"/>
              <w:ind w:right="-96"/>
              <w:rPr>
                <w:noProof/>
                <w:sz w:val="24"/>
                <w:szCs w:val="24"/>
              </w:rPr>
            </w:pPr>
            <m:oMathPara>
              <m:oMath>
                <m:sSub>
                  <m:sSubPr>
                    <m:ctrlPr>
                      <w:rPr>
                        <w:rFonts w:ascii="Cambria Math" w:hAnsi="Cambria Math"/>
                        <w:i/>
                        <w:noProof/>
                        <w:sz w:val="24"/>
                        <w:szCs w:val="24"/>
                      </w:rPr>
                    </m:ctrlPr>
                  </m:sSubPr>
                  <m:e>
                    <m:r>
                      <w:rPr>
                        <w:rFonts w:ascii="Cambria Math" w:hAnsi="Cambria Math"/>
                        <w:noProof/>
                        <w:sz w:val="24"/>
                        <w:szCs w:val="24"/>
                      </w:rPr>
                      <m:t>e</m:t>
                    </m:r>
                  </m:e>
                  <m:sub>
                    <m:r>
                      <w:rPr>
                        <w:rFonts w:ascii="Cambria Math" w:hAnsi="Cambria Math"/>
                        <w:noProof/>
                        <w:sz w:val="24"/>
                        <w:szCs w:val="24"/>
                      </w:rPr>
                      <m:t>R</m:t>
                    </m:r>
                  </m:sub>
                </m:sSub>
                <m:r>
                  <w:rPr>
                    <w:rFonts w:ascii="Cambria Math" w:hAnsi="Cambria Math"/>
                    <w:noProof/>
                    <w:sz w:val="24"/>
                    <w:szCs w:val="24"/>
                  </w:rPr>
                  <m:t>=</m:t>
                </m:r>
                <m:d>
                  <m:dPr>
                    <m:ctrlPr>
                      <w:rPr>
                        <w:rFonts w:ascii="Cambria Math" w:hAnsi="Cambria Math"/>
                        <w:i/>
                        <w:noProof/>
                        <w:sz w:val="24"/>
                        <w:szCs w:val="24"/>
                      </w:rPr>
                    </m:ctrlPr>
                  </m:dPr>
                  <m:e>
                    <m:m>
                      <m:mPr>
                        <m:mcs>
                          <m:mc>
                            <m:mcPr>
                              <m:count m:val="2"/>
                              <m:mcJc m:val="center"/>
                            </m:mcPr>
                          </m:mc>
                        </m:mcs>
                        <m:ctrlPr>
                          <w:rPr>
                            <w:rFonts w:ascii="Cambria Math" w:hAnsi="Cambria Math"/>
                            <w:i/>
                            <w:noProof/>
                            <w:sz w:val="24"/>
                            <w:szCs w:val="24"/>
                          </w:rPr>
                        </m:ctrlPr>
                      </m:mPr>
                      <m:mr>
                        <m:e>
                          <m:sSub>
                            <m:sSubPr>
                              <m:ctrlPr>
                                <w:rPr>
                                  <w:rFonts w:ascii="Cambria Math" w:hAnsi="Cambria Math"/>
                                  <w:i/>
                                  <w:noProof/>
                                  <w:sz w:val="24"/>
                                  <w:szCs w:val="24"/>
                                </w:rPr>
                              </m:ctrlPr>
                            </m:sSubPr>
                            <m:e>
                              <m:r>
                                <w:rPr>
                                  <w:rFonts w:ascii="Cambria Math" w:hAnsi="Cambria Math"/>
                                  <w:noProof/>
                                  <w:sz w:val="24"/>
                                  <w:szCs w:val="24"/>
                                </w:rPr>
                                <m:t>e</m:t>
                              </m:r>
                            </m:e>
                            <m:sub>
                              <m:r>
                                <w:rPr>
                                  <w:rFonts w:ascii="Cambria Math" w:hAnsi="Cambria Math"/>
                                  <w:noProof/>
                                  <w:sz w:val="24"/>
                                  <w:szCs w:val="24"/>
                                </w:rPr>
                                <m:t>x</m:t>
                              </m:r>
                            </m:sub>
                          </m:sSub>
                        </m:e>
                        <m:e>
                          <m:sSub>
                            <m:sSubPr>
                              <m:ctrlPr>
                                <w:rPr>
                                  <w:rFonts w:ascii="Cambria Math" w:hAnsi="Cambria Math"/>
                                  <w:i/>
                                  <w:noProof/>
                                  <w:sz w:val="24"/>
                                  <w:szCs w:val="24"/>
                                </w:rPr>
                              </m:ctrlPr>
                            </m:sSubPr>
                            <m:e>
                              <m:r>
                                <w:rPr>
                                  <w:rFonts w:ascii="Cambria Math" w:hAnsi="Cambria Math"/>
                                  <w:noProof/>
                                  <w:sz w:val="24"/>
                                  <w:szCs w:val="24"/>
                                </w:rPr>
                                <m:t>e</m:t>
                              </m:r>
                            </m:e>
                            <m:sub>
                              <m:r>
                                <w:rPr>
                                  <w:rFonts w:ascii="Cambria Math" w:hAnsi="Cambria Math"/>
                                  <w:noProof/>
                                  <w:sz w:val="24"/>
                                  <w:szCs w:val="24"/>
                                </w:rPr>
                                <m:t>xy</m:t>
                              </m:r>
                            </m:sub>
                          </m:sSub>
                        </m:e>
                      </m:mr>
                      <m:mr>
                        <m:e>
                          <m:sSub>
                            <m:sSubPr>
                              <m:ctrlPr>
                                <w:rPr>
                                  <w:rFonts w:ascii="Cambria Math" w:hAnsi="Cambria Math"/>
                                  <w:i/>
                                  <w:noProof/>
                                  <w:sz w:val="24"/>
                                  <w:szCs w:val="24"/>
                                </w:rPr>
                              </m:ctrlPr>
                            </m:sSubPr>
                            <m:e>
                              <m:r>
                                <w:rPr>
                                  <w:rFonts w:ascii="Cambria Math" w:hAnsi="Cambria Math"/>
                                  <w:noProof/>
                                  <w:sz w:val="24"/>
                                  <w:szCs w:val="24"/>
                                </w:rPr>
                                <m:t>e</m:t>
                              </m:r>
                            </m:e>
                            <m:sub>
                              <m:r>
                                <w:rPr>
                                  <w:rFonts w:ascii="Cambria Math" w:hAnsi="Cambria Math"/>
                                  <w:noProof/>
                                  <w:sz w:val="24"/>
                                  <w:szCs w:val="24"/>
                                </w:rPr>
                                <m:t>yx</m:t>
                              </m:r>
                            </m:sub>
                          </m:sSub>
                        </m:e>
                        <m:e>
                          <m:sSub>
                            <m:sSubPr>
                              <m:ctrlPr>
                                <w:rPr>
                                  <w:rFonts w:ascii="Cambria Math" w:hAnsi="Cambria Math"/>
                                  <w:i/>
                                  <w:noProof/>
                                  <w:sz w:val="24"/>
                                  <w:szCs w:val="24"/>
                                </w:rPr>
                              </m:ctrlPr>
                            </m:sSubPr>
                            <m:e>
                              <m:r>
                                <w:rPr>
                                  <w:rFonts w:ascii="Cambria Math" w:hAnsi="Cambria Math"/>
                                  <w:noProof/>
                                  <w:sz w:val="24"/>
                                  <w:szCs w:val="24"/>
                                </w:rPr>
                                <m:t>e</m:t>
                              </m:r>
                            </m:e>
                            <m:sub>
                              <m:r>
                                <w:rPr>
                                  <w:rFonts w:ascii="Cambria Math" w:hAnsi="Cambria Math"/>
                                  <w:noProof/>
                                  <w:sz w:val="24"/>
                                  <w:szCs w:val="24"/>
                                </w:rPr>
                                <m:t>y</m:t>
                              </m:r>
                            </m:sub>
                          </m:sSub>
                        </m:e>
                      </m:mr>
                    </m:m>
                  </m:e>
                </m:d>
                <m:r>
                  <w:rPr>
                    <w:rFonts w:ascii="Cambria Math" w:hAnsi="Cambria Math"/>
                    <w:noProof/>
                    <w:sz w:val="24"/>
                    <w:szCs w:val="24"/>
                  </w:rPr>
                  <m:t>=</m:t>
                </m:r>
                <m:r>
                  <m:rPr>
                    <m:sty m:val="p"/>
                  </m:rPr>
                  <w:rPr>
                    <w:rFonts w:ascii="Cambria Math" w:hAnsi="Cambria Math"/>
                    <w:noProof/>
                    <w:sz w:val="24"/>
                    <w:szCs w:val="24"/>
                  </w:rPr>
                  <m:t>Δ</m:t>
                </m:r>
                <m:r>
                  <w:rPr>
                    <w:rFonts w:ascii="Cambria Math" w:hAnsi="Cambria Math"/>
                    <w:noProof/>
                    <w:sz w:val="24"/>
                    <w:szCs w:val="24"/>
                  </w:rPr>
                  <m:t>V</m:t>
                </m:r>
                <m:d>
                  <m:dPr>
                    <m:ctrlPr>
                      <w:rPr>
                        <w:rFonts w:ascii="Cambria Math" w:hAnsi="Cambria Math"/>
                        <w:i/>
                        <w:noProof/>
                        <w:sz w:val="24"/>
                        <w:szCs w:val="24"/>
                      </w:rPr>
                    </m:ctrlPr>
                  </m:dPr>
                  <m:e>
                    <m:m>
                      <m:mPr>
                        <m:mcs>
                          <m:mc>
                            <m:mcPr>
                              <m:count m:val="2"/>
                              <m:mcJc m:val="center"/>
                            </m:mcPr>
                          </m:mc>
                        </m:mcs>
                        <m:ctrlPr>
                          <w:rPr>
                            <w:rFonts w:ascii="Cambria Math" w:hAnsi="Cambria Math"/>
                            <w:i/>
                            <w:noProof/>
                            <w:sz w:val="24"/>
                            <w:szCs w:val="24"/>
                          </w:rPr>
                        </m:ctrlPr>
                      </m:mPr>
                      <m:mr>
                        <m:e>
                          <m:r>
                            <w:rPr>
                              <w:rFonts w:ascii="Cambria Math" w:hAnsi="Cambria Math"/>
                              <w:noProof/>
                              <w:sz w:val="24"/>
                              <w:szCs w:val="24"/>
                            </w:rPr>
                            <m:t>1</m:t>
                          </m:r>
                        </m:e>
                        <m:e>
                          <m:r>
                            <w:rPr>
                              <w:rFonts w:ascii="Cambria Math" w:hAnsi="Cambria Math"/>
                              <w:noProof/>
                              <w:sz w:val="24"/>
                              <w:szCs w:val="24"/>
                            </w:rPr>
                            <m:t>0</m:t>
                          </m:r>
                        </m:e>
                      </m:mr>
                      <m:mr>
                        <m:e>
                          <m:r>
                            <w:rPr>
                              <w:rFonts w:ascii="Cambria Math" w:hAnsi="Cambria Math"/>
                              <w:noProof/>
                              <w:sz w:val="24"/>
                              <w:szCs w:val="24"/>
                            </w:rPr>
                            <m:t>0</m:t>
                          </m:r>
                        </m:e>
                        <m:e>
                          <m:r>
                            <w:rPr>
                              <w:rFonts w:ascii="Cambria Math" w:hAnsi="Cambria Math"/>
                              <w:noProof/>
                              <w:sz w:val="24"/>
                              <w:szCs w:val="24"/>
                            </w:rPr>
                            <m:t>1</m:t>
                          </m:r>
                        </m:e>
                      </m:mr>
                    </m:m>
                  </m:e>
                </m:d>
                <m:r>
                  <w:rPr>
                    <w:rFonts w:ascii="Cambria Math" w:hAnsi="Cambria Math"/>
                    <w:noProof/>
                    <w:sz w:val="24"/>
                    <w:szCs w:val="24"/>
                  </w:rPr>
                  <m:t>.</m:t>
                </m:r>
              </m:oMath>
            </m:oMathPara>
          </w:p>
        </w:tc>
        <w:tc>
          <w:tcPr>
            <w:tcW w:w="324" w:type="dxa"/>
            <w:vAlign w:val="center"/>
          </w:tcPr>
          <w:p w14:paraId="7C0AE569" w14:textId="77777777" w:rsidR="00DA463F" w:rsidRPr="00B92551" w:rsidRDefault="00DA463F" w:rsidP="0001070A">
            <w:pPr>
              <w:spacing w:line="360" w:lineRule="auto"/>
              <w:ind w:right="-96"/>
              <w:jc w:val="right"/>
              <w:rPr>
                <w:noProof/>
                <w:sz w:val="24"/>
                <w:szCs w:val="24"/>
              </w:rPr>
            </w:pPr>
            <w:r w:rsidRPr="00B92551">
              <w:rPr>
                <w:noProof/>
                <w:sz w:val="24"/>
                <w:szCs w:val="24"/>
              </w:rPr>
              <w:t>(5)</w:t>
            </w:r>
          </w:p>
        </w:tc>
      </w:tr>
    </w:tbl>
    <w:p w14:paraId="04F70B27" w14:textId="77777777" w:rsidR="00DA463F" w:rsidRPr="00B92551" w:rsidRDefault="00DA463F" w:rsidP="00DA463F">
      <w:pPr>
        <w:spacing w:line="360" w:lineRule="auto"/>
        <w:ind w:right="-96"/>
        <w:rPr>
          <w:rFonts w:ascii="Times New Roman" w:hAnsi="Times New Roman" w:cs="Times New Roman"/>
          <w:noProof/>
          <w:lang w:eastAsia="en-GB"/>
        </w:rPr>
      </w:pPr>
    </w:p>
    <w:p w14:paraId="14738447" w14:textId="77777777" w:rsidR="00DA463F" w:rsidRPr="00B92551" w:rsidRDefault="00DA463F" w:rsidP="00DA463F">
      <w:pPr>
        <w:spacing w:line="360" w:lineRule="auto"/>
        <w:ind w:right="-96"/>
        <w:rPr>
          <w:rFonts w:ascii="Times New Roman" w:hAnsi="Times New Roman" w:cs="Times New Roman"/>
          <w:noProof/>
          <w:lang w:eastAsia="en-GB"/>
        </w:rPr>
      </w:pPr>
      <w:r w:rsidRPr="00B92551">
        <w:rPr>
          <w:rFonts w:ascii="Times New Roman" w:hAnsi="Times New Roman" w:cs="Times New Roman"/>
          <w:noProof/>
          <w:lang w:eastAsia="en-GB"/>
        </w:rPr>
        <w:t xml:space="preserve">Finally, based on the lithiation state </w:t>
      </w:r>
      <w:r w:rsidRPr="00B92551">
        <w:rPr>
          <w:rFonts w:ascii="Times New Roman" w:hAnsi="Times New Roman" w:cs="Times New Roman"/>
          <w:i/>
          <w:noProof/>
          <w:lang w:eastAsia="en-GB"/>
        </w:rPr>
        <w:t>u</w:t>
      </w:r>
      <w:r w:rsidRPr="00B92551">
        <w:rPr>
          <w:rFonts w:ascii="Times New Roman" w:hAnsi="Times New Roman" w:cs="Times New Roman"/>
          <w:noProof/>
          <w:lang w:eastAsia="en-GB"/>
        </w:rPr>
        <w:t xml:space="preserve">, the strain tensor </w:t>
      </w:r>
      <m:oMath>
        <m:r>
          <w:rPr>
            <w:rFonts w:ascii="Cambria Math" w:hAnsi="Cambria Math" w:cs="Times New Roman"/>
            <w:noProof/>
            <w:lang w:eastAsia="en-GB"/>
          </w:rPr>
          <m:t>ε</m:t>
        </m:r>
      </m:oMath>
      <w:r w:rsidRPr="00B92551">
        <w:rPr>
          <w:rFonts w:ascii="Times New Roman" w:hAnsi="Times New Roman" w:cs="Times New Roman"/>
          <w:noProof/>
          <w:lang w:eastAsia="en-GB"/>
        </w:rPr>
        <w:t xml:space="preserve"> was defined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496"/>
      </w:tblGrid>
      <w:tr w:rsidR="00DA463F" w:rsidRPr="00B92551" w14:paraId="6A683796" w14:textId="77777777" w:rsidTr="0001070A">
        <w:tc>
          <w:tcPr>
            <w:tcW w:w="8075" w:type="dxa"/>
          </w:tcPr>
          <w:p w14:paraId="2EA6589B" w14:textId="77777777" w:rsidR="00DA463F" w:rsidRPr="00B92551" w:rsidRDefault="00DA463F" w:rsidP="0001070A">
            <w:pPr>
              <w:spacing w:line="360" w:lineRule="auto"/>
              <w:ind w:right="-96"/>
              <w:rPr>
                <w:noProof/>
                <w:sz w:val="24"/>
                <w:szCs w:val="24"/>
              </w:rPr>
            </w:pPr>
            <m:oMathPara>
              <m:oMath>
                <m:r>
                  <w:rPr>
                    <w:rFonts w:ascii="Cambria Math" w:hAnsi="Cambria Math"/>
                    <w:noProof/>
                    <w:sz w:val="24"/>
                    <w:szCs w:val="24"/>
                  </w:rPr>
                  <m:t>ε=</m:t>
                </m:r>
                <m:d>
                  <m:dPr>
                    <m:ctrlPr>
                      <w:rPr>
                        <w:rFonts w:ascii="Cambria Math" w:hAnsi="Cambria Math"/>
                        <w:i/>
                        <w:noProof/>
                        <w:sz w:val="24"/>
                        <w:szCs w:val="24"/>
                      </w:rPr>
                    </m:ctrlPr>
                  </m:dPr>
                  <m:e>
                    <m:m>
                      <m:mPr>
                        <m:mcs>
                          <m:mc>
                            <m:mcPr>
                              <m:count m:val="2"/>
                              <m:mcJc m:val="center"/>
                            </m:mcPr>
                          </m:mc>
                        </m:mcs>
                        <m:ctrlPr>
                          <w:rPr>
                            <w:rFonts w:ascii="Cambria Math" w:hAnsi="Cambria Math"/>
                            <w:i/>
                            <w:noProof/>
                            <w:sz w:val="24"/>
                            <w:szCs w:val="24"/>
                          </w:rPr>
                        </m:ctrlPr>
                      </m:mPr>
                      <m:mr>
                        <m:e>
                          <m:sSub>
                            <m:sSubPr>
                              <m:ctrlPr>
                                <w:rPr>
                                  <w:rFonts w:ascii="Cambria Math" w:hAnsi="Cambria Math"/>
                                  <w:i/>
                                  <w:noProof/>
                                  <w:sz w:val="24"/>
                                  <w:szCs w:val="24"/>
                                </w:rPr>
                              </m:ctrlPr>
                            </m:sSubPr>
                            <m:e>
                              <m:r>
                                <w:rPr>
                                  <w:rFonts w:ascii="Cambria Math" w:hAnsi="Cambria Math"/>
                                  <w:noProof/>
                                  <w:sz w:val="24"/>
                                  <w:szCs w:val="24"/>
                                </w:rPr>
                                <m:t>ε</m:t>
                              </m:r>
                            </m:e>
                            <m:sub>
                              <m:r>
                                <w:rPr>
                                  <w:rFonts w:ascii="Cambria Math" w:hAnsi="Cambria Math"/>
                                  <w:noProof/>
                                  <w:sz w:val="24"/>
                                  <w:szCs w:val="24"/>
                                </w:rPr>
                                <m:t>11</m:t>
                              </m:r>
                            </m:sub>
                          </m:sSub>
                        </m:e>
                        <m:e>
                          <m:sSub>
                            <m:sSubPr>
                              <m:ctrlPr>
                                <w:rPr>
                                  <w:rFonts w:ascii="Cambria Math" w:hAnsi="Cambria Math"/>
                                  <w:i/>
                                  <w:noProof/>
                                  <w:sz w:val="24"/>
                                  <w:szCs w:val="24"/>
                                </w:rPr>
                              </m:ctrlPr>
                            </m:sSubPr>
                            <m:e>
                              <m:r>
                                <w:rPr>
                                  <w:rFonts w:ascii="Cambria Math" w:hAnsi="Cambria Math"/>
                                  <w:noProof/>
                                  <w:sz w:val="24"/>
                                  <w:szCs w:val="24"/>
                                </w:rPr>
                                <m:t>ε</m:t>
                              </m:r>
                            </m:e>
                            <m:sub>
                              <m:r>
                                <w:rPr>
                                  <w:rFonts w:ascii="Cambria Math" w:hAnsi="Cambria Math"/>
                                  <w:noProof/>
                                  <w:sz w:val="24"/>
                                  <w:szCs w:val="24"/>
                                </w:rPr>
                                <m:t>12</m:t>
                              </m:r>
                            </m:sub>
                          </m:sSub>
                        </m:e>
                      </m:mr>
                      <m:mr>
                        <m:e>
                          <m:sSub>
                            <m:sSubPr>
                              <m:ctrlPr>
                                <w:rPr>
                                  <w:rFonts w:ascii="Cambria Math" w:hAnsi="Cambria Math"/>
                                  <w:i/>
                                  <w:noProof/>
                                  <w:sz w:val="24"/>
                                  <w:szCs w:val="24"/>
                                </w:rPr>
                              </m:ctrlPr>
                            </m:sSubPr>
                            <m:e>
                              <m:r>
                                <w:rPr>
                                  <w:rFonts w:ascii="Cambria Math" w:hAnsi="Cambria Math"/>
                                  <w:noProof/>
                                  <w:sz w:val="24"/>
                                  <w:szCs w:val="24"/>
                                </w:rPr>
                                <m:t>ε</m:t>
                              </m:r>
                            </m:e>
                            <m:sub>
                              <m:r>
                                <w:rPr>
                                  <w:rFonts w:ascii="Cambria Math" w:hAnsi="Cambria Math"/>
                                  <w:noProof/>
                                  <w:sz w:val="24"/>
                                  <w:szCs w:val="24"/>
                                </w:rPr>
                                <m:t>21</m:t>
                              </m:r>
                            </m:sub>
                          </m:sSub>
                        </m:e>
                        <m:e>
                          <m:sSub>
                            <m:sSubPr>
                              <m:ctrlPr>
                                <w:rPr>
                                  <w:rFonts w:ascii="Cambria Math" w:hAnsi="Cambria Math"/>
                                  <w:i/>
                                  <w:noProof/>
                                  <w:sz w:val="24"/>
                                  <w:szCs w:val="24"/>
                                </w:rPr>
                              </m:ctrlPr>
                            </m:sSubPr>
                            <m:e>
                              <m:r>
                                <w:rPr>
                                  <w:rFonts w:ascii="Cambria Math" w:hAnsi="Cambria Math"/>
                                  <w:noProof/>
                                  <w:sz w:val="24"/>
                                  <w:szCs w:val="24"/>
                                </w:rPr>
                                <m:t>ε</m:t>
                              </m:r>
                            </m:e>
                            <m:sub>
                              <m:r>
                                <w:rPr>
                                  <w:rFonts w:ascii="Cambria Math" w:hAnsi="Cambria Math"/>
                                  <w:noProof/>
                                  <w:sz w:val="24"/>
                                  <w:szCs w:val="24"/>
                                </w:rPr>
                                <m:t>22</m:t>
                              </m:r>
                            </m:sub>
                          </m:sSub>
                        </m:e>
                      </m:mr>
                    </m:m>
                  </m:e>
                </m:d>
                <m:r>
                  <w:rPr>
                    <w:rFonts w:ascii="Cambria Math" w:hAnsi="Cambria Math"/>
                    <w:noProof/>
                    <w:sz w:val="24"/>
                    <w:szCs w:val="24"/>
                  </w:rPr>
                  <m:t>=u</m:t>
                </m:r>
                <m:d>
                  <m:dPr>
                    <m:ctrlPr>
                      <w:rPr>
                        <w:rFonts w:ascii="Cambria Math" w:hAnsi="Cambria Math"/>
                        <w:i/>
                        <w:noProof/>
                        <w:sz w:val="24"/>
                        <w:szCs w:val="24"/>
                      </w:rPr>
                    </m:ctrlPr>
                  </m:dPr>
                  <m:e>
                    <m:m>
                      <m:mPr>
                        <m:mcs>
                          <m:mc>
                            <m:mcPr>
                              <m:count m:val="2"/>
                              <m:mcJc m:val="center"/>
                            </m:mcPr>
                          </m:mc>
                        </m:mcs>
                        <m:ctrlPr>
                          <w:rPr>
                            <w:rFonts w:ascii="Cambria Math" w:hAnsi="Cambria Math"/>
                            <w:i/>
                            <w:noProof/>
                            <w:sz w:val="24"/>
                            <w:szCs w:val="24"/>
                          </w:rPr>
                        </m:ctrlPr>
                      </m:mPr>
                      <m:mr>
                        <m:e>
                          <m:sSub>
                            <m:sSubPr>
                              <m:ctrlPr>
                                <w:rPr>
                                  <w:rFonts w:ascii="Cambria Math" w:hAnsi="Cambria Math"/>
                                  <w:i/>
                                  <w:noProof/>
                                  <w:sz w:val="24"/>
                                  <w:szCs w:val="24"/>
                                </w:rPr>
                              </m:ctrlPr>
                            </m:sSubPr>
                            <m:e>
                              <m:r>
                                <w:rPr>
                                  <w:rFonts w:ascii="Cambria Math" w:hAnsi="Cambria Math"/>
                                  <w:noProof/>
                                  <w:sz w:val="24"/>
                                  <w:szCs w:val="24"/>
                                </w:rPr>
                                <m:t>e</m:t>
                              </m:r>
                            </m:e>
                            <m:sub>
                              <m:r>
                                <w:rPr>
                                  <w:rFonts w:ascii="Cambria Math" w:hAnsi="Cambria Math"/>
                                  <w:noProof/>
                                  <w:sz w:val="24"/>
                                  <w:szCs w:val="24"/>
                                </w:rPr>
                                <m:t>x</m:t>
                              </m:r>
                            </m:sub>
                          </m:sSub>
                        </m:e>
                        <m:e>
                          <m:sSub>
                            <m:sSubPr>
                              <m:ctrlPr>
                                <w:rPr>
                                  <w:rFonts w:ascii="Cambria Math" w:hAnsi="Cambria Math"/>
                                  <w:i/>
                                  <w:noProof/>
                                  <w:sz w:val="24"/>
                                  <w:szCs w:val="24"/>
                                </w:rPr>
                              </m:ctrlPr>
                            </m:sSubPr>
                            <m:e>
                              <m:r>
                                <w:rPr>
                                  <w:rFonts w:ascii="Cambria Math" w:hAnsi="Cambria Math"/>
                                  <w:noProof/>
                                  <w:sz w:val="24"/>
                                  <w:szCs w:val="24"/>
                                </w:rPr>
                                <m:t>e</m:t>
                              </m:r>
                            </m:e>
                            <m:sub>
                              <m:r>
                                <w:rPr>
                                  <w:rFonts w:ascii="Cambria Math" w:hAnsi="Cambria Math"/>
                                  <w:noProof/>
                                  <w:sz w:val="24"/>
                                  <w:szCs w:val="24"/>
                                </w:rPr>
                                <m:t>xy</m:t>
                              </m:r>
                            </m:sub>
                          </m:sSub>
                        </m:e>
                      </m:mr>
                      <m:mr>
                        <m:e>
                          <m:sSub>
                            <m:sSubPr>
                              <m:ctrlPr>
                                <w:rPr>
                                  <w:rFonts w:ascii="Cambria Math" w:hAnsi="Cambria Math"/>
                                  <w:i/>
                                  <w:noProof/>
                                  <w:sz w:val="24"/>
                                  <w:szCs w:val="24"/>
                                </w:rPr>
                              </m:ctrlPr>
                            </m:sSubPr>
                            <m:e>
                              <m:r>
                                <w:rPr>
                                  <w:rFonts w:ascii="Cambria Math" w:hAnsi="Cambria Math"/>
                                  <w:noProof/>
                                  <w:sz w:val="24"/>
                                  <w:szCs w:val="24"/>
                                </w:rPr>
                                <m:t>e</m:t>
                              </m:r>
                            </m:e>
                            <m:sub>
                              <m:r>
                                <w:rPr>
                                  <w:rFonts w:ascii="Cambria Math" w:hAnsi="Cambria Math"/>
                                  <w:noProof/>
                                  <w:sz w:val="24"/>
                                  <w:szCs w:val="24"/>
                                </w:rPr>
                                <m:t>yx</m:t>
                              </m:r>
                            </m:sub>
                          </m:sSub>
                        </m:e>
                        <m:e>
                          <m:sSub>
                            <m:sSubPr>
                              <m:ctrlPr>
                                <w:rPr>
                                  <w:rFonts w:ascii="Cambria Math" w:hAnsi="Cambria Math"/>
                                  <w:i/>
                                  <w:noProof/>
                                  <w:sz w:val="24"/>
                                  <w:szCs w:val="24"/>
                                </w:rPr>
                              </m:ctrlPr>
                            </m:sSubPr>
                            <m:e>
                              <m:r>
                                <w:rPr>
                                  <w:rFonts w:ascii="Cambria Math" w:hAnsi="Cambria Math"/>
                                  <w:noProof/>
                                  <w:sz w:val="24"/>
                                  <w:szCs w:val="24"/>
                                </w:rPr>
                                <m:t>e</m:t>
                              </m:r>
                            </m:e>
                            <m:sub>
                              <m:r>
                                <w:rPr>
                                  <w:rFonts w:ascii="Cambria Math" w:hAnsi="Cambria Math"/>
                                  <w:noProof/>
                                  <w:sz w:val="24"/>
                                  <w:szCs w:val="24"/>
                                </w:rPr>
                                <m:t>y</m:t>
                              </m:r>
                            </m:sub>
                          </m:sSub>
                        </m:e>
                      </m:mr>
                    </m:m>
                  </m:e>
                </m:d>
                <m:r>
                  <w:rPr>
                    <w:rFonts w:ascii="Cambria Math" w:hAnsi="Cambria Math"/>
                    <w:noProof/>
                    <w:sz w:val="24"/>
                    <w:szCs w:val="24"/>
                  </w:rPr>
                  <m:t>,</m:t>
                </m:r>
              </m:oMath>
            </m:oMathPara>
          </w:p>
        </w:tc>
        <w:tc>
          <w:tcPr>
            <w:tcW w:w="324" w:type="dxa"/>
            <w:vAlign w:val="center"/>
          </w:tcPr>
          <w:p w14:paraId="3EA210B8" w14:textId="77777777" w:rsidR="00DA463F" w:rsidRPr="00B92551" w:rsidRDefault="00DA463F" w:rsidP="0001070A">
            <w:pPr>
              <w:spacing w:line="360" w:lineRule="auto"/>
              <w:ind w:right="-96"/>
              <w:jc w:val="right"/>
              <w:rPr>
                <w:noProof/>
                <w:sz w:val="24"/>
                <w:szCs w:val="24"/>
              </w:rPr>
            </w:pPr>
            <w:r w:rsidRPr="00B92551">
              <w:rPr>
                <w:noProof/>
                <w:sz w:val="24"/>
                <w:szCs w:val="24"/>
              </w:rPr>
              <w:t>(6)</w:t>
            </w:r>
          </w:p>
        </w:tc>
      </w:tr>
    </w:tbl>
    <w:p w14:paraId="3B29600A" w14:textId="77777777" w:rsidR="00DA463F" w:rsidRPr="00B92551" w:rsidRDefault="00DA463F" w:rsidP="00DA463F">
      <w:pPr>
        <w:spacing w:line="360" w:lineRule="auto"/>
        <w:ind w:right="-96"/>
        <w:rPr>
          <w:rFonts w:ascii="Times New Roman" w:hAnsi="Times New Roman" w:cs="Times New Roman"/>
          <w:noProof/>
          <w:lang w:eastAsia="en-GB"/>
        </w:rPr>
      </w:pPr>
    </w:p>
    <w:p w14:paraId="3D5644B6" w14:textId="77777777" w:rsidR="00DA463F" w:rsidRPr="00B92551" w:rsidRDefault="00DA463F" w:rsidP="00DA463F">
      <w:pPr>
        <w:spacing w:line="360" w:lineRule="auto"/>
        <w:ind w:right="-96"/>
        <w:rPr>
          <w:rFonts w:ascii="Times New Roman" w:hAnsi="Times New Roman" w:cs="Times New Roman"/>
          <w:noProof/>
          <w:lang w:eastAsia="en-GB"/>
        </w:rPr>
      </w:pPr>
      <w:r w:rsidRPr="00B92551">
        <w:rPr>
          <w:rFonts w:ascii="Times New Roman" w:hAnsi="Times New Roman" w:cs="Times New Roman"/>
          <w:noProof/>
          <w:lang w:eastAsia="en-GB"/>
        </w:rPr>
        <w:t>based on which the stress distribution within the particle was caclulated.</w:t>
      </w:r>
    </w:p>
    <w:p w14:paraId="3196D53B" w14:textId="77777777" w:rsidR="00DA463F" w:rsidRPr="00B92551" w:rsidRDefault="00DA463F" w:rsidP="00DA463F">
      <w:pPr>
        <w:spacing w:line="360" w:lineRule="auto"/>
        <w:ind w:right="-96"/>
        <w:rPr>
          <w:rFonts w:ascii="Times New Roman" w:hAnsi="Times New Roman" w:cs="Times New Roman"/>
          <w:noProof/>
          <w:lang w:eastAsia="en-GB"/>
        </w:rPr>
      </w:pPr>
    </w:p>
    <w:p w14:paraId="027F0D7B" w14:textId="77777777" w:rsidR="00DA463F" w:rsidRPr="00B92551" w:rsidRDefault="00DA463F" w:rsidP="00DA463F">
      <w:pPr>
        <w:spacing w:line="360" w:lineRule="auto"/>
        <w:ind w:right="-96"/>
        <w:jc w:val="both"/>
        <w:rPr>
          <w:rFonts w:ascii="Times New Roman" w:hAnsi="Times New Roman" w:cs="Times New Roman"/>
          <w:noProof/>
          <w:lang w:eastAsia="en-GB"/>
        </w:rPr>
      </w:pPr>
      <w:r w:rsidRPr="00B92551">
        <w:rPr>
          <w:rFonts w:ascii="Times New Roman" w:hAnsi="Times New Roman" w:cs="Times New Roman"/>
          <w:noProof/>
          <w:lang w:eastAsia="en-GB"/>
        </w:rPr>
        <w:t xml:space="preserve">The same procedure was followed to determine the strains, stresses and lithium concentration distribution upon discharge, for which the boundary conditions were modified. The lithium saturation within the particle was set to 20%, while the Dirichlet boundary condition was set 100%, simulating lithium diffusion into the particle upon discharge. All simulation results are presented in the following section. </w:t>
      </w:r>
    </w:p>
    <w:p w14:paraId="5F34E160" w14:textId="77777777" w:rsidR="00B27A4F" w:rsidRPr="00B92551" w:rsidRDefault="00B27A4F">
      <w:pPr>
        <w:rPr>
          <w:rFonts w:ascii="Times New Roman" w:hAnsi="Times New Roman" w:cs="Times New Roman"/>
        </w:rPr>
      </w:pPr>
      <w:r w:rsidRPr="00B92551">
        <w:rPr>
          <w:rFonts w:ascii="Times New Roman" w:hAnsi="Times New Roman" w:cs="Times New Roman"/>
        </w:rPr>
        <w:br w:type="page"/>
      </w:r>
    </w:p>
    <w:p w14:paraId="0AB71AD7" w14:textId="77777777" w:rsidR="00B27A4F" w:rsidRPr="00B92551" w:rsidRDefault="00B27A4F" w:rsidP="00B27A4F">
      <w:pPr>
        <w:widowControl w:val="0"/>
        <w:autoSpaceDE w:val="0"/>
        <w:autoSpaceDN w:val="0"/>
        <w:adjustRightInd w:val="0"/>
        <w:ind w:left="640" w:hanging="640"/>
        <w:rPr>
          <w:rFonts w:ascii="Times New Roman" w:hAnsi="Times New Roman" w:cs="Times New Roman"/>
          <w:b/>
          <w:sz w:val="32"/>
          <w:szCs w:val="32"/>
        </w:rPr>
      </w:pPr>
      <w:r w:rsidRPr="00B92551">
        <w:rPr>
          <w:rFonts w:ascii="Times New Roman" w:hAnsi="Times New Roman" w:cs="Times New Roman"/>
          <w:b/>
          <w:sz w:val="32"/>
          <w:szCs w:val="32"/>
        </w:rPr>
        <w:lastRenderedPageBreak/>
        <w:t>References</w:t>
      </w:r>
    </w:p>
    <w:p w14:paraId="2D8D50FF" w14:textId="77777777" w:rsidR="00B27A4F" w:rsidRPr="00B92551" w:rsidRDefault="00B27A4F" w:rsidP="00B27A4F">
      <w:pPr>
        <w:widowControl w:val="0"/>
        <w:autoSpaceDE w:val="0"/>
        <w:autoSpaceDN w:val="0"/>
        <w:adjustRightInd w:val="0"/>
        <w:ind w:left="640" w:hanging="640"/>
        <w:rPr>
          <w:rFonts w:ascii="Times New Roman" w:hAnsi="Times New Roman" w:cs="Times New Roman"/>
        </w:rPr>
      </w:pPr>
    </w:p>
    <w:p w14:paraId="21690488" w14:textId="77777777" w:rsidR="00B27A4F" w:rsidRPr="00B92551" w:rsidRDefault="00B27A4F" w:rsidP="00B27A4F">
      <w:pPr>
        <w:widowControl w:val="0"/>
        <w:autoSpaceDE w:val="0"/>
        <w:autoSpaceDN w:val="0"/>
        <w:adjustRightInd w:val="0"/>
        <w:ind w:left="640" w:hanging="640"/>
        <w:rPr>
          <w:rFonts w:ascii="Times New Roman" w:hAnsi="Times New Roman" w:cs="Times New Roman"/>
        </w:rPr>
      </w:pPr>
    </w:p>
    <w:p w14:paraId="54DF8A3B" w14:textId="77777777" w:rsidR="00B27A4F" w:rsidRPr="00B92551" w:rsidRDefault="00B27A4F" w:rsidP="00B27A4F">
      <w:pPr>
        <w:widowControl w:val="0"/>
        <w:autoSpaceDE w:val="0"/>
        <w:autoSpaceDN w:val="0"/>
        <w:adjustRightInd w:val="0"/>
        <w:spacing w:line="360" w:lineRule="auto"/>
        <w:ind w:left="640" w:hanging="640"/>
        <w:rPr>
          <w:rFonts w:ascii="Times New Roman" w:hAnsi="Times New Roman" w:cs="Times New Roman"/>
          <w:noProof/>
          <w:lang w:val="en-US"/>
        </w:rPr>
      </w:pPr>
      <w:r w:rsidRPr="00B92551">
        <w:rPr>
          <w:rFonts w:ascii="Times New Roman" w:hAnsi="Times New Roman" w:cs="Times New Roman"/>
        </w:rPr>
        <w:fldChar w:fldCharType="begin" w:fldLock="1"/>
      </w:r>
      <w:r w:rsidRPr="00B92551">
        <w:rPr>
          <w:rFonts w:ascii="Times New Roman" w:hAnsi="Times New Roman" w:cs="Times New Roman"/>
        </w:rPr>
        <w:instrText xml:space="preserve">ADDIN Mendeley Bibliography CSL_BIBLIOGRAPHY </w:instrText>
      </w:r>
      <w:r w:rsidRPr="00B92551">
        <w:rPr>
          <w:rFonts w:ascii="Times New Roman" w:hAnsi="Times New Roman" w:cs="Times New Roman"/>
        </w:rPr>
        <w:fldChar w:fldCharType="separate"/>
      </w:r>
      <w:r w:rsidRPr="00B92551">
        <w:rPr>
          <w:rFonts w:ascii="Times New Roman" w:hAnsi="Times New Roman" w:cs="Times New Roman"/>
          <w:noProof/>
          <w:lang w:val="en-US"/>
        </w:rPr>
        <w:t>[1]</w:t>
      </w:r>
      <w:r w:rsidRPr="00B92551">
        <w:rPr>
          <w:rFonts w:ascii="Times New Roman" w:hAnsi="Times New Roman" w:cs="Times New Roman"/>
          <w:noProof/>
          <w:lang w:val="en-US"/>
        </w:rPr>
        <w:tab/>
        <w:t>T. Li, X.-Z. Yuan, L. Zhang, D. Song, K. Shi, C. Bock, Degradation Mechanisms and Mitigation Strategies of Nickel-Rich NMC-Based Lithium-Ion Batteries, Springer Singapore, 2020. doi:10.1007/s41918-019-00053-3.</w:t>
      </w:r>
    </w:p>
    <w:p w14:paraId="1EC6D573" w14:textId="77777777" w:rsidR="00B27A4F" w:rsidRPr="00B92551" w:rsidRDefault="00B27A4F" w:rsidP="00B27A4F">
      <w:pPr>
        <w:widowControl w:val="0"/>
        <w:autoSpaceDE w:val="0"/>
        <w:autoSpaceDN w:val="0"/>
        <w:adjustRightInd w:val="0"/>
        <w:spacing w:line="360" w:lineRule="auto"/>
        <w:ind w:left="640" w:hanging="640"/>
        <w:rPr>
          <w:rFonts w:ascii="Times New Roman" w:hAnsi="Times New Roman" w:cs="Times New Roman"/>
          <w:noProof/>
          <w:lang w:val="en-US"/>
        </w:rPr>
      </w:pPr>
      <w:r w:rsidRPr="00B92551">
        <w:rPr>
          <w:rFonts w:ascii="Times New Roman" w:hAnsi="Times New Roman" w:cs="Times New Roman"/>
          <w:noProof/>
          <w:lang w:val="en-US"/>
        </w:rPr>
        <w:t>[2]</w:t>
      </w:r>
      <w:r w:rsidRPr="00B92551">
        <w:rPr>
          <w:rFonts w:ascii="Times New Roman" w:hAnsi="Times New Roman" w:cs="Times New Roman"/>
          <w:noProof/>
          <w:lang w:val="en-US"/>
        </w:rPr>
        <w:tab/>
        <w:t>J.V. Laveda, J.E. Low, F. Pagani, E. Stilp, S. Dilger, V. Baran, M. Heere, C. Battaglia, Stabilizing Capacity Retention in NMC811/Graphite Full Cells via TMSPi Electrolyte Additives, ACS Appl. Energy Mater. 2 (2019) 7036–7044. doi:10.1021/acsaem.9b00727.</w:t>
      </w:r>
    </w:p>
    <w:p w14:paraId="4CF7525A" w14:textId="77777777" w:rsidR="00B27A4F" w:rsidRPr="00B92551" w:rsidRDefault="00B27A4F" w:rsidP="00B27A4F">
      <w:pPr>
        <w:widowControl w:val="0"/>
        <w:autoSpaceDE w:val="0"/>
        <w:autoSpaceDN w:val="0"/>
        <w:adjustRightInd w:val="0"/>
        <w:spacing w:line="360" w:lineRule="auto"/>
        <w:ind w:left="640" w:hanging="640"/>
        <w:rPr>
          <w:rFonts w:ascii="Times New Roman" w:hAnsi="Times New Roman" w:cs="Times New Roman"/>
          <w:noProof/>
          <w:lang w:val="en-US"/>
        </w:rPr>
      </w:pPr>
      <w:r w:rsidRPr="00B92551">
        <w:rPr>
          <w:rFonts w:ascii="Times New Roman" w:hAnsi="Times New Roman" w:cs="Times New Roman"/>
          <w:noProof/>
          <w:lang w:val="en-US"/>
        </w:rPr>
        <w:t>[3]</w:t>
      </w:r>
      <w:r w:rsidRPr="00B92551">
        <w:rPr>
          <w:rFonts w:ascii="Times New Roman" w:hAnsi="Times New Roman" w:cs="Times New Roman"/>
          <w:noProof/>
          <w:lang w:val="en-US"/>
        </w:rPr>
        <w:tab/>
        <w:t>J. Filik, A.W. Ashton, P.C.Y. Chang, P.A. Chater, S.J. Day, M. Drakopoulos, M.W. Gerring, M.L. Hart, O. V. Magdysyuk, S. Michalik, A. Smith, C.C. Tang, N.J. Terrill, M.T. Wharmby, H. Wilhelm, Processing two-dimensional X-ray diffraction and small-angle scattering data in DAWN 2, J. Appl. Crystallogr. 50 (2017) 959–966. doi:10.1107/S1600576717004708.</w:t>
      </w:r>
    </w:p>
    <w:p w14:paraId="471F1BAA" w14:textId="77777777" w:rsidR="00B27A4F" w:rsidRPr="00B92551" w:rsidRDefault="00B27A4F" w:rsidP="00B27A4F">
      <w:pPr>
        <w:widowControl w:val="0"/>
        <w:autoSpaceDE w:val="0"/>
        <w:autoSpaceDN w:val="0"/>
        <w:adjustRightInd w:val="0"/>
        <w:spacing w:line="360" w:lineRule="auto"/>
        <w:ind w:left="640" w:hanging="640"/>
        <w:rPr>
          <w:rFonts w:ascii="Times New Roman" w:hAnsi="Times New Roman" w:cs="Times New Roman"/>
          <w:noProof/>
          <w:lang w:val="en-US"/>
        </w:rPr>
      </w:pPr>
      <w:r w:rsidRPr="00B92551">
        <w:rPr>
          <w:rFonts w:ascii="Times New Roman" w:hAnsi="Times New Roman" w:cs="Times New Roman"/>
          <w:noProof/>
          <w:lang w:val="en-US"/>
        </w:rPr>
        <w:t>[4]</w:t>
      </w:r>
      <w:r w:rsidRPr="00B92551">
        <w:rPr>
          <w:rFonts w:ascii="Times New Roman" w:hAnsi="Times New Roman" w:cs="Times New Roman"/>
          <w:noProof/>
          <w:lang w:val="en-US"/>
        </w:rPr>
        <w:tab/>
        <w:t>A.M. Maiden, J.M. Rodenburg, An improved ptychographical phase retrieval algorithm for diffractive imaging, Ultramicroscopy. 109 (2009) 1256–1262. doi:10.1016/j.ultramic.2009.05.012.</w:t>
      </w:r>
    </w:p>
    <w:p w14:paraId="0F7521DA" w14:textId="77777777" w:rsidR="00B27A4F" w:rsidRPr="00B92551" w:rsidRDefault="00B27A4F" w:rsidP="00B27A4F">
      <w:pPr>
        <w:widowControl w:val="0"/>
        <w:autoSpaceDE w:val="0"/>
        <w:autoSpaceDN w:val="0"/>
        <w:adjustRightInd w:val="0"/>
        <w:spacing w:line="360" w:lineRule="auto"/>
        <w:ind w:left="640" w:hanging="640"/>
        <w:rPr>
          <w:rFonts w:ascii="Times New Roman" w:hAnsi="Times New Roman" w:cs="Times New Roman"/>
          <w:noProof/>
          <w:lang w:val="en-US"/>
        </w:rPr>
      </w:pPr>
      <w:r w:rsidRPr="00B92551">
        <w:rPr>
          <w:rFonts w:ascii="Times New Roman" w:hAnsi="Times New Roman" w:cs="Times New Roman"/>
          <w:noProof/>
          <w:lang w:val="en-US"/>
        </w:rPr>
        <w:t>[5]</w:t>
      </w:r>
      <w:r w:rsidRPr="00B92551">
        <w:rPr>
          <w:rFonts w:ascii="Times New Roman" w:hAnsi="Times New Roman" w:cs="Times New Roman"/>
          <w:noProof/>
          <w:lang w:val="en-US"/>
        </w:rPr>
        <w:tab/>
        <w:t>H. Sun, K. Zhao,  Electronic Structure and Comparative Properties of LiNi  x  Mn  y  Co  z  O 2 Cathode Materials , J. Phys. Chem. C. 121 (2017) 6002–6010. doi:10.1021/acs.jpcc.7b00810.</w:t>
      </w:r>
    </w:p>
    <w:p w14:paraId="1BA05A8D" w14:textId="77777777" w:rsidR="00B27A4F" w:rsidRPr="00B92551" w:rsidRDefault="00B27A4F" w:rsidP="00B27A4F">
      <w:pPr>
        <w:widowControl w:val="0"/>
        <w:autoSpaceDE w:val="0"/>
        <w:autoSpaceDN w:val="0"/>
        <w:adjustRightInd w:val="0"/>
        <w:spacing w:line="360" w:lineRule="auto"/>
        <w:ind w:left="640" w:hanging="640"/>
        <w:rPr>
          <w:rFonts w:ascii="Times New Roman" w:hAnsi="Times New Roman" w:cs="Times New Roman"/>
          <w:noProof/>
          <w:lang w:val="en-US"/>
        </w:rPr>
      </w:pPr>
      <w:r w:rsidRPr="00B92551">
        <w:rPr>
          <w:rFonts w:ascii="Times New Roman" w:hAnsi="Times New Roman" w:cs="Times New Roman"/>
          <w:noProof/>
          <w:lang w:val="en-US"/>
        </w:rPr>
        <w:t>[6]</w:t>
      </w:r>
      <w:r w:rsidRPr="00B92551">
        <w:rPr>
          <w:rFonts w:ascii="Times New Roman" w:hAnsi="Times New Roman" w:cs="Times New Roman"/>
          <w:noProof/>
          <w:lang w:val="en-US"/>
        </w:rPr>
        <w:tab/>
        <w:t>E.J. Cheng, K. Hong, N.J. Taylor, H. Choe, J. Wolfenstine, J. Sakamoto, Mechanical and physical properties of LiNi0.33Mn0.33Co0.33O2 (NMC), J. Eur. Ceram. Soc. 37 (2017) 3213–3217. doi:10.1016/J.JEURCERAMSOC.2017.03.048.</w:t>
      </w:r>
    </w:p>
    <w:p w14:paraId="71BE8918" w14:textId="77777777" w:rsidR="00B27A4F" w:rsidRPr="00B92551" w:rsidRDefault="00B27A4F" w:rsidP="00B27A4F">
      <w:pPr>
        <w:widowControl w:val="0"/>
        <w:autoSpaceDE w:val="0"/>
        <w:autoSpaceDN w:val="0"/>
        <w:adjustRightInd w:val="0"/>
        <w:spacing w:line="360" w:lineRule="auto"/>
        <w:ind w:left="640" w:hanging="640"/>
        <w:rPr>
          <w:rFonts w:ascii="Times New Roman" w:hAnsi="Times New Roman" w:cs="Times New Roman"/>
          <w:noProof/>
          <w:lang w:val="en-US"/>
        </w:rPr>
      </w:pPr>
      <w:r w:rsidRPr="00B92551">
        <w:rPr>
          <w:rFonts w:ascii="Times New Roman" w:hAnsi="Times New Roman" w:cs="Times New Roman"/>
          <w:noProof/>
          <w:lang w:val="en-US"/>
        </w:rPr>
        <w:t>[7]</w:t>
      </w:r>
      <w:r w:rsidRPr="00B92551">
        <w:rPr>
          <w:rFonts w:ascii="Times New Roman" w:hAnsi="Times New Roman" w:cs="Times New Roman"/>
          <w:noProof/>
          <w:lang w:val="en-US"/>
        </w:rPr>
        <w:tab/>
        <w:t>P.-C. Tsai, B. Wen, M. Wolfman, M.-J. Choe, M.S. Pan, L. Su, K. Thornton, J. Cabana, Y.-M. Chiang, Single-particle measurements of electrochemical kinetics in NMC and NCA cathodes for Li-ion batteries, Energy Environ. Sci. 11 (2018) 860–871. doi:10.1039/C8EE00001H.</w:t>
      </w:r>
    </w:p>
    <w:p w14:paraId="359E4E90" w14:textId="77777777" w:rsidR="00B27A4F" w:rsidRPr="00B92551" w:rsidRDefault="00B27A4F" w:rsidP="00B27A4F">
      <w:pPr>
        <w:widowControl w:val="0"/>
        <w:autoSpaceDE w:val="0"/>
        <w:autoSpaceDN w:val="0"/>
        <w:adjustRightInd w:val="0"/>
        <w:spacing w:line="360" w:lineRule="auto"/>
        <w:ind w:left="640" w:hanging="640"/>
        <w:rPr>
          <w:rFonts w:ascii="Times New Roman" w:hAnsi="Times New Roman" w:cs="Times New Roman"/>
          <w:noProof/>
          <w:lang w:val="en-US"/>
        </w:rPr>
      </w:pPr>
      <w:r w:rsidRPr="00B92551">
        <w:rPr>
          <w:rFonts w:ascii="Times New Roman" w:hAnsi="Times New Roman" w:cs="Times New Roman"/>
          <w:noProof/>
          <w:lang w:val="en-US"/>
        </w:rPr>
        <w:t>[8]</w:t>
      </w:r>
      <w:r w:rsidRPr="00B92551">
        <w:rPr>
          <w:rFonts w:ascii="Times New Roman" w:hAnsi="Times New Roman" w:cs="Times New Roman"/>
          <w:noProof/>
          <w:lang w:val="en-US"/>
        </w:rPr>
        <w:tab/>
        <w:t>E. Zhao, L. Fang, M. Chen, D. Chen, Q. Huang, Z. Hu, Q.B. Yan, M. Wu, X. Xiao, New insight into Li/Ni disorder in layered cathode materials for lithium ion batteries: A joint study of neutron diffraction, electrochemical kinetic analysis and first-principles calculations, J. Mater. Chem. A. 5 (2017) 1679–1686. doi:10.1039/c6ta08448f.</w:t>
      </w:r>
    </w:p>
    <w:p w14:paraId="1538B312" w14:textId="77777777" w:rsidR="00B27A4F" w:rsidRPr="00B92551" w:rsidRDefault="00B27A4F" w:rsidP="00B27A4F">
      <w:pPr>
        <w:widowControl w:val="0"/>
        <w:autoSpaceDE w:val="0"/>
        <w:autoSpaceDN w:val="0"/>
        <w:adjustRightInd w:val="0"/>
        <w:spacing w:line="360" w:lineRule="auto"/>
        <w:ind w:left="640" w:hanging="640"/>
        <w:rPr>
          <w:rFonts w:ascii="Times New Roman" w:hAnsi="Times New Roman" w:cs="Times New Roman"/>
          <w:noProof/>
          <w:lang w:val="en-US"/>
        </w:rPr>
      </w:pPr>
      <w:r w:rsidRPr="00B92551">
        <w:rPr>
          <w:rFonts w:ascii="Times New Roman" w:hAnsi="Times New Roman" w:cs="Times New Roman"/>
          <w:noProof/>
          <w:lang w:val="en-US"/>
        </w:rPr>
        <w:t>[9]</w:t>
      </w:r>
      <w:r w:rsidRPr="00B92551">
        <w:rPr>
          <w:rFonts w:ascii="Times New Roman" w:hAnsi="Times New Roman" w:cs="Times New Roman"/>
          <w:noProof/>
          <w:lang w:val="en-US"/>
        </w:rPr>
        <w:tab/>
        <w:t xml:space="preserve">S. Hwang, S.Y. Kim, K.Y. Chung, E.A. Stach, S.M. Kim, W. Chang, Determination of </w:t>
      </w:r>
      <w:r w:rsidRPr="00B92551">
        <w:rPr>
          <w:rFonts w:ascii="Times New Roman" w:hAnsi="Times New Roman" w:cs="Times New Roman"/>
          <w:noProof/>
          <w:lang w:val="en-US"/>
        </w:rPr>
        <w:lastRenderedPageBreak/>
        <w:t>the mechanism and extent of surface degradation in Ni-based cathode materials after repeated electrochemical cycling, APL Mater. 4 (2016) 096105. doi:10.1063/1.4963723.</w:t>
      </w:r>
    </w:p>
    <w:p w14:paraId="3B3A7B54" w14:textId="77777777" w:rsidR="00B27A4F" w:rsidRPr="00B92551" w:rsidRDefault="00B27A4F" w:rsidP="00B27A4F">
      <w:pPr>
        <w:widowControl w:val="0"/>
        <w:autoSpaceDE w:val="0"/>
        <w:autoSpaceDN w:val="0"/>
        <w:adjustRightInd w:val="0"/>
        <w:spacing w:line="360" w:lineRule="auto"/>
        <w:ind w:left="640" w:hanging="640"/>
        <w:rPr>
          <w:rFonts w:ascii="Times New Roman" w:hAnsi="Times New Roman" w:cs="Times New Roman"/>
          <w:noProof/>
          <w:lang w:val="en-US"/>
        </w:rPr>
      </w:pPr>
      <w:r w:rsidRPr="00B92551">
        <w:rPr>
          <w:rFonts w:ascii="Times New Roman" w:hAnsi="Times New Roman" w:cs="Times New Roman"/>
          <w:noProof/>
          <w:lang w:val="en-US"/>
        </w:rPr>
        <w:t>[10]</w:t>
      </w:r>
      <w:r w:rsidRPr="00B92551">
        <w:rPr>
          <w:rFonts w:ascii="Times New Roman" w:hAnsi="Times New Roman" w:cs="Times New Roman"/>
          <w:noProof/>
          <w:lang w:val="en-US"/>
        </w:rPr>
        <w:tab/>
        <w:t>E. Salvati, A.M. Korsunsky, A simplified FEM eigenstrain residual stress reconstruction for surface treatments in arbitrary 3D geometries, Int. J. Mech. Sci. 138–139 (2018) 457–466. doi:10.1016/J.IJMECSCI.2018.02.016.</w:t>
      </w:r>
    </w:p>
    <w:p w14:paraId="4D9A0B6C" w14:textId="77777777" w:rsidR="00B27A4F" w:rsidRPr="00B92551" w:rsidRDefault="00B27A4F" w:rsidP="00B27A4F">
      <w:pPr>
        <w:widowControl w:val="0"/>
        <w:autoSpaceDE w:val="0"/>
        <w:autoSpaceDN w:val="0"/>
        <w:adjustRightInd w:val="0"/>
        <w:spacing w:line="360" w:lineRule="auto"/>
        <w:ind w:left="640" w:hanging="640"/>
        <w:rPr>
          <w:rFonts w:ascii="Times New Roman" w:hAnsi="Times New Roman" w:cs="Times New Roman"/>
          <w:noProof/>
          <w:lang w:val="en-US"/>
        </w:rPr>
      </w:pPr>
      <w:r w:rsidRPr="00B92551">
        <w:rPr>
          <w:rFonts w:ascii="Times New Roman" w:hAnsi="Times New Roman" w:cs="Times New Roman"/>
          <w:noProof/>
          <w:lang w:val="en-US"/>
        </w:rPr>
        <w:t>[11]</w:t>
      </w:r>
      <w:r w:rsidRPr="00B92551">
        <w:rPr>
          <w:rFonts w:ascii="Times New Roman" w:hAnsi="Times New Roman" w:cs="Times New Roman"/>
          <w:noProof/>
          <w:lang w:val="en-US"/>
        </w:rPr>
        <w:tab/>
        <w:t>A.M. Korsunsky, A Teaching Essay on Residual Stresses and Eigenstrains, Butterworth-Heinemann, 2017.</w:t>
      </w:r>
    </w:p>
    <w:p w14:paraId="29B51A22" w14:textId="77777777" w:rsidR="00B27A4F" w:rsidRPr="00B92551" w:rsidRDefault="00B27A4F" w:rsidP="00B27A4F">
      <w:pPr>
        <w:widowControl w:val="0"/>
        <w:autoSpaceDE w:val="0"/>
        <w:autoSpaceDN w:val="0"/>
        <w:adjustRightInd w:val="0"/>
        <w:spacing w:line="360" w:lineRule="auto"/>
        <w:ind w:left="640" w:hanging="640"/>
        <w:rPr>
          <w:rFonts w:ascii="Times New Roman" w:hAnsi="Times New Roman" w:cs="Times New Roman"/>
          <w:noProof/>
        </w:rPr>
      </w:pPr>
      <w:r w:rsidRPr="00B92551">
        <w:rPr>
          <w:rFonts w:ascii="Times New Roman" w:hAnsi="Times New Roman" w:cs="Times New Roman"/>
          <w:noProof/>
          <w:lang w:val="en-US"/>
        </w:rPr>
        <w:t>[12]</w:t>
      </w:r>
      <w:r w:rsidRPr="00B92551">
        <w:rPr>
          <w:rFonts w:ascii="Times New Roman" w:hAnsi="Times New Roman" w:cs="Times New Roman"/>
          <w:noProof/>
          <w:lang w:val="en-US"/>
        </w:rPr>
        <w:tab/>
        <w:t>Z. Xu, M.M. Rahman, L. Mu, Y. Liu, F. Lin, Chemomechanical behaviors of layered cathode materials in alkali metal ion batteries, J. Mater. Chem. A. 6 (2018) 21859–21884. doi:10.1039/C8TA06875E.</w:t>
      </w:r>
    </w:p>
    <w:p w14:paraId="23B85369" w14:textId="77777777" w:rsidR="00FD0459" w:rsidRPr="00B27A4F" w:rsidRDefault="00B27A4F" w:rsidP="00B27A4F">
      <w:pPr>
        <w:spacing w:line="360" w:lineRule="auto"/>
        <w:rPr>
          <w:rFonts w:ascii="Times New Roman" w:hAnsi="Times New Roman" w:cs="Times New Roman"/>
        </w:rPr>
      </w:pPr>
      <w:r w:rsidRPr="00B92551">
        <w:rPr>
          <w:rFonts w:ascii="Times New Roman" w:hAnsi="Times New Roman" w:cs="Times New Roman"/>
        </w:rPr>
        <w:fldChar w:fldCharType="end"/>
      </w:r>
      <w:bookmarkStart w:id="9" w:name="_GoBack"/>
      <w:bookmarkEnd w:id="9"/>
    </w:p>
    <w:sectPr w:rsidR="00FD0459" w:rsidRPr="00B27A4F" w:rsidSect="00AE382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3F"/>
    <w:rsid w:val="000C1081"/>
    <w:rsid w:val="000C3D1E"/>
    <w:rsid w:val="00284772"/>
    <w:rsid w:val="002F353A"/>
    <w:rsid w:val="00313941"/>
    <w:rsid w:val="00366878"/>
    <w:rsid w:val="0039197B"/>
    <w:rsid w:val="00404459"/>
    <w:rsid w:val="0043417F"/>
    <w:rsid w:val="004E2718"/>
    <w:rsid w:val="0057397F"/>
    <w:rsid w:val="005F4EF5"/>
    <w:rsid w:val="0064223C"/>
    <w:rsid w:val="006647AE"/>
    <w:rsid w:val="00737F91"/>
    <w:rsid w:val="00740BE9"/>
    <w:rsid w:val="008B3A2E"/>
    <w:rsid w:val="0095706F"/>
    <w:rsid w:val="00983B30"/>
    <w:rsid w:val="00A31D7D"/>
    <w:rsid w:val="00AB3931"/>
    <w:rsid w:val="00AE382E"/>
    <w:rsid w:val="00B27A4F"/>
    <w:rsid w:val="00B53797"/>
    <w:rsid w:val="00B617A0"/>
    <w:rsid w:val="00B92551"/>
    <w:rsid w:val="00BC2F6C"/>
    <w:rsid w:val="00CE5614"/>
    <w:rsid w:val="00D03109"/>
    <w:rsid w:val="00DA463F"/>
    <w:rsid w:val="00DD2CA9"/>
    <w:rsid w:val="00FD0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1B55C"/>
  <w15:chartTrackingRefBased/>
  <w15:docId w15:val="{63914423-1B00-7B45-926D-98EC11F9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A463F"/>
    <w:pPr>
      <w:spacing w:after="200"/>
    </w:pPr>
    <w:rPr>
      <w:i/>
      <w:iCs/>
      <w:color w:val="44546A" w:themeColor="text2"/>
      <w:sz w:val="18"/>
      <w:szCs w:val="18"/>
    </w:rPr>
  </w:style>
  <w:style w:type="table" w:styleId="TableGrid">
    <w:name w:val="Table Grid"/>
    <w:basedOn w:val="TableNormal"/>
    <w:uiPriority w:val="39"/>
    <w:rsid w:val="00DA463F"/>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397F"/>
    <w:pPr>
      <w:spacing w:before="100" w:beforeAutospacing="1" w:after="100" w:afterAutospacing="1"/>
    </w:pPr>
    <w:rPr>
      <w:rFonts w:ascii="Times New Roman" w:eastAsia="Times New Roman" w:hAnsi="Times New Roman" w:cs="Times New Roman"/>
      <w:lang w:eastAsia="en-GB"/>
    </w:rPr>
  </w:style>
  <w:style w:type="character" w:styleId="PlaceholderText">
    <w:name w:val="Placeholder Text"/>
    <w:basedOn w:val="DefaultParagraphFont"/>
    <w:uiPriority w:val="99"/>
    <w:semiHidden/>
    <w:rsid w:val="00366878"/>
    <w:rPr>
      <w:color w:val="808080"/>
    </w:rPr>
  </w:style>
  <w:style w:type="paragraph" w:styleId="Revision">
    <w:name w:val="Revision"/>
    <w:hidden/>
    <w:uiPriority w:val="99"/>
    <w:semiHidden/>
    <w:rsid w:val="00B53797"/>
  </w:style>
  <w:style w:type="character" w:styleId="CommentReference">
    <w:name w:val="annotation reference"/>
    <w:basedOn w:val="DefaultParagraphFont"/>
    <w:uiPriority w:val="99"/>
    <w:semiHidden/>
    <w:unhideWhenUsed/>
    <w:rsid w:val="00B53797"/>
    <w:rPr>
      <w:sz w:val="16"/>
      <w:szCs w:val="16"/>
    </w:rPr>
  </w:style>
  <w:style w:type="paragraph" w:styleId="CommentText">
    <w:name w:val="annotation text"/>
    <w:basedOn w:val="Normal"/>
    <w:link w:val="CommentTextChar"/>
    <w:uiPriority w:val="99"/>
    <w:semiHidden/>
    <w:unhideWhenUsed/>
    <w:rsid w:val="00B53797"/>
    <w:rPr>
      <w:sz w:val="20"/>
      <w:szCs w:val="20"/>
    </w:rPr>
  </w:style>
  <w:style w:type="character" w:customStyle="1" w:styleId="CommentTextChar">
    <w:name w:val="Comment Text Char"/>
    <w:basedOn w:val="DefaultParagraphFont"/>
    <w:link w:val="CommentText"/>
    <w:uiPriority w:val="99"/>
    <w:semiHidden/>
    <w:rsid w:val="00B53797"/>
    <w:rPr>
      <w:sz w:val="20"/>
      <w:szCs w:val="20"/>
    </w:rPr>
  </w:style>
  <w:style w:type="paragraph" w:styleId="CommentSubject">
    <w:name w:val="annotation subject"/>
    <w:basedOn w:val="CommentText"/>
    <w:next w:val="CommentText"/>
    <w:link w:val="CommentSubjectChar"/>
    <w:uiPriority w:val="99"/>
    <w:semiHidden/>
    <w:unhideWhenUsed/>
    <w:rsid w:val="00B53797"/>
    <w:rPr>
      <w:b/>
      <w:bCs/>
    </w:rPr>
  </w:style>
  <w:style w:type="character" w:customStyle="1" w:styleId="CommentSubjectChar">
    <w:name w:val="Comment Subject Char"/>
    <w:basedOn w:val="CommentTextChar"/>
    <w:link w:val="CommentSubject"/>
    <w:uiPriority w:val="99"/>
    <w:semiHidden/>
    <w:rsid w:val="00B53797"/>
    <w:rPr>
      <w:b/>
      <w:bCs/>
      <w:sz w:val="20"/>
      <w:szCs w:val="20"/>
    </w:rPr>
  </w:style>
  <w:style w:type="paragraph" w:styleId="BalloonText">
    <w:name w:val="Balloon Text"/>
    <w:basedOn w:val="Normal"/>
    <w:link w:val="BalloonTextChar"/>
    <w:uiPriority w:val="99"/>
    <w:semiHidden/>
    <w:unhideWhenUsed/>
    <w:rsid w:val="00B5379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379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14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02017-55E1-BB49-9CAF-3C6BF2DE7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7566</Words>
  <Characters>43130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2020-08-17T23:45:00Z</dcterms:created>
  <dcterms:modified xsi:type="dcterms:W3CDTF">2020-08-17T23:45:00Z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http://www.zotero.org/styles/elsevier-with-titles</vt:lpwstr>
  </property>
  <property fmtid="{D5CDD505-2E9C-101B-9397-08002B2CF9AE}" pid="13" name="Mendeley Recent Style Name 5_1">
    <vt:lpwstr>Elsevier (numeric, with titles)</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34b080de-b0dd-361c-a679-cea46287c2a2</vt:lpwstr>
  </property>
  <property fmtid="{D5CDD505-2E9C-101B-9397-08002B2CF9AE}" pid="24" name="Mendeley Citation Style_1">
    <vt:lpwstr>http://www.zotero.org/styles/elsevier-with-titles</vt:lpwstr>
  </property>
</Properties>
</file>