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4F6" w:rsidRDefault="00AA34F6">
      <w:r w:rsidRPr="00AA34F6">
        <w:rPr>
          <w:b/>
        </w:rPr>
        <w:t>Table S</w:t>
      </w:r>
      <w:r w:rsidR="006E7149">
        <w:rPr>
          <w:b/>
        </w:rPr>
        <w:t>4</w:t>
      </w:r>
      <w:r>
        <w:t xml:space="preserve">. </w:t>
      </w:r>
      <w:r w:rsidR="004A7F80">
        <w:t>Alleles</w:t>
      </w:r>
      <w:r>
        <w:t xml:space="preserve"> and predicted protein variants of the </w:t>
      </w:r>
      <w:proofErr w:type="spellStart"/>
      <w:r w:rsidRPr="003756C8">
        <w:rPr>
          <w:i/>
        </w:rPr>
        <w:t>nuoK</w:t>
      </w:r>
      <w:proofErr w:type="spellEnd"/>
      <w:r>
        <w:t xml:space="preserve"> gene in 44 ST-21 clonal complex and 37 ST-45 clonal complex isolates us</w:t>
      </w:r>
      <w:bookmarkStart w:id="0" w:name="_GoBack"/>
      <w:bookmarkEnd w:id="0"/>
      <w:r>
        <w:t>ed in th</w:t>
      </w:r>
      <w:r w:rsidR="0069459D">
        <w:t xml:space="preserve">e GWAS and </w:t>
      </w:r>
      <w:proofErr w:type="spellStart"/>
      <w:r w:rsidR="0069459D">
        <w:t>phenotypical</w:t>
      </w:r>
      <w:proofErr w:type="spellEnd"/>
      <w:r w:rsidR="0069459D">
        <w:t xml:space="preserve"> testing</w:t>
      </w:r>
      <w:r>
        <w:t>.</w:t>
      </w:r>
    </w:p>
    <w:p w:rsidR="00AA34F6" w:rsidRDefault="00AA34F6"/>
    <w:tbl>
      <w:tblPr>
        <w:tblW w:w="6140" w:type="dxa"/>
        <w:jc w:val="center"/>
        <w:tblLook w:val="04A0" w:firstRow="1" w:lastRow="0" w:firstColumn="1" w:lastColumn="0" w:noHBand="0" w:noVBand="1"/>
      </w:tblPr>
      <w:tblGrid>
        <w:gridCol w:w="1000"/>
        <w:gridCol w:w="1056"/>
        <w:gridCol w:w="1540"/>
        <w:gridCol w:w="981"/>
        <w:gridCol w:w="1563"/>
      </w:tblGrid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Identifier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Group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Clonal complex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4A7F80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proofErr w:type="spellStart"/>
            <w:r w:rsidRPr="00AA34F6">
              <w:rPr>
                <w:rFonts w:eastAsia="Times New Roman"/>
                <w:i/>
                <w:color w:val="000000"/>
                <w:sz w:val="18"/>
                <w:lang w:eastAsia="en-GB"/>
              </w:rPr>
              <w:t>nuoK</w:t>
            </w:r>
            <w:proofErr w:type="spellEnd"/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 xml:space="preserve"> </w:t>
            </w:r>
            <w:r w:rsidR="004A7F80">
              <w:rPr>
                <w:rFonts w:eastAsia="Times New Roman"/>
                <w:color w:val="000000"/>
                <w:sz w:val="18"/>
                <w:lang w:eastAsia="en-GB"/>
              </w:rPr>
              <w:t>allele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proofErr w:type="spellStart"/>
            <w:r w:rsidRPr="00AA34F6">
              <w:rPr>
                <w:rFonts w:eastAsia="Times New Roman"/>
                <w:i/>
                <w:color w:val="000000"/>
                <w:sz w:val="18"/>
                <w:lang w:eastAsia="en-GB"/>
              </w:rPr>
              <w:t>nuoK</w:t>
            </w:r>
            <w:proofErr w:type="spellEnd"/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 xml:space="preserve"> predicted protein variant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1865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CLINICAL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A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2189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CLINICAL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A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2192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CLINICAL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A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2216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CLINICAL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A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2241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CLINICAL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A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2242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CLINICAL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A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2826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CLINICAL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A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75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A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113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A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359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A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55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CLINICAL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ST-45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2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B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1751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CLINICAL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ST-45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2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B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1861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CLINICAL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ST-45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2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B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1862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CLINICAL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ST-45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2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B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2015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CLINICAL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ST-45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2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B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2061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CLINICAL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ST-45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2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B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2069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CLINICAL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ST-45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2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B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2236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CLINICAL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ST-45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2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B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81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ST-45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2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B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114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ST-45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2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B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342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ST-45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2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B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371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ST-45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2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B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378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ST-45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2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B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392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ST-45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2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B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406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ST-45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2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B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472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ST-45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2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B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1800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ST-45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2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B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1817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ST-45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2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B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1863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CLINICAL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3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A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1932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CLINICAL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3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A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71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3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A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72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3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A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77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3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A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78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3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A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418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3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A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489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3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A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490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3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A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1707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3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A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1714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3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A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1719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3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A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lastRenderedPageBreak/>
              <w:t>1731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3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A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1856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CLINICAL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4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B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2043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CLINICAL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4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B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2135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CLINICAL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4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B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2188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CLINICAL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4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B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2195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CLINICAL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4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B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2240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CLINICAL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4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B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2245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CLINICAL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4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B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2832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CLINICAL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4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B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73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4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B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110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4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B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370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4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B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376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4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B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379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4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B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1822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4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B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74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5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69459D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>
              <w:rPr>
                <w:rFonts w:eastAsia="Times New Roman"/>
                <w:color w:val="000000"/>
                <w:sz w:val="18"/>
                <w:lang w:eastAsia="en-GB"/>
              </w:rPr>
              <w:t>-*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2179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CLINICAL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ST-45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6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2829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CLINICAL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ST-45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6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79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ST-45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6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84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ST-45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6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1702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ST-45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6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1727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ST-45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6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1733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ST-45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6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1737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ST-45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6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1740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ST-45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6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119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CLINICAL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ST-45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7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D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1837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CLINICAL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ST-45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7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D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1850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CLINICAL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ST-45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7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D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82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ST-45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7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D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112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ST-45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7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D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405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ST-45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7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D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429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ST-45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7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D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1722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ST-45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7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D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1723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ST-45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7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D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1738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ST-45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7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D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2203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CLINICAL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9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E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331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9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E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1802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9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E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1906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CLINICAL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10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69459D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>
              <w:rPr>
                <w:rFonts w:eastAsia="Times New Roman"/>
                <w:color w:val="000000"/>
                <w:sz w:val="18"/>
                <w:lang w:eastAsia="en-GB"/>
              </w:rPr>
              <w:t>-*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421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FARM</w:t>
            </w: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10</w:t>
            </w: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69459D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>
              <w:rPr>
                <w:rFonts w:eastAsia="Times New Roman"/>
                <w:color w:val="000000"/>
                <w:sz w:val="18"/>
                <w:lang w:eastAsia="en-GB"/>
              </w:rPr>
              <w:t>-*</w:t>
            </w:r>
          </w:p>
        </w:tc>
      </w:tr>
      <w:tr w:rsidR="00AA34F6" w:rsidRPr="00AA34F6" w:rsidTr="00AA34F6">
        <w:trPr>
          <w:trHeight w:val="300"/>
          <w:jc w:val="center"/>
        </w:trPr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1851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CLINICAL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ST-21 complex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AA34F6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 w:rsidRPr="00AA34F6">
              <w:rPr>
                <w:rFonts w:eastAsia="Times New Roman"/>
                <w:color w:val="000000"/>
                <w:sz w:val="18"/>
                <w:lang w:eastAsia="en-GB"/>
              </w:rPr>
              <w:t>11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34F6" w:rsidRPr="00AA34F6" w:rsidRDefault="0069459D" w:rsidP="00AA34F6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lang w:eastAsia="en-GB"/>
              </w:rPr>
            </w:pPr>
            <w:r>
              <w:rPr>
                <w:rFonts w:eastAsia="Times New Roman"/>
                <w:color w:val="000000"/>
                <w:sz w:val="18"/>
                <w:lang w:eastAsia="en-GB"/>
              </w:rPr>
              <w:t>-*</w:t>
            </w:r>
          </w:p>
        </w:tc>
      </w:tr>
    </w:tbl>
    <w:p w:rsidR="007C7895" w:rsidRDefault="007C7895">
      <w:pPr>
        <w:rPr>
          <w:sz w:val="20"/>
        </w:rPr>
      </w:pPr>
    </w:p>
    <w:p w:rsidR="0069459D" w:rsidRPr="0069459D" w:rsidRDefault="0069459D" w:rsidP="0069459D">
      <w:pPr>
        <w:jc w:val="center"/>
        <w:rPr>
          <w:sz w:val="16"/>
        </w:rPr>
      </w:pPr>
      <w:r w:rsidRPr="0069459D">
        <w:rPr>
          <w:sz w:val="16"/>
        </w:rPr>
        <w:t xml:space="preserve">* </w:t>
      </w:r>
      <w:proofErr w:type="spellStart"/>
      <w:r w:rsidRPr="0069459D">
        <w:rPr>
          <w:sz w:val="20"/>
        </w:rPr>
        <w:t>n.d</w:t>
      </w:r>
      <w:proofErr w:type="spellEnd"/>
      <w:r w:rsidRPr="0069459D">
        <w:rPr>
          <w:sz w:val="20"/>
        </w:rPr>
        <w:t>: not determined, as the prevalence of the corresponding allele was n&lt;3</w:t>
      </w:r>
    </w:p>
    <w:sectPr w:rsidR="0069459D" w:rsidRPr="006945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4F6"/>
    <w:rsid w:val="003756C8"/>
    <w:rsid w:val="004A7F80"/>
    <w:rsid w:val="0069459D"/>
    <w:rsid w:val="006E7149"/>
    <w:rsid w:val="007C7895"/>
    <w:rsid w:val="00AA34F6"/>
    <w:rsid w:val="00BB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BD28A4A-91D0-43FA-8EC3-8B4F5E78C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en-GB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45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573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Swansea University</Company>
  <LinksUpToDate>false</LinksUpToDate>
  <CharactersWithSpaces>2765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MERIC G.</dc:creator>
  <cp:lastModifiedBy>Guillaume Méric</cp:lastModifiedBy>
  <cp:revision>5</cp:revision>
  <dcterms:created xsi:type="dcterms:W3CDTF">2015-07-13T15:33:00Z</dcterms:created>
  <dcterms:modified xsi:type="dcterms:W3CDTF">2016-07-18T11:07:00Z</dcterms:modified>
</cp:coreProperties>
</file>