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992" w:rsidRPr="00681992" w:rsidRDefault="00E50707" w:rsidP="00681992">
      <w:pPr>
        <w:jc w:val="both"/>
        <w:rPr>
          <w:b/>
          <w:sz w:val="40"/>
          <w:szCs w:val="40"/>
        </w:rPr>
      </w:pPr>
      <w:r w:rsidRPr="00681992">
        <w:rPr>
          <w:b/>
          <w:sz w:val="40"/>
          <w:szCs w:val="40"/>
        </w:rPr>
        <w:t xml:space="preserve">Supporting Information: </w:t>
      </w:r>
      <w:r w:rsidR="00681992" w:rsidRPr="00681992">
        <w:rPr>
          <w:b/>
          <w:sz w:val="40"/>
          <w:szCs w:val="40"/>
        </w:rPr>
        <w:t xml:space="preserve">Adsorption Processes </w:t>
      </w:r>
      <w:r w:rsidR="00A66B6B">
        <w:rPr>
          <w:b/>
          <w:sz w:val="40"/>
          <w:szCs w:val="40"/>
        </w:rPr>
        <w:t>C</w:t>
      </w:r>
      <w:r w:rsidR="00681992" w:rsidRPr="00681992">
        <w:rPr>
          <w:b/>
          <w:sz w:val="40"/>
          <w:szCs w:val="40"/>
        </w:rPr>
        <w:t>oupled with Mass Transport at Macro-electrodes: New Insights from Simulation</w:t>
      </w:r>
    </w:p>
    <w:p w:rsidR="00E50707" w:rsidRPr="00A56776" w:rsidRDefault="00E50707" w:rsidP="00E50707">
      <w:pPr>
        <w:pStyle w:val="BATitle"/>
        <w:tabs>
          <w:tab w:val="left" w:pos="9865"/>
        </w:tabs>
        <w:spacing w:before="0" w:line="240" w:lineRule="auto"/>
        <w:ind w:left="0" w:right="0"/>
        <w:jc w:val="both"/>
        <w:rPr>
          <w:rFonts w:asciiTheme="minorHAnsi" w:hAnsiTheme="minorHAnsi"/>
          <w:sz w:val="40"/>
          <w:szCs w:val="40"/>
          <w:lang w:val="en-GB"/>
        </w:rPr>
      </w:pPr>
    </w:p>
    <w:p w:rsidR="00E50707" w:rsidRPr="00E50707" w:rsidRDefault="00E50707" w:rsidP="00E50707">
      <w:pPr>
        <w:pStyle w:val="BATitle"/>
        <w:tabs>
          <w:tab w:val="left" w:pos="9865"/>
        </w:tabs>
        <w:spacing w:before="0" w:line="240" w:lineRule="auto"/>
        <w:ind w:left="0" w:right="0"/>
        <w:jc w:val="both"/>
        <w:rPr>
          <w:rFonts w:ascii="Palatino Linotype" w:hAnsi="Palatino Linotype"/>
          <w:sz w:val="40"/>
          <w:szCs w:val="40"/>
          <w:lang w:eastAsia="zh-CN"/>
        </w:rPr>
      </w:pPr>
    </w:p>
    <w:p w:rsidR="00E50707" w:rsidRPr="00BA44AB" w:rsidRDefault="00E50707" w:rsidP="00E50707">
      <w:pPr>
        <w:spacing w:after="0" w:line="240" w:lineRule="auto"/>
        <w:textAlignment w:val="baseline"/>
        <w:outlineLvl w:val="0"/>
        <w:rPr>
          <w:rFonts w:ascii="Helvetica" w:eastAsia="Times New Roman" w:hAnsi="Helvetica" w:cs="Helvetica"/>
          <w:b/>
          <w:bCs/>
          <w:color w:val="000000"/>
          <w:kern w:val="36"/>
          <w:sz w:val="42"/>
          <w:szCs w:val="42"/>
          <w:lang w:bidi="he-IL"/>
        </w:rPr>
      </w:pPr>
      <w:r w:rsidRPr="00BA44AB">
        <w:rPr>
          <w:rFonts w:ascii="Palatino Linotype" w:eastAsia="Times New Roman" w:hAnsi="Palatino Linotype" w:cs="Times New Roman"/>
          <w:b/>
          <w:bCs/>
          <w:kern w:val="36"/>
          <w:sz w:val="20"/>
          <w:szCs w:val="48"/>
          <w:lang w:bidi="he-IL"/>
        </w:rPr>
        <w:t>Minjun Yang</w:t>
      </w:r>
      <w:r w:rsidRPr="00BA44AB">
        <w:rPr>
          <w:rFonts w:ascii="Palatino Linotype" w:eastAsia="Times New Roman" w:hAnsi="Palatino Linotype" w:cs="Times New Roman"/>
          <w:b/>
          <w:bCs/>
          <w:kern w:val="36"/>
          <w:sz w:val="20"/>
          <w:szCs w:val="48"/>
          <w:vertAlign w:val="superscript"/>
          <w:lang w:bidi="he-IL"/>
        </w:rPr>
        <w:t>1</w:t>
      </w:r>
      <w:proofErr w:type="gramStart"/>
      <w:r w:rsidRPr="00BA44AB">
        <w:rPr>
          <w:rFonts w:ascii="Palatino Linotype" w:eastAsia="Times New Roman" w:hAnsi="Palatino Linotype" w:cs="Times New Roman"/>
          <w:b/>
          <w:bCs/>
          <w:kern w:val="36"/>
          <w:sz w:val="20"/>
          <w:szCs w:val="48"/>
          <w:lang w:bidi="he-IL"/>
        </w:rPr>
        <w:t>,</w:t>
      </w:r>
      <w:r w:rsidRPr="00A83899">
        <w:rPr>
          <w:rFonts w:ascii="Palatino Linotype" w:eastAsia="Times New Roman" w:hAnsi="Palatino Linotype" w:cs="Times New Roman"/>
          <w:b/>
          <w:bCs/>
          <w:kern w:val="36"/>
          <w:sz w:val="20"/>
          <w:szCs w:val="48"/>
          <w:lang w:bidi="he-IL"/>
        </w:rPr>
        <w:t xml:space="preserve">  </w:t>
      </w:r>
      <w:r w:rsidRPr="00BA44AB">
        <w:rPr>
          <w:rFonts w:ascii="Palatino Linotype" w:eastAsia="Times New Roman" w:hAnsi="Palatino Linotype" w:cs="Times New Roman"/>
          <w:b/>
          <w:bCs/>
          <w:kern w:val="36"/>
          <w:sz w:val="20"/>
          <w:szCs w:val="48"/>
          <w:lang w:bidi="he-IL"/>
        </w:rPr>
        <w:t>Richard</w:t>
      </w:r>
      <w:proofErr w:type="gramEnd"/>
      <w:r w:rsidRPr="00BA44AB">
        <w:rPr>
          <w:rFonts w:ascii="Palatino Linotype" w:eastAsia="Times New Roman" w:hAnsi="Palatino Linotype" w:cs="Times New Roman"/>
          <w:b/>
          <w:bCs/>
          <w:kern w:val="36"/>
          <w:sz w:val="20"/>
          <w:szCs w:val="48"/>
          <w:lang w:bidi="he-IL"/>
        </w:rPr>
        <w:t xml:space="preserve"> G. Compton</w:t>
      </w:r>
      <w:r w:rsidRPr="00BA44AB">
        <w:rPr>
          <w:rFonts w:ascii="Palatino Linotype" w:eastAsia="Times New Roman" w:hAnsi="Palatino Linotype" w:cs="Times New Roman"/>
          <w:b/>
          <w:bCs/>
          <w:kern w:val="36"/>
          <w:sz w:val="20"/>
          <w:szCs w:val="48"/>
          <w:vertAlign w:val="superscript"/>
          <w:lang w:bidi="he-IL"/>
        </w:rPr>
        <w:t>1</w:t>
      </w:r>
      <w:r w:rsidRPr="00BA44AB">
        <w:rPr>
          <w:rFonts w:ascii="Palatino Linotype" w:eastAsia="Times New Roman" w:hAnsi="Palatino Linotype" w:cs="Times New Roman"/>
          <w:b/>
          <w:bCs/>
          <w:kern w:val="36"/>
          <w:sz w:val="20"/>
          <w:szCs w:val="48"/>
          <w:lang w:bidi="he-IL"/>
        </w:rPr>
        <w:t xml:space="preserve"> </w:t>
      </w:r>
      <w:r w:rsidRPr="00BA44AB">
        <w:rPr>
          <w:rFonts w:ascii="Palatino Linotype" w:eastAsia="Times New Roman" w:hAnsi="Palatino Linotype" w:cs="Times New Roman"/>
          <w:b/>
          <w:bCs/>
          <w:iCs/>
          <w:kern w:val="36"/>
          <w:sz w:val="20"/>
          <w:szCs w:val="20"/>
          <w:lang w:bidi="he-IL"/>
        </w:rPr>
        <w:t>(</w:t>
      </w:r>
      <w:r w:rsidRPr="00BA44AB">
        <w:rPr>
          <w:rFonts w:ascii="Segoe UI Symbol" w:eastAsia="Times New Roman" w:hAnsi="Segoe UI Symbol" w:cs="Helvetica"/>
          <w:color w:val="000000"/>
          <w:kern w:val="36"/>
          <w:sz w:val="20"/>
          <w:szCs w:val="20"/>
          <w:bdr w:val="none" w:sz="0" w:space="0" w:color="auto" w:frame="1"/>
          <w:lang w:bidi="he-IL"/>
        </w:rPr>
        <w:t>📧</w:t>
      </w:r>
      <w:r w:rsidRPr="00BA44AB">
        <w:rPr>
          <w:rFonts w:ascii="Palatino Linotype" w:eastAsia="Times New Roman" w:hAnsi="Palatino Linotype" w:cs="Times New Roman"/>
          <w:b/>
          <w:bCs/>
          <w:iCs/>
          <w:kern w:val="36"/>
          <w:sz w:val="20"/>
          <w:szCs w:val="20"/>
          <w:lang w:bidi="he-IL"/>
        </w:rPr>
        <w:t>)</w:t>
      </w:r>
      <w:r w:rsidRPr="00BA44AB">
        <w:rPr>
          <w:rFonts w:ascii="Palatino Linotype" w:eastAsia="Times New Roman" w:hAnsi="Palatino Linotype" w:cs="Times New Roman"/>
          <w:b/>
          <w:bCs/>
          <w:iCs/>
          <w:kern w:val="36"/>
          <w:sz w:val="20"/>
          <w:szCs w:val="48"/>
          <w:lang w:bidi="he-IL"/>
        </w:rPr>
        <w:t xml:space="preserve"> </w:t>
      </w:r>
    </w:p>
    <w:p w:rsidR="00E50707" w:rsidRPr="00BA44AB" w:rsidRDefault="00E50707" w:rsidP="00E50707">
      <w:pPr>
        <w:widowControl w:val="0"/>
        <w:suppressAutoHyphens/>
        <w:overflowPunct w:val="0"/>
        <w:spacing w:after="0" w:line="240" w:lineRule="auto"/>
        <w:jc w:val="both"/>
        <w:rPr>
          <w:rFonts w:ascii="Palatino Linotype" w:eastAsia="SimSun" w:hAnsi="Palatino Linotype" w:cs="Times New Roman"/>
          <w:color w:val="00000A"/>
          <w:kern w:val="1"/>
          <w:sz w:val="18"/>
          <w:szCs w:val="18"/>
          <w:vertAlign w:val="superscript"/>
          <w:lang w:val="en-US"/>
        </w:rPr>
      </w:pPr>
      <w:r w:rsidRPr="00BA44AB">
        <w:rPr>
          <w:rFonts w:ascii="Palatino Linotype" w:eastAsia="SimSun" w:hAnsi="Palatino Linotype" w:cs="Times New Roman"/>
          <w:color w:val="00000A"/>
          <w:kern w:val="1"/>
          <w:sz w:val="18"/>
          <w:szCs w:val="18"/>
          <w:lang w:val="en-US"/>
        </w:rPr>
        <w:softHyphen/>
      </w:r>
      <w:r w:rsidRPr="00BA44AB">
        <w:rPr>
          <w:rFonts w:ascii="Palatino Linotype" w:eastAsia="SimSun" w:hAnsi="Palatino Linotype" w:cs="Times New Roman"/>
          <w:color w:val="00000A"/>
          <w:kern w:val="1"/>
          <w:sz w:val="18"/>
          <w:szCs w:val="18"/>
          <w:lang w:val="en-US"/>
        </w:rPr>
        <w:softHyphen/>
      </w:r>
      <w:r w:rsidRPr="00BA44AB">
        <w:rPr>
          <w:rFonts w:ascii="Palatino Linotype" w:eastAsia="SimSun" w:hAnsi="Palatino Linotype" w:cs="Times New Roman"/>
          <w:color w:val="00000A"/>
          <w:kern w:val="1"/>
          <w:sz w:val="18"/>
          <w:szCs w:val="18"/>
          <w:lang w:val="en-US"/>
        </w:rPr>
        <w:softHyphen/>
      </w:r>
      <w:r w:rsidRPr="00BA44AB">
        <w:rPr>
          <w:rFonts w:ascii="Palatino Linotype" w:eastAsia="SimSun" w:hAnsi="Palatino Linotype" w:cs="Times New Roman"/>
          <w:color w:val="00000A"/>
          <w:kern w:val="1"/>
          <w:sz w:val="18"/>
          <w:szCs w:val="18"/>
          <w:lang w:val="en-US"/>
        </w:rPr>
        <w:softHyphen/>
      </w:r>
    </w:p>
    <w:p w:rsidR="00E50707" w:rsidRPr="00BA44AB" w:rsidRDefault="00E50707" w:rsidP="00E50707">
      <w:pPr>
        <w:widowControl w:val="0"/>
        <w:suppressAutoHyphens/>
        <w:overflowPunct w:val="0"/>
        <w:spacing w:after="0" w:line="240" w:lineRule="auto"/>
        <w:ind w:left="142" w:hanging="142"/>
        <w:jc w:val="both"/>
        <w:rPr>
          <w:rFonts w:ascii="Palatino Linotype" w:eastAsia="SimSun" w:hAnsi="Palatino Linotype" w:cs="Times New Roman"/>
          <w:color w:val="00000A"/>
          <w:kern w:val="1"/>
          <w:sz w:val="18"/>
          <w:szCs w:val="18"/>
          <w:lang w:val="en-US"/>
        </w:rPr>
      </w:pPr>
      <w:r w:rsidRPr="00BA44AB">
        <w:rPr>
          <w:rFonts w:ascii="Palatino Linotype" w:eastAsia="SimSun" w:hAnsi="Palatino Linotype" w:cs="Times New Roman"/>
          <w:color w:val="00000A"/>
          <w:kern w:val="1"/>
          <w:sz w:val="18"/>
          <w:szCs w:val="18"/>
          <w:vertAlign w:val="superscript"/>
          <w:lang w:val="en-US"/>
        </w:rPr>
        <w:t xml:space="preserve">1 </w:t>
      </w:r>
      <w:r w:rsidRPr="00BA44AB">
        <w:rPr>
          <w:rFonts w:ascii="Palatino Linotype" w:eastAsia="SimSun" w:hAnsi="Palatino Linotype" w:cs="Times New Roman"/>
          <w:color w:val="00000A"/>
          <w:kern w:val="1"/>
          <w:sz w:val="18"/>
          <w:szCs w:val="18"/>
          <w:lang w:val="en-US"/>
        </w:rPr>
        <w:t>Department of Chemistry, Physical and Theoretical Chemistry Laboratory, University of Oxford, South Parks Road, Oxford OX1 3QZ, United Kingdom</w:t>
      </w:r>
    </w:p>
    <w:p w:rsidR="00CE7719" w:rsidRDefault="00CE7719" w:rsidP="00E50707">
      <w:pPr>
        <w:jc w:val="both"/>
        <w:rPr>
          <w:sz w:val="40"/>
          <w:szCs w:val="40"/>
          <w:lang w:val="en-US"/>
        </w:rPr>
      </w:pPr>
    </w:p>
    <w:p w:rsidR="00E50707" w:rsidRPr="004E0DF9" w:rsidRDefault="00E50707" w:rsidP="00E50707">
      <w:pPr>
        <w:pStyle w:val="BDAbstract"/>
        <w:pBdr>
          <w:top w:val="none" w:sz="0" w:space="0" w:color="auto"/>
          <w:bottom w:val="none" w:sz="0" w:space="0" w:color="auto"/>
        </w:pBdr>
        <w:spacing w:before="0" w:after="0" w:line="284" w:lineRule="exact"/>
        <w:rPr>
          <w:rFonts w:ascii="Palatino Linotype" w:hAnsi="Palatino Linotype"/>
          <w:color w:val="auto"/>
          <w:sz w:val="24"/>
          <w:szCs w:val="24"/>
        </w:rPr>
      </w:pPr>
      <w:r w:rsidRPr="004E0DF9">
        <w:rPr>
          <w:rFonts w:ascii="Palatino Linotype" w:hAnsi="Palatino Linotype"/>
          <w:b/>
          <w:color w:val="auto"/>
          <w:sz w:val="24"/>
          <w:szCs w:val="24"/>
        </w:rPr>
        <w:t>ABSTRACT</w:t>
      </w:r>
      <w:r w:rsidRPr="004E0DF9">
        <w:rPr>
          <w:rFonts w:ascii="Palatino Linotype" w:hAnsi="Palatino Linotype"/>
          <w:color w:val="auto"/>
          <w:sz w:val="24"/>
          <w:szCs w:val="24"/>
        </w:rPr>
        <w:t xml:space="preserve"> </w:t>
      </w:r>
    </w:p>
    <w:p w:rsidR="00A56776" w:rsidRDefault="00A56776" w:rsidP="00E50707">
      <w:pPr>
        <w:pStyle w:val="BDAbstract"/>
        <w:pBdr>
          <w:top w:val="none" w:sz="0" w:space="0" w:color="auto"/>
          <w:bottom w:val="none" w:sz="0" w:space="0" w:color="auto"/>
        </w:pBdr>
        <w:spacing w:before="0" w:after="0" w:line="284" w:lineRule="exact"/>
        <w:rPr>
          <w:rFonts w:ascii="Palatino Linotype" w:hAnsi="Palatino Linotype"/>
          <w:sz w:val="24"/>
          <w:szCs w:val="24"/>
        </w:rPr>
      </w:pPr>
    </w:p>
    <w:p w:rsidR="00196719" w:rsidRDefault="00196719" w:rsidP="00196719">
      <w:pPr>
        <w:spacing w:line="360" w:lineRule="auto"/>
        <w:jc w:val="both"/>
        <w:rPr>
          <w:lang w:val="en-US"/>
        </w:rPr>
      </w:pPr>
      <w:r>
        <w:rPr>
          <w:lang w:val="en-US"/>
        </w:rPr>
        <w:t xml:space="preserve">A general simulation model is developed for voltammetry of species adsorbed from solution involving coupled mass transport and adsorption which distinguishes the relative contributions from the adsorption kinetics, the mass transport and electron transfer kinetics of the reactants and products. The model assumes only the adsorbed species are electrochemically active. To provide meaningful insights, we focus on three limiting cases in which the fate of the formed product differs. In Case </w:t>
      </w:r>
      <w:proofErr w:type="gramStart"/>
      <w:r>
        <w:rPr>
          <w:lang w:val="en-US"/>
        </w:rPr>
        <w:t>One</w:t>
      </w:r>
      <w:proofErr w:type="gramEnd"/>
      <w:r>
        <w:rPr>
          <w:lang w:val="en-US"/>
        </w:rPr>
        <w:t xml:space="preserve">, the product remains on the surface and does not desorb; in Case Two, the product desorbs slowly into solution; in Case Three, the product desorbs rapidly into solution. In each case, the effect of independent parameters such as the adsorption rate constants, the electron transfer kinetics and the voltage scan rate are investigated. </w:t>
      </w:r>
      <w:proofErr w:type="gramStart"/>
      <w:r>
        <w:t>New insights from this simulation includes</w:t>
      </w:r>
      <w:proofErr w:type="gramEnd"/>
      <w:r>
        <w:t xml:space="preserve"> a steady state voltage-current response for a macro-electrode when rate determining step becomes ‘bottlenecked’ by the slow desorption of the product. Furthermore, when the rate of adsorption and desorption of the reaction and product is fast compared to the mass transport and are not rate determining, the simulated current for the redox process via the adsorption pathway can be ca. 2</w:t>
      </w:r>
      <w:r w:rsidR="0031741C">
        <w:t>.3</w:t>
      </w:r>
      <w:r>
        <w:t xml:space="preserve"> times higher to that when electron transfer occurs via the solution phase.</w:t>
      </w:r>
    </w:p>
    <w:p w:rsidR="00A5534D" w:rsidRPr="004E0DF9" w:rsidRDefault="00A5534D" w:rsidP="00A5534D">
      <w:pPr>
        <w:rPr>
          <w:rFonts w:ascii="Palatino Linotype" w:hAnsi="Palatino Linotype"/>
          <w:b/>
          <w:sz w:val="24"/>
          <w:szCs w:val="24"/>
          <w:lang w:val="en-US"/>
        </w:rPr>
      </w:pPr>
    </w:p>
    <w:p w:rsidR="00A5534D" w:rsidRPr="004E0DF9" w:rsidRDefault="00A5534D" w:rsidP="00A5534D">
      <w:pPr>
        <w:rPr>
          <w:rFonts w:ascii="Palatino Linotype" w:hAnsi="Palatino Linotype"/>
          <w:b/>
          <w:sz w:val="24"/>
          <w:szCs w:val="24"/>
          <w:lang w:val="en-US"/>
        </w:rPr>
      </w:pPr>
    </w:p>
    <w:p w:rsidR="00A5534D" w:rsidRPr="004E0DF9" w:rsidRDefault="00A5534D" w:rsidP="00A5534D">
      <w:pPr>
        <w:rPr>
          <w:rFonts w:ascii="Palatino Linotype" w:hAnsi="Palatino Linotype"/>
          <w:b/>
          <w:sz w:val="24"/>
          <w:szCs w:val="24"/>
          <w:lang w:val="en-US"/>
        </w:rPr>
      </w:pPr>
    </w:p>
    <w:p w:rsidR="00A5534D" w:rsidRPr="004E0DF9" w:rsidRDefault="00A5534D" w:rsidP="00A5534D">
      <w:pPr>
        <w:rPr>
          <w:rFonts w:ascii="Palatino Linotype" w:hAnsi="Palatino Linotype"/>
          <w:b/>
          <w:sz w:val="24"/>
          <w:szCs w:val="24"/>
          <w:lang w:val="en-US"/>
        </w:rPr>
      </w:pPr>
      <w:r w:rsidRPr="004E0DF9">
        <w:rPr>
          <w:rFonts w:ascii="Palatino Linotype" w:hAnsi="Palatino Linotype"/>
          <w:b/>
          <w:sz w:val="24"/>
          <w:szCs w:val="24"/>
          <w:lang w:val="en-US"/>
        </w:rPr>
        <w:t xml:space="preserve">Keywords </w:t>
      </w:r>
    </w:p>
    <w:p w:rsidR="00A5534D" w:rsidRPr="004E0DF9" w:rsidRDefault="00A5534D" w:rsidP="00A5534D">
      <w:pPr>
        <w:rPr>
          <w:rFonts w:ascii="Palatino Linotype" w:hAnsi="Palatino Linotype"/>
          <w:lang w:val="en-US"/>
        </w:rPr>
      </w:pPr>
      <w:r w:rsidRPr="004E0DF9">
        <w:rPr>
          <w:rFonts w:ascii="Palatino Linotype" w:hAnsi="Palatino Linotype"/>
          <w:lang w:val="en-US"/>
        </w:rPr>
        <w:t xml:space="preserve">Adsorption, simulation, electrochemistry, </w:t>
      </w:r>
      <w:proofErr w:type="spellStart"/>
      <w:r w:rsidRPr="004E0DF9">
        <w:rPr>
          <w:rFonts w:ascii="Palatino Linotype" w:hAnsi="Palatino Linotype"/>
          <w:lang w:val="en-US"/>
        </w:rPr>
        <w:t>macroelectrodes</w:t>
      </w:r>
      <w:proofErr w:type="spellEnd"/>
      <w:r w:rsidRPr="004E0DF9">
        <w:rPr>
          <w:rFonts w:ascii="Palatino Linotype" w:hAnsi="Palatino Linotype"/>
          <w:lang w:val="en-US"/>
        </w:rPr>
        <w:t>, cyclic voltammetry</w:t>
      </w:r>
    </w:p>
    <w:p w:rsidR="00E50707" w:rsidRPr="004E0DF9" w:rsidRDefault="00E50707" w:rsidP="00E50707">
      <w:pPr>
        <w:pageBreakBefore/>
        <w:spacing w:line="360" w:lineRule="auto"/>
        <w:rPr>
          <w:rFonts w:ascii="Palatino Linotype" w:hAnsi="Palatino Linotype"/>
          <w:sz w:val="32"/>
          <w:szCs w:val="32"/>
        </w:rPr>
      </w:pPr>
      <w:r w:rsidRPr="004E0DF9">
        <w:rPr>
          <w:rFonts w:ascii="Palatino Linotype" w:hAnsi="Palatino Linotype"/>
          <w:b/>
          <w:sz w:val="32"/>
          <w:szCs w:val="32"/>
        </w:rPr>
        <w:lastRenderedPageBreak/>
        <w:t>SI Contents</w:t>
      </w:r>
    </w:p>
    <w:p w:rsidR="00E50707" w:rsidRPr="004E0DF9" w:rsidRDefault="00E50707" w:rsidP="00E50707">
      <w:pPr>
        <w:jc w:val="both"/>
        <w:rPr>
          <w:rFonts w:ascii="Palatino Linotype" w:hAnsi="Palatino Linotype"/>
          <w:b/>
          <w:sz w:val="24"/>
        </w:rPr>
      </w:pPr>
      <w:r w:rsidRPr="004E0DF9">
        <w:rPr>
          <w:rFonts w:ascii="Palatino Linotype" w:hAnsi="Palatino Linotype"/>
          <w:b/>
          <w:sz w:val="24"/>
        </w:rPr>
        <w:t xml:space="preserve">Section 1: </w:t>
      </w:r>
      <w:r w:rsidR="004F7E86" w:rsidRPr="004E0DF9">
        <w:rPr>
          <w:rFonts w:ascii="Palatino Linotype" w:hAnsi="Palatino Linotype"/>
          <w:b/>
          <w:sz w:val="24"/>
        </w:rPr>
        <w:t>Defin</w:t>
      </w:r>
      <w:r w:rsidR="00B9053A" w:rsidRPr="004E0DF9">
        <w:rPr>
          <w:rFonts w:ascii="Palatino Linotype" w:hAnsi="Palatino Linotype"/>
          <w:b/>
          <w:sz w:val="24"/>
        </w:rPr>
        <w:t>ing</w:t>
      </w:r>
      <w:r w:rsidR="004F7E86" w:rsidRPr="004E0DF9">
        <w:rPr>
          <w:rFonts w:ascii="Palatino Linotype" w:hAnsi="Palatino Linotype"/>
          <w:b/>
          <w:sz w:val="24"/>
        </w:rPr>
        <w:t xml:space="preserve">  </w:t>
      </w:r>
      <m:oMath>
        <m:sSubSup>
          <m:sSubSupPr>
            <m:ctrlPr>
              <w:rPr>
                <w:rFonts w:ascii="Cambria Math" w:hAnsi="Cambria Math"/>
                <w:b/>
                <w:i/>
                <w:sz w:val="24"/>
              </w:rPr>
            </m:ctrlPr>
          </m:sSubSupPr>
          <m:e>
            <m:r>
              <m:rPr>
                <m:sty m:val="bi"/>
              </m:rPr>
              <w:rPr>
                <w:rFonts w:ascii="Cambria Math" w:hAnsi="Cambria Math"/>
                <w:sz w:val="24"/>
              </w:rPr>
              <m:t>E</m:t>
            </m:r>
          </m:e>
          <m:sub>
            <m:r>
              <m:rPr>
                <m:sty m:val="bi"/>
              </m:rPr>
              <w:rPr>
                <w:rFonts w:ascii="Cambria Math" w:hAnsi="Cambria Math"/>
                <w:sz w:val="24"/>
              </w:rPr>
              <m:t>f</m:t>
            </m:r>
          </m:sub>
          <m:sup>
            <m:r>
              <m:rPr>
                <m:sty m:val="bi"/>
              </m:rPr>
              <w:rPr>
                <w:rFonts w:ascii="Cambria Math" w:hAnsi="Cambria Math"/>
                <w:sz w:val="24"/>
              </w:rPr>
              <m:t>0</m:t>
            </m:r>
          </m:sup>
        </m:sSubSup>
      </m:oMath>
      <w:r w:rsidR="004F7E86" w:rsidRPr="004E0DF9">
        <w:rPr>
          <w:rFonts w:ascii="Palatino Linotype" w:hAnsi="Palatino Linotype"/>
          <w:b/>
          <w:sz w:val="24"/>
        </w:rPr>
        <w:t xml:space="preserve"> for a surface-bound redox reaction</w:t>
      </w:r>
    </w:p>
    <w:p w:rsidR="00E50707" w:rsidRPr="004E0DF9" w:rsidRDefault="00E50707" w:rsidP="00E50707">
      <w:pPr>
        <w:jc w:val="both"/>
        <w:rPr>
          <w:rFonts w:ascii="Palatino Linotype" w:hAnsi="Palatino Linotype"/>
          <w:b/>
          <w:sz w:val="24"/>
        </w:rPr>
      </w:pPr>
    </w:p>
    <w:p w:rsidR="005A7744" w:rsidRPr="004E0DF9" w:rsidRDefault="005A7744" w:rsidP="005A7744">
      <w:pPr>
        <w:jc w:val="both"/>
        <w:rPr>
          <w:rFonts w:ascii="Palatino Linotype" w:hAnsi="Palatino Linotype"/>
          <w:b/>
          <w:sz w:val="24"/>
        </w:rPr>
      </w:pPr>
      <w:r w:rsidRPr="004E0DF9">
        <w:rPr>
          <w:rFonts w:ascii="Palatino Linotype" w:hAnsi="Palatino Linotype"/>
          <w:b/>
          <w:sz w:val="24"/>
        </w:rPr>
        <w:t>Section 2: Analytical solution of Case One under irreversible electron transfer kinetics</w:t>
      </w:r>
    </w:p>
    <w:p w:rsidR="00911AA6" w:rsidRPr="004E0DF9" w:rsidRDefault="00911AA6" w:rsidP="005A7744">
      <w:pPr>
        <w:jc w:val="both"/>
        <w:rPr>
          <w:rFonts w:ascii="Palatino Linotype" w:hAnsi="Palatino Linotype"/>
          <w:b/>
          <w:sz w:val="24"/>
        </w:rPr>
      </w:pPr>
    </w:p>
    <w:p w:rsidR="00911AA6" w:rsidRPr="004E0DF9" w:rsidRDefault="00911AA6" w:rsidP="00911AA6">
      <w:pPr>
        <w:jc w:val="both"/>
        <w:rPr>
          <w:rFonts w:ascii="Palatino Linotype" w:hAnsi="Palatino Linotype"/>
          <w:b/>
          <w:sz w:val="24"/>
          <w:szCs w:val="24"/>
        </w:rPr>
      </w:pPr>
      <w:r w:rsidRPr="004E0DF9">
        <w:rPr>
          <w:rFonts w:ascii="Palatino Linotype" w:hAnsi="Palatino Linotype"/>
          <w:b/>
          <w:sz w:val="24"/>
          <w:szCs w:val="24"/>
        </w:rPr>
        <w:t>Section 3: Dimensional and dimensionless parameters</w:t>
      </w:r>
    </w:p>
    <w:p w:rsidR="0050108C" w:rsidRPr="004E0DF9" w:rsidRDefault="0050108C" w:rsidP="00D26618">
      <w:pPr>
        <w:jc w:val="both"/>
        <w:rPr>
          <w:rFonts w:ascii="Palatino Linotype" w:hAnsi="Palatino Linotype"/>
          <w:b/>
          <w:sz w:val="24"/>
        </w:rPr>
      </w:pPr>
    </w:p>
    <w:p w:rsidR="00911AA6" w:rsidRPr="004E0DF9" w:rsidRDefault="00911AA6" w:rsidP="00D26618">
      <w:pPr>
        <w:jc w:val="both"/>
        <w:rPr>
          <w:rFonts w:ascii="Palatino Linotype" w:hAnsi="Palatino Linotype"/>
          <w:b/>
          <w:sz w:val="24"/>
        </w:rPr>
      </w:pPr>
    </w:p>
    <w:p w:rsidR="005A7744" w:rsidRPr="004E0DF9" w:rsidRDefault="0050108C" w:rsidP="0050108C">
      <w:pPr>
        <w:rPr>
          <w:rFonts w:ascii="Palatino Linotype" w:hAnsi="Palatino Linotype"/>
          <w:b/>
          <w:sz w:val="24"/>
        </w:rPr>
      </w:pPr>
      <w:r w:rsidRPr="004E0DF9">
        <w:rPr>
          <w:rFonts w:ascii="Palatino Linotype" w:hAnsi="Palatino Linotype"/>
          <w:b/>
          <w:sz w:val="24"/>
        </w:rPr>
        <w:br w:type="page"/>
      </w:r>
      <w:r w:rsidRPr="004E0DF9">
        <w:rPr>
          <w:rFonts w:ascii="Palatino Linotype" w:hAnsi="Palatino Linotype"/>
          <w:b/>
          <w:sz w:val="24"/>
        </w:rPr>
        <w:lastRenderedPageBreak/>
        <w:t>S</w:t>
      </w:r>
      <w:r w:rsidR="005A7744" w:rsidRPr="004E0DF9">
        <w:rPr>
          <w:rFonts w:ascii="Palatino Linotype" w:hAnsi="Palatino Linotype"/>
          <w:b/>
          <w:sz w:val="24"/>
        </w:rPr>
        <w:t xml:space="preserve">ection 1: </w:t>
      </w:r>
      <w:r w:rsidR="004F7E86" w:rsidRPr="004E0DF9">
        <w:rPr>
          <w:rFonts w:ascii="Palatino Linotype" w:hAnsi="Palatino Linotype"/>
          <w:b/>
          <w:sz w:val="24"/>
        </w:rPr>
        <w:t>Defin</w:t>
      </w:r>
      <w:r w:rsidR="00B9053A" w:rsidRPr="004E0DF9">
        <w:rPr>
          <w:rFonts w:ascii="Palatino Linotype" w:hAnsi="Palatino Linotype"/>
          <w:b/>
          <w:sz w:val="24"/>
        </w:rPr>
        <w:t>ing</w:t>
      </w:r>
      <w:r w:rsidR="00A56776" w:rsidRPr="004E0DF9">
        <w:rPr>
          <w:rFonts w:ascii="Palatino Linotype" w:hAnsi="Palatino Linotype"/>
          <w:b/>
          <w:sz w:val="24"/>
        </w:rPr>
        <w:t xml:space="preserve"> </w:t>
      </w:r>
      <m:oMath>
        <m:sSubSup>
          <m:sSubSupPr>
            <m:ctrlPr>
              <w:rPr>
                <w:rFonts w:ascii="Cambria Math" w:hAnsi="Cambria Math"/>
                <w:b/>
                <w:i/>
                <w:sz w:val="24"/>
              </w:rPr>
            </m:ctrlPr>
          </m:sSubSupPr>
          <m:e>
            <m:r>
              <m:rPr>
                <m:sty m:val="bi"/>
              </m:rPr>
              <w:rPr>
                <w:rFonts w:ascii="Cambria Math" w:hAnsi="Cambria Math"/>
                <w:sz w:val="24"/>
              </w:rPr>
              <m:t>E</m:t>
            </m:r>
          </m:e>
          <m:sub>
            <m:r>
              <m:rPr>
                <m:sty m:val="bi"/>
              </m:rPr>
              <w:rPr>
                <w:rFonts w:ascii="Cambria Math" w:hAnsi="Cambria Math"/>
                <w:sz w:val="24"/>
              </w:rPr>
              <m:t>f</m:t>
            </m:r>
          </m:sub>
          <m:sup>
            <m:r>
              <m:rPr>
                <m:sty m:val="bi"/>
              </m:rPr>
              <w:rPr>
                <w:rFonts w:ascii="Cambria Math" w:hAnsi="Cambria Math"/>
                <w:sz w:val="24"/>
              </w:rPr>
              <m:t>0</m:t>
            </m:r>
          </m:sup>
        </m:sSubSup>
      </m:oMath>
      <w:r w:rsidR="004F7E86" w:rsidRPr="004E0DF9">
        <w:rPr>
          <w:rFonts w:ascii="Palatino Linotype" w:hAnsi="Palatino Linotype"/>
          <w:b/>
          <w:sz w:val="24"/>
        </w:rPr>
        <w:t xml:space="preserve"> for a surface-bound redox reaction</w:t>
      </w:r>
    </w:p>
    <w:p w:rsidR="008C47FB" w:rsidRDefault="0050108C" w:rsidP="008C47FB">
      <w:pPr>
        <w:jc w:val="both"/>
      </w:pPr>
      <w:r>
        <w:t xml:space="preserve">In this section, we investigate the meaning of the formal potential </w:t>
      </w:r>
      <m:oMath>
        <m:sSubSup>
          <m:sSubSupPr>
            <m:ctrlPr>
              <w:rPr>
                <w:rFonts w:ascii="Cambria Math" w:hAnsi="Cambria Math"/>
                <w:i/>
              </w:rPr>
            </m:ctrlPr>
          </m:sSubSupPr>
          <m:e>
            <m:r>
              <w:rPr>
                <w:rFonts w:ascii="Cambria Math" w:hAnsi="Cambria Math"/>
              </w:rPr>
              <m:t>E</m:t>
            </m:r>
          </m:e>
          <m:sub>
            <m:r>
              <w:rPr>
                <w:rFonts w:ascii="Cambria Math" w:hAnsi="Cambria Math"/>
              </w:rPr>
              <m:t>f</m:t>
            </m:r>
          </m:sub>
          <m:sup>
            <m:r>
              <w:rPr>
                <w:rFonts w:ascii="Cambria Math" w:hAnsi="Cambria Math"/>
              </w:rPr>
              <m:t>0</m:t>
            </m:r>
          </m:sup>
        </m:sSubSup>
      </m:oMath>
      <w:r w:rsidR="00B9053A" w:rsidRPr="00B9053A">
        <w:rPr>
          <w:rFonts w:ascii="Cambria Math" w:hAnsi="Cambria Math"/>
          <w:b/>
          <w:i/>
        </w:rPr>
        <w:t xml:space="preserve"> </w:t>
      </w:r>
      <w:r>
        <w:t xml:space="preserve"> for a simple </w:t>
      </w:r>
      <w:r w:rsidR="008C47FB">
        <w:t xml:space="preserve">heterogeneous </w:t>
      </w:r>
      <w:r>
        <w:t xml:space="preserve">redox </w:t>
      </w:r>
      <w:r w:rsidR="008C47FB">
        <w:t>reaction of two species A and B at an electrode surface:</w:t>
      </w:r>
    </w:p>
    <w:p w:rsidR="008C47FB" w:rsidRPr="0050108C" w:rsidRDefault="004E0DF9" w:rsidP="004F7E86">
      <w:pPr>
        <w:jc w:val="center"/>
      </w:pPr>
      <m:oMath>
        <m:sSub>
          <m:sSubPr>
            <m:ctrlPr>
              <w:rPr>
                <w:rFonts w:ascii="Cambria Math" w:hAnsi="Cambria Math"/>
                <w:i/>
              </w:rPr>
            </m:ctrlPr>
          </m:sSubPr>
          <m:e>
            <m:r>
              <w:rPr>
                <w:rFonts w:ascii="Cambria Math" w:hAnsi="Cambria Math"/>
              </w:rPr>
              <m:t>A</m:t>
            </m:r>
          </m:e>
          <m:sub>
            <m:r>
              <w:rPr>
                <w:rFonts w:ascii="Cambria Math" w:hAnsi="Cambria Math"/>
              </w:rPr>
              <m:t>ads</m:t>
            </m:r>
          </m:sub>
        </m:sSub>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m:t>
            </m:r>
          </m:sup>
        </m:sSup>
        <m:r>
          <w:rPr>
            <w:rFonts w:ascii="Cambria Math" w:eastAsia="MS Gothic" w:hAnsi="Cambria Math" w:hint="eastAsia"/>
          </w:rPr>
          <m:t>⇌</m:t>
        </m:r>
        <m:sSub>
          <m:sSubPr>
            <m:ctrlPr>
              <w:rPr>
                <w:rFonts w:ascii="Cambria Math" w:hAnsi="Cambria Math"/>
                <w:i/>
              </w:rPr>
            </m:ctrlPr>
          </m:sSubPr>
          <m:e>
            <m:r>
              <w:rPr>
                <w:rFonts w:ascii="Cambria Math" w:hAnsi="Cambria Math"/>
              </w:rPr>
              <m:t>B</m:t>
            </m:r>
          </m:e>
          <m:sub>
            <m:r>
              <w:rPr>
                <w:rFonts w:ascii="Cambria Math" w:hAnsi="Cambria Math"/>
              </w:rPr>
              <m:t>ads</m:t>
            </m:r>
          </m:sub>
        </m:sSub>
      </m:oMath>
      <w:r w:rsidR="004F7E86">
        <w:t xml:space="preserve"> </w:t>
      </w:r>
      <w:r w:rsidR="004F7E86">
        <w:tab/>
        <w:t>(S1)</w:t>
      </w:r>
    </w:p>
    <w:p w:rsidR="0050108C" w:rsidRPr="008C47FB" w:rsidRDefault="0050108C" w:rsidP="008C47FB">
      <w:pPr>
        <w:jc w:val="both"/>
      </w:pPr>
      <w:r>
        <w:t xml:space="preserve">This </w:t>
      </w:r>
      <w:r w:rsidR="00F418FE">
        <w:t>model</w:t>
      </w:r>
      <w:r>
        <w:t xml:space="preserve"> assumes the standard electron transfer rate constant</w:t>
      </w:r>
      <m:oMath>
        <m:sSup>
          <m:sSupPr>
            <m:ctrlPr>
              <w:rPr>
                <w:rFonts w:ascii="Cambria Math" w:hAnsi="Cambria Math"/>
                <w:i/>
              </w:rPr>
            </m:ctrlPr>
          </m:sSupPr>
          <m:e>
            <m:r>
              <w:rPr>
                <w:rFonts w:ascii="Cambria Math" w:hAnsi="Cambria Math"/>
              </w:rPr>
              <m:t xml:space="preserve"> k</m:t>
            </m:r>
          </m:e>
          <m:sup>
            <m:r>
              <w:rPr>
                <w:rFonts w:ascii="Cambria Math" w:hAnsi="Cambria Math"/>
              </w:rPr>
              <m:t>0</m:t>
            </m:r>
          </m:sup>
        </m:sSup>
      </m:oMath>
      <w:r>
        <w:t xml:space="preserve"> is independent of the applied potential</w:t>
      </w:r>
      <w:r w:rsidR="00A56776">
        <w:t xml:space="preserve"> and that</w:t>
      </w:r>
      <w:r>
        <w:t xml:space="preserve"> the rate equation can be described with Butler-Volmer kinetics:</w:t>
      </w:r>
    </w:p>
    <w:p w:rsidR="008C47FB" w:rsidRPr="008C47FB" w:rsidRDefault="004E0DF9" w:rsidP="0050108C">
      <w:pPr>
        <w:jc w:val="center"/>
      </w:pPr>
      <m:oMath>
        <m:sSub>
          <m:sSubPr>
            <m:ctrlPr>
              <w:rPr>
                <w:rFonts w:ascii="Cambria Math" w:hAnsi="Cambria Math"/>
                <w:i/>
              </w:rPr>
            </m:ctrlPr>
          </m:sSubPr>
          <m:e>
            <m:f>
              <m:fPr>
                <m:ctrlPr>
                  <w:rPr>
                    <w:rFonts w:ascii="Cambria Math" w:hAnsi="Cambria Math"/>
                    <w:i/>
                  </w:rPr>
                </m:ctrlPr>
              </m:fPr>
              <m:num>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A</m:t>
                    </m:r>
                  </m:sub>
                </m:sSub>
              </m:num>
              <m:den>
                <m:r>
                  <w:rPr>
                    <w:rFonts w:ascii="Cambria Math" w:hAnsi="Cambria Math"/>
                  </w:rPr>
                  <m:t>∂t</m:t>
                </m:r>
              </m:den>
            </m:f>
          </m:e>
          <m:sub/>
        </m:sSub>
        <m:r>
          <w:rPr>
            <w:rFonts w:ascii="Cambria Math" w:hAnsi="Cambria Math"/>
          </w:rPr>
          <m:t xml:space="preserve"> =</m:t>
        </m:r>
        <m:sSubSup>
          <m:sSubSupPr>
            <m:ctrlPr>
              <w:rPr>
                <w:rFonts w:ascii="Cambria Math" w:hAnsi="Cambria Math"/>
                <w:i/>
              </w:rPr>
            </m:ctrlPr>
          </m:sSubSupPr>
          <m:e>
            <m:r>
              <w:rPr>
                <w:rFonts w:ascii="Cambria Math" w:hAnsi="Cambria Math"/>
              </w:rPr>
              <m:t>-k</m:t>
            </m:r>
          </m:e>
          <m:sub>
            <m:r>
              <w:rPr>
                <w:rFonts w:ascii="Cambria Math" w:hAnsi="Cambria Math"/>
              </w:rPr>
              <m:t>ox</m:t>
            </m:r>
          </m:sub>
          <m:sup/>
        </m:sSubSup>
        <m:r>
          <w:rPr>
            <w:rFonts w:ascii="Cambria Math" w:hAnsi="Cambria Math"/>
          </w:rPr>
          <m:t xml:space="preserve"> </m:t>
        </m:r>
        <m:sSub>
          <m:sSubPr>
            <m:ctrlPr>
              <w:rPr>
                <w:rFonts w:ascii="Cambria Math" w:hAnsi="Cambria Math"/>
                <w:i/>
              </w:rPr>
            </m:ctrlPr>
          </m:sSubPr>
          <m:e>
            <m:r>
              <w:rPr>
                <w:rFonts w:ascii="Cambria Math" w:hAnsi="Cambria Math"/>
              </w:rPr>
              <m:t>Γ</m:t>
            </m:r>
          </m:e>
          <m:sub>
            <m:r>
              <w:rPr>
                <w:rFonts w:ascii="Cambria Math" w:hAnsi="Cambria Math"/>
              </w:rPr>
              <m:t>A</m:t>
            </m:r>
          </m:sub>
        </m:sSub>
        <m:r>
          <w:rPr>
            <w:rFonts w:ascii="Cambria Math" w:hAnsi="Cambria Math"/>
          </w:rPr>
          <m:t xml:space="preserve">+ </m:t>
        </m:r>
        <m:sSubSup>
          <m:sSubSupPr>
            <m:ctrlPr>
              <w:rPr>
                <w:rFonts w:ascii="Cambria Math" w:hAnsi="Cambria Math"/>
                <w:i/>
              </w:rPr>
            </m:ctrlPr>
          </m:sSubSupPr>
          <m:e>
            <m:r>
              <w:rPr>
                <w:rFonts w:ascii="Cambria Math" w:hAnsi="Cambria Math"/>
              </w:rPr>
              <m:t>k</m:t>
            </m:r>
          </m:e>
          <m:sub>
            <m:r>
              <w:rPr>
                <w:rFonts w:ascii="Cambria Math" w:hAnsi="Cambria Math"/>
              </w:rPr>
              <m:t>red</m:t>
            </m:r>
          </m:sub>
          <m:sup/>
        </m:sSubSup>
        <m:r>
          <w:rPr>
            <w:rFonts w:ascii="Cambria Math" w:hAnsi="Cambria Math"/>
          </w:rPr>
          <m:t xml:space="preserve"> </m:t>
        </m:r>
        <m:sSub>
          <m:sSubPr>
            <m:ctrlPr>
              <w:rPr>
                <w:rFonts w:ascii="Cambria Math" w:hAnsi="Cambria Math"/>
                <w:i/>
              </w:rPr>
            </m:ctrlPr>
          </m:sSubPr>
          <m:e>
            <m:r>
              <w:rPr>
                <w:rFonts w:ascii="Cambria Math" w:hAnsi="Cambria Math"/>
              </w:rPr>
              <m:t>Γ</m:t>
            </m:r>
          </m:e>
          <m:sub>
            <m:r>
              <w:rPr>
                <w:rFonts w:ascii="Cambria Math" w:hAnsi="Cambria Math"/>
              </w:rPr>
              <m:t>B</m:t>
            </m:r>
          </m:sub>
        </m:sSub>
      </m:oMath>
      <w:r w:rsidR="0050108C">
        <w:t xml:space="preserve">,    where </w:t>
      </w:r>
      <m:oMath>
        <m:sSub>
          <m:sSubPr>
            <m:ctrlPr>
              <w:rPr>
                <w:rFonts w:ascii="Cambria Math" w:eastAsia="DengXian" w:hAnsi="Cambria Math" w:cs="Times New Roman"/>
                <w:i/>
                <w:szCs w:val="24"/>
                <w:lang w:eastAsia="en-US"/>
              </w:rPr>
            </m:ctrlPr>
          </m:sSubPr>
          <m:e>
            <m:r>
              <w:rPr>
                <w:rFonts w:ascii="Cambria Math" w:hAnsi="Cambria Math"/>
              </w:rPr>
              <m:t>k</m:t>
            </m:r>
          </m:e>
          <m:sub>
            <m:r>
              <w:rPr>
                <w:rFonts w:ascii="Cambria Math" w:hAnsi="Cambria Math"/>
              </w:rPr>
              <m:t>ox</m:t>
            </m:r>
          </m:sub>
        </m:sSub>
        <m:r>
          <w:rPr>
            <w:rFonts w:ascii="Cambria Math" w:hAnsi="Cambria Math"/>
          </w:rPr>
          <m:t>=</m:t>
        </m:r>
        <m:sSub>
          <m:sSubPr>
            <m:ctrlPr>
              <w:rPr>
                <w:rFonts w:ascii="Cambria Math" w:eastAsia="DengXian" w:hAnsi="Cambria Math" w:cs="Times New Roman"/>
                <w:i/>
                <w:szCs w:val="24"/>
                <w:lang w:eastAsia="en-US"/>
              </w:rPr>
            </m:ctrlPr>
          </m:sSubPr>
          <m:e>
            <m:r>
              <w:rPr>
                <w:rFonts w:ascii="Cambria Math" w:hAnsi="Cambria Math"/>
              </w:rPr>
              <m:t>k</m:t>
            </m:r>
          </m:e>
          <m:sub>
            <m:r>
              <w:rPr>
                <w:rFonts w:ascii="Cambria Math" w:hAnsi="Cambria Math"/>
              </w:rPr>
              <m:t>0</m:t>
            </m:r>
          </m:sub>
        </m:sSub>
        <m:r>
          <w:rPr>
            <w:rFonts w:ascii="Cambria Math" w:hAnsi="Cambria Math"/>
          </w:rPr>
          <m:t xml:space="preserve"> </m:t>
        </m:r>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βF</m:t>
                </m:r>
              </m:num>
              <m:den>
                <m:r>
                  <w:rPr>
                    <w:rFonts w:ascii="Cambria Math" w:hAnsi="Cambria Math"/>
                  </w:rPr>
                  <m:t>RT</m:t>
                </m:r>
              </m:den>
            </m:f>
            <m:d>
              <m:dPr>
                <m:ctrlPr>
                  <w:rPr>
                    <w:rFonts w:ascii="Cambria Math" w:hAnsi="Cambria Math"/>
                    <w:i/>
                  </w:rPr>
                </m:ctrlPr>
              </m:dPr>
              <m:e>
                <m:r>
                  <w:rPr>
                    <w:rFonts w:ascii="Cambria Math" w:hAnsi="Cambria Math"/>
                  </w:rPr>
                  <m:t>E-</m:t>
                </m:r>
                <m:sSubSup>
                  <m:sSubSupPr>
                    <m:ctrlPr>
                      <w:rPr>
                        <w:rFonts w:ascii="Cambria Math" w:hAnsi="Cambria Math"/>
                        <w:i/>
                      </w:rPr>
                    </m:ctrlPr>
                  </m:sSubSupPr>
                  <m:e>
                    <m:r>
                      <w:rPr>
                        <w:rFonts w:ascii="Cambria Math" w:hAnsi="Cambria Math"/>
                      </w:rPr>
                      <m:t>E</m:t>
                    </m:r>
                  </m:e>
                  <m:sub>
                    <m:r>
                      <w:rPr>
                        <w:rFonts w:ascii="Cambria Math" w:hAnsi="Cambria Math"/>
                      </w:rPr>
                      <m:t>f</m:t>
                    </m:r>
                  </m:sub>
                  <m:sup>
                    <m:r>
                      <w:rPr>
                        <w:rFonts w:ascii="Cambria Math" w:hAnsi="Cambria Math"/>
                      </w:rPr>
                      <m:t>0</m:t>
                    </m:r>
                  </m:sup>
                </m:sSubSup>
              </m:e>
            </m:d>
          </m:sup>
        </m:sSup>
        <m:r>
          <w:rPr>
            <w:rFonts w:ascii="Cambria Math" w:hAnsi="Cambria Math"/>
          </w:rPr>
          <m:t xml:space="preserve"> and </m:t>
        </m:r>
        <m:sSub>
          <m:sSubPr>
            <m:ctrlPr>
              <w:rPr>
                <w:rFonts w:ascii="Cambria Math" w:eastAsia="DengXian" w:hAnsi="Cambria Math" w:cs="Times New Roman"/>
                <w:i/>
                <w:szCs w:val="24"/>
                <w:lang w:eastAsia="en-US"/>
              </w:rPr>
            </m:ctrlPr>
          </m:sSubPr>
          <m:e>
            <m:r>
              <w:rPr>
                <w:rFonts w:ascii="Cambria Math" w:hAnsi="Cambria Math"/>
              </w:rPr>
              <m:t xml:space="preserve">  k</m:t>
            </m:r>
          </m:e>
          <m:sub>
            <m:r>
              <w:rPr>
                <w:rFonts w:ascii="Cambria Math" w:hAnsi="Cambria Math"/>
              </w:rPr>
              <m:t>red</m:t>
            </m:r>
          </m:sub>
        </m:sSub>
        <m:r>
          <w:rPr>
            <w:rFonts w:ascii="Cambria Math" w:hAnsi="Cambria Math"/>
          </w:rPr>
          <m:t>=</m:t>
        </m:r>
        <m:sSub>
          <m:sSubPr>
            <m:ctrlPr>
              <w:rPr>
                <w:rFonts w:ascii="Cambria Math" w:eastAsia="DengXian" w:hAnsi="Cambria Math" w:cs="Times New Roman"/>
                <w:i/>
                <w:szCs w:val="24"/>
                <w:lang w:eastAsia="en-US"/>
              </w:rPr>
            </m:ctrlPr>
          </m:sSubPr>
          <m:e>
            <m:r>
              <w:rPr>
                <w:rFonts w:ascii="Cambria Math" w:hAnsi="Cambria Math"/>
              </w:rPr>
              <m:t>k</m:t>
            </m:r>
          </m:e>
          <m:sub>
            <m:r>
              <w:rPr>
                <w:rFonts w:ascii="Cambria Math" w:hAnsi="Cambria Math"/>
              </w:rPr>
              <m:t>0</m:t>
            </m:r>
          </m:sub>
        </m:sSub>
        <m:r>
          <w:rPr>
            <w:rFonts w:ascii="Cambria Math" w:hAnsi="Cambria Math"/>
          </w:rPr>
          <m:t xml:space="preserve"> </m:t>
        </m:r>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-(1-β)F</m:t>
                </m:r>
              </m:num>
              <m:den>
                <m:r>
                  <w:rPr>
                    <w:rFonts w:ascii="Cambria Math" w:hAnsi="Cambria Math"/>
                  </w:rPr>
                  <m:t>RT</m:t>
                </m:r>
              </m:den>
            </m:f>
            <m:d>
              <m:dPr>
                <m:ctrlPr>
                  <w:rPr>
                    <w:rFonts w:ascii="Cambria Math" w:hAnsi="Cambria Math"/>
                    <w:i/>
                  </w:rPr>
                </m:ctrlPr>
              </m:dPr>
              <m:e>
                <m:r>
                  <w:rPr>
                    <w:rFonts w:ascii="Cambria Math" w:hAnsi="Cambria Math"/>
                  </w:rPr>
                  <m:t>E-</m:t>
                </m:r>
                <m:sSubSup>
                  <m:sSubSupPr>
                    <m:ctrlPr>
                      <w:rPr>
                        <w:rFonts w:ascii="Cambria Math" w:hAnsi="Cambria Math"/>
                        <w:i/>
                      </w:rPr>
                    </m:ctrlPr>
                  </m:sSubSupPr>
                  <m:e>
                    <m:r>
                      <w:rPr>
                        <w:rFonts w:ascii="Cambria Math" w:hAnsi="Cambria Math"/>
                      </w:rPr>
                      <m:t>E</m:t>
                    </m:r>
                  </m:e>
                  <m:sub>
                    <m:r>
                      <w:rPr>
                        <w:rFonts w:ascii="Cambria Math" w:hAnsi="Cambria Math"/>
                      </w:rPr>
                      <m:t>f</m:t>
                    </m:r>
                  </m:sub>
                  <m:sup>
                    <m:r>
                      <w:rPr>
                        <w:rFonts w:ascii="Cambria Math" w:hAnsi="Cambria Math"/>
                      </w:rPr>
                      <m:t>0</m:t>
                    </m:r>
                  </m:sup>
                </m:sSubSup>
              </m:e>
            </m:d>
          </m:sup>
        </m:sSup>
      </m:oMath>
      <w:r w:rsidR="004F7E86">
        <w:t xml:space="preserve">   (S2)</w:t>
      </w:r>
    </w:p>
    <w:p w:rsidR="00112238" w:rsidRDefault="0050108C" w:rsidP="008C47FB">
      <w:pPr>
        <w:jc w:val="both"/>
      </w:pPr>
      <w:proofErr w:type="gramStart"/>
      <w:r>
        <w:t>where</w:t>
      </w:r>
      <w:proofErr w:type="gramEnd"/>
      <w:r>
        <w:t xml:space="preserve"> all the symbols have their usual meanings </w:t>
      </w:r>
      <w:r w:rsidR="00F418FE">
        <w:t xml:space="preserve">and </w:t>
      </w:r>
      <w:r>
        <w:t>defined in the main manuscript</w:t>
      </w:r>
      <w:r w:rsidR="008C47FB">
        <w:rPr>
          <w:szCs w:val="24"/>
          <w:lang w:eastAsia="en-US"/>
        </w:rPr>
        <w:t>.</w:t>
      </w:r>
      <w:r w:rsidR="008C47FB">
        <w:t xml:space="preserve"> At equilibrium, the rate of change of </w:t>
      </w:r>
      <m:oMath>
        <m:sSub>
          <m:sSubPr>
            <m:ctrlPr>
              <w:rPr>
                <w:rFonts w:ascii="Cambria Math" w:hAnsi="Cambria Math"/>
                <w:i/>
              </w:rPr>
            </m:ctrlPr>
          </m:sSubPr>
          <m:e>
            <m:r>
              <w:rPr>
                <w:rFonts w:ascii="Cambria Math" w:hAnsi="Cambria Math"/>
              </w:rPr>
              <m:t>Γ</m:t>
            </m:r>
          </m:e>
          <m:sub>
            <m:r>
              <w:rPr>
                <w:rFonts w:ascii="Cambria Math" w:hAnsi="Cambria Math"/>
              </w:rPr>
              <m:t>A</m:t>
            </m:r>
          </m:sub>
        </m:sSub>
      </m:oMath>
      <w:r w:rsidR="008C47FB">
        <w:t xml:space="preserve"> with time</w:t>
      </w:r>
      <w:r w:rsidR="00B9053A">
        <w:t xml:space="preserve"> </w:t>
      </w:r>
      <w:proofErr w:type="spellStart"/>
      <w:r w:rsidR="00B9053A">
        <w:t>t</w:t>
      </w:r>
      <w:proofErr w:type="spellEnd"/>
      <w:r w:rsidR="008C47FB">
        <w:t xml:space="preserve"> is </w:t>
      </w:r>
      <w:r w:rsidR="00112238">
        <w:t xml:space="preserve">necessary </w:t>
      </w:r>
      <w:r w:rsidR="008C47FB">
        <w:t>zero</w:t>
      </w:r>
      <w:r w:rsidR="004F7E86">
        <w:t xml:space="preserve"> and hence</w:t>
      </w:r>
    </w:p>
    <w:p w:rsidR="008C47FB" w:rsidRPr="00112238" w:rsidRDefault="00112238" w:rsidP="004F7E86">
      <w:pPr>
        <w:jc w:val="center"/>
      </w:pPr>
      <m:oMath>
        <m:r>
          <w:rPr>
            <w:rFonts w:ascii="Cambria Math" w:hAnsi="Cambria Math"/>
          </w:rPr>
          <m:t>ln</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Γ</m:t>
                    </m:r>
                  </m:e>
                  <m:sub>
                    <m:r>
                      <w:rPr>
                        <w:rFonts w:ascii="Cambria Math" w:hAnsi="Cambria Math"/>
                      </w:rPr>
                      <m:t>A</m:t>
                    </m:r>
                  </m:sub>
                </m:sSub>
              </m:num>
              <m:den>
                <m:sSub>
                  <m:sSubPr>
                    <m:ctrlPr>
                      <w:rPr>
                        <w:rFonts w:ascii="Cambria Math" w:hAnsi="Cambria Math"/>
                        <w:i/>
                      </w:rPr>
                    </m:ctrlPr>
                  </m:sSubPr>
                  <m:e>
                    <m:r>
                      <w:rPr>
                        <w:rFonts w:ascii="Cambria Math" w:hAnsi="Cambria Math"/>
                      </w:rPr>
                      <m:t>Γ</m:t>
                    </m:r>
                  </m:e>
                  <m:sub>
                    <m:r>
                      <w:rPr>
                        <w:rFonts w:ascii="Cambria Math" w:hAnsi="Cambria Math"/>
                      </w:rPr>
                      <m:t>B</m:t>
                    </m:r>
                  </m:sub>
                </m:sSub>
              </m:den>
            </m:f>
          </m:e>
        </m:d>
        <m:r>
          <w:rPr>
            <w:rFonts w:ascii="Cambria Math" w:hAnsi="Cambria Math"/>
          </w:rPr>
          <m:t>=-</m:t>
        </m:r>
        <m:f>
          <m:fPr>
            <m:ctrlPr>
              <w:rPr>
                <w:rFonts w:ascii="Cambria Math" w:hAnsi="Cambria Math"/>
                <w:i/>
              </w:rPr>
            </m:ctrlPr>
          </m:fPr>
          <m:num>
            <m:r>
              <w:rPr>
                <w:rFonts w:ascii="Cambria Math" w:hAnsi="Cambria Math"/>
              </w:rPr>
              <m:t>F</m:t>
            </m:r>
          </m:num>
          <m:den>
            <m:r>
              <w:rPr>
                <w:rFonts w:ascii="Cambria Math" w:hAnsi="Cambria Math"/>
              </w:rPr>
              <m:t>RT</m:t>
            </m:r>
          </m:den>
        </m:f>
        <m:d>
          <m:dPr>
            <m:ctrlPr>
              <w:rPr>
                <w:rFonts w:ascii="Cambria Math" w:hAnsi="Cambria Math"/>
                <w:i/>
              </w:rPr>
            </m:ctrlPr>
          </m:dPr>
          <m:e>
            <m:r>
              <w:rPr>
                <w:rFonts w:ascii="Cambria Math" w:hAnsi="Cambria Math"/>
              </w:rPr>
              <m:t>E-</m:t>
            </m:r>
            <m:sSubSup>
              <m:sSubSupPr>
                <m:ctrlPr>
                  <w:rPr>
                    <w:rFonts w:ascii="Cambria Math" w:hAnsi="Cambria Math"/>
                    <w:i/>
                  </w:rPr>
                </m:ctrlPr>
              </m:sSubSupPr>
              <m:e>
                <m:r>
                  <w:rPr>
                    <w:rFonts w:ascii="Cambria Math" w:hAnsi="Cambria Math"/>
                  </w:rPr>
                  <m:t>E</m:t>
                </m:r>
              </m:e>
              <m:sub>
                <m:r>
                  <w:rPr>
                    <w:rFonts w:ascii="Cambria Math" w:hAnsi="Cambria Math"/>
                  </w:rPr>
                  <m:t>f</m:t>
                </m:r>
              </m:sub>
              <m:sup>
                <m:r>
                  <w:rPr>
                    <w:rFonts w:ascii="Cambria Math" w:hAnsi="Cambria Math"/>
                  </w:rPr>
                  <m:t>0</m:t>
                </m:r>
              </m:sup>
            </m:sSubSup>
          </m:e>
        </m:d>
      </m:oMath>
      <w:r w:rsidR="004F7E86">
        <w:t xml:space="preserve"> </w:t>
      </w:r>
      <w:r w:rsidR="004F7E86">
        <w:tab/>
        <w:t>(S3)</w:t>
      </w:r>
    </w:p>
    <w:p w:rsidR="00112238" w:rsidRPr="00112238" w:rsidRDefault="00112238" w:rsidP="008C47FB">
      <w:pPr>
        <w:jc w:val="both"/>
      </w:pPr>
      <w:r>
        <w:t xml:space="preserve">It </w:t>
      </w:r>
      <w:r w:rsidR="00A56776">
        <w:t>i</w:t>
      </w:r>
      <w:r>
        <w:t>s evident that,</w:t>
      </w:r>
      <w:r w:rsidR="0050108C">
        <w:t xml:space="preserve"> at equilibrium and</w:t>
      </w:r>
      <w:r>
        <w:t xml:space="preserve"> when the </w:t>
      </w:r>
      <w:r w:rsidR="004F7E86">
        <w:t xml:space="preserve">surface </w:t>
      </w:r>
      <w:r>
        <w:t xml:space="preserve">potential </w:t>
      </w:r>
      <m:oMath>
        <m:r>
          <w:rPr>
            <w:rFonts w:ascii="Cambria Math" w:hAnsi="Cambria Math"/>
          </w:rPr>
          <m:t>E</m:t>
        </m:r>
      </m:oMath>
      <w:r w:rsidR="0050108C">
        <w:t xml:space="preserve"> is equal </w:t>
      </w:r>
      <w:proofErr w:type="gramStart"/>
      <w:r w:rsidR="0050108C">
        <w:t xml:space="preserve">to </w:t>
      </w:r>
      <w:proofErr w:type="gramEnd"/>
      <m:oMath>
        <m:sSubSup>
          <m:sSubSupPr>
            <m:ctrlPr>
              <w:rPr>
                <w:rFonts w:ascii="Cambria Math" w:hAnsi="Cambria Math"/>
                <w:i/>
              </w:rPr>
            </m:ctrlPr>
          </m:sSubSupPr>
          <m:e>
            <m:r>
              <w:rPr>
                <w:rFonts w:ascii="Cambria Math" w:hAnsi="Cambria Math"/>
              </w:rPr>
              <m:t>E</m:t>
            </m:r>
          </m:e>
          <m:sub>
            <m:r>
              <w:rPr>
                <w:rFonts w:ascii="Cambria Math" w:hAnsi="Cambria Math"/>
              </w:rPr>
              <m:t>f</m:t>
            </m:r>
          </m:sub>
          <m:sup>
            <m:r>
              <w:rPr>
                <w:rFonts w:ascii="Cambria Math" w:hAnsi="Cambria Math"/>
              </w:rPr>
              <m:t>0</m:t>
            </m:r>
          </m:sup>
        </m:sSubSup>
      </m:oMath>
      <w:r>
        <w:t xml:space="preserve">, the surface coverage </w:t>
      </w:r>
      <m:oMath>
        <m:sSub>
          <m:sSubPr>
            <m:ctrlPr>
              <w:rPr>
                <w:rFonts w:ascii="Cambria Math" w:hAnsi="Cambria Math"/>
                <w:i/>
              </w:rPr>
            </m:ctrlPr>
          </m:sSubPr>
          <m:e>
            <m:r>
              <w:rPr>
                <w:rFonts w:ascii="Cambria Math" w:hAnsi="Cambria Math"/>
              </w:rPr>
              <m:t>Γ</m:t>
            </m:r>
          </m:e>
          <m:sub>
            <m:r>
              <w:rPr>
                <w:rFonts w:ascii="Cambria Math" w:hAnsi="Cambria Math"/>
              </w:rPr>
              <m:t>A</m:t>
            </m:r>
          </m:sub>
        </m:sSub>
      </m:oMath>
      <w:r>
        <w:t xml:space="preserve"> must be equal to the surface coverage  </w:t>
      </w:r>
      <m:oMath>
        <m:sSub>
          <m:sSubPr>
            <m:ctrlPr>
              <w:rPr>
                <w:rFonts w:ascii="Cambria Math" w:hAnsi="Cambria Math"/>
                <w:i/>
              </w:rPr>
            </m:ctrlPr>
          </m:sSubPr>
          <m:e>
            <m:r>
              <w:rPr>
                <w:rFonts w:ascii="Cambria Math" w:hAnsi="Cambria Math"/>
              </w:rPr>
              <m:t>Γ</m:t>
            </m:r>
          </m:e>
          <m:sub>
            <m:r>
              <w:rPr>
                <w:rFonts w:ascii="Cambria Math" w:hAnsi="Cambria Math"/>
              </w:rPr>
              <m:t>B</m:t>
            </m:r>
          </m:sub>
        </m:sSub>
      </m:oMath>
      <w:r>
        <w:t>.</w:t>
      </w:r>
    </w:p>
    <w:p w:rsidR="00112238" w:rsidRDefault="00112238" w:rsidP="008C47FB">
      <w:pPr>
        <w:jc w:val="both"/>
      </w:pPr>
    </w:p>
    <w:p w:rsidR="008C47FB" w:rsidRDefault="008C47FB" w:rsidP="008C47FB">
      <w:pPr>
        <w:jc w:val="both"/>
      </w:pPr>
    </w:p>
    <w:p w:rsidR="00E50707" w:rsidRPr="004E0DF9" w:rsidRDefault="00E50707" w:rsidP="008C47FB">
      <w:pPr>
        <w:jc w:val="both"/>
        <w:rPr>
          <w:rFonts w:ascii="Palatino Linotype" w:hAnsi="Palatino Linotype"/>
          <w:b/>
          <w:sz w:val="24"/>
        </w:rPr>
      </w:pPr>
      <w:r w:rsidRPr="004E0DF9">
        <w:rPr>
          <w:rFonts w:ascii="Palatino Linotype" w:hAnsi="Palatino Linotype"/>
          <w:b/>
          <w:sz w:val="24"/>
        </w:rPr>
        <w:t xml:space="preserve">Section </w:t>
      </w:r>
      <w:r w:rsidR="005A7744" w:rsidRPr="004E0DF9">
        <w:rPr>
          <w:rFonts w:ascii="Palatino Linotype" w:hAnsi="Palatino Linotype"/>
          <w:b/>
          <w:sz w:val="24"/>
        </w:rPr>
        <w:t>2</w:t>
      </w:r>
      <w:r w:rsidRPr="004E0DF9">
        <w:rPr>
          <w:rFonts w:ascii="Palatino Linotype" w:hAnsi="Palatino Linotype"/>
          <w:b/>
          <w:sz w:val="24"/>
        </w:rPr>
        <w:t xml:space="preserve">: </w:t>
      </w:r>
      <w:r w:rsidR="005A7744" w:rsidRPr="004E0DF9">
        <w:rPr>
          <w:rFonts w:ascii="Palatino Linotype" w:hAnsi="Palatino Linotype"/>
          <w:b/>
          <w:sz w:val="24"/>
        </w:rPr>
        <w:t xml:space="preserve">Analytical solution for </w:t>
      </w:r>
      <w:r w:rsidRPr="004E0DF9">
        <w:rPr>
          <w:rFonts w:ascii="Palatino Linotype" w:hAnsi="Palatino Linotype"/>
          <w:b/>
          <w:sz w:val="24"/>
        </w:rPr>
        <w:t>Case One under irreversible electron transfer kinetics</w:t>
      </w:r>
    </w:p>
    <w:p w:rsidR="00E50707" w:rsidRPr="00964C0F" w:rsidRDefault="001D2118" w:rsidP="00D26618">
      <w:pPr>
        <w:spacing w:line="360" w:lineRule="auto"/>
        <w:jc w:val="both"/>
        <w:rPr>
          <w:rFonts w:ascii="Cambria Math" w:hAnsi="Cambria Math"/>
          <w:b/>
          <w:bCs/>
          <w:i/>
        </w:rPr>
      </w:pPr>
      <w:r>
        <w:t>A</w:t>
      </w:r>
      <w:r w:rsidR="000C5362" w:rsidRPr="00964C0F">
        <w:t>t very high adsorption</w:t>
      </w:r>
      <w:r w:rsidR="00F418FE">
        <w:t xml:space="preserve"> rate </w:t>
      </w:r>
      <w:proofErr w:type="gramStart"/>
      <w:r w:rsidR="00F418FE">
        <w:t>constant</w:t>
      </w:r>
      <w:r w:rsidR="000C5362" w:rsidRPr="00964C0F">
        <w:t xml:space="preserve"> </w:t>
      </w:r>
      <w:proofErr w:type="gramEnd"/>
      <m:oMath>
        <m:sSubSup>
          <m:sSubSupPr>
            <m:ctrlPr>
              <w:rPr>
                <w:rFonts w:ascii="Cambria Math" w:hAnsi="Cambria Math"/>
                <w:bCs/>
                <w:i/>
              </w:rPr>
            </m:ctrlPr>
          </m:sSubSupPr>
          <m:e>
            <m:r>
              <w:rPr>
                <w:rFonts w:ascii="Cambria Math" w:hAnsi="Cambria Math"/>
              </w:rPr>
              <m:t>K</m:t>
            </m:r>
          </m:e>
          <m:sub>
            <m:r>
              <w:rPr>
                <w:rFonts w:ascii="Cambria Math" w:hAnsi="Cambria Math"/>
              </w:rPr>
              <m:t>ads</m:t>
            </m:r>
          </m:sub>
          <m:sup>
            <m:r>
              <w:rPr>
                <w:rFonts w:ascii="Cambria Math" w:hAnsi="Cambria Math"/>
              </w:rPr>
              <m:t>A</m:t>
            </m:r>
          </m:sup>
        </m:sSubSup>
      </m:oMath>
      <w:r>
        <w:rPr>
          <w:bCs/>
        </w:rPr>
        <w:t>,</w:t>
      </w:r>
      <w:r w:rsidR="000C5362" w:rsidRPr="00964C0F">
        <w:rPr>
          <w:bCs/>
        </w:rPr>
        <w:t xml:space="preserve"> the dimensionless </w:t>
      </w:r>
      <w:r w:rsidR="00F418FE" w:rsidRPr="00964C0F">
        <w:rPr>
          <w:bCs/>
        </w:rPr>
        <w:t xml:space="preserve">oxidative </w:t>
      </w:r>
      <w:r w:rsidR="000C5362" w:rsidRPr="00964C0F">
        <w:rPr>
          <w:bCs/>
        </w:rPr>
        <w:t>peak</w:t>
      </w:r>
      <w:r w:rsidR="00D26618" w:rsidRPr="00964C0F">
        <w:rPr>
          <w:bCs/>
        </w:rPr>
        <w:t xml:space="preserve"> </w:t>
      </w:r>
      <w:r w:rsidR="000C5362" w:rsidRPr="00964C0F">
        <w:rPr>
          <w:bCs/>
        </w:rPr>
        <w:t xml:space="preserve">flux </w:t>
      </w:r>
      <m:oMath>
        <m:r>
          <w:rPr>
            <w:rFonts w:ascii="Cambria Math" w:hAnsi="Cambria Math"/>
          </w:rPr>
          <m:t>J</m:t>
        </m:r>
      </m:oMath>
      <w:r w:rsidR="000C5362" w:rsidRPr="00964C0F">
        <w:rPr>
          <w:bCs/>
        </w:rPr>
        <w:t xml:space="preserve"> </w:t>
      </w:r>
      <w:r w:rsidR="00D26618" w:rsidRPr="00964C0F">
        <w:rPr>
          <w:bCs/>
        </w:rPr>
        <w:t>for</w:t>
      </w:r>
      <w:r w:rsidR="000C5362" w:rsidRPr="00964C0F">
        <w:rPr>
          <w:bCs/>
        </w:rPr>
        <w:t xml:space="preserve"> </w:t>
      </w:r>
      <w:r w:rsidR="00FD7933" w:rsidRPr="00964C0F">
        <w:t xml:space="preserve">Case One under </w:t>
      </w:r>
      <w:r w:rsidR="00FD7933" w:rsidRPr="00964C0F">
        <w:rPr>
          <w:i/>
        </w:rPr>
        <w:t>slow</w:t>
      </w:r>
      <w:r w:rsidR="00FD7933" w:rsidRPr="00964C0F">
        <w:t xml:space="preserve"> electron transfer kinetics approaches </w:t>
      </w:r>
      <w:r w:rsidR="00F418FE">
        <w:t xml:space="preserve">to a value of </w:t>
      </w:r>
      <m:oMath>
        <m:r>
          <w:rPr>
            <w:rFonts w:ascii="Cambria Math" w:hAnsi="Cambria Math"/>
          </w:rPr>
          <m:t>1.84 x</m:t>
        </m:r>
        <m:sSup>
          <m:sSupPr>
            <m:ctrlPr>
              <w:rPr>
                <w:rFonts w:ascii="Cambria Math" w:hAnsi="Cambria Math"/>
                <w:bCs/>
                <w:i/>
              </w:rPr>
            </m:ctrlPr>
          </m:sSupPr>
          <m:e>
            <m:r>
              <w:rPr>
                <w:rFonts w:ascii="Cambria Math" w:hAnsi="Cambria Math"/>
              </w:rPr>
              <m:t xml:space="preserve"> 10</m:t>
            </m:r>
          </m:e>
          <m:sup>
            <m:r>
              <w:rPr>
                <w:rFonts w:ascii="Cambria Math" w:hAnsi="Cambria Math"/>
              </w:rPr>
              <m:t>-3</m:t>
            </m:r>
          </m:sup>
        </m:sSup>
      </m:oMath>
      <w:r>
        <w:rPr>
          <w:bCs/>
        </w:rPr>
        <w:t xml:space="preserve">, </w:t>
      </w:r>
      <w:r>
        <w:t>as shown in the main manuscript</w:t>
      </w:r>
      <w:r w:rsidRPr="00964C0F">
        <w:t xml:space="preserve"> Figure 4</w:t>
      </w:r>
      <w:r>
        <w:t xml:space="preserve"> b</w:t>
      </w:r>
      <w:r w:rsidRPr="00964C0F">
        <w:t>)</w:t>
      </w:r>
      <w:r w:rsidR="000C5362" w:rsidRPr="00964C0F">
        <w:rPr>
          <w:bCs/>
        </w:rPr>
        <w:t xml:space="preserve">. Other simulation parameters are: </w:t>
      </w:r>
      <m:oMath>
        <m:sSubSup>
          <m:sSubSupPr>
            <m:ctrlPr>
              <w:rPr>
                <w:rFonts w:ascii="Cambria Math" w:hAnsi="Cambria Math"/>
                <w:b/>
                <w:i/>
              </w:rPr>
            </m:ctrlPr>
          </m:sSubSupPr>
          <m:e>
            <m:r>
              <w:rPr>
                <w:rFonts w:ascii="Cambria Math" w:hAnsi="Cambria Math"/>
              </w:rPr>
              <m:t xml:space="preserve">  K</m:t>
            </m:r>
          </m:e>
          <m:sub>
            <m:r>
              <w:rPr>
                <w:rFonts w:ascii="Cambria Math" w:hAnsi="Cambria Math"/>
              </w:rPr>
              <m:t>0</m:t>
            </m:r>
          </m:sub>
          <m:sup/>
        </m:sSubSup>
        <m:r>
          <w:rPr>
            <w:rFonts w:ascii="Cambria Math" w:hAnsi="Cambria Math"/>
          </w:rPr>
          <m:t xml:space="preserve">=1 x </m:t>
        </m:r>
        <m:sSup>
          <m:sSupPr>
            <m:ctrlPr>
              <w:rPr>
                <w:rFonts w:ascii="Cambria Math" w:hAnsi="Cambria Math"/>
                <w:b/>
                <w:bCs/>
                <w:i/>
              </w:rPr>
            </m:ctrlPr>
          </m:sSupPr>
          <m:e>
            <m:r>
              <w:rPr>
                <w:rFonts w:ascii="Cambria Math" w:hAnsi="Cambria Math"/>
              </w:rPr>
              <m:t>10</m:t>
            </m:r>
          </m:e>
          <m:sup>
            <m:r>
              <w:rPr>
                <w:rFonts w:ascii="Cambria Math" w:hAnsi="Cambria Math"/>
              </w:rPr>
              <m:t>-3</m:t>
            </m:r>
          </m:sup>
        </m:sSup>
        <m:r>
          <m:rPr>
            <m:sty m:val="bi"/>
          </m:rPr>
          <w:rPr>
            <w:rFonts w:ascii="Cambria Math" w:hAnsi="Cambria Math"/>
          </w:rPr>
          <m:t xml:space="preserve">,  </m:t>
        </m:r>
        <m:r>
          <w:rPr>
            <w:rFonts w:ascii="Cambria Math" w:hAnsi="Cambria Math"/>
          </w:rPr>
          <m:t>σ=1,</m:t>
        </m:r>
      </m:oMath>
      <w:r w:rsidR="00FD7933" w:rsidRPr="00964C0F">
        <w:rPr>
          <w:bCs/>
        </w:rPr>
        <w:t xml:space="preserve"> </w:t>
      </w:r>
      <m:oMath>
        <m:r>
          <w:rPr>
            <w:rFonts w:ascii="Cambria Math" w:hAnsi="Cambria Math"/>
          </w:rPr>
          <m:t xml:space="preserve">B=100, </m:t>
        </m:r>
        <m:sSubSup>
          <m:sSubSupPr>
            <m:ctrlPr>
              <w:rPr>
                <w:rFonts w:ascii="Cambria Math" w:hAnsi="Cambria Math"/>
                <w:i/>
              </w:rPr>
            </m:ctrlPr>
          </m:sSubSupPr>
          <m:e>
            <m:r>
              <w:rPr>
                <w:rFonts w:ascii="Cambria Math" w:hAnsi="Cambria Math"/>
              </w:rPr>
              <m:t xml:space="preserve"> E</m:t>
            </m:r>
          </m:e>
          <m:sub>
            <m:r>
              <w:rPr>
                <w:rFonts w:ascii="Cambria Math" w:hAnsi="Cambria Math"/>
              </w:rPr>
              <m:t>f</m:t>
            </m:r>
          </m:sub>
          <m:sup>
            <m:r>
              <w:rPr>
                <w:rFonts w:ascii="Cambria Math" w:hAnsi="Cambria Math"/>
              </w:rPr>
              <m:t>0</m:t>
            </m:r>
          </m:sup>
        </m:sSubSup>
        <m:r>
          <w:rPr>
            <w:rFonts w:ascii="Cambria Math" w:hAnsi="Cambria Math"/>
          </w:rPr>
          <m:t xml:space="preserve">=0,  β=0.5,    </m:t>
        </m:r>
        <m:sSubSup>
          <m:sSubSupPr>
            <m:ctrlPr>
              <w:rPr>
                <w:rFonts w:ascii="Cambria Math" w:hAnsi="Cambria Math"/>
                <w:bCs/>
                <w:i/>
              </w:rPr>
            </m:ctrlPr>
          </m:sSubSupPr>
          <m:e>
            <m:r>
              <w:rPr>
                <w:rFonts w:ascii="Cambria Math" w:hAnsi="Cambria Math"/>
              </w:rPr>
              <m:t>K</m:t>
            </m:r>
          </m:e>
          <m:sub>
            <m:r>
              <w:rPr>
                <w:rFonts w:ascii="Cambria Math" w:hAnsi="Cambria Math"/>
              </w:rPr>
              <m:t>des</m:t>
            </m:r>
          </m:sub>
          <m:sup>
            <m:r>
              <w:rPr>
                <w:rFonts w:ascii="Cambria Math" w:hAnsi="Cambria Math"/>
              </w:rPr>
              <m:t>A</m:t>
            </m:r>
          </m:sup>
        </m:sSubSup>
        <m:r>
          <w:rPr>
            <w:rFonts w:ascii="Cambria Math" w:hAnsi="Cambria Math"/>
          </w:rPr>
          <m:t xml:space="preserve">=1,  </m:t>
        </m:r>
        <m:sSubSup>
          <m:sSubSupPr>
            <m:ctrlPr>
              <w:rPr>
                <w:rFonts w:ascii="Cambria Math" w:hAnsi="Cambria Math"/>
                <w:bCs/>
                <w:i/>
              </w:rPr>
            </m:ctrlPr>
          </m:sSubSupPr>
          <m:e>
            <m:r>
              <w:rPr>
                <w:rFonts w:ascii="Cambria Math" w:hAnsi="Cambria Math"/>
              </w:rPr>
              <m:t>K</m:t>
            </m:r>
          </m:e>
          <m:sub>
            <m:r>
              <w:rPr>
                <w:rFonts w:ascii="Cambria Math" w:hAnsi="Cambria Math"/>
              </w:rPr>
              <m:t>ads</m:t>
            </m:r>
          </m:sub>
          <m:sup>
            <m:r>
              <w:rPr>
                <w:rFonts w:ascii="Cambria Math" w:hAnsi="Cambria Math"/>
              </w:rPr>
              <m:t>B</m:t>
            </m:r>
          </m:sup>
        </m:sSubSup>
        <m:r>
          <w:rPr>
            <w:rFonts w:ascii="Cambria Math" w:hAnsi="Cambria Math"/>
          </w:rPr>
          <m:t xml:space="preserve">=0,  </m:t>
        </m:r>
        <m:sSubSup>
          <m:sSubSupPr>
            <m:ctrlPr>
              <w:rPr>
                <w:rFonts w:ascii="Cambria Math" w:hAnsi="Cambria Math"/>
                <w:bCs/>
                <w:i/>
              </w:rPr>
            </m:ctrlPr>
          </m:sSubSupPr>
          <m:e>
            <m:r>
              <w:rPr>
                <w:rFonts w:ascii="Cambria Math" w:hAnsi="Cambria Math"/>
              </w:rPr>
              <m:t xml:space="preserve"> K</m:t>
            </m:r>
          </m:e>
          <m:sub>
            <m:r>
              <w:rPr>
                <w:rFonts w:ascii="Cambria Math" w:hAnsi="Cambria Math"/>
              </w:rPr>
              <m:t>des</m:t>
            </m:r>
          </m:sub>
          <m:sup>
            <m:r>
              <w:rPr>
                <w:rFonts w:ascii="Cambria Math" w:hAnsi="Cambria Math"/>
              </w:rPr>
              <m:t>B</m:t>
            </m:r>
          </m:sup>
        </m:sSubSup>
        <m:r>
          <w:rPr>
            <w:rFonts w:ascii="Cambria Math" w:hAnsi="Cambria Math"/>
          </w:rPr>
          <m:t>=0.</m:t>
        </m:r>
        <m:r>
          <m:rPr>
            <m:sty m:val="bi"/>
          </m:rPr>
          <w:rPr>
            <w:rFonts w:ascii="Cambria Math" w:hAnsi="Cambria Math"/>
          </w:rPr>
          <m:t xml:space="preserve">  </m:t>
        </m:r>
      </m:oMath>
      <w:r w:rsidR="000C5362" w:rsidRPr="00964C0F">
        <w:rPr>
          <w:rFonts w:ascii="Cambria Math" w:hAnsi="Cambria Math"/>
          <w:b/>
          <w:bCs/>
          <w:i/>
        </w:rPr>
        <w:t xml:space="preserve"> </w:t>
      </w:r>
    </w:p>
    <w:p w:rsidR="007D447E" w:rsidRPr="00964C0F" w:rsidRDefault="007D447E" w:rsidP="007D447E">
      <w:pPr>
        <w:spacing w:line="360" w:lineRule="auto"/>
        <w:jc w:val="both"/>
      </w:pPr>
      <w:r w:rsidRPr="00964C0F">
        <w:rPr>
          <w:bCs/>
        </w:rPr>
        <w:t xml:space="preserve">As the rate of adsorption </w:t>
      </w:r>
      <m:oMath>
        <m:sSubSup>
          <m:sSubSupPr>
            <m:ctrlPr>
              <w:rPr>
                <w:rFonts w:ascii="Cambria Math" w:hAnsi="Cambria Math"/>
                <w:bCs/>
                <w:i/>
              </w:rPr>
            </m:ctrlPr>
          </m:sSubSupPr>
          <m:e>
            <m:r>
              <w:rPr>
                <w:rFonts w:ascii="Cambria Math" w:hAnsi="Cambria Math"/>
              </w:rPr>
              <m:t>K</m:t>
            </m:r>
          </m:e>
          <m:sub>
            <m:r>
              <w:rPr>
                <w:rFonts w:ascii="Cambria Math" w:hAnsi="Cambria Math"/>
              </w:rPr>
              <m:t>ads</m:t>
            </m:r>
          </m:sub>
          <m:sup>
            <m:r>
              <w:rPr>
                <w:rFonts w:ascii="Cambria Math" w:hAnsi="Cambria Math"/>
              </w:rPr>
              <m:t>A</m:t>
            </m:r>
          </m:sup>
        </m:sSubSup>
      </m:oMath>
      <w:r w:rsidRPr="00964C0F">
        <w:rPr>
          <w:bCs/>
        </w:rPr>
        <w:t xml:space="preserve"> approaches </w:t>
      </w:r>
      <w:proofErr w:type="gramStart"/>
      <w:r w:rsidRPr="00964C0F">
        <w:rPr>
          <w:bCs/>
        </w:rPr>
        <w:t xml:space="preserve">to </w:t>
      </w:r>
      <w:proofErr w:type="gramEnd"/>
      <m:oMath>
        <m:r>
          <w:rPr>
            <w:rFonts w:ascii="Cambria Math" w:hAnsi="Cambria Math"/>
          </w:rPr>
          <m:t>∞</m:t>
        </m:r>
      </m:oMath>
      <w:r w:rsidRPr="00964C0F">
        <w:rPr>
          <w:bCs/>
        </w:rPr>
        <w:t>, the equilibrium coverage</w:t>
      </w:r>
      <m:oMath>
        <m:sSub>
          <m:sSubPr>
            <m:ctrlPr>
              <w:rPr>
                <w:rFonts w:ascii="Cambria Math" w:hAnsi="Cambria Math"/>
                <w:i/>
              </w:rPr>
            </m:ctrlPr>
          </m:sSubPr>
          <m:e>
            <m:r>
              <w:rPr>
                <w:rFonts w:ascii="Cambria Math" w:hAnsi="Cambria Math"/>
              </w:rPr>
              <m:t xml:space="preserve"> θ</m:t>
            </m:r>
          </m:e>
          <m:sub>
            <m:r>
              <w:rPr>
                <w:rFonts w:ascii="Cambria Math" w:hAnsi="Cambria Math"/>
              </w:rPr>
              <m:t>A, equilibrium</m:t>
            </m:r>
          </m:sub>
        </m:sSub>
      </m:oMath>
      <w:r w:rsidRPr="00964C0F">
        <w:t xml:space="preserve"> prior to the simulation approaches unity (equation 9). Therefore, the boundary conditions at the start of the simulation are</w:t>
      </w:r>
    </w:p>
    <w:p w:rsidR="007D447E" w:rsidRPr="00964C0F" w:rsidRDefault="007D447E" w:rsidP="007D447E">
      <w:pPr>
        <w:spacing w:line="360" w:lineRule="auto"/>
        <w:jc w:val="center"/>
      </w:pPr>
      <m:oMath>
        <m:r>
          <w:rPr>
            <w:rFonts w:ascii="Cambria Math" w:hAnsi="Cambria Math"/>
          </w:rPr>
          <m:t xml:space="preserve">T=0 </m:t>
        </m:r>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i/>
                      </w:rPr>
                    </m:ctrlPr>
                  </m:sSubPr>
                  <m:e>
                    <m:r>
                      <w:rPr>
                        <w:rFonts w:ascii="Cambria Math" w:hAnsi="Cambria Math"/>
                      </w:rPr>
                      <m:t>θ</m:t>
                    </m:r>
                  </m:e>
                  <m:sub>
                    <m:r>
                      <w:rPr>
                        <w:rFonts w:ascii="Cambria Math" w:hAnsi="Cambria Math"/>
                      </w:rPr>
                      <m:t>A</m:t>
                    </m:r>
                  </m:sub>
                </m:sSub>
                <m:r>
                  <w:rPr>
                    <w:rFonts w:ascii="Cambria Math" w:hAnsi="Cambria Math"/>
                  </w:rPr>
                  <m:t>=1</m:t>
                </m:r>
              </m:e>
              <m:e>
                <m:sSub>
                  <m:sSubPr>
                    <m:ctrlPr>
                      <w:rPr>
                        <w:rFonts w:ascii="Cambria Math" w:hAnsi="Cambria Math"/>
                        <w:i/>
                      </w:rPr>
                    </m:ctrlPr>
                  </m:sSubPr>
                  <m:e>
                    <m:r>
                      <w:rPr>
                        <w:rFonts w:ascii="Cambria Math" w:hAnsi="Cambria Math"/>
                      </w:rPr>
                      <m:t>θ</m:t>
                    </m:r>
                  </m:e>
                  <m:sub>
                    <m:r>
                      <w:rPr>
                        <w:rFonts w:ascii="Cambria Math" w:hAnsi="Cambria Math"/>
                      </w:rPr>
                      <m:t>B</m:t>
                    </m:r>
                  </m:sub>
                </m:sSub>
                <m:r>
                  <w:rPr>
                    <w:rFonts w:ascii="Cambria Math" w:hAnsi="Cambria Math"/>
                  </w:rPr>
                  <m:t>=0</m:t>
                </m:r>
              </m:e>
            </m:eqArr>
          </m:e>
        </m:d>
      </m:oMath>
      <w:r w:rsidR="004F7E86">
        <w:t xml:space="preserve">  </w:t>
      </w:r>
      <w:r w:rsidR="004F7E86">
        <w:tab/>
        <w:t xml:space="preserve">           (S4</w:t>
      </w:r>
      <w:r w:rsidRPr="00964C0F">
        <w:t>)</w:t>
      </w:r>
    </w:p>
    <w:p w:rsidR="000C5362" w:rsidRPr="00964C0F" w:rsidRDefault="000C5362" w:rsidP="00D26618">
      <w:pPr>
        <w:spacing w:line="360" w:lineRule="auto"/>
        <w:jc w:val="both"/>
        <w:rPr>
          <w:bCs/>
        </w:rPr>
      </w:pPr>
      <w:r w:rsidRPr="00964C0F">
        <w:rPr>
          <w:bCs/>
        </w:rPr>
        <w:t xml:space="preserve">Under irreversible electron transfer kinetics, the dimensionless flux </w:t>
      </w:r>
      <m:oMath>
        <m:r>
          <w:rPr>
            <w:rFonts w:ascii="Cambria Math" w:hAnsi="Cambria Math"/>
          </w:rPr>
          <m:t>J</m:t>
        </m:r>
      </m:oMath>
      <w:r w:rsidRPr="00964C0F">
        <w:rPr>
          <w:bCs/>
        </w:rPr>
        <w:t xml:space="preserve"> reduces from </w:t>
      </w:r>
      <w:r w:rsidR="00B9053A">
        <w:t xml:space="preserve">Equation </w:t>
      </w:r>
      <w:r w:rsidRPr="00964C0F">
        <w:rPr>
          <w:bCs/>
        </w:rPr>
        <w:t>11 to</w:t>
      </w:r>
    </w:p>
    <w:p w:rsidR="00161BA2" w:rsidRPr="00964C0F" w:rsidRDefault="000C5362" w:rsidP="00E057F7">
      <w:pPr>
        <w:spacing w:line="360" w:lineRule="auto"/>
        <w:jc w:val="center"/>
      </w:pPr>
      <m:oMath>
        <m:r>
          <w:rPr>
            <w:rFonts w:ascii="Cambria Math" w:hAnsi="Cambria Math"/>
          </w:rPr>
          <m:t>J=-</m:t>
        </m:r>
        <m:f>
          <m:fPr>
            <m:ctrlPr>
              <w:rPr>
                <w:rFonts w:ascii="Cambria Math" w:hAnsi="Cambria Math"/>
                <w:i/>
              </w:rPr>
            </m:ctrlPr>
          </m:fPr>
          <m:num>
            <m:r>
              <w:rPr>
                <w:rFonts w:ascii="Cambria Math" w:hAnsi="Cambria Math"/>
              </w:rPr>
              <m:t>1</m:t>
            </m:r>
          </m:num>
          <m:den>
            <m:r>
              <w:rPr>
                <w:rFonts w:ascii="Cambria Math" w:hAnsi="Cambria Math"/>
              </w:rPr>
              <m:t>B</m:t>
            </m:r>
          </m:den>
        </m:f>
        <m:f>
          <m:fPr>
            <m:ctrlPr>
              <w:rPr>
                <w:rFonts w:ascii="Cambria Math" w:hAnsi="Cambria Math"/>
                <w:i/>
              </w:rPr>
            </m:ctrlPr>
          </m:fPr>
          <m:num>
            <m:r>
              <w:rPr>
                <w:rFonts w:ascii="Cambria Math" w:hAnsi="Cambria Math"/>
              </w:rPr>
              <m:t>d</m:t>
            </m:r>
            <m:sSub>
              <m:sSubPr>
                <m:ctrlPr>
                  <w:rPr>
                    <w:rFonts w:ascii="Cambria Math" w:hAnsi="Cambria Math"/>
                    <w:i/>
                  </w:rPr>
                </m:ctrlPr>
              </m:sSubPr>
              <m:e>
                <m:r>
                  <w:rPr>
                    <w:rFonts w:ascii="Cambria Math" w:hAnsi="Cambria Math"/>
                  </w:rPr>
                  <m:t>θ</m:t>
                </m:r>
              </m:e>
              <m:sub>
                <m:r>
                  <w:rPr>
                    <w:rFonts w:ascii="Cambria Math" w:hAnsi="Cambria Math"/>
                  </w:rPr>
                  <m:t xml:space="preserve">A </m:t>
                </m:r>
              </m:sub>
            </m:sSub>
          </m:num>
          <m:den>
            <m:r>
              <w:rPr>
                <w:rFonts w:ascii="Cambria Math" w:hAnsi="Cambria Math"/>
              </w:rPr>
              <m:t>dT</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B</m:t>
            </m:r>
          </m:den>
        </m:f>
        <m:sSub>
          <m:sSubPr>
            <m:ctrlPr>
              <w:rPr>
                <w:rFonts w:ascii="Cambria Math" w:hAnsi="Cambria Math"/>
                <w:i/>
              </w:rPr>
            </m:ctrlPr>
          </m:sSubPr>
          <m:e>
            <m:r>
              <w:rPr>
                <w:rFonts w:ascii="Cambria Math" w:hAnsi="Cambria Math"/>
              </w:rPr>
              <m:t>K</m:t>
            </m:r>
          </m:e>
          <m:sub>
            <m:r>
              <w:rPr>
                <w:rFonts w:ascii="Cambria Math" w:hAnsi="Cambria Math"/>
              </w:rPr>
              <m:t>ox</m:t>
            </m:r>
          </m:sub>
        </m:sSub>
        <m:sSub>
          <m:sSubPr>
            <m:ctrlPr>
              <w:rPr>
                <w:rFonts w:ascii="Cambria Math" w:hAnsi="Cambria Math"/>
                <w:i/>
              </w:rPr>
            </m:ctrlPr>
          </m:sSubPr>
          <m:e>
            <m:r>
              <w:rPr>
                <w:rFonts w:ascii="Cambria Math" w:hAnsi="Cambria Math"/>
              </w:rPr>
              <m:t>θ</m:t>
            </m:r>
          </m:e>
          <m:sub>
            <m:r>
              <w:rPr>
                <w:rFonts w:ascii="Cambria Math" w:hAnsi="Cambria Math"/>
              </w:rPr>
              <m:t>A</m:t>
            </m:r>
          </m:sub>
        </m:sSub>
        <m:r>
          <w:rPr>
            <w:rFonts w:ascii="Cambria Math" w:hAnsi="Cambria Math"/>
          </w:rPr>
          <m:t xml:space="preserve">,     where </m:t>
        </m:r>
        <m:sSub>
          <m:sSubPr>
            <m:ctrlPr>
              <w:rPr>
                <w:rFonts w:ascii="Cambria Math" w:hAnsi="Cambria Math"/>
                <w:i/>
              </w:rPr>
            </m:ctrlPr>
          </m:sSubPr>
          <m:e>
            <m:r>
              <w:rPr>
                <w:rFonts w:ascii="Cambria Math" w:hAnsi="Cambria Math"/>
              </w:rPr>
              <m:t>K</m:t>
            </m:r>
          </m:e>
          <m:sub>
            <m:r>
              <w:rPr>
                <w:rFonts w:ascii="Cambria Math" w:hAnsi="Cambria Math"/>
              </w:rPr>
              <m:t>ox</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0</m:t>
            </m:r>
          </m:sub>
        </m:sSub>
        <m:sSup>
          <m:sSupPr>
            <m:ctrlPr>
              <w:rPr>
                <w:rFonts w:ascii="Cambria Math" w:hAnsi="Cambria Math"/>
                <w:i/>
              </w:rPr>
            </m:ctrlPr>
          </m:sSupPr>
          <m:e>
            <m:r>
              <w:rPr>
                <w:rFonts w:ascii="Cambria Math" w:hAnsi="Cambria Math"/>
              </w:rPr>
              <m:t>e</m:t>
            </m:r>
          </m:e>
          <m:sup>
            <m:r>
              <w:rPr>
                <w:rFonts w:ascii="Cambria Math" w:hAnsi="Cambria Math"/>
              </w:rPr>
              <m:t>βΘ(T)</m:t>
            </m:r>
          </m:sup>
        </m:sSup>
        <m:r>
          <w:rPr>
            <w:rFonts w:ascii="Cambria Math" w:hAnsi="Cambria Math"/>
          </w:rPr>
          <m:t xml:space="preserve"> and Θ</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initial</m:t>
            </m:r>
          </m:sub>
        </m:sSub>
        <m:r>
          <w:rPr>
            <w:rFonts w:ascii="Cambria Math" w:hAnsi="Cambria Math"/>
          </w:rPr>
          <m:t xml:space="preserve">+σT </m:t>
        </m:r>
      </m:oMath>
      <w:r w:rsidR="00D26618" w:rsidRPr="00964C0F">
        <w:t xml:space="preserve">        (S</w:t>
      </w:r>
      <w:r w:rsidR="004F7E86">
        <w:t>5</w:t>
      </w:r>
      <w:r w:rsidR="00D26618" w:rsidRPr="00964C0F">
        <w:t>)</w:t>
      </w:r>
    </w:p>
    <w:p w:rsidR="00E057F7" w:rsidRPr="00964C0F" w:rsidRDefault="00E057F7" w:rsidP="00E057F7">
      <w:pPr>
        <w:spacing w:line="360" w:lineRule="auto"/>
      </w:pPr>
      <w:r w:rsidRPr="00964C0F">
        <w:t>This can be r</w:t>
      </w:r>
      <w:r w:rsidR="00543F7C" w:rsidRPr="00964C0F">
        <w:t>earrange</w:t>
      </w:r>
      <w:r w:rsidR="00A56776">
        <w:t>d</w:t>
      </w:r>
      <w:r w:rsidR="00543F7C" w:rsidRPr="00964C0F">
        <w:t xml:space="preserve"> to</w:t>
      </w:r>
      <w:r w:rsidRPr="00964C0F">
        <w:t xml:space="preserve"> </w:t>
      </w:r>
    </w:p>
    <w:p w:rsidR="00E057F7" w:rsidRPr="00964C0F" w:rsidRDefault="004E0DF9" w:rsidP="00543F7C">
      <w:pPr>
        <w:spacing w:line="360" w:lineRule="auto"/>
        <w:jc w:val="center"/>
      </w:pPr>
      <m:oMath>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θ</m:t>
                </m:r>
              </m:e>
              <m:sub>
                <m:r>
                  <w:rPr>
                    <w:rFonts w:ascii="Cambria Math" w:hAnsi="Cambria Math"/>
                  </w:rPr>
                  <m:t>A</m:t>
                </m:r>
              </m:sub>
            </m:sSub>
          </m:den>
        </m:f>
        <m:r>
          <w:rPr>
            <w:rFonts w:ascii="Cambria Math" w:hAnsi="Cambria Math"/>
          </w:rPr>
          <m:t>d</m:t>
        </m:r>
        <m:sSub>
          <m:sSubPr>
            <m:ctrlPr>
              <w:rPr>
                <w:rFonts w:ascii="Cambria Math" w:hAnsi="Cambria Math"/>
                <w:i/>
              </w:rPr>
            </m:ctrlPr>
          </m:sSubPr>
          <m:e>
            <m:r>
              <w:rPr>
                <w:rFonts w:ascii="Cambria Math" w:hAnsi="Cambria Math"/>
              </w:rPr>
              <m:t>θ</m:t>
            </m:r>
          </m:e>
          <m:sub>
            <m:r>
              <w:rPr>
                <w:rFonts w:ascii="Cambria Math" w:hAnsi="Cambria Math"/>
              </w:rPr>
              <m:t xml:space="preserve">A </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0</m:t>
            </m:r>
          </m:sub>
        </m:sSub>
        <m:sSup>
          <m:sSupPr>
            <m:ctrlPr>
              <w:rPr>
                <w:rFonts w:ascii="Cambria Math" w:hAnsi="Cambria Math"/>
                <w:i/>
              </w:rPr>
            </m:ctrlPr>
          </m:sSupPr>
          <m:e>
            <m:r>
              <w:rPr>
                <w:rFonts w:ascii="Cambria Math" w:hAnsi="Cambria Math"/>
              </w:rPr>
              <m:t>e</m:t>
            </m:r>
          </m:e>
          <m:sup>
            <m:r>
              <w:rPr>
                <w:rFonts w:ascii="Cambria Math" w:hAnsi="Cambria Math"/>
              </w:rPr>
              <m:t>β</m:t>
            </m:r>
            <m:sSub>
              <m:sSubPr>
                <m:ctrlPr>
                  <w:rPr>
                    <w:rFonts w:ascii="Cambria Math" w:hAnsi="Cambria Math"/>
                    <w:i/>
                  </w:rPr>
                </m:ctrlPr>
              </m:sSubPr>
              <m:e>
                <m:r>
                  <w:rPr>
                    <w:rFonts w:ascii="Cambria Math" w:hAnsi="Cambria Math"/>
                  </w:rPr>
                  <m:t>(Θ</m:t>
                </m:r>
              </m:e>
              <m:sub>
                <m:r>
                  <w:rPr>
                    <w:rFonts w:ascii="Cambria Math" w:hAnsi="Cambria Math"/>
                  </w:rPr>
                  <m:t>initial</m:t>
                </m:r>
              </m:sub>
            </m:sSub>
            <m:r>
              <w:rPr>
                <w:rFonts w:ascii="Cambria Math" w:hAnsi="Cambria Math"/>
              </w:rPr>
              <m:t>+σT)</m:t>
            </m:r>
          </m:sup>
        </m:sSup>
        <m:r>
          <w:rPr>
            <w:rFonts w:ascii="Cambria Math" w:hAnsi="Cambria Math"/>
          </w:rPr>
          <m:t xml:space="preserve">dT </m:t>
        </m:r>
      </m:oMath>
      <w:r w:rsidR="00543F7C" w:rsidRPr="00964C0F">
        <w:tab/>
        <w:t xml:space="preserve">            (S</w:t>
      </w:r>
      <w:r w:rsidR="004F7E86">
        <w:t>6</w:t>
      </w:r>
      <w:r w:rsidR="00543F7C" w:rsidRPr="00964C0F">
        <w:t>)</w:t>
      </w:r>
    </w:p>
    <w:p w:rsidR="00E057F7" w:rsidRPr="00964C0F" w:rsidRDefault="00D31302" w:rsidP="00543F7C">
      <w:pPr>
        <w:spacing w:line="360" w:lineRule="auto"/>
      </w:pPr>
      <w:r w:rsidRPr="00964C0F">
        <w:t>Integrating both sides</w:t>
      </w:r>
      <w:r w:rsidR="007D447E" w:rsidRPr="00964C0F">
        <w:t xml:space="preserve"> </w:t>
      </w:r>
      <w:r w:rsidR="00964C0F" w:rsidRPr="00964C0F">
        <w:t>with the</w:t>
      </w:r>
      <w:r w:rsidR="00F418FE">
        <w:t xml:space="preserve"> boundary conditions </w:t>
      </w:r>
      <w:r w:rsidR="00B9053A">
        <w:t xml:space="preserve">given in Equation </w:t>
      </w:r>
      <w:r w:rsidR="00F418FE">
        <w:t>S4</w:t>
      </w:r>
      <w:r w:rsidR="007D447E" w:rsidRPr="00964C0F">
        <w:t xml:space="preserve"> leads to an expression </w:t>
      </w:r>
      <w:r w:rsidR="00F418FE">
        <w:t>for</w:t>
      </w:r>
      <w:r w:rsidR="007D447E" w:rsidRPr="00964C0F">
        <w:t xml:space="preserve"> the</w:t>
      </w:r>
      <w:r w:rsidR="00F418FE">
        <w:t xml:space="preserve"> surface</w:t>
      </w:r>
      <w:r w:rsidR="007D447E" w:rsidRPr="00964C0F">
        <w:t xml:space="preserve"> coverage </w:t>
      </w:r>
      <m:oMath>
        <m:sSub>
          <m:sSubPr>
            <m:ctrlPr>
              <w:rPr>
                <w:rFonts w:ascii="Cambria Math" w:hAnsi="Cambria Math"/>
                <w:i/>
              </w:rPr>
            </m:ctrlPr>
          </m:sSubPr>
          <m:e>
            <m:r>
              <w:rPr>
                <w:rFonts w:ascii="Cambria Math" w:hAnsi="Cambria Math"/>
              </w:rPr>
              <m:t>θ</m:t>
            </m:r>
          </m:e>
          <m:sub>
            <m:r>
              <w:rPr>
                <w:rFonts w:ascii="Cambria Math" w:hAnsi="Cambria Math"/>
              </w:rPr>
              <m:t xml:space="preserve">A </m:t>
            </m:r>
          </m:sub>
        </m:sSub>
      </m:oMath>
      <w:r w:rsidR="007D447E" w:rsidRPr="00964C0F">
        <w:t xml:space="preserve"> as a function of time </w:t>
      </w:r>
      <m:oMath>
        <m:r>
          <w:rPr>
            <w:rFonts w:ascii="Cambria Math" w:hAnsi="Cambria Math"/>
          </w:rPr>
          <m:t>T</m:t>
        </m:r>
      </m:oMath>
    </w:p>
    <w:p w:rsidR="007D447E" w:rsidRPr="00964C0F" w:rsidRDefault="004E0DF9" w:rsidP="007D447E">
      <w:pPr>
        <w:spacing w:line="360" w:lineRule="auto"/>
        <w:jc w:val="center"/>
      </w:pPr>
      <m:oMath>
        <m:sSub>
          <m:sSubPr>
            <m:ctrlPr>
              <w:rPr>
                <w:rFonts w:ascii="Cambria Math" w:hAnsi="Cambria Math"/>
                <w:i/>
              </w:rPr>
            </m:ctrlPr>
          </m:sSubPr>
          <m:e>
            <m:r>
              <w:rPr>
                <w:rFonts w:ascii="Cambria Math" w:hAnsi="Cambria Math"/>
              </w:rPr>
              <m:t>θ</m:t>
            </m:r>
          </m:e>
          <m:sub>
            <m:r>
              <w:rPr>
                <w:rFonts w:ascii="Cambria Math" w:hAnsi="Cambria Math"/>
              </w:rPr>
              <m:t>A</m:t>
            </m:r>
          </m:sub>
        </m:sSub>
        <m:d>
          <m:dPr>
            <m:ctrlPr>
              <w:rPr>
                <w:rFonts w:ascii="Cambria Math" w:hAnsi="Cambria Math"/>
                <w:i/>
              </w:rPr>
            </m:ctrlPr>
          </m:dPr>
          <m:e>
            <m:r>
              <w:rPr>
                <w:rFonts w:ascii="Cambria Math" w:hAnsi="Cambria Math"/>
              </w:rPr>
              <m:t>T</m:t>
            </m:r>
          </m:e>
        </m:d>
        <m:r>
          <w:rPr>
            <w:rFonts w:ascii="Cambria Math" w:hAnsi="Cambria Math"/>
          </w:rPr>
          <m:t>=exp</m:t>
        </m:r>
        <m:d>
          <m:dPr>
            <m:ctrlPr>
              <w:rPr>
                <w:rFonts w:ascii="Cambria Math" w:hAnsi="Cambria Math"/>
                <w:i/>
              </w:rPr>
            </m:ctrlPr>
          </m:dPr>
          <m:e>
            <m:r>
              <w:rPr>
                <w:rFonts w:ascii="Cambria Math" w:hAnsi="Cambria Math"/>
              </w:rPr>
              <m:t>c</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βσT</m:t>
                    </m:r>
                  </m:sup>
                </m:sSup>
                <m:r>
                  <w:rPr>
                    <w:rFonts w:ascii="Cambria Math" w:hAnsi="Cambria Math"/>
                  </w:rPr>
                  <m:t xml:space="preserve">-1 </m:t>
                </m:r>
              </m:e>
            </m:d>
          </m:e>
        </m:d>
      </m:oMath>
      <w:r w:rsidR="002D552A">
        <w:t xml:space="preserve">   </w:t>
      </w:r>
      <w:proofErr w:type="gramStart"/>
      <w:r w:rsidR="002D552A">
        <w:t>where</w:t>
      </w:r>
      <w:proofErr w:type="gramEnd"/>
      <m:oMath>
        <m:r>
          <w:rPr>
            <w:rFonts w:ascii="Cambria Math" w:hAnsi="Cambria Math"/>
          </w:rPr>
          <m:t xml:space="preserve"> c=-</m:t>
        </m:r>
      </m:oMath>
      <w:r w:rsidR="00D36982">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0</m:t>
                </m:r>
              </m:sub>
            </m:sSub>
            <m:sSup>
              <m:sSupPr>
                <m:ctrlPr>
                  <w:rPr>
                    <w:rFonts w:ascii="Cambria Math" w:hAnsi="Cambria Math"/>
                    <w:i/>
                  </w:rPr>
                </m:ctrlPr>
              </m:sSupPr>
              <m:e>
                <m:r>
                  <w:rPr>
                    <w:rFonts w:ascii="Cambria Math" w:hAnsi="Cambria Math"/>
                  </w:rPr>
                  <m:t>e</m:t>
                </m:r>
              </m:e>
              <m:sup>
                <m:r>
                  <w:rPr>
                    <w:rFonts w:ascii="Cambria Math" w:hAnsi="Cambria Math"/>
                  </w:rPr>
                  <m:t>β</m:t>
                </m:r>
                <m:sSub>
                  <m:sSubPr>
                    <m:ctrlPr>
                      <w:rPr>
                        <w:rFonts w:ascii="Cambria Math" w:hAnsi="Cambria Math"/>
                        <w:i/>
                      </w:rPr>
                    </m:ctrlPr>
                  </m:sSubPr>
                  <m:e>
                    <m:r>
                      <w:rPr>
                        <w:rFonts w:ascii="Cambria Math" w:hAnsi="Cambria Math"/>
                      </w:rPr>
                      <m:t>Θ</m:t>
                    </m:r>
                  </m:e>
                  <m:sub>
                    <m:r>
                      <w:rPr>
                        <w:rFonts w:ascii="Cambria Math" w:hAnsi="Cambria Math"/>
                      </w:rPr>
                      <m:t>initial</m:t>
                    </m:r>
                  </m:sub>
                </m:sSub>
              </m:sup>
            </m:sSup>
            <m:r>
              <w:rPr>
                <w:rFonts w:ascii="Cambria Math" w:hAnsi="Cambria Math"/>
              </w:rPr>
              <m:t xml:space="preserve"> </m:t>
            </m:r>
          </m:num>
          <m:den>
            <m:r>
              <w:rPr>
                <w:rFonts w:ascii="Cambria Math" w:hAnsi="Cambria Math"/>
              </w:rPr>
              <m:t>βσ</m:t>
            </m:r>
          </m:den>
        </m:f>
      </m:oMath>
      <w:r w:rsidR="004F7E86">
        <w:t xml:space="preserve">         (S7</w:t>
      </w:r>
      <w:r w:rsidR="007D447E" w:rsidRPr="00964C0F">
        <w:t>)</w:t>
      </w:r>
    </w:p>
    <w:p w:rsidR="00964C0F" w:rsidRDefault="00D36982" w:rsidP="004F7E86">
      <w:pPr>
        <w:spacing w:line="360" w:lineRule="auto"/>
        <w:jc w:val="both"/>
      </w:pPr>
      <w:proofErr w:type="gramStart"/>
      <w:r>
        <w:t>where</w:t>
      </w:r>
      <w:proofErr w:type="gramEnd"/>
      <w:r>
        <w:t xml:space="preserve"> </w:t>
      </w:r>
      <m:oMath>
        <m:r>
          <w:rPr>
            <w:rFonts w:ascii="Cambria Math" w:hAnsi="Cambria Math"/>
          </w:rPr>
          <m:t>c</m:t>
        </m:r>
      </m:oMath>
      <w:r>
        <w:t xml:space="preserve"> is a constant and independent to time </w:t>
      </w:r>
      <m:oMath>
        <m:r>
          <w:rPr>
            <w:rFonts w:ascii="Cambria Math" w:hAnsi="Cambria Math"/>
          </w:rPr>
          <m:t>T</m:t>
        </m:r>
      </m:oMath>
      <w:r>
        <w:t xml:space="preserve">. </w:t>
      </w:r>
      <w:r w:rsidR="00964C0F">
        <w:t xml:space="preserve">The differential </w:t>
      </w:r>
      <w:r w:rsidR="00F418FE">
        <w:t xml:space="preserve">of </w:t>
      </w:r>
      <w:r w:rsidR="00B9053A">
        <w:t xml:space="preserve">Equation </w:t>
      </w:r>
      <w:r w:rsidR="00964C0F" w:rsidRPr="00964C0F">
        <w:t>S</w:t>
      </w:r>
      <w:r w:rsidR="00F418FE">
        <w:t>7 with respect to time T</w:t>
      </w:r>
      <w:r w:rsidR="00964C0F" w:rsidRPr="00964C0F">
        <w:t xml:space="preserve"> give</w:t>
      </w:r>
      <w:r w:rsidR="00F418FE">
        <w:t>s</w:t>
      </w:r>
      <w:r w:rsidR="00964C0F" w:rsidRPr="00964C0F">
        <w:t xml:space="preserve"> </w:t>
      </w:r>
      <w:r>
        <w:t xml:space="preserve">an expression for </w:t>
      </w:r>
      <w:r w:rsidR="00964C0F" w:rsidRPr="00964C0F">
        <w:t xml:space="preserve">the dimensionless flux </w:t>
      </w:r>
      <m:oMath>
        <m:r>
          <w:rPr>
            <w:rFonts w:ascii="Cambria Math" w:hAnsi="Cambria Math"/>
          </w:rPr>
          <m:t>J</m:t>
        </m:r>
      </m:oMath>
      <w:r w:rsidR="00964C0F">
        <w:t xml:space="preserve"> as a function of time </w:t>
      </w:r>
      <m:oMath>
        <m:r>
          <w:rPr>
            <w:rFonts w:ascii="Cambria Math" w:hAnsi="Cambria Math"/>
          </w:rPr>
          <m:t>T</m:t>
        </m:r>
      </m:oMath>
    </w:p>
    <w:p w:rsidR="00964C0F" w:rsidRDefault="00964C0F" w:rsidP="00D36982">
      <w:pPr>
        <w:spacing w:line="360" w:lineRule="auto"/>
        <w:jc w:val="center"/>
      </w:pPr>
      <m:oMath>
        <m:r>
          <w:rPr>
            <w:rFonts w:ascii="Cambria Math" w:hAnsi="Cambria Math"/>
          </w:rPr>
          <m:t>J</m:t>
        </m:r>
        <m:d>
          <m:dPr>
            <m:ctrlPr>
              <w:rPr>
                <w:rFonts w:ascii="Cambria Math" w:hAnsi="Cambria Math"/>
                <w:i/>
              </w:rPr>
            </m:ctrlPr>
          </m:dPr>
          <m:e>
            <m:r>
              <w:rPr>
                <w:rFonts w:ascii="Cambria Math" w:hAnsi="Cambria Math"/>
              </w:rPr>
              <m:t>T</m:t>
            </m:r>
          </m:e>
        </m:d>
        <m:r>
          <w:rPr>
            <w:rFonts w:ascii="Cambria Math" w:hAnsi="Cambria Math"/>
          </w:rPr>
          <m:t xml:space="preserve">= </m:t>
        </m:r>
        <m:f>
          <m:fPr>
            <m:ctrlPr>
              <w:rPr>
                <w:rFonts w:ascii="Cambria Math" w:hAnsi="Cambria Math"/>
                <w:i/>
              </w:rPr>
            </m:ctrlPr>
          </m:fPr>
          <m:num>
            <m:r>
              <w:rPr>
                <w:rFonts w:ascii="Cambria Math" w:hAnsi="Cambria Math"/>
              </w:rPr>
              <m:t>βσc</m:t>
            </m:r>
          </m:num>
          <m:den>
            <m:r>
              <w:rPr>
                <w:rFonts w:ascii="Cambria Math" w:hAnsi="Cambria Math"/>
              </w:rPr>
              <m:t>B</m:t>
            </m:r>
          </m:den>
        </m:f>
        <m:sSup>
          <m:sSupPr>
            <m:ctrlPr>
              <w:rPr>
                <w:rFonts w:ascii="Cambria Math" w:hAnsi="Cambria Math"/>
                <w:i/>
              </w:rPr>
            </m:ctrlPr>
          </m:sSupPr>
          <m:e>
            <m:r>
              <w:rPr>
                <w:rFonts w:ascii="Cambria Math" w:hAnsi="Cambria Math"/>
              </w:rPr>
              <m:t>e</m:t>
            </m:r>
          </m:e>
          <m:sup>
            <m:r>
              <w:rPr>
                <w:rFonts w:ascii="Cambria Math" w:hAnsi="Cambria Math"/>
              </w:rPr>
              <m:t>βσT</m:t>
            </m:r>
          </m:sup>
        </m:sSup>
        <m:sSup>
          <m:sSupPr>
            <m:ctrlPr>
              <w:rPr>
                <w:rFonts w:ascii="Cambria Math" w:hAnsi="Cambria Math"/>
                <w:i/>
              </w:rPr>
            </m:ctrlPr>
          </m:sSupPr>
          <m:e>
            <m:r>
              <w:rPr>
                <w:rFonts w:ascii="Cambria Math" w:hAnsi="Cambria Math"/>
              </w:rPr>
              <m:t>e</m:t>
            </m:r>
          </m:e>
          <m:sup>
            <m:r>
              <w:rPr>
                <w:rFonts w:ascii="Cambria Math" w:hAnsi="Cambria Math"/>
              </w:rPr>
              <m:t>c</m:t>
            </m:r>
            <m:d>
              <m:dPr>
                <m:ctrlPr>
                  <w:rPr>
                    <w:rFonts w:ascii="Cambria Math" w:hAnsi="Cambria Math"/>
                    <w:bCs/>
                    <w:i/>
                  </w:rPr>
                </m:ctrlPr>
              </m:dPr>
              <m:e>
                <m:sSup>
                  <m:sSupPr>
                    <m:ctrlPr>
                      <w:rPr>
                        <w:rFonts w:ascii="Cambria Math" w:hAnsi="Cambria Math"/>
                        <w:i/>
                      </w:rPr>
                    </m:ctrlPr>
                  </m:sSupPr>
                  <m:e>
                    <m:r>
                      <w:rPr>
                        <w:rFonts w:ascii="Cambria Math" w:hAnsi="Cambria Math"/>
                      </w:rPr>
                      <m:t>e</m:t>
                    </m:r>
                  </m:e>
                  <m:sup>
                    <m:r>
                      <w:rPr>
                        <w:rFonts w:ascii="Cambria Math" w:hAnsi="Cambria Math"/>
                      </w:rPr>
                      <m:t>βσT</m:t>
                    </m:r>
                  </m:sup>
                </m:sSup>
                <m:r>
                  <w:rPr>
                    <w:rFonts w:ascii="Cambria Math" w:hAnsi="Cambria Math"/>
                  </w:rPr>
                  <m:t>-1</m:t>
                </m:r>
              </m:e>
            </m:d>
          </m:sup>
        </m:sSup>
      </m:oMath>
      <w:r w:rsidR="00D36982">
        <w:t xml:space="preserve"> </w:t>
      </w:r>
      <w:r w:rsidR="00D36982">
        <w:tab/>
      </w:r>
      <w:r w:rsidR="001F20EE">
        <w:t xml:space="preserve">                            </w:t>
      </w:r>
      <w:r w:rsidR="00D36982" w:rsidRPr="00964C0F">
        <w:t>(S</w:t>
      </w:r>
      <w:r w:rsidR="004F7E86">
        <w:t>8</w:t>
      </w:r>
      <w:r w:rsidR="00D36982" w:rsidRPr="00964C0F">
        <w:t>)</w:t>
      </w:r>
    </w:p>
    <w:p w:rsidR="00D36982" w:rsidRDefault="00F418FE" w:rsidP="004F7E86">
      <w:pPr>
        <w:spacing w:line="360" w:lineRule="auto"/>
        <w:jc w:val="both"/>
      </w:pPr>
      <w:r>
        <w:t>When the</w:t>
      </w:r>
      <w:r w:rsidR="00867207">
        <w:t xml:space="preserve"> flux </w:t>
      </w:r>
      <m:oMath>
        <m:r>
          <w:rPr>
            <w:rFonts w:ascii="Cambria Math" w:hAnsi="Cambria Math"/>
          </w:rPr>
          <m:t>J</m:t>
        </m:r>
      </m:oMath>
      <w:r w:rsidR="00867207">
        <w:t xml:space="preserve"> reaches </w:t>
      </w:r>
      <w:r w:rsidR="003716CB">
        <w:t xml:space="preserve">a </w:t>
      </w:r>
      <w:r w:rsidR="00867207">
        <w:t>maximum during the oxidation sweep</w:t>
      </w:r>
      <w:r w:rsidR="00D36982">
        <w:t xml:space="preserve">, the derivative of </w:t>
      </w:r>
      <m:oMath>
        <m:r>
          <w:rPr>
            <w:rFonts w:ascii="Cambria Math" w:hAnsi="Cambria Math"/>
          </w:rPr>
          <m:t>J</m:t>
        </m:r>
        <m:d>
          <m:dPr>
            <m:ctrlPr>
              <w:rPr>
                <w:rFonts w:ascii="Cambria Math" w:hAnsi="Cambria Math"/>
                <w:i/>
              </w:rPr>
            </m:ctrlPr>
          </m:dPr>
          <m:e>
            <m:r>
              <w:rPr>
                <w:rFonts w:ascii="Cambria Math" w:hAnsi="Cambria Math"/>
              </w:rPr>
              <m:t>T</m:t>
            </m:r>
          </m:e>
        </m:d>
      </m:oMath>
      <w:r>
        <w:t xml:space="preserve"> with respect to </w:t>
      </w:r>
      <w:r w:rsidR="00D36982">
        <w:t xml:space="preserve">time </w:t>
      </w:r>
      <m:oMath>
        <m:r>
          <w:rPr>
            <w:rFonts w:ascii="Cambria Math" w:hAnsi="Cambria Math"/>
          </w:rPr>
          <m:t>T</m:t>
        </m:r>
      </m:oMath>
      <w:r w:rsidR="00D36982">
        <w:t xml:space="preserve"> is equal to zero</w:t>
      </w:r>
    </w:p>
    <w:p w:rsidR="00964C0F" w:rsidRDefault="004E0DF9" w:rsidP="001F20EE">
      <w:pPr>
        <w:spacing w:line="360" w:lineRule="auto"/>
        <w:jc w:val="center"/>
      </w:pPr>
      <m:oMath>
        <m:f>
          <m:fPr>
            <m:ctrlPr>
              <w:rPr>
                <w:rFonts w:ascii="Cambria Math" w:hAnsi="Cambria Math"/>
                <w:i/>
              </w:rPr>
            </m:ctrlPr>
          </m:fPr>
          <m:num>
            <m:r>
              <w:rPr>
                <w:rFonts w:ascii="Cambria Math" w:hAnsi="Cambria Math"/>
              </w:rPr>
              <m:t>dJ</m:t>
            </m:r>
            <m:d>
              <m:dPr>
                <m:ctrlPr>
                  <w:rPr>
                    <w:rFonts w:ascii="Cambria Math" w:hAnsi="Cambria Math"/>
                    <w:i/>
                  </w:rPr>
                </m:ctrlPr>
              </m:dPr>
              <m:e>
                <m:r>
                  <w:rPr>
                    <w:rFonts w:ascii="Cambria Math" w:hAnsi="Cambria Math"/>
                  </w:rPr>
                  <m:t>T</m:t>
                </m:r>
              </m:e>
            </m:d>
          </m:num>
          <m:den>
            <m:r>
              <w:rPr>
                <w:rFonts w:ascii="Cambria Math" w:hAnsi="Cambria Math"/>
              </w:rPr>
              <m:t>dT</m:t>
            </m:r>
          </m:den>
        </m:f>
        <m:r>
          <w:rPr>
            <w:rFonts w:ascii="Cambria Math" w:hAnsi="Cambria Math"/>
          </w:rPr>
          <m:t>=</m:t>
        </m:r>
        <m:f>
          <m:fPr>
            <m:ctrlPr>
              <w:rPr>
                <w:rFonts w:ascii="Cambria Math" w:hAnsi="Cambria Math"/>
                <w:i/>
              </w:rPr>
            </m:ctrlPr>
          </m:fPr>
          <m:num>
            <m:r>
              <w:rPr>
                <w:rFonts w:ascii="Cambria Math" w:hAnsi="Cambria Math"/>
              </w:rPr>
              <m:t>(βσ</m:t>
            </m:r>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c</m:t>
            </m:r>
            <m:sSup>
              <m:sSupPr>
                <m:ctrlPr>
                  <w:rPr>
                    <w:rFonts w:ascii="Cambria Math" w:hAnsi="Cambria Math"/>
                    <w:i/>
                  </w:rPr>
                </m:ctrlPr>
              </m:sSupPr>
              <m:e>
                <m:r>
                  <w:rPr>
                    <w:rFonts w:ascii="Cambria Math" w:hAnsi="Cambria Math"/>
                  </w:rPr>
                  <m:t>e</m:t>
                </m:r>
              </m:e>
              <m:sup>
                <m:r>
                  <w:rPr>
                    <w:rFonts w:ascii="Cambria Math" w:hAnsi="Cambria Math"/>
                  </w:rPr>
                  <m:t>βσT</m:t>
                </m:r>
              </m:sup>
            </m:sSup>
            <m:sSup>
              <m:sSupPr>
                <m:ctrlPr>
                  <w:rPr>
                    <w:rFonts w:ascii="Cambria Math" w:hAnsi="Cambria Math"/>
                    <w:i/>
                  </w:rPr>
                </m:ctrlPr>
              </m:sSupPr>
              <m:e>
                <m:r>
                  <w:rPr>
                    <w:rFonts w:ascii="Cambria Math" w:hAnsi="Cambria Math"/>
                  </w:rPr>
                  <m:t>e</m:t>
                </m:r>
              </m:e>
              <m:sup>
                <m:r>
                  <w:rPr>
                    <w:rFonts w:ascii="Cambria Math" w:hAnsi="Cambria Math"/>
                  </w:rPr>
                  <m:t>c</m:t>
                </m:r>
                <m:d>
                  <m:dPr>
                    <m:ctrlPr>
                      <w:rPr>
                        <w:rFonts w:ascii="Cambria Math" w:hAnsi="Cambria Math"/>
                        <w:bCs/>
                        <w:i/>
                      </w:rPr>
                    </m:ctrlPr>
                  </m:dPr>
                  <m:e>
                    <m:sSup>
                      <m:sSupPr>
                        <m:ctrlPr>
                          <w:rPr>
                            <w:rFonts w:ascii="Cambria Math" w:hAnsi="Cambria Math"/>
                            <w:i/>
                          </w:rPr>
                        </m:ctrlPr>
                      </m:sSupPr>
                      <m:e>
                        <m:r>
                          <w:rPr>
                            <w:rFonts w:ascii="Cambria Math" w:hAnsi="Cambria Math"/>
                          </w:rPr>
                          <m:t>e</m:t>
                        </m:r>
                      </m:e>
                      <m:sup>
                        <m:r>
                          <w:rPr>
                            <w:rFonts w:ascii="Cambria Math" w:hAnsi="Cambria Math"/>
                          </w:rPr>
                          <m:t>βσT</m:t>
                        </m:r>
                      </m:sup>
                    </m:sSup>
                    <m:r>
                      <w:rPr>
                        <w:rFonts w:ascii="Cambria Math" w:hAnsi="Cambria Math"/>
                      </w:rPr>
                      <m:t>-1</m:t>
                    </m:r>
                  </m:e>
                </m:d>
              </m:sup>
            </m:sSup>
          </m:num>
          <m:den>
            <m:r>
              <w:rPr>
                <w:rFonts w:ascii="Cambria Math" w:hAnsi="Cambria Math"/>
              </w:rPr>
              <m:t>B</m:t>
            </m:r>
          </m:den>
        </m:f>
        <m:d>
          <m:dPr>
            <m:ctrlPr>
              <w:rPr>
                <w:rFonts w:ascii="Cambria Math" w:hAnsi="Cambria Math"/>
                <w:i/>
              </w:rPr>
            </m:ctrlPr>
          </m:dPr>
          <m:e>
            <m:r>
              <w:rPr>
                <w:rFonts w:ascii="Cambria Math" w:hAnsi="Cambria Math"/>
              </w:rPr>
              <m:t>1+c</m:t>
            </m:r>
            <m:sSup>
              <m:sSupPr>
                <m:ctrlPr>
                  <w:rPr>
                    <w:rFonts w:ascii="Cambria Math" w:hAnsi="Cambria Math"/>
                    <w:i/>
                  </w:rPr>
                </m:ctrlPr>
              </m:sSupPr>
              <m:e>
                <m:r>
                  <w:rPr>
                    <w:rFonts w:ascii="Cambria Math" w:hAnsi="Cambria Math"/>
                  </w:rPr>
                  <m:t>e</m:t>
                </m:r>
              </m:e>
              <m:sup>
                <m:r>
                  <w:rPr>
                    <w:rFonts w:ascii="Cambria Math" w:hAnsi="Cambria Math"/>
                  </w:rPr>
                  <m:t>βσT</m:t>
                </m:r>
              </m:sup>
            </m:sSup>
          </m:e>
        </m:d>
        <m:r>
          <w:rPr>
            <w:rFonts w:ascii="Cambria Math" w:hAnsi="Cambria Math"/>
          </w:rPr>
          <m:t>=0</m:t>
        </m:r>
      </m:oMath>
      <w:r w:rsidR="000D54F4">
        <w:t xml:space="preserve"> </w:t>
      </w:r>
      <w:r w:rsidR="001F20EE">
        <w:t xml:space="preserve">     </w:t>
      </w:r>
      <w:r w:rsidR="000D54F4">
        <w:t>(</w:t>
      </w:r>
      <w:r w:rsidR="001F20EE">
        <w:t>S</w:t>
      </w:r>
      <w:r w:rsidR="004F7E86">
        <w:t>9</w:t>
      </w:r>
      <w:r w:rsidR="000D54F4">
        <w:t>)</w:t>
      </w:r>
    </w:p>
    <w:p w:rsidR="001F20EE" w:rsidRDefault="001F20EE" w:rsidP="004F7E86">
      <w:pPr>
        <w:spacing w:line="360" w:lineRule="auto"/>
        <w:jc w:val="both"/>
      </w:pPr>
      <w:r>
        <w:t xml:space="preserve">Substituting the constant </w:t>
      </w:r>
      <m:oMath>
        <m:r>
          <w:rPr>
            <w:rFonts w:ascii="Cambria Math" w:hAnsi="Cambria Math"/>
          </w:rPr>
          <m:t>c</m:t>
        </m:r>
      </m:oMath>
      <w:r w:rsidR="00A929D9">
        <w:t xml:space="preserve"> </w:t>
      </w:r>
      <w:r w:rsidR="007D3EC2">
        <w:t xml:space="preserve">from </w:t>
      </w:r>
      <w:r w:rsidR="00B9053A">
        <w:t xml:space="preserve">Equation </w:t>
      </w:r>
      <w:r w:rsidR="007D3EC2">
        <w:t xml:space="preserve">S7 </w:t>
      </w:r>
      <w:r>
        <w:t>into Equation S</w:t>
      </w:r>
      <w:r w:rsidR="007D3EC2">
        <w:t>9</w:t>
      </w:r>
      <w:r>
        <w:t xml:space="preserve"> </w:t>
      </w:r>
      <w:r w:rsidR="00F418FE">
        <w:t>with</w:t>
      </w:r>
      <w:r>
        <w:t xml:space="preserve"> </w:t>
      </w:r>
      <w:r w:rsidR="00A929D9">
        <w:t>further simplif</w:t>
      </w:r>
      <w:r w:rsidR="00F418FE">
        <w:t>ication</w:t>
      </w:r>
      <w:r w:rsidR="00867207">
        <w:t xml:space="preserve"> </w:t>
      </w:r>
      <w:r w:rsidR="00A929D9">
        <w:t>gives</w:t>
      </w:r>
      <w:r>
        <w:t xml:space="preserve">  </w:t>
      </w:r>
    </w:p>
    <w:p w:rsidR="001F20EE" w:rsidRDefault="00F418FE" w:rsidP="00867207">
      <w:pPr>
        <w:spacing w:line="360" w:lineRule="auto"/>
        <w:jc w:val="center"/>
      </w:pPr>
      <m:oMath>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0</m:t>
                </m:r>
              </m:sub>
            </m:sSub>
            <m:sSup>
              <m:sSupPr>
                <m:ctrlPr>
                  <w:rPr>
                    <w:rFonts w:ascii="Cambria Math" w:hAnsi="Cambria Math"/>
                    <w:i/>
                  </w:rPr>
                </m:ctrlPr>
              </m:sSupPr>
              <m:e>
                <m:r>
                  <w:rPr>
                    <w:rFonts w:ascii="Cambria Math" w:hAnsi="Cambria Math"/>
                  </w:rPr>
                  <m:t>e</m:t>
                </m:r>
              </m:e>
              <m:sup>
                <m:r>
                  <w:rPr>
                    <w:rFonts w:ascii="Cambria Math" w:hAnsi="Cambria Math"/>
                  </w:rPr>
                  <m:t>β</m:t>
                </m:r>
                <m:sSub>
                  <m:sSubPr>
                    <m:ctrlPr>
                      <w:rPr>
                        <w:rFonts w:ascii="Cambria Math" w:hAnsi="Cambria Math"/>
                        <w:i/>
                      </w:rPr>
                    </m:ctrlPr>
                  </m:sSubPr>
                  <m:e>
                    <m:r>
                      <w:rPr>
                        <w:rFonts w:ascii="Cambria Math" w:hAnsi="Cambria Math"/>
                      </w:rPr>
                      <m:t>Θ</m:t>
                    </m:r>
                  </m:e>
                  <m:sub>
                    <m:r>
                      <w:rPr>
                        <w:rFonts w:ascii="Cambria Math" w:hAnsi="Cambria Math"/>
                      </w:rPr>
                      <m:t>peak</m:t>
                    </m:r>
                  </m:sub>
                </m:sSub>
              </m:sup>
            </m:sSup>
          </m:num>
          <m:den>
            <m:r>
              <w:rPr>
                <w:rFonts w:ascii="Cambria Math" w:hAnsi="Cambria Math"/>
              </w:rPr>
              <m:t>βσ</m:t>
            </m:r>
          </m:den>
        </m:f>
      </m:oMath>
      <w:r>
        <w:t xml:space="preserve"> </w:t>
      </w:r>
      <w:r w:rsidR="00867207">
        <w:tab/>
      </w:r>
      <w:r w:rsidR="00867207" w:rsidRPr="00867207">
        <w:t xml:space="preserve">          </w:t>
      </w:r>
      <w:r w:rsidR="004F7E86">
        <w:t xml:space="preserve">                             (S10</w:t>
      </w:r>
      <w:r w:rsidR="00867207" w:rsidRPr="00867207">
        <w:t>)</w:t>
      </w:r>
      <w:r w:rsidR="00867207" w:rsidRPr="00867207">
        <w:rPr>
          <w:b/>
        </w:rPr>
        <w:t xml:space="preserve"> </w:t>
      </w:r>
    </w:p>
    <w:p w:rsidR="00867207" w:rsidRDefault="00F418FE" w:rsidP="00867207">
      <w:pPr>
        <w:spacing w:line="360" w:lineRule="auto"/>
      </w:pPr>
      <w:proofErr w:type="gramStart"/>
      <w:r>
        <w:t>which</w:t>
      </w:r>
      <w:proofErr w:type="gramEnd"/>
      <w:r>
        <w:t xml:space="preserve"> can be rearranged to give an expression for the dimensionless </w:t>
      </w:r>
      <m:oMath>
        <m:sSub>
          <m:sSubPr>
            <m:ctrlPr>
              <w:rPr>
                <w:rFonts w:ascii="Cambria Math" w:hAnsi="Cambria Math"/>
                <w:i/>
              </w:rPr>
            </m:ctrlPr>
          </m:sSubPr>
          <m:e>
            <m:r>
              <w:rPr>
                <w:rFonts w:ascii="Cambria Math" w:hAnsi="Cambria Math"/>
              </w:rPr>
              <m:t>Θ</m:t>
            </m:r>
          </m:e>
          <m:sub>
            <m:r>
              <w:rPr>
                <w:rFonts w:ascii="Cambria Math" w:hAnsi="Cambria Math"/>
              </w:rPr>
              <m:t>peak</m:t>
            </m:r>
          </m:sub>
        </m:sSub>
      </m:oMath>
      <w:r>
        <w:t xml:space="preserve"> </w:t>
      </w:r>
    </w:p>
    <w:p w:rsidR="00867207" w:rsidRDefault="004E0DF9" w:rsidP="00867207">
      <w:pPr>
        <w:spacing w:line="360" w:lineRule="auto"/>
        <w:jc w:val="center"/>
      </w:pPr>
      <m:oMath>
        <m:sSub>
          <m:sSubPr>
            <m:ctrlPr>
              <w:rPr>
                <w:rFonts w:ascii="Cambria Math" w:hAnsi="Cambria Math"/>
                <w:i/>
              </w:rPr>
            </m:ctrlPr>
          </m:sSubPr>
          <m:e>
            <m:r>
              <w:rPr>
                <w:rFonts w:ascii="Cambria Math" w:hAnsi="Cambria Math"/>
              </w:rPr>
              <m:t>Θ</m:t>
            </m:r>
          </m:e>
          <m:sub>
            <m:r>
              <w:rPr>
                <w:rFonts w:ascii="Cambria Math" w:hAnsi="Cambria Math"/>
              </w:rPr>
              <m:t>peak</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β</m:t>
            </m:r>
          </m:den>
        </m:f>
        <m:r>
          <w:rPr>
            <w:rFonts w:ascii="Cambria Math" w:hAnsi="Cambria Math"/>
          </w:rPr>
          <m:t>ln</m:t>
        </m:r>
        <m:d>
          <m:dPr>
            <m:ctrlPr>
              <w:rPr>
                <w:rFonts w:ascii="Cambria Math" w:hAnsi="Cambria Math"/>
                <w:i/>
              </w:rPr>
            </m:ctrlPr>
          </m:dPr>
          <m:e>
            <m:f>
              <m:fPr>
                <m:ctrlPr>
                  <w:rPr>
                    <w:rFonts w:ascii="Cambria Math" w:hAnsi="Cambria Math"/>
                    <w:i/>
                  </w:rPr>
                </m:ctrlPr>
              </m:fPr>
              <m:num>
                <m:r>
                  <w:rPr>
                    <w:rFonts w:ascii="Cambria Math" w:hAnsi="Cambria Math"/>
                  </w:rPr>
                  <m:t>βσ</m:t>
                </m:r>
              </m:num>
              <m:den>
                <m:sSub>
                  <m:sSubPr>
                    <m:ctrlPr>
                      <w:rPr>
                        <w:rFonts w:ascii="Cambria Math" w:hAnsi="Cambria Math"/>
                        <w:i/>
                      </w:rPr>
                    </m:ctrlPr>
                  </m:sSubPr>
                  <m:e>
                    <m:r>
                      <w:rPr>
                        <w:rFonts w:ascii="Cambria Math" w:hAnsi="Cambria Math"/>
                      </w:rPr>
                      <m:t>K</m:t>
                    </m:r>
                  </m:e>
                  <m:sub>
                    <m:r>
                      <w:rPr>
                        <w:rFonts w:ascii="Cambria Math" w:hAnsi="Cambria Math"/>
                      </w:rPr>
                      <m:t>0</m:t>
                    </m:r>
                  </m:sub>
                </m:sSub>
              </m:den>
            </m:f>
          </m:e>
        </m:d>
      </m:oMath>
      <w:r w:rsidR="00867207">
        <w:t xml:space="preserve"> </w:t>
      </w:r>
      <w:r w:rsidR="00867207">
        <w:tab/>
        <w:t xml:space="preserve"> (S</w:t>
      </w:r>
      <w:r w:rsidR="004F7E86">
        <w:t>11</w:t>
      </w:r>
      <w:r w:rsidR="00867207">
        <w:t>)</w:t>
      </w:r>
    </w:p>
    <w:p w:rsidR="00867207" w:rsidRDefault="00867207" w:rsidP="00867207">
      <w:pPr>
        <w:spacing w:line="360" w:lineRule="auto"/>
      </w:pPr>
      <w:r>
        <w:t xml:space="preserve">Finally, substituting </w:t>
      </w:r>
      <w:r w:rsidR="00F418FE">
        <w:t xml:space="preserve">the dimensionless peak potential </w:t>
      </w:r>
      <m:oMath>
        <m:sSub>
          <m:sSubPr>
            <m:ctrlPr>
              <w:rPr>
                <w:rFonts w:ascii="Cambria Math" w:hAnsi="Cambria Math"/>
                <w:i/>
              </w:rPr>
            </m:ctrlPr>
          </m:sSubPr>
          <m:e>
            <m:r>
              <w:rPr>
                <w:rFonts w:ascii="Cambria Math" w:hAnsi="Cambria Math"/>
              </w:rPr>
              <m:t>Θ</m:t>
            </m:r>
          </m:e>
          <m:sub>
            <m:r>
              <w:rPr>
                <w:rFonts w:ascii="Cambria Math" w:hAnsi="Cambria Math"/>
              </w:rPr>
              <m:t>peak</m:t>
            </m:r>
          </m:sub>
        </m:sSub>
      </m:oMath>
      <w:r w:rsidR="00F418FE">
        <w:t xml:space="preserve"> and the constant </w:t>
      </w:r>
      <m:oMath>
        <m:r>
          <w:rPr>
            <w:rFonts w:ascii="Cambria Math" w:hAnsi="Cambria Math"/>
          </w:rPr>
          <m:t>c</m:t>
        </m:r>
      </m:oMath>
      <w:r>
        <w:t xml:space="preserve"> </w:t>
      </w:r>
      <w:r w:rsidR="00F418FE">
        <w:t xml:space="preserve">back </w:t>
      </w:r>
      <w:r>
        <w:t xml:space="preserve">into the expression for flux </w:t>
      </w:r>
      <m:oMath>
        <m:r>
          <w:rPr>
            <w:rFonts w:ascii="Cambria Math" w:hAnsi="Cambria Math"/>
          </w:rPr>
          <m:t>J</m:t>
        </m:r>
      </m:oMath>
      <w:r>
        <w:t xml:space="preserve"> </w:t>
      </w:r>
      <w:r w:rsidR="003716CB">
        <w:t>(</w:t>
      </w:r>
      <w:r w:rsidR="00B9053A">
        <w:t>Equation</w:t>
      </w:r>
      <w:r w:rsidR="003716CB">
        <w:t xml:space="preserve"> S</w:t>
      </w:r>
      <w:r w:rsidR="004F7E86">
        <w:t>8</w:t>
      </w:r>
      <w:r w:rsidR="003716CB">
        <w:t xml:space="preserve">) </w:t>
      </w:r>
      <w:r>
        <w:t>gives</w:t>
      </w:r>
      <w:r w:rsidR="00F418FE">
        <w:t xml:space="preserve"> an expression for the peak flux </w:t>
      </w:r>
      <m:oMath>
        <m:sSub>
          <m:sSubPr>
            <m:ctrlPr>
              <w:rPr>
                <w:rFonts w:ascii="Cambria Math" w:hAnsi="Cambria Math"/>
                <w:i/>
              </w:rPr>
            </m:ctrlPr>
          </m:sSubPr>
          <m:e>
            <m:r>
              <w:rPr>
                <w:rFonts w:ascii="Cambria Math" w:hAnsi="Cambria Math"/>
              </w:rPr>
              <m:t>J</m:t>
            </m:r>
          </m:e>
          <m:sub>
            <m:r>
              <w:rPr>
                <w:rFonts w:ascii="Cambria Math" w:hAnsi="Cambria Math"/>
              </w:rPr>
              <m:t>peak</m:t>
            </m:r>
          </m:sub>
        </m:sSub>
      </m:oMath>
    </w:p>
    <w:p w:rsidR="00867207" w:rsidRDefault="004E0DF9" w:rsidP="00867207">
      <w:pPr>
        <w:spacing w:line="360" w:lineRule="auto"/>
        <w:jc w:val="center"/>
      </w:pPr>
      <m:oMath>
        <m:sSub>
          <m:sSubPr>
            <m:ctrlPr>
              <w:rPr>
                <w:rFonts w:ascii="Cambria Math" w:hAnsi="Cambria Math"/>
                <w:i/>
              </w:rPr>
            </m:ctrlPr>
          </m:sSubPr>
          <m:e>
            <m:r>
              <w:rPr>
                <w:rFonts w:ascii="Cambria Math" w:hAnsi="Cambria Math"/>
              </w:rPr>
              <m:t>J</m:t>
            </m:r>
          </m:e>
          <m:sub>
            <m:r>
              <w:rPr>
                <w:rFonts w:ascii="Cambria Math" w:hAnsi="Cambria Math"/>
              </w:rPr>
              <m:t>peak</m:t>
            </m:r>
          </m:sub>
        </m:sSub>
        <m:r>
          <w:rPr>
            <w:rFonts w:ascii="Cambria Math" w:hAnsi="Cambria Math"/>
          </w:rPr>
          <m:t xml:space="preserve">= </m:t>
        </m:r>
        <m:f>
          <m:fPr>
            <m:ctrlPr>
              <w:rPr>
                <w:rFonts w:ascii="Cambria Math" w:hAnsi="Cambria Math"/>
                <w:i/>
              </w:rPr>
            </m:ctrlPr>
          </m:fPr>
          <m:num>
            <m:r>
              <w:rPr>
                <w:rFonts w:ascii="Cambria Math" w:hAnsi="Cambria Math"/>
              </w:rPr>
              <m:t>βσ</m:t>
            </m:r>
          </m:num>
          <m:den>
            <m:r>
              <w:rPr>
                <w:rFonts w:ascii="Cambria Math" w:hAnsi="Cambria Math"/>
              </w:rPr>
              <m:t>B</m:t>
            </m:r>
          </m:den>
        </m:f>
        <m:sSup>
          <m:sSupPr>
            <m:ctrlPr>
              <w:rPr>
                <w:rFonts w:ascii="Cambria Math" w:hAnsi="Cambria Math"/>
                <w:i/>
              </w:rPr>
            </m:ctrlPr>
          </m:sSupPr>
          <m:e>
            <m:r>
              <w:rPr>
                <w:rFonts w:ascii="Cambria Math" w:hAnsi="Cambria Math"/>
              </w:rPr>
              <m:t>e</m:t>
            </m:r>
          </m:e>
          <m:sup>
            <m:r>
              <w:rPr>
                <w:rFonts w:ascii="Cambria Math" w:hAnsi="Cambria Math"/>
              </w:rPr>
              <m:t>-1</m:t>
            </m:r>
          </m:sup>
        </m:sSup>
      </m:oMath>
      <w:r w:rsidR="00867207">
        <w:t xml:space="preserve">              (S</w:t>
      </w:r>
      <w:r w:rsidR="004F7E86">
        <w:t>12</w:t>
      </w:r>
      <w:r w:rsidR="00867207">
        <w:t>)</w:t>
      </w:r>
    </w:p>
    <w:p w:rsidR="00E97E01" w:rsidRPr="00867207" w:rsidRDefault="003716CB" w:rsidP="004F7E86">
      <w:pPr>
        <w:spacing w:line="360" w:lineRule="auto"/>
        <w:jc w:val="both"/>
      </w:pPr>
      <w:r>
        <w:t xml:space="preserve">Figure 4b) in the </w:t>
      </w:r>
      <w:r w:rsidR="00E97E01">
        <w:t xml:space="preserve">main </w:t>
      </w:r>
      <w:r>
        <w:t xml:space="preserve">manuscript </w:t>
      </w:r>
      <w:r w:rsidR="001D2118">
        <w:t>is a plot of the</w:t>
      </w:r>
      <w:r w:rsidR="00E97E01">
        <w:t xml:space="preserve"> normalised peak flux </w:t>
      </w:r>
      <m:oMath>
        <m:sSubSup>
          <m:sSubSupPr>
            <m:ctrlPr>
              <w:rPr>
                <w:rFonts w:ascii="Cambria Math" w:hAnsi="Cambria Math"/>
                <w:i/>
              </w:rPr>
            </m:ctrlPr>
          </m:sSubSupPr>
          <m:e>
            <m:r>
              <w:rPr>
                <w:rFonts w:ascii="Cambria Math" w:hAnsi="Cambria Math"/>
              </w:rPr>
              <m:t>J</m:t>
            </m:r>
          </m:e>
          <m:sub>
            <m:r>
              <w:rPr>
                <w:rFonts w:ascii="Cambria Math" w:hAnsi="Cambria Math"/>
              </w:rPr>
              <m:t>sr</m:t>
            </m:r>
          </m:sub>
          <m:sup/>
        </m:sSubSup>
      </m:oMath>
      <w:r w:rsidR="00E97E01">
        <w:t xml:space="preserve"> as a function </w:t>
      </w:r>
      <w:proofErr w:type="gramStart"/>
      <w:r w:rsidR="00E97E01">
        <w:t xml:space="preserve">of </w:t>
      </w:r>
      <w:proofErr w:type="gramEnd"/>
      <m:oMath>
        <m:sSubSup>
          <m:sSubSupPr>
            <m:ctrlPr>
              <w:rPr>
                <w:rFonts w:ascii="Cambria Math" w:eastAsiaTheme="majorEastAsia" w:hAnsi="Cambria Math" w:cstheme="majorBidi"/>
                <w:i/>
              </w:rPr>
            </m:ctrlPr>
          </m:sSubSupPr>
          <m:e>
            <m:r>
              <w:rPr>
                <w:rFonts w:ascii="Cambria Math" w:eastAsiaTheme="majorEastAsia" w:hAnsi="Cambria Math" w:cstheme="majorBidi"/>
              </w:rPr>
              <m:t>K</m:t>
            </m:r>
          </m:e>
          <m:sub>
            <m:r>
              <w:rPr>
                <w:rFonts w:ascii="Cambria Math" w:eastAsiaTheme="majorEastAsia" w:hAnsi="Cambria Math" w:cstheme="majorBidi"/>
              </w:rPr>
              <m:t>ads</m:t>
            </m:r>
          </m:sub>
          <m:sup>
            <m:r>
              <w:rPr>
                <w:rFonts w:ascii="Cambria Math" w:eastAsiaTheme="majorEastAsia" w:hAnsi="Cambria Math" w:cstheme="majorBidi"/>
              </w:rPr>
              <m:t>A</m:t>
            </m:r>
          </m:sup>
        </m:sSubSup>
      </m:oMath>
      <w:r w:rsidR="00E97E01">
        <w:t xml:space="preserve">, where </w:t>
      </w:r>
      <m:oMath>
        <m:sSubSup>
          <m:sSubSupPr>
            <m:ctrlPr>
              <w:rPr>
                <w:rFonts w:ascii="Cambria Math" w:hAnsi="Cambria Math"/>
                <w:i/>
              </w:rPr>
            </m:ctrlPr>
          </m:sSubSupPr>
          <m:e>
            <m:r>
              <w:rPr>
                <w:rFonts w:ascii="Cambria Math" w:hAnsi="Cambria Math"/>
              </w:rPr>
              <m:t>J</m:t>
            </m:r>
          </m:e>
          <m:sub>
            <m:r>
              <w:rPr>
                <w:rFonts w:ascii="Cambria Math" w:hAnsi="Cambria Math"/>
              </w:rPr>
              <m:t>sr</m:t>
            </m:r>
          </m:sub>
          <m:sup/>
        </m:sSubSup>
      </m:oMath>
      <w:r w:rsidR="00E97E01">
        <w:t xml:space="preserve"> is the normalisation of</w:t>
      </w:r>
      <m:oMath>
        <m:r>
          <w:rPr>
            <w:rFonts w:ascii="Cambria Math" w:hAnsi="Cambria Math"/>
          </w:rPr>
          <m:t xml:space="preserve"> </m:t>
        </m:r>
        <m:sSub>
          <m:sSubPr>
            <m:ctrlPr>
              <w:rPr>
                <w:rFonts w:ascii="Cambria Math" w:hAnsi="Cambria Math"/>
                <w:i/>
              </w:rPr>
            </m:ctrlPr>
          </m:sSubPr>
          <m:e>
            <m:r>
              <w:rPr>
                <w:rFonts w:ascii="Cambria Math" w:hAnsi="Cambria Math"/>
              </w:rPr>
              <m:t>J</m:t>
            </m:r>
          </m:e>
          <m:sub>
            <m:r>
              <w:rPr>
                <w:rFonts w:ascii="Cambria Math" w:hAnsi="Cambria Math"/>
              </w:rPr>
              <m:t>peak</m:t>
            </m:r>
          </m:sub>
        </m:sSub>
      </m:oMath>
      <w:r w:rsidR="00E97E01">
        <w:t xml:space="preserve"> against </w:t>
      </w:r>
      <w:r w:rsidR="00BB7ECD">
        <w:t xml:space="preserve">scan rate </w:t>
      </w:r>
      <m:oMath>
        <m:r>
          <w:rPr>
            <w:rFonts w:ascii="Cambria Math" w:hAnsi="Cambria Math"/>
          </w:rPr>
          <m:t>σ</m:t>
        </m:r>
      </m:oMath>
      <w:r w:rsidR="00E97E01">
        <w:t>.</w:t>
      </w:r>
      <w:r>
        <w:t xml:space="preserve"> </w:t>
      </w:r>
      <w:r w:rsidR="00E97E01">
        <w:t xml:space="preserve">At </w:t>
      </w:r>
      <w:r w:rsidR="00F85E08">
        <w:t xml:space="preserve">a high </w:t>
      </w:r>
      <w:r w:rsidR="00E97E01">
        <w:t>adsorption</w:t>
      </w:r>
      <w:r w:rsidR="00F85E08">
        <w:t xml:space="preserve"> rate constant</w:t>
      </w:r>
      <w:r w:rsidR="00E97E01">
        <w:t xml:space="preserve"> </w:t>
      </w:r>
      <m:oMath>
        <m:sSubSup>
          <m:sSubSupPr>
            <m:ctrlPr>
              <w:rPr>
                <w:rFonts w:ascii="Cambria Math" w:eastAsiaTheme="majorEastAsia" w:hAnsi="Cambria Math" w:cstheme="majorBidi"/>
                <w:i/>
              </w:rPr>
            </m:ctrlPr>
          </m:sSubSupPr>
          <m:e>
            <m:r>
              <w:rPr>
                <w:rFonts w:ascii="Cambria Math" w:eastAsiaTheme="majorEastAsia" w:hAnsi="Cambria Math" w:cstheme="majorBidi"/>
              </w:rPr>
              <m:t>K</m:t>
            </m:r>
          </m:e>
          <m:sub>
            <m:r>
              <w:rPr>
                <w:rFonts w:ascii="Cambria Math" w:eastAsiaTheme="majorEastAsia" w:hAnsi="Cambria Math" w:cstheme="majorBidi"/>
              </w:rPr>
              <m:t>ads</m:t>
            </m:r>
          </m:sub>
          <m:sup>
            <m:r>
              <w:rPr>
                <w:rFonts w:ascii="Cambria Math" w:eastAsiaTheme="majorEastAsia" w:hAnsi="Cambria Math" w:cstheme="majorBidi"/>
              </w:rPr>
              <m:t>A</m:t>
            </m:r>
          </m:sup>
        </m:sSubSup>
      </m:oMath>
      <w:r w:rsidR="002D552A">
        <w:t xml:space="preserve"> with </w:t>
      </w:r>
      <m:oMath>
        <m:r>
          <w:rPr>
            <w:rFonts w:ascii="Cambria Math" w:hAnsi="Cambria Math"/>
          </w:rPr>
          <m:t>β=0.5</m:t>
        </m:r>
      </m:oMath>
      <w:r w:rsidR="00F85E08">
        <w:t xml:space="preserve"> </w:t>
      </w:r>
      <w:proofErr w:type="gramStart"/>
      <w:r w:rsidR="00F85E08">
        <w:t xml:space="preserve">and </w:t>
      </w:r>
      <w:proofErr w:type="gramEnd"/>
      <m:oMath>
        <m:r>
          <w:rPr>
            <w:rFonts w:ascii="Cambria Math" w:hAnsi="Cambria Math"/>
          </w:rPr>
          <m:t>B=100</m:t>
        </m:r>
      </m:oMath>
      <w:r w:rsidR="00E97E01">
        <w:t xml:space="preserve">, </w:t>
      </w:r>
      <w:r>
        <w:t xml:space="preserve">the </w:t>
      </w:r>
      <w:r w:rsidR="00E97E01">
        <w:t xml:space="preserve">simulated </w:t>
      </w:r>
      <m:oMath>
        <m:sSubSup>
          <m:sSubSupPr>
            <m:ctrlPr>
              <w:rPr>
                <w:rFonts w:ascii="Cambria Math" w:hAnsi="Cambria Math"/>
                <w:i/>
              </w:rPr>
            </m:ctrlPr>
          </m:sSubSupPr>
          <m:e>
            <m:r>
              <w:rPr>
                <w:rFonts w:ascii="Cambria Math" w:hAnsi="Cambria Math"/>
              </w:rPr>
              <m:t>J</m:t>
            </m:r>
          </m:e>
          <m:sub>
            <m:r>
              <w:rPr>
                <w:rFonts w:ascii="Cambria Math" w:hAnsi="Cambria Math"/>
              </w:rPr>
              <m:t>peak</m:t>
            </m:r>
          </m:sub>
          <m:sup>
            <m:r>
              <w:rPr>
                <w:rFonts w:ascii="Cambria Math" w:hAnsi="Cambria Math"/>
              </w:rPr>
              <m:t>'</m:t>
            </m:r>
          </m:sup>
        </m:sSubSup>
      </m:oMath>
      <w:r w:rsidR="00E97E01">
        <w:t xml:space="preserve"> approaches </w:t>
      </w:r>
      <m:oMath>
        <m:r>
          <w:rPr>
            <w:rFonts w:ascii="Cambria Math" w:hAnsi="Cambria Math"/>
          </w:rPr>
          <m:t xml:space="preserve">1.84 x </m:t>
        </m:r>
        <m:sSup>
          <m:sSupPr>
            <m:ctrlPr>
              <w:rPr>
                <w:rFonts w:ascii="Cambria Math" w:hAnsi="Cambria Math"/>
                <w:bCs/>
                <w:i/>
              </w:rPr>
            </m:ctrlPr>
          </m:sSupPr>
          <m:e>
            <m:r>
              <w:rPr>
                <w:rFonts w:ascii="Cambria Math" w:hAnsi="Cambria Math"/>
              </w:rPr>
              <m:t>10</m:t>
            </m:r>
          </m:e>
          <m:sup>
            <m:r>
              <w:rPr>
                <w:rFonts w:ascii="Cambria Math" w:hAnsi="Cambria Math"/>
              </w:rPr>
              <m:t>-3</m:t>
            </m:r>
          </m:sup>
        </m:sSup>
      </m:oMath>
      <w:r w:rsidR="00F85E08">
        <w:rPr>
          <w:bCs/>
        </w:rPr>
        <w:t xml:space="preserve"> for a range of</w:t>
      </w:r>
      <w:r w:rsidR="00E97E01">
        <w:rPr>
          <w:bCs/>
        </w:rPr>
        <w:t xml:space="preserve"> </w:t>
      </w:r>
      <m:oMath>
        <m:r>
          <w:rPr>
            <w:rFonts w:ascii="Cambria Math" w:hAnsi="Cambria Math"/>
          </w:rPr>
          <m:t>σ</m:t>
        </m:r>
      </m:oMath>
      <w:r w:rsidR="00E97E01">
        <w:rPr>
          <w:bCs/>
        </w:rPr>
        <w:t>, which is in excellent agree</w:t>
      </w:r>
      <w:r w:rsidR="00F85E08">
        <w:rPr>
          <w:bCs/>
        </w:rPr>
        <w:t xml:space="preserve">ment with the analytical expression for </w:t>
      </w:r>
      <m:oMath>
        <m:sSub>
          <m:sSubPr>
            <m:ctrlPr>
              <w:rPr>
                <w:rFonts w:ascii="Cambria Math" w:hAnsi="Cambria Math"/>
                <w:i/>
              </w:rPr>
            </m:ctrlPr>
          </m:sSubPr>
          <m:e>
            <m:r>
              <w:rPr>
                <w:rFonts w:ascii="Cambria Math" w:hAnsi="Cambria Math"/>
              </w:rPr>
              <m:t>J</m:t>
            </m:r>
          </m:e>
          <m:sub>
            <m:r>
              <w:rPr>
                <w:rFonts w:ascii="Cambria Math" w:hAnsi="Cambria Math"/>
              </w:rPr>
              <m:t>peak</m:t>
            </m:r>
          </m:sub>
        </m:sSub>
      </m:oMath>
      <w:r w:rsidR="00E97E01">
        <w:t>.</w:t>
      </w:r>
    </w:p>
    <w:p w:rsidR="00911AA6" w:rsidRDefault="00911AA6" w:rsidP="003716CB">
      <w:pPr>
        <w:spacing w:line="360" w:lineRule="auto"/>
      </w:pPr>
    </w:p>
    <w:p w:rsidR="00911AA6" w:rsidRDefault="00911AA6">
      <w:r>
        <w:br w:type="page"/>
      </w:r>
    </w:p>
    <w:p w:rsidR="00911AA6" w:rsidRPr="004E0DF9" w:rsidRDefault="00911AA6" w:rsidP="00911AA6">
      <w:pPr>
        <w:rPr>
          <w:rFonts w:ascii="Palatino Linotype" w:hAnsi="Palatino Linotype"/>
          <w:b/>
          <w:sz w:val="26"/>
          <w:szCs w:val="26"/>
        </w:rPr>
      </w:pPr>
      <w:r w:rsidRPr="004E0DF9">
        <w:rPr>
          <w:rFonts w:ascii="Palatino Linotype" w:hAnsi="Palatino Linotype"/>
          <w:b/>
          <w:sz w:val="26"/>
          <w:szCs w:val="26"/>
        </w:rPr>
        <w:lastRenderedPageBreak/>
        <w:t>Section 3: Dimensional and dimensionless parameters</w:t>
      </w:r>
    </w:p>
    <w:p w:rsidR="00911AA6" w:rsidRPr="007A5102" w:rsidRDefault="00911AA6" w:rsidP="00911AA6">
      <w:pPr>
        <w:pStyle w:val="Caption"/>
        <w:spacing w:after="0"/>
        <w:rPr>
          <w:b w:val="0"/>
          <w:color w:val="auto"/>
          <w:sz w:val="16"/>
          <w:szCs w:val="16"/>
        </w:rPr>
      </w:pPr>
      <w:r w:rsidRPr="007A5102">
        <w:rPr>
          <w:b w:val="0"/>
          <w:color w:val="auto"/>
          <w:sz w:val="16"/>
          <w:szCs w:val="16"/>
        </w:rPr>
        <w:t xml:space="preserve">Table </w:t>
      </w:r>
      <w:r>
        <w:rPr>
          <w:b w:val="0"/>
          <w:color w:val="auto"/>
          <w:sz w:val="16"/>
          <w:szCs w:val="16"/>
        </w:rPr>
        <w:t>S</w:t>
      </w:r>
      <w:r w:rsidRPr="007A5102">
        <w:rPr>
          <w:b w:val="0"/>
          <w:color w:val="auto"/>
          <w:sz w:val="16"/>
          <w:szCs w:val="16"/>
        </w:rPr>
        <w:fldChar w:fldCharType="begin"/>
      </w:r>
      <w:r w:rsidRPr="007A5102">
        <w:rPr>
          <w:b w:val="0"/>
          <w:color w:val="auto"/>
          <w:sz w:val="16"/>
          <w:szCs w:val="16"/>
        </w:rPr>
        <w:instrText xml:space="preserve"> SEQ Table \* ARABIC </w:instrText>
      </w:r>
      <w:r w:rsidRPr="007A5102">
        <w:rPr>
          <w:b w:val="0"/>
          <w:color w:val="auto"/>
          <w:sz w:val="16"/>
          <w:szCs w:val="16"/>
        </w:rPr>
        <w:fldChar w:fldCharType="separate"/>
      </w:r>
      <w:r>
        <w:rPr>
          <w:b w:val="0"/>
          <w:noProof/>
          <w:color w:val="auto"/>
          <w:sz w:val="16"/>
          <w:szCs w:val="16"/>
        </w:rPr>
        <w:t>1</w:t>
      </w:r>
      <w:r w:rsidRPr="007A5102">
        <w:rPr>
          <w:b w:val="0"/>
          <w:color w:val="auto"/>
          <w:sz w:val="16"/>
          <w:szCs w:val="16"/>
        </w:rPr>
        <w:fldChar w:fldCharType="end"/>
      </w:r>
      <w:r w:rsidRPr="007A5102">
        <w:rPr>
          <w:b w:val="0"/>
          <w:color w:val="auto"/>
          <w:sz w:val="16"/>
          <w:szCs w:val="16"/>
        </w:rPr>
        <w:t>. Dimension</w:t>
      </w:r>
      <w:r>
        <w:rPr>
          <w:b w:val="0"/>
          <w:color w:val="auto"/>
          <w:sz w:val="16"/>
          <w:szCs w:val="16"/>
        </w:rPr>
        <w:t>al</w:t>
      </w:r>
      <w:r w:rsidRPr="007A5102">
        <w:rPr>
          <w:b w:val="0"/>
          <w:color w:val="auto"/>
          <w:sz w:val="16"/>
          <w:szCs w:val="16"/>
        </w:rPr>
        <w:t xml:space="preserve"> parameters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5529"/>
      </w:tblGrid>
      <w:tr w:rsidR="00911AA6" w:rsidTr="00BB7ECD">
        <w:tc>
          <w:tcPr>
            <w:tcW w:w="2943" w:type="dxa"/>
            <w:tcBorders>
              <w:top w:val="single" w:sz="4" w:space="0" w:color="auto"/>
              <w:bottom w:val="single" w:sz="4" w:space="0" w:color="auto"/>
            </w:tcBorders>
          </w:tcPr>
          <w:p w:rsidR="00911AA6" w:rsidRPr="00BD579F" w:rsidRDefault="00911AA6" w:rsidP="00BB7ECD">
            <w:r w:rsidRPr="00BD579F">
              <w:t>Dimensional parameters</w:t>
            </w:r>
          </w:p>
        </w:tc>
        <w:tc>
          <w:tcPr>
            <w:tcW w:w="5529" w:type="dxa"/>
            <w:tcBorders>
              <w:top w:val="single" w:sz="4" w:space="0" w:color="auto"/>
              <w:bottom w:val="single" w:sz="4" w:space="0" w:color="auto"/>
            </w:tcBorders>
          </w:tcPr>
          <w:p w:rsidR="00911AA6" w:rsidRPr="00BD579F" w:rsidRDefault="00911AA6" w:rsidP="00BB7ECD"/>
        </w:tc>
      </w:tr>
      <w:tr w:rsidR="00911AA6" w:rsidTr="00BB7ECD">
        <w:tc>
          <w:tcPr>
            <w:tcW w:w="2943" w:type="dxa"/>
            <w:tcBorders>
              <w:top w:val="single" w:sz="4" w:space="0" w:color="auto"/>
            </w:tcBorders>
          </w:tcPr>
          <w:p w:rsidR="00911AA6" w:rsidRPr="00BD579F" w:rsidRDefault="00911AA6" w:rsidP="00BB7ECD">
            <w:pPr>
              <w:spacing w:line="360" w:lineRule="auto"/>
              <w:rPr>
                <w:rFonts w:ascii="Calibri" w:eastAsia="SimSun" w:hAnsi="Calibri" w:cs="Times New Roman"/>
              </w:rPr>
            </w:pPr>
            <m:oMathPara>
              <m:oMath>
                <m:r>
                  <w:rPr>
                    <w:rFonts w:ascii="Cambria Math" w:eastAsia="SimSun" w:hAnsi="Cambria Math" w:cs="Times New Roman"/>
                  </w:rPr>
                  <m:t>t</m:t>
                </m:r>
              </m:oMath>
            </m:oMathPara>
          </w:p>
        </w:tc>
        <w:tc>
          <w:tcPr>
            <w:tcW w:w="5529" w:type="dxa"/>
            <w:tcBorders>
              <w:top w:val="single" w:sz="4" w:space="0" w:color="auto"/>
            </w:tcBorders>
          </w:tcPr>
          <w:p w:rsidR="00911AA6" w:rsidRPr="00BD579F" w:rsidRDefault="00911AA6" w:rsidP="00BB7ECD">
            <w:pPr>
              <w:spacing w:line="360" w:lineRule="auto"/>
            </w:pPr>
            <w:r w:rsidRPr="00BD579F">
              <w:t>time (s)</w:t>
            </w:r>
          </w:p>
        </w:tc>
      </w:tr>
      <w:tr w:rsidR="00911AA6" w:rsidTr="00BB7ECD">
        <w:tc>
          <w:tcPr>
            <w:tcW w:w="2943" w:type="dxa"/>
          </w:tcPr>
          <w:p w:rsidR="00911AA6" w:rsidRPr="00BD579F" w:rsidRDefault="00911AA6" w:rsidP="00BB7ECD">
            <w:pPr>
              <w:spacing w:line="360" w:lineRule="auto"/>
              <w:rPr>
                <w:rFonts w:ascii="Calibri" w:eastAsia="SimSun" w:hAnsi="Calibri" w:cs="Times New Roman"/>
              </w:rPr>
            </w:pPr>
            <m:oMathPara>
              <m:oMath>
                <m:r>
                  <w:rPr>
                    <w:rFonts w:ascii="Cambria Math" w:eastAsia="SimSun" w:hAnsi="Cambria Math" w:cs="Times New Roman"/>
                  </w:rPr>
                  <m:t>x</m:t>
                </m:r>
              </m:oMath>
            </m:oMathPara>
          </w:p>
        </w:tc>
        <w:tc>
          <w:tcPr>
            <w:tcW w:w="5529" w:type="dxa"/>
          </w:tcPr>
          <w:p w:rsidR="00911AA6" w:rsidRPr="00BD579F" w:rsidRDefault="00911AA6" w:rsidP="00BB7ECD">
            <w:pPr>
              <w:spacing w:line="360" w:lineRule="auto"/>
            </w:pPr>
            <w:r w:rsidRPr="00BD579F">
              <w:t>distance from the electrode surface (m)</w:t>
            </w:r>
          </w:p>
        </w:tc>
      </w:tr>
      <w:tr w:rsidR="00911AA6" w:rsidTr="00BB7ECD">
        <w:tc>
          <w:tcPr>
            <w:tcW w:w="2943" w:type="dxa"/>
          </w:tcPr>
          <w:p w:rsidR="00911AA6" w:rsidRPr="00BD579F" w:rsidRDefault="004E0DF9" w:rsidP="00BB7ECD">
            <w:pPr>
              <w:spacing w:line="360" w:lineRule="auto"/>
              <w:rPr>
                <w:rFonts w:ascii="Calibri" w:eastAsia="SimSun" w:hAnsi="Calibri" w:cs="Times New Roman"/>
              </w:rPr>
            </w:pPr>
            <m:oMathPara>
              <m:oMath>
                <m:sSub>
                  <m:sSubPr>
                    <m:ctrlPr>
                      <w:rPr>
                        <w:rStyle w:val="Papertext0"/>
                        <w:rFonts w:ascii="Cambria Math" w:hAnsi="Cambria Math"/>
                        <w:i/>
                        <w:szCs w:val="22"/>
                      </w:rPr>
                    </m:ctrlPr>
                  </m:sSubPr>
                  <m:e>
                    <m:r>
                      <w:rPr>
                        <w:rStyle w:val="Papertext0"/>
                        <w:rFonts w:ascii="Cambria Math" w:hAnsi="Cambria Math"/>
                        <w:szCs w:val="22"/>
                      </w:rPr>
                      <m:t>r</m:t>
                    </m:r>
                  </m:e>
                  <m:sub>
                    <m:r>
                      <w:rPr>
                        <w:rStyle w:val="Papertext0"/>
                        <w:rFonts w:ascii="Cambria Math" w:hAnsi="Cambria Math"/>
                        <w:szCs w:val="22"/>
                      </w:rPr>
                      <m:t>e</m:t>
                    </m:r>
                  </m:sub>
                </m:sSub>
              </m:oMath>
            </m:oMathPara>
          </w:p>
        </w:tc>
        <w:tc>
          <w:tcPr>
            <w:tcW w:w="5529" w:type="dxa"/>
          </w:tcPr>
          <w:p w:rsidR="00911AA6" w:rsidRPr="00BD579F" w:rsidRDefault="00911AA6" w:rsidP="00BB7ECD">
            <w:pPr>
              <w:spacing w:line="360" w:lineRule="auto"/>
            </w:pPr>
            <w:r w:rsidRPr="00BD579F">
              <w:t>radius of the electrode (m)</w:t>
            </w:r>
          </w:p>
        </w:tc>
      </w:tr>
      <w:tr w:rsidR="00911AA6" w:rsidTr="00BB7ECD">
        <w:tc>
          <w:tcPr>
            <w:tcW w:w="2943" w:type="dxa"/>
          </w:tcPr>
          <w:p w:rsidR="00911AA6" w:rsidRPr="00BD579F" w:rsidRDefault="00911AA6" w:rsidP="00BB7ECD">
            <w:pPr>
              <w:spacing w:line="360" w:lineRule="auto"/>
              <w:rPr>
                <w:rFonts w:ascii="Calibri" w:eastAsia="SimSun" w:hAnsi="Calibri" w:cs="Times New Roman"/>
              </w:rPr>
            </w:pPr>
            <m:oMathPara>
              <m:oMath>
                <m:r>
                  <w:rPr>
                    <w:rStyle w:val="Papertext0"/>
                    <w:rFonts w:ascii="Cambria Math" w:hAnsi="Cambria Math"/>
                    <w:szCs w:val="22"/>
                  </w:rPr>
                  <m:t>[j]</m:t>
                </m:r>
              </m:oMath>
            </m:oMathPara>
          </w:p>
        </w:tc>
        <w:tc>
          <w:tcPr>
            <w:tcW w:w="5529" w:type="dxa"/>
          </w:tcPr>
          <w:p w:rsidR="00911AA6" w:rsidRPr="00BD579F" w:rsidRDefault="00911AA6" w:rsidP="00BB7ECD">
            <w:pPr>
              <w:spacing w:line="360" w:lineRule="auto"/>
            </w:pPr>
            <w:r w:rsidRPr="00BD579F">
              <w:t>concentration of species j (</w:t>
            </w:r>
            <w:proofErr w:type="spellStart"/>
            <w:r w:rsidRPr="00BD579F">
              <w:t>mol</w:t>
            </w:r>
            <w:proofErr w:type="spellEnd"/>
            <w:r w:rsidRPr="00BD579F">
              <w:t xml:space="preserve"> m</w:t>
            </w:r>
            <w:r w:rsidRPr="00BD579F">
              <w:rPr>
                <w:vertAlign w:val="superscript"/>
              </w:rPr>
              <w:t>-3</w:t>
            </w:r>
            <w:r w:rsidRPr="00BD579F">
              <w:t>)</w:t>
            </w:r>
          </w:p>
        </w:tc>
      </w:tr>
      <w:tr w:rsidR="00911AA6" w:rsidTr="00BB7ECD">
        <w:tc>
          <w:tcPr>
            <w:tcW w:w="2943" w:type="dxa"/>
          </w:tcPr>
          <w:p w:rsidR="00911AA6" w:rsidRPr="00BD579F" w:rsidRDefault="004E0DF9" w:rsidP="00BB7ECD">
            <w:pPr>
              <w:spacing w:line="360" w:lineRule="auto"/>
              <w:rPr>
                <w:rFonts w:ascii="Calibri" w:eastAsia="SimSun" w:hAnsi="Calibri" w:cs="Times New Roman"/>
              </w:rPr>
            </w:pPr>
            <m:oMathPara>
              <m:oMath>
                <m:sSub>
                  <m:sSubPr>
                    <m:ctrlPr>
                      <w:rPr>
                        <w:rFonts w:ascii="Cambria Math" w:hAnsi="Cambria Math"/>
                        <w:i/>
                      </w:rPr>
                    </m:ctrlPr>
                  </m:sSubPr>
                  <m:e>
                    <m:r>
                      <w:rPr>
                        <w:rFonts w:ascii="Cambria Math" w:hAnsi="Cambria Math"/>
                      </w:rPr>
                      <m:t>Γ</m:t>
                    </m:r>
                  </m:e>
                  <m:sub>
                    <m:r>
                      <w:rPr>
                        <w:rFonts w:ascii="Cambria Math" w:hAnsi="Cambria Math"/>
                      </w:rPr>
                      <m:t>j</m:t>
                    </m:r>
                  </m:sub>
                </m:sSub>
              </m:oMath>
            </m:oMathPara>
          </w:p>
        </w:tc>
        <w:tc>
          <w:tcPr>
            <w:tcW w:w="5529" w:type="dxa"/>
          </w:tcPr>
          <w:p w:rsidR="00911AA6" w:rsidRPr="00BD579F" w:rsidRDefault="00911AA6" w:rsidP="00BB7ECD">
            <w:pPr>
              <w:spacing w:line="360" w:lineRule="auto"/>
            </w:pPr>
            <w:r w:rsidRPr="00BD579F">
              <w:t>surface coverage of species j (</w:t>
            </w:r>
            <w:proofErr w:type="spellStart"/>
            <w:r w:rsidRPr="00BD579F">
              <w:t>mol</w:t>
            </w:r>
            <w:proofErr w:type="spellEnd"/>
            <w:r w:rsidRPr="00BD579F">
              <w:t xml:space="preserve"> m</w:t>
            </w:r>
            <w:r w:rsidRPr="00BD579F">
              <w:rPr>
                <w:vertAlign w:val="superscript"/>
              </w:rPr>
              <w:t>-2</w:t>
            </w:r>
            <w:r w:rsidRPr="00BD579F">
              <w:t>)</w:t>
            </w:r>
          </w:p>
        </w:tc>
      </w:tr>
      <w:tr w:rsidR="00911AA6" w:rsidTr="00BB7ECD">
        <w:tc>
          <w:tcPr>
            <w:tcW w:w="2943" w:type="dxa"/>
          </w:tcPr>
          <w:p w:rsidR="00911AA6" w:rsidRPr="00BD579F" w:rsidRDefault="004E0DF9" w:rsidP="00BB7ECD">
            <w:pPr>
              <w:spacing w:line="360" w:lineRule="auto"/>
              <w:rPr>
                <w:rFonts w:ascii="Calibri" w:eastAsia="SimSun" w:hAnsi="Calibri" w:cs="Times New Roman"/>
              </w:rPr>
            </w:pPr>
            <m:oMathPara>
              <m:oMath>
                <m:sSubSup>
                  <m:sSubSupPr>
                    <m:ctrlPr>
                      <w:rPr>
                        <w:rFonts w:ascii="Cambria Math" w:hAnsi="Cambria Math"/>
                        <w:i/>
                      </w:rPr>
                    </m:ctrlPr>
                  </m:sSubSupPr>
                  <m:e>
                    <m:r>
                      <w:rPr>
                        <w:rFonts w:ascii="Cambria Math" w:hAnsi="Cambria Math"/>
                      </w:rPr>
                      <m:t xml:space="preserve">  k</m:t>
                    </m:r>
                  </m:e>
                  <m:sub>
                    <m:r>
                      <w:rPr>
                        <w:rFonts w:ascii="Cambria Math" w:hAnsi="Cambria Math"/>
                      </w:rPr>
                      <m:t>0</m:t>
                    </m:r>
                  </m:sub>
                  <m:sup/>
                </m:sSubSup>
              </m:oMath>
            </m:oMathPara>
          </w:p>
        </w:tc>
        <w:tc>
          <w:tcPr>
            <w:tcW w:w="5529" w:type="dxa"/>
          </w:tcPr>
          <w:p w:rsidR="00911AA6" w:rsidRPr="00BD579F" w:rsidRDefault="00911AA6" w:rsidP="00BB7ECD">
            <w:pPr>
              <w:spacing w:line="360" w:lineRule="auto"/>
            </w:pPr>
            <w:r>
              <w:t xml:space="preserve">standard </w:t>
            </w:r>
            <w:r w:rsidRPr="00BD579F">
              <w:t>electron transfer rate constant (s</w:t>
            </w:r>
            <w:r w:rsidRPr="00BD579F">
              <w:rPr>
                <w:vertAlign w:val="superscript"/>
              </w:rPr>
              <w:t>-1</w:t>
            </w:r>
            <w:r w:rsidRPr="00BD579F">
              <w:t>)</w:t>
            </w:r>
          </w:p>
        </w:tc>
      </w:tr>
      <w:tr w:rsidR="00911AA6" w:rsidTr="00BB7ECD">
        <w:tc>
          <w:tcPr>
            <w:tcW w:w="2943" w:type="dxa"/>
          </w:tcPr>
          <w:p w:rsidR="00911AA6" w:rsidRPr="00BD579F" w:rsidRDefault="004E0DF9" w:rsidP="00BB7ECD">
            <w:pPr>
              <w:spacing w:line="360" w:lineRule="auto"/>
            </w:pPr>
            <m:oMathPara>
              <m:oMath>
                <m:sSubSup>
                  <m:sSubSupPr>
                    <m:ctrlPr>
                      <w:rPr>
                        <w:rFonts w:ascii="Cambria Math" w:eastAsiaTheme="majorEastAsia" w:hAnsi="Cambria Math" w:cstheme="majorBidi"/>
                        <w:i/>
                      </w:rPr>
                    </m:ctrlPr>
                  </m:sSubSupPr>
                  <m:e>
                    <m:r>
                      <w:rPr>
                        <w:rFonts w:ascii="Cambria Math" w:eastAsiaTheme="majorEastAsia" w:hAnsi="Cambria Math" w:cstheme="majorBidi"/>
                      </w:rPr>
                      <m:t>k</m:t>
                    </m:r>
                  </m:e>
                  <m:sub>
                    <m:r>
                      <w:rPr>
                        <w:rFonts w:ascii="Cambria Math" w:eastAsiaTheme="majorEastAsia" w:hAnsi="Cambria Math" w:cstheme="majorBidi"/>
                      </w:rPr>
                      <m:t>ads</m:t>
                    </m:r>
                  </m:sub>
                  <m:sup>
                    <m:r>
                      <w:rPr>
                        <w:rFonts w:ascii="Cambria Math" w:eastAsiaTheme="majorEastAsia" w:hAnsi="Cambria Math" w:cstheme="majorBidi"/>
                      </w:rPr>
                      <m:t>j</m:t>
                    </m:r>
                  </m:sup>
                </m:sSubSup>
              </m:oMath>
            </m:oMathPara>
          </w:p>
        </w:tc>
        <w:tc>
          <w:tcPr>
            <w:tcW w:w="5529" w:type="dxa"/>
          </w:tcPr>
          <w:p w:rsidR="00911AA6" w:rsidRPr="00BD579F" w:rsidRDefault="00911AA6" w:rsidP="00BB7ECD">
            <w:pPr>
              <w:spacing w:line="360" w:lineRule="auto"/>
            </w:pPr>
            <w:r w:rsidRPr="00BD579F">
              <w:t>adsorption rate constant of species j (m</w:t>
            </w:r>
            <w:r w:rsidRPr="00BD579F">
              <w:rPr>
                <w:vertAlign w:val="superscript"/>
              </w:rPr>
              <w:t xml:space="preserve">3 </w:t>
            </w:r>
            <w:r w:rsidRPr="00BD579F">
              <w:t>mol</w:t>
            </w:r>
            <w:r w:rsidRPr="00BD579F">
              <w:rPr>
                <w:vertAlign w:val="superscript"/>
              </w:rPr>
              <w:t xml:space="preserve">-1 </w:t>
            </w:r>
            <w:r w:rsidRPr="00BD579F">
              <w:t>s</w:t>
            </w:r>
            <w:r w:rsidRPr="00BD579F">
              <w:rPr>
                <w:vertAlign w:val="superscript"/>
              </w:rPr>
              <w:t>-1</w:t>
            </w:r>
            <w:r w:rsidRPr="00BD579F">
              <w:t>)</w:t>
            </w:r>
          </w:p>
        </w:tc>
      </w:tr>
      <w:tr w:rsidR="00911AA6" w:rsidTr="00BB7ECD">
        <w:tc>
          <w:tcPr>
            <w:tcW w:w="2943" w:type="dxa"/>
          </w:tcPr>
          <w:p w:rsidR="00911AA6" w:rsidRPr="00BD579F" w:rsidRDefault="004E0DF9" w:rsidP="00BB7ECD">
            <w:pPr>
              <w:spacing w:line="360" w:lineRule="auto"/>
            </w:pPr>
            <m:oMathPara>
              <m:oMath>
                <m:sSubSup>
                  <m:sSubSupPr>
                    <m:ctrlPr>
                      <w:rPr>
                        <w:rFonts w:ascii="Cambria Math" w:eastAsiaTheme="majorEastAsia" w:hAnsi="Cambria Math" w:cstheme="majorBidi"/>
                        <w:i/>
                      </w:rPr>
                    </m:ctrlPr>
                  </m:sSubSupPr>
                  <m:e>
                    <m:r>
                      <w:rPr>
                        <w:rFonts w:ascii="Cambria Math" w:eastAsiaTheme="majorEastAsia" w:hAnsi="Cambria Math" w:cstheme="majorBidi"/>
                      </w:rPr>
                      <m:t>k</m:t>
                    </m:r>
                  </m:e>
                  <m:sub>
                    <m:r>
                      <w:rPr>
                        <w:rFonts w:ascii="Cambria Math" w:eastAsiaTheme="majorEastAsia" w:hAnsi="Cambria Math" w:cstheme="majorBidi"/>
                      </w:rPr>
                      <m:t>des</m:t>
                    </m:r>
                  </m:sub>
                  <m:sup>
                    <m:r>
                      <w:rPr>
                        <w:rFonts w:ascii="Cambria Math" w:eastAsiaTheme="majorEastAsia" w:hAnsi="Cambria Math" w:cstheme="majorBidi"/>
                      </w:rPr>
                      <m:t>j</m:t>
                    </m:r>
                  </m:sup>
                </m:sSubSup>
              </m:oMath>
            </m:oMathPara>
          </w:p>
        </w:tc>
        <w:tc>
          <w:tcPr>
            <w:tcW w:w="5529" w:type="dxa"/>
          </w:tcPr>
          <w:p w:rsidR="00911AA6" w:rsidRPr="00BD579F" w:rsidRDefault="00911AA6" w:rsidP="00BB7ECD">
            <w:pPr>
              <w:spacing w:line="360" w:lineRule="auto"/>
            </w:pPr>
            <w:r w:rsidRPr="00BD579F">
              <w:t>desorption rate constant of species j (s</w:t>
            </w:r>
            <w:r w:rsidRPr="00BD579F">
              <w:rPr>
                <w:vertAlign w:val="superscript"/>
              </w:rPr>
              <w:t>-1</w:t>
            </w:r>
            <w:r w:rsidRPr="00BD579F">
              <w:t>)</w:t>
            </w:r>
          </w:p>
        </w:tc>
      </w:tr>
      <w:tr w:rsidR="00911AA6" w:rsidTr="00BB7ECD">
        <w:trPr>
          <w:trHeight w:val="371"/>
        </w:trPr>
        <w:tc>
          <w:tcPr>
            <w:tcW w:w="2943" w:type="dxa"/>
          </w:tcPr>
          <w:p w:rsidR="00911AA6" w:rsidRPr="00BD579F" w:rsidRDefault="004E0DF9" w:rsidP="00BB7ECD">
            <w:pPr>
              <w:spacing w:line="360" w:lineRule="auto"/>
            </w:pPr>
            <m:oMathPara>
              <m:oMath>
                <m:sSub>
                  <m:sSubPr>
                    <m:ctrlPr>
                      <w:rPr>
                        <w:rFonts w:ascii="Cambria Math" w:eastAsiaTheme="majorEastAsia" w:hAnsi="Cambria Math" w:cstheme="majorBidi"/>
                        <w:i/>
                      </w:rPr>
                    </m:ctrlPr>
                  </m:sSubPr>
                  <m:e>
                    <m:r>
                      <w:rPr>
                        <w:rFonts w:ascii="Cambria Math" w:eastAsiaTheme="majorEastAsia" w:hAnsi="Cambria Math" w:cstheme="majorBidi"/>
                      </w:rPr>
                      <m:t>D</m:t>
                    </m:r>
                  </m:e>
                  <m:sub>
                    <m:r>
                      <w:rPr>
                        <w:rFonts w:ascii="Cambria Math" w:eastAsiaTheme="majorEastAsia" w:hAnsi="Cambria Math" w:cstheme="majorBidi"/>
                      </w:rPr>
                      <m:t>j</m:t>
                    </m:r>
                  </m:sub>
                </m:sSub>
              </m:oMath>
            </m:oMathPara>
          </w:p>
        </w:tc>
        <w:tc>
          <w:tcPr>
            <w:tcW w:w="5529" w:type="dxa"/>
          </w:tcPr>
          <w:p w:rsidR="00911AA6" w:rsidRPr="00BD579F" w:rsidRDefault="00911AA6" w:rsidP="00BB7ECD">
            <w:pPr>
              <w:spacing w:line="360" w:lineRule="auto"/>
            </w:pPr>
            <w:r w:rsidRPr="00BD579F">
              <w:t>diffusion coefficient of species j (m</w:t>
            </w:r>
            <w:r w:rsidRPr="00BD579F">
              <w:rPr>
                <w:vertAlign w:val="superscript"/>
              </w:rPr>
              <w:t>2</w:t>
            </w:r>
            <w:r w:rsidRPr="00BD579F">
              <w:t xml:space="preserve"> s</w:t>
            </w:r>
            <w:r w:rsidRPr="00BD579F">
              <w:rPr>
                <w:vertAlign w:val="superscript"/>
              </w:rPr>
              <w:t>-1</w:t>
            </w:r>
            <w:r w:rsidRPr="00BD579F">
              <w:t>)</w:t>
            </w:r>
          </w:p>
        </w:tc>
      </w:tr>
      <w:tr w:rsidR="00911AA6" w:rsidTr="00BB7ECD">
        <w:tc>
          <w:tcPr>
            <w:tcW w:w="2943" w:type="dxa"/>
          </w:tcPr>
          <w:p w:rsidR="00911AA6" w:rsidRPr="00BD579F" w:rsidRDefault="00911AA6" w:rsidP="00BB7ECD">
            <w:pPr>
              <w:spacing w:line="360" w:lineRule="auto"/>
            </w:pPr>
            <m:oMathPara>
              <m:oMath>
                <m:r>
                  <w:rPr>
                    <w:rFonts w:ascii="Cambria Math" w:hAnsi="Cambria Math"/>
                  </w:rPr>
                  <m:t>υ</m:t>
                </m:r>
              </m:oMath>
            </m:oMathPara>
          </w:p>
        </w:tc>
        <w:tc>
          <w:tcPr>
            <w:tcW w:w="5529" w:type="dxa"/>
          </w:tcPr>
          <w:p w:rsidR="00911AA6" w:rsidRPr="00BD579F" w:rsidRDefault="00911AA6" w:rsidP="00BB7ECD">
            <w:pPr>
              <w:spacing w:line="360" w:lineRule="auto"/>
            </w:pPr>
            <w:r w:rsidRPr="00BD579F">
              <w:t>scan rate (V s</w:t>
            </w:r>
            <w:r w:rsidRPr="00BD579F">
              <w:rPr>
                <w:vertAlign w:val="superscript"/>
              </w:rPr>
              <w:t>-1</w:t>
            </w:r>
            <w:r w:rsidRPr="00BD579F">
              <w:t>)</w:t>
            </w:r>
          </w:p>
        </w:tc>
      </w:tr>
      <w:tr w:rsidR="00911AA6" w:rsidTr="00BB7ECD">
        <w:tc>
          <w:tcPr>
            <w:tcW w:w="2943" w:type="dxa"/>
          </w:tcPr>
          <w:p w:rsidR="00911AA6" w:rsidRPr="00BD579F" w:rsidRDefault="004E0DF9" w:rsidP="00BB7ECD">
            <w:pPr>
              <w:spacing w:line="360" w:lineRule="auto"/>
              <w:jc w:val="center"/>
              <w:rPr>
                <w:i/>
              </w:rPr>
            </w:pPr>
            <m:oMathPara>
              <m:oMath>
                <m:sSubSup>
                  <m:sSubSupPr>
                    <m:ctrlPr>
                      <w:rPr>
                        <w:rFonts w:ascii="Cambria Math" w:eastAsia="DengXian" w:hAnsi="Cambria Math" w:cs="Times New Roman"/>
                        <w:i/>
                        <w:szCs w:val="24"/>
                        <w:lang w:eastAsia="en-US"/>
                      </w:rPr>
                    </m:ctrlPr>
                  </m:sSubSupPr>
                  <m:e>
                    <m:r>
                      <w:rPr>
                        <w:rFonts w:ascii="Cambria Math" w:hAnsi="Cambria Math"/>
                      </w:rPr>
                      <m:t>E</m:t>
                    </m:r>
                  </m:e>
                  <m:sub>
                    <m:r>
                      <w:rPr>
                        <w:rFonts w:ascii="Cambria Math" w:hAnsi="Cambria Math"/>
                      </w:rPr>
                      <m:t>f</m:t>
                    </m:r>
                  </m:sub>
                  <m:sup>
                    <m:r>
                      <w:rPr>
                        <w:rFonts w:ascii="Cambria Math" w:hAnsi="Cambria Math"/>
                      </w:rPr>
                      <m:t>0</m:t>
                    </m:r>
                  </m:sup>
                </m:sSubSup>
              </m:oMath>
            </m:oMathPara>
          </w:p>
        </w:tc>
        <w:tc>
          <w:tcPr>
            <w:tcW w:w="5529" w:type="dxa"/>
          </w:tcPr>
          <w:p w:rsidR="00911AA6" w:rsidRPr="00BD579F" w:rsidRDefault="00911AA6" w:rsidP="00BB7ECD">
            <w:pPr>
              <w:spacing w:line="360" w:lineRule="auto"/>
              <w:rPr>
                <w:rFonts w:ascii="Calibri" w:eastAsia="SimSun" w:hAnsi="Calibri" w:cs="Times New Roman"/>
              </w:rPr>
            </w:pPr>
            <w:r w:rsidRPr="00BD579F">
              <w:rPr>
                <w:rFonts w:ascii="Calibri" w:eastAsia="SimSun" w:hAnsi="Calibri" w:cs="Times New Roman"/>
              </w:rPr>
              <w:t>formal potential (V)</w:t>
            </w:r>
          </w:p>
        </w:tc>
      </w:tr>
      <w:tr w:rsidR="00911AA6" w:rsidTr="00BB7ECD">
        <w:tc>
          <w:tcPr>
            <w:tcW w:w="2943" w:type="dxa"/>
          </w:tcPr>
          <w:p w:rsidR="00911AA6" w:rsidRPr="00BD579F" w:rsidRDefault="00911AA6" w:rsidP="00BB7ECD">
            <w:pPr>
              <w:spacing w:line="360" w:lineRule="auto"/>
              <w:jc w:val="center"/>
              <w:rPr>
                <w:rFonts w:ascii="Calibri" w:eastAsia="SimSun" w:hAnsi="Calibri" w:cs="Times New Roman"/>
                <w:szCs w:val="24"/>
                <w:lang w:eastAsia="en-US"/>
              </w:rPr>
            </w:pPr>
            <m:oMathPara>
              <m:oMath>
                <m:r>
                  <w:rPr>
                    <w:rFonts w:ascii="Cambria Math" w:eastAsia="SimSun" w:hAnsi="Cambria Math" w:cs="Times New Roman"/>
                    <w:szCs w:val="24"/>
                    <w:lang w:eastAsia="en-US"/>
                  </w:rPr>
                  <m:t>j</m:t>
                </m:r>
              </m:oMath>
            </m:oMathPara>
          </w:p>
        </w:tc>
        <w:tc>
          <w:tcPr>
            <w:tcW w:w="5529" w:type="dxa"/>
          </w:tcPr>
          <w:p w:rsidR="00911AA6" w:rsidRPr="00BD579F" w:rsidRDefault="00911AA6" w:rsidP="00BB7ECD">
            <w:pPr>
              <w:spacing w:line="360" w:lineRule="auto"/>
              <w:rPr>
                <w:rFonts w:ascii="Calibri" w:eastAsia="SimSun" w:hAnsi="Calibri" w:cs="Times New Roman"/>
              </w:rPr>
            </w:pPr>
            <w:r w:rsidRPr="00BD579F">
              <w:rPr>
                <w:rFonts w:ascii="Calibri" w:eastAsia="SimSun" w:hAnsi="Calibri" w:cs="Times New Roman"/>
              </w:rPr>
              <w:t>flux of electrons (</w:t>
            </w:r>
            <w:proofErr w:type="spellStart"/>
            <w:r w:rsidRPr="00BD579F">
              <w:rPr>
                <w:rFonts w:ascii="Calibri" w:eastAsia="SimSun" w:hAnsi="Calibri" w:cs="Times New Roman"/>
              </w:rPr>
              <w:t>mol</w:t>
            </w:r>
            <w:proofErr w:type="spellEnd"/>
            <w:r w:rsidRPr="00BD579F">
              <w:rPr>
                <w:rFonts w:ascii="Calibri" w:eastAsia="SimSun" w:hAnsi="Calibri" w:cs="Times New Roman"/>
              </w:rPr>
              <w:t xml:space="preserve"> m</w:t>
            </w:r>
            <w:r w:rsidRPr="00BD579F">
              <w:rPr>
                <w:rFonts w:ascii="Calibri" w:eastAsia="SimSun" w:hAnsi="Calibri" w:cs="Times New Roman"/>
                <w:vertAlign w:val="superscript"/>
              </w:rPr>
              <w:t>-2</w:t>
            </w:r>
            <w:r w:rsidRPr="00BD579F">
              <w:rPr>
                <w:rFonts w:ascii="Calibri" w:eastAsia="SimSun" w:hAnsi="Calibri" w:cs="Times New Roman"/>
              </w:rPr>
              <w:t xml:space="preserve"> s</w:t>
            </w:r>
            <w:r w:rsidRPr="00BD579F">
              <w:rPr>
                <w:rFonts w:ascii="Calibri" w:eastAsia="SimSun" w:hAnsi="Calibri" w:cs="Times New Roman"/>
                <w:vertAlign w:val="superscript"/>
              </w:rPr>
              <w:t>-1</w:t>
            </w:r>
            <w:r w:rsidRPr="00BD579F">
              <w:rPr>
                <w:rFonts w:ascii="Calibri" w:eastAsia="SimSun" w:hAnsi="Calibri" w:cs="Times New Roman"/>
              </w:rPr>
              <w:t>)</w:t>
            </w:r>
          </w:p>
        </w:tc>
      </w:tr>
      <w:tr w:rsidR="00911AA6" w:rsidTr="00BB7ECD">
        <w:tc>
          <w:tcPr>
            <w:tcW w:w="2943" w:type="dxa"/>
            <w:tcBorders>
              <w:bottom w:val="single" w:sz="4" w:space="0" w:color="auto"/>
            </w:tcBorders>
          </w:tcPr>
          <w:p w:rsidR="00911AA6" w:rsidRPr="00BD579F" w:rsidRDefault="00911AA6" w:rsidP="00BB7ECD">
            <w:pPr>
              <w:spacing w:line="360" w:lineRule="auto"/>
              <w:jc w:val="center"/>
              <w:rPr>
                <w:rFonts w:ascii="Cambria Math" w:hAnsi="Cambria Math"/>
                <w:i/>
              </w:rPr>
            </w:pPr>
            <w:r w:rsidRPr="00BD579F">
              <w:rPr>
                <w:rFonts w:ascii="Cambria Math" w:hAnsi="Cambria Math"/>
                <w:i/>
              </w:rPr>
              <w:t>I</w:t>
            </w:r>
          </w:p>
        </w:tc>
        <w:tc>
          <w:tcPr>
            <w:tcW w:w="5529" w:type="dxa"/>
            <w:tcBorders>
              <w:bottom w:val="single" w:sz="4" w:space="0" w:color="auto"/>
            </w:tcBorders>
          </w:tcPr>
          <w:p w:rsidR="00911AA6" w:rsidRPr="00BD579F" w:rsidRDefault="00911AA6" w:rsidP="00BB7ECD">
            <w:pPr>
              <w:spacing w:line="360" w:lineRule="auto"/>
              <w:rPr>
                <w:rFonts w:ascii="Calibri" w:eastAsia="SimSun" w:hAnsi="Calibri" w:cs="Times New Roman"/>
              </w:rPr>
            </w:pPr>
            <w:r w:rsidRPr="00BD579F">
              <w:rPr>
                <w:rFonts w:ascii="Calibri" w:eastAsia="SimSun" w:hAnsi="Calibri" w:cs="Times New Roman"/>
              </w:rPr>
              <w:t>current (A)</w:t>
            </w:r>
          </w:p>
        </w:tc>
      </w:tr>
    </w:tbl>
    <w:p w:rsidR="004E0DF9" w:rsidRDefault="00911AA6" w:rsidP="00911AA6">
      <w:r>
        <w:t xml:space="preserve">  </w:t>
      </w:r>
    </w:p>
    <w:p w:rsidR="004E0DF9" w:rsidRDefault="004E0DF9">
      <w:r>
        <w:br w:type="page"/>
      </w:r>
    </w:p>
    <w:p w:rsidR="00911AA6" w:rsidRDefault="00911AA6" w:rsidP="00911AA6">
      <w:bookmarkStart w:id="0" w:name="_GoBack"/>
      <w:bookmarkEnd w:id="0"/>
    </w:p>
    <w:p w:rsidR="00911AA6" w:rsidRPr="007A5102" w:rsidRDefault="00911AA6" w:rsidP="00911AA6">
      <w:pPr>
        <w:pStyle w:val="Caption"/>
        <w:spacing w:after="0"/>
        <w:rPr>
          <w:b w:val="0"/>
          <w:color w:val="auto"/>
          <w:sz w:val="16"/>
          <w:szCs w:val="16"/>
        </w:rPr>
      </w:pPr>
      <w:bookmarkStart w:id="1" w:name="_Ref525807528"/>
      <w:r w:rsidRPr="007A5102">
        <w:rPr>
          <w:b w:val="0"/>
          <w:color w:val="auto"/>
          <w:sz w:val="16"/>
          <w:szCs w:val="16"/>
        </w:rPr>
        <w:t xml:space="preserve">Table </w:t>
      </w:r>
      <w:bookmarkEnd w:id="1"/>
      <w:r>
        <w:rPr>
          <w:b w:val="0"/>
          <w:color w:val="auto"/>
          <w:sz w:val="16"/>
          <w:szCs w:val="16"/>
        </w:rPr>
        <w:t>S2</w:t>
      </w:r>
      <w:r w:rsidRPr="007A5102">
        <w:rPr>
          <w:b w:val="0"/>
          <w:color w:val="auto"/>
          <w:sz w:val="16"/>
          <w:szCs w:val="16"/>
        </w:rPr>
        <w:t>. Dimensionless parameters and definitions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3828"/>
        <w:gridCol w:w="2471"/>
      </w:tblGrid>
      <w:tr w:rsidR="00911AA6" w:rsidTr="00BB7ECD">
        <w:tc>
          <w:tcPr>
            <w:tcW w:w="2943" w:type="dxa"/>
            <w:tcBorders>
              <w:top w:val="single" w:sz="4" w:space="0" w:color="auto"/>
              <w:bottom w:val="single" w:sz="4" w:space="0" w:color="auto"/>
            </w:tcBorders>
          </w:tcPr>
          <w:p w:rsidR="00911AA6" w:rsidRDefault="00911AA6" w:rsidP="00BB7ECD">
            <w:r>
              <w:t>Dimensionless parameters</w:t>
            </w:r>
          </w:p>
        </w:tc>
        <w:tc>
          <w:tcPr>
            <w:tcW w:w="3828" w:type="dxa"/>
            <w:tcBorders>
              <w:top w:val="single" w:sz="4" w:space="0" w:color="auto"/>
              <w:bottom w:val="single" w:sz="4" w:space="0" w:color="auto"/>
            </w:tcBorders>
          </w:tcPr>
          <w:p w:rsidR="00911AA6" w:rsidRDefault="00911AA6" w:rsidP="00BB7ECD"/>
        </w:tc>
        <w:tc>
          <w:tcPr>
            <w:tcW w:w="2471" w:type="dxa"/>
            <w:tcBorders>
              <w:top w:val="single" w:sz="4" w:space="0" w:color="auto"/>
              <w:bottom w:val="single" w:sz="4" w:space="0" w:color="auto"/>
            </w:tcBorders>
          </w:tcPr>
          <w:p w:rsidR="00911AA6" w:rsidRDefault="00911AA6" w:rsidP="00BB7ECD">
            <w:r>
              <w:t>Normalisation</w:t>
            </w:r>
          </w:p>
        </w:tc>
      </w:tr>
      <w:tr w:rsidR="00911AA6" w:rsidTr="00BB7ECD">
        <w:tc>
          <w:tcPr>
            <w:tcW w:w="2943" w:type="dxa"/>
            <w:tcBorders>
              <w:top w:val="single" w:sz="4" w:space="0" w:color="auto"/>
            </w:tcBorders>
          </w:tcPr>
          <w:p w:rsidR="00911AA6" w:rsidRPr="00C3737A" w:rsidRDefault="00911AA6" w:rsidP="00BB7ECD">
            <w:pPr>
              <w:spacing w:line="360" w:lineRule="auto"/>
              <w:rPr>
                <w:rFonts w:ascii="Calibri" w:eastAsia="SimSun" w:hAnsi="Calibri" w:cs="Times New Roman"/>
              </w:rPr>
            </w:pPr>
            <m:oMathPara>
              <m:oMath>
                <m:r>
                  <w:rPr>
                    <w:rFonts w:ascii="Cambria Math" w:eastAsia="SimSun" w:hAnsi="Cambria Math" w:cs="Times New Roman"/>
                  </w:rPr>
                  <m:t>T</m:t>
                </m:r>
              </m:oMath>
            </m:oMathPara>
          </w:p>
        </w:tc>
        <w:tc>
          <w:tcPr>
            <w:tcW w:w="3828" w:type="dxa"/>
            <w:tcBorders>
              <w:top w:val="single" w:sz="4" w:space="0" w:color="auto"/>
            </w:tcBorders>
          </w:tcPr>
          <w:p w:rsidR="00911AA6" w:rsidRPr="00C3737A" w:rsidRDefault="00911AA6" w:rsidP="00BB7ECD">
            <w:pPr>
              <w:spacing w:line="360" w:lineRule="auto"/>
            </w:pPr>
            <w:r w:rsidRPr="00C3737A">
              <w:t>time</w:t>
            </w:r>
          </w:p>
        </w:tc>
        <w:tc>
          <w:tcPr>
            <w:tcW w:w="2471" w:type="dxa"/>
            <w:tcBorders>
              <w:top w:val="single" w:sz="4" w:space="0" w:color="auto"/>
            </w:tcBorders>
          </w:tcPr>
          <w:p w:rsidR="00911AA6" w:rsidRPr="00C3737A" w:rsidRDefault="004E0DF9" w:rsidP="00BB7ECD">
            <w:pPr>
              <w:spacing w:line="360" w:lineRule="auto"/>
            </w:pPr>
            <m:oMathPara>
              <m:oMath>
                <m:sSub>
                  <m:sSubPr>
                    <m:ctrlPr>
                      <w:rPr>
                        <w:rStyle w:val="Papertext0"/>
                        <w:rFonts w:ascii="Cambria Math" w:hAnsi="Cambria Math"/>
                        <w:i/>
                        <w:szCs w:val="22"/>
                      </w:rPr>
                    </m:ctrlPr>
                  </m:sSubPr>
                  <m:e>
                    <m:r>
                      <w:rPr>
                        <w:rStyle w:val="Papertext0"/>
                        <w:rFonts w:ascii="Cambria Math" w:hAnsi="Cambria Math"/>
                        <w:szCs w:val="22"/>
                      </w:rPr>
                      <m:t>D</m:t>
                    </m:r>
                  </m:e>
                  <m:sub>
                    <m:r>
                      <w:rPr>
                        <w:rStyle w:val="Papertext0"/>
                        <w:rFonts w:ascii="Cambria Math" w:hAnsi="Cambria Math"/>
                        <w:szCs w:val="22"/>
                      </w:rPr>
                      <m:t>A</m:t>
                    </m:r>
                  </m:sub>
                </m:sSub>
                <m:r>
                  <w:rPr>
                    <w:rStyle w:val="Papertext0"/>
                    <w:rFonts w:ascii="Cambria Math" w:hAnsi="Cambria Math"/>
                    <w:szCs w:val="22"/>
                  </w:rPr>
                  <m:t>t/</m:t>
                </m:r>
                <m:sSup>
                  <m:sSupPr>
                    <m:ctrlPr>
                      <w:rPr>
                        <w:rStyle w:val="Papertext0"/>
                        <w:rFonts w:ascii="Cambria Math" w:hAnsi="Cambria Math"/>
                        <w:i/>
                        <w:szCs w:val="22"/>
                      </w:rPr>
                    </m:ctrlPr>
                  </m:sSupPr>
                  <m:e>
                    <m:sSub>
                      <m:sSubPr>
                        <m:ctrlPr>
                          <w:rPr>
                            <w:rStyle w:val="Papertext0"/>
                            <w:rFonts w:ascii="Cambria Math" w:hAnsi="Cambria Math"/>
                            <w:i/>
                            <w:szCs w:val="22"/>
                          </w:rPr>
                        </m:ctrlPr>
                      </m:sSubPr>
                      <m:e>
                        <m:r>
                          <w:rPr>
                            <w:rStyle w:val="Papertext0"/>
                            <w:rFonts w:ascii="Cambria Math" w:hAnsi="Cambria Math"/>
                            <w:szCs w:val="22"/>
                          </w:rPr>
                          <m:t>r</m:t>
                        </m:r>
                      </m:e>
                      <m:sub>
                        <m:r>
                          <w:rPr>
                            <w:rStyle w:val="Papertext0"/>
                            <w:rFonts w:ascii="Cambria Math" w:hAnsi="Cambria Math"/>
                            <w:szCs w:val="22"/>
                          </w:rPr>
                          <m:t>e</m:t>
                        </m:r>
                      </m:sub>
                    </m:sSub>
                  </m:e>
                  <m:sup>
                    <m:r>
                      <w:rPr>
                        <w:rStyle w:val="Papertext0"/>
                        <w:rFonts w:ascii="Cambria Math" w:hAnsi="Cambria Math"/>
                        <w:szCs w:val="22"/>
                      </w:rPr>
                      <m:t>2</m:t>
                    </m:r>
                  </m:sup>
                </m:sSup>
              </m:oMath>
            </m:oMathPara>
          </w:p>
        </w:tc>
      </w:tr>
      <w:tr w:rsidR="00911AA6" w:rsidTr="00BB7ECD">
        <w:tc>
          <w:tcPr>
            <w:tcW w:w="2943" w:type="dxa"/>
          </w:tcPr>
          <w:p w:rsidR="00911AA6" w:rsidRPr="00C3737A" w:rsidRDefault="00911AA6" w:rsidP="00BB7ECD">
            <w:pPr>
              <w:spacing w:line="360" w:lineRule="auto"/>
              <w:rPr>
                <w:rFonts w:ascii="Calibri" w:eastAsia="SimSun" w:hAnsi="Calibri" w:cs="Times New Roman"/>
              </w:rPr>
            </w:pPr>
            <m:oMathPara>
              <m:oMath>
                <m:r>
                  <w:rPr>
                    <w:rFonts w:ascii="Cambria Math" w:eastAsia="SimSun" w:hAnsi="Cambria Math" w:cs="Times New Roman"/>
                  </w:rPr>
                  <m:t>X</m:t>
                </m:r>
              </m:oMath>
            </m:oMathPara>
          </w:p>
        </w:tc>
        <w:tc>
          <w:tcPr>
            <w:tcW w:w="3828" w:type="dxa"/>
          </w:tcPr>
          <w:p w:rsidR="00911AA6" w:rsidRPr="00C3737A" w:rsidRDefault="00911AA6" w:rsidP="00BB7ECD">
            <w:pPr>
              <w:spacing w:line="360" w:lineRule="auto"/>
            </w:pPr>
            <w:r w:rsidRPr="00C3737A">
              <w:t>spatial coordinates</w:t>
            </w:r>
          </w:p>
        </w:tc>
        <w:tc>
          <w:tcPr>
            <w:tcW w:w="2471" w:type="dxa"/>
          </w:tcPr>
          <w:p w:rsidR="00911AA6" w:rsidRPr="00C3737A" w:rsidRDefault="00911AA6" w:rsidP="00BB7ECD">
            <w:pPr>
              <w:spacing w:line="360" w:lineRule="auto"/>
            </w:pPr>
            <m:oMathPara>
              <m:oMath>
                <m:r>
                  <w:rPr>
                    <w:rStyle w:val="Papertext0"/>
                    <w:rFonts w:ascii="Cambria Math" w:hAnsi="Cambria Math"/>
                    <w:szCs w:val="22"/>
                  </w:rPr>
                  <m:t>x/</m:t>
                </m:r>
                <m:sSub>
                  <m:sSubPr>
                    <m:ctrlPr>
                      <w:rPr>
                        <w:rStyle w:val="Papertext0"/>
                        <w:rFonts w:ascii="Cambria Math" w:hAnsi="Cambria Math"/>
                        <w:i/>
                        <w:szCs w:val="22"/>
                      </w:rPr>
                    </m:ctrlPr>
                  </m:sSubPr>
                  <m:e>
                    <m:r>
                      <w:rPr>
                        <w:rStyle w:val="Papertext0"/>
                        <w:rFonts w:ascii="Cambria Math" w:hAnsi="Cambria Math"/>
                        <w:szCs w:val="22"/>
                      </w:rPr>
                      <m:t>r</m:t>
                    </m:r>
                  </m:e>
                  <m:sub>
                    <m:r>
                      <w:rPr>
                        <w:rStyle w:val="Papertext0"/>
                        <w:rFonts w:ascii="Cambria Math" w:hAnsi="Cambria Math"/>
                        <w:szCs w:val="22"/>
                      </w:rPr>
                      <m:t>e</m:t>
                    </m:r>
                  </m:sub>
                </m:sSub>
              </m:oMath>
            </m:oMathPara>
          </w:p>
        </w:tc>
      </w:tr>
      <w:tr w:rsidR="00911AA6" w:rsidTr="00BB7ECD">
        <w:tc>
          <w:tcPr>
            <w:tcW w:w="2943" w:type="dxa"/>
          </w:tcPr>
          <w:p w:rsidR="00911AA6" w:rsidRPr="00C3737A" w:rsidRDefault="004E0DF9" w:rsidP="00BB7ECD">
            <w:pPr>
              <w:spacing w:line="360" w:lineRule="auto"/>
              <w:rPr>
                <w:rFonts w:ascii="Calibri" w:eastAsia="SimSun" w:hAnsi="Calibri" w:cs="Times New Roman"/>
              </w:rPr>
            </w:pPr>
            <m:oMathPara>
              <m:oMath>
                <m:sSub>
                  <m:sSubPr>
                    <m:ctrlPr>
                      <w:rPr>
                        <w:rFonts w:ascii="Cambria Math" w:eastAsia="SimSun" w:hAnsi="Cambria Math" w:cs="Times New Roman"/>
                        <w:i/>
                      </w:rPr>
                    </m:ctrlPr>
                  </m:sSubPr>
                  <m:e>
                    <m:r>
                      <w:rPr>
                        <w:rFonts w:ascii="Cambria Math" w:eastAsia="SimSun" w:hAnsi="Cambria Math" w:cs="Times New Roman"/>
                      </w:rPr>
                      <m:t>C</m:t>
                    </m:r>
                  </m:e>
                  <m:sub>
                    <m:r>
                      <w:rPr>
                        <w:rFonts w:ascii="Cambria Math" w:eastAsia="SimSun" w:hAnsi="Cambria Math" w:cs="Times New Roman"/>
                      </w:rPr>
                      <m:t>j</m:t>
                    </m:r>
                  </m:sub>
                </m:sSub>
              </m:oMath>
            </m:oMathPara>
          </w:p>
        </w:tc>
        <w:tc>
          <w:tcPr>
            <w:tcW w:w="3828" w:type="dxa"/>
          </w:tcPr>
          <w:p w:rsidR="00911AA6" w:rsidRPr="00C3737A" w:rsidRDefault="00911AA6" w:rsidP="00BB7ECD">
            <w:pPr>
              <w:spacing w:line="360" w:lineRule="auto"/>
            </w:pPr>
            <w:r w:rsidRPr="00C3737A">
              <w:t xml:space="preserve">concentration of species j </w:t>
            </w:r>
          </w:p>
        </w:tc>
        <w:tc>
          <w:tcPr>
            <w:tcW w:w="2471" w:type="dxa"/>
          </w:tcPr>
          <w:p w:rsidR="00911AA6" w:rsidRPr="00C3737A" w:rsidRDefault="00911AA6" w:rsidP="00BB7ECD">
            <w:pPr>
              <w:spacing w:line="360" w:lineRule="auto"/>
            </w:pPr>
            <m:oMathPara>
              <m:oMath>
                <m:r>
                  <w:rPr>
                    <w:rStyle w:val="Papertext0"/>
                    <w:rFonts w:ascii="Cambria Math" w:hAnsi="Cambria Math"/>
                    <w:szCs w:val="22"/>
                  </w:rPr>
                  <m:t>[j]/</m:t>
                </m:r>
                <m:sSub>
                  <m:sSubPr>
                    <m:ctrlPr>
                      <w:rPr>
                        <w:rStyle w:val="Papertext0"/>
                        <w:rFonts w:ascii="Cambria Math" w:hAnsi="Cambria Math"/>
                        <w:i/>
                        <w:szCs w:val="22"/>
                      </w:rPr>
                    </m:ctrlPr>
                  </m:sSubPr>
                  <m:e>
                    <m:r>
                      <w:rPr>
                        <w:rStyle w:val="Papertext0"/>
                        <w:rFonts w:ascii="Cambria Math" w:hAnsi="Cambria Math"/>
                        <w:szCs w:val="22"/>
                      </w:rPr>
                      <m:t>[A]</m:t>
                    </m:r>
                  </m:e>
                  <m:sub>
                    <m:r>
                      <w:rPr>
                        <w:rStyle w:val="Papertext0"/>
                        <w:rFonts w:ascii="Cambria Math" w:hAnsi="Cambria Math"/>
                        <w:szCs w:val="22"/>
                      </w:rPr>
                      <m:t>bulk</m:t>
                    </m:r>
                  </m:sub>
                </m:sSub>
              </m:oMath>
            </m:oMathPara>
          </w:p>
        </w:tc>
      </w:tr>
      <w:tr w:rsidR="00911AA6" w:rsidTr="00BB7ECD">
        <w:tc>
          <w:tcPr>
            <w:tcW w:w="2943" w:type="dxa"/>
          </w:tcPr>
          <w:p w:rsidR="00911AA6" w:rsidRPr="00C3737A" w:rsidRDefault="004E0DF9" w:rsidP="00BB7ECD">
            <w:pPr>
              <w:spacing w:line="360" w:lineRule="auto"/>
              <w:rPr>
                <w:rFonts w:ascii="Calibri" w:eastAsia="SimSun" w:hAnsi="Calibri" w:cs="Times New Roman"/>
              </w:rPr>
            </w:pPr>
            <m:oMathPara>
              <m:oMath>
                <m:sSub>
                  <m:sSubPr>
                    <m:ctrlPr>
                      <w:rPr>
                        <w:rFonts w:ascii="Cambria Math" w:hAnsi="Cambria Math"/>
                        <w:i/>
                      </w:rPr>
                    </m:ctrlPr>
                  </m:sSubPr>
                  <m:e>
                    <m:r>
                      <w:rPr>
                        <w:rFonts w:ascii="Cambria Math" w:hAnsi="Cambria Math"/>
                      </w:rPr>
                      <m:t>θ</m:t>
                    </m:r>
                  </m:e>
                  <m:sub>
                    <m:r>
                      <w:rPr>
                        <w:rFonts w:ascii="Cambria Math" w:hAnsi="Cambria Math"/>
                      </w:rPr>
                      <m:t>j</m:t>
                    </m:r>
                  </m:sub>
                </m:sSub>
              </m:oMath>
            </m:oMathPara>
          </w:p>
        </w:tc>
        <w:tc>
          <w:tcPr>
            <w:tcW w:w="3828" w:type="dxa"/>
          </w:tcPr>
          <w:p w:rsidR="00911AA6" w:rsidRPr="00C3737A" w:rsidRDefault="00911AA6" w:rsidP="00BB7ECD">
            <w:pPr>
              <w:spacing w:line="360" w:lineRule="auto"/>
            </w:pPr>
            <w:r>
              <w:t xml:space="preserve">fractional </w:t>
            </w:r>
            <w:r w:rsidRPr="00C3737A">
              <w:t>surface coverage of species j</w:t>
            </w:r>
          </w:p>
        </w:tc>
        <w:tc>
          <w:tcPr>
            <w:tcW w:w="2471" w:type="dxa"/>
          </w:tcPr>
          <w:p w:rsidR="00911AA6" w:rsidRPr="00C3737A" w:rsidRDefault="004E0DF9" w:rsidP="00BB7ECD">
            <w:pPr>
              <w:spacing w:line="360" w:lineRule="auto"/>
            </w:pPr>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Γ</m:t>
                        </m:r>
                      </m:e>
                      <m:sub>
                        <m:r>
                          <w:rPr>
                            <w:rFonts w:ascii="Cambria Math" w:hAnsi="Cambria Math"/>
                          </w:rPr>
                          <m:t>j</m:t>
                        </m:r>
                      </m:sub>
                    </m:sSub>
                    <m:r>
                      <w:rPr>
                        <w:rFonts w:ascii="Cambria Math" w:hAnsi="Cambria Math"/>
                      </w:rPr>
                      <m:t>/Γ</m:t>
                    </m:r>
                  </m:e>
                  <m:sub>
                    <m:r>
                      <w:rPr>
                        <w:rFonts w:ascii="Cambria Math" w:hAnsi="Cambria Math"/>
                      </w:rPr>
                      <m:t>max</m:t>
                    </m:r>
                  </m:sub>
                </m:sSub>
              </m:oMath>
            </m:oMathPara>
          </w:p>
        </w:tc>
      </w:tr>
      <w:tr w:rsidR="00911AA6" w:rsidTr="00BB7ECD">
        <w:tc>
          <w:tcPr>
            <w:tcW w:w="2943" w:type="dxa"/>
          </w:tcPr>
          <w:p w:rsidR="00911AA6" w:rsidRPr="00C3737A" w:rsidRDefault="004E0DF9" w:rsidP="00BB7ECD">
            <w:pPr>
              <w:spacing w:line="360" w:lineRule="auto"/>
              <w:rPr>
                <w:rFonts w:ascii="Calibri" w:eastAsia="SimSun" w:hAnsi="Calibri" w:cs="Times New Roman"/>
              </w:rPr>
            </w:pPr>
            <m:oMathPara>
              <m:oMath>
                <m:sSubSup>
                  <m:sSubSupPr>
                    <m:ctrlPr>
                      <w:rPr>
                        <w:rFonts w:ascii="Cambria Math" w:hAnsi="Cambria Math"/>
                        <w:i/>
                      </w:rPr>
                    </m:ctrlPr>
                  </m:sSubSupPr>
                  <m:e>
                    <m:r>
                      <w:rPr>
                        <w:rFonts w:ascii="Cambria Math" w:hAnsi="Cambria Math"/>
                      </w:rPr>
                      <m:t xml:space="preserve">  K</m:t>
                    </m:r>
                  </m:e>
                  <m:sub>
                    <m:r>
                      <w:rPr>
                        <w:rFonts w:ascii="Cambria Math" w:hAnsi="Cambria Math"/>
                      </w:rPr>
                      <m:t>0</m:t>
                    </m:r>
                  </m:sub>
                  <m:sup/>
                </m:sSubSup>
              </m:oMath>
            </m:oMathPara>
          </w:p>
        </w:tc>
        <w:tc>
          <w:tcPr>
            <w:tcW w:w="3828" w:type="dxa"/>
          </w:tcPr>
          <w:p w:rsidR="00911AA6" w:rsidRPr="00C3737A" w:rsidRDefault="00911AA6" w:rsidP="00BB7ECD">
            <w:pPr>
              <w:spacing w:line="360" w:lineRule="auto"/>
            </w:pPr>
            <w:r>
              <w:t xml:space="preserve">standard </w:t>
            </w:r>
            <w:r w:rsidRPr="00C3737A">
              <w:t>electron transfer rate constant</w:t>
            </w:r>
          </w:p>
        </w:tc>
        <w:tc>
          <w:tcPr>
            <w:tcW w:w="2471" w:type="dxa"/>
          </w:tcPr>
          <w:p w:rsidR="00911AA6" w:rsidRPr="00C3737A" w:rsidRDefault="004E0DF9" w:rsidP="00BB7ECD">
            <w:pPr>
              <w:spacing w:line="360" w:lineRule="auto"/>
            </w:pPr>
            <m:oMathPara>
              <m:oMath>
                <m:f>
                  <m:fPr>
                    <m:ctrlPr>
                      <w:rPr>
                        <w:rFonts w:ascii="Cambria Math" w:hAnsi="Cambria Math"/>
                        <w:i/>
                      </w:rPr>
                    </m:ctrlPr>
                  </m:fPr>
                  <m:num>
                    <m:sSubSup>
                      <m:sSubSupPr>
                        <m:ctrlPr>
                          <w:rPr>
                            <w:rFonts w:ascii="Cambria Math" w:hAnsi="Cambria Math"/>
                            <w:i/>
                          </w:rPr>
                        </m:ctrlPr>
                      </m:sSubSupPr>
                      <m:e>
                        <m:r>
                          <w:rPr>
                            <w:rFonts w:ascii="Cambria Math" w:hAnsi="Cambria Math"/>
                          </w:rPr>
                          <m:t xml:space="preserve"> k</m:t>
                        </m:r>
                      </m:e>
                      <m:sub>
                        <m:r>
                          <w:rPr>
                            <w:rFonts w:ascii="Cambria Math" w:hAnsi="Cambria Math"/>
                          </w:rPr>
                          <m:t>0</m:t>
                        </m:r>
                      </m:sub>
                      <m:sup/>
                    </m:sSubSup>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e</m:t>
                            </m:r>
                          </m:sub>
                        </m:sSub>
                      </m:e>
                      <m:sup>
                        <m:r>
                          <w:rPr>
                            <w:rFonts w:ascii="Cambria Math" w:hAnsi="Cambria Math"/>
                          </w:rPr>
                          <m:t>2</m:t>
                        </m:r>
                      </m:sup>
                    </m:sSup>
                  </m:num>
                  <m:den>
                    <m:sSub>
                      <m:sSubPr>
                        <m:ctrlPr>
                          <w:rPr>
                            <w:rFonts w:ascii="Cambria Math" w:hAnsi="Cambria Math"/>
                            <w:i/>
                          </w:rPr>
                        </m:ctrlPr>
                      </m:sSubPr>
                      <m:e>
                        <m:r>
                          <w:rPr>
                            <w:rFonts w:ascii="Cambria Math" w:hAnsi="Cambria Math"/>
                          </w:rPr>
                          <m:t>D</m:t>
                        </m:r>
                      </m:e>
                      <m:sub>
                        <m:r>
                          <w:rPr>
                            <w:rFonts w:ascii="Cambria Math" w:hAnsi="Cambria Math"/>
                          </w:rPr>
                          <m:t>A</m:t>
                        </m:r>
                      </m:sub>
                    </m:sSub>
                  </m:den>
                </m:f>
              </m:oMath>
            </m:oMathPara>
          </w:p>
        </w:tc>
      </w:tr>
      <w:tr w:rsidR="00911AA6" w:rsidTr="00BB7ECD">
        <w:tc>
          <w:tcPr>
            <w:tcW w:w="2943" w:type="dxa"/>
          </w:tcPr>
          <w:p w:rsidR="00911AA6" w:rsidRPr="00C3737A" w:rsidRDefault="004E0DF9" w:rsidP="00BB7ECD">
            <w:pPr>
              <w:spacing w:line="360" w:lineRule="auto"/>
            </w:pPr>
            <m:oMathPara>
              <m:oMath>
                <m:sSubSup>
                  <m:sSubSupPr>
                    <m:ctrlPr>
                      <w:rPr>
                        <w:rFonts w:ascii="Cambria Math" w:eastAsiaTheme="majorEastAsia" w:hAnsi="Cambria Math" w:cstheme="majorBidi"/>
                        <w:i/>
                      </w:rPr>
                    </m:ctrlPr>
                  </m:sSubSupPr>
                  <m:e>
                    <m:r>
                      <w:rPr>
                        <w:rFonts w:ascii="Cambria Math" w:eastAsiaTheme="majorEastAsia" w:hAnsi="Cambria Math" w:cstheme="majorBidi"/>
                      </w:rPr>
                      <m:t>K</m:t>
                    </m:r>
                  </m:e>
                  <m:sub>
                    <m:r>
                      <w:rPr>
                        <w:rFonts w:ascii="Cambria Math" w:eastAsiaTheme="majorEastAsia" w:hAnsi="Cambria Math" w:cstheme="majorBidi"/>
                      </w:rPr>
                      <m:t>ads</m:t>
                    </m:r>
                  </m:sub>
                  <m:sup>
                    <m:r>
                      <w:rPr>
                        <w:rFonts w:ascii="Cambria Math" w:eastAsiaTheme="majorEastAsia" w:hAnsi="Cambria Math" w:cstheme="majorBidi"/>
                      </w:rPr>
                      <m:t>j</m:t>
                    </m:r>
                  </m:sup>
                </m:sSubSup>
              </m:oMath>
            </m:oMathPara>
          </w:p>
        </w:tc>
        <w:tc>
          <w:tcPr>
            <w:tcW w:w="3828" w:type="dxa"/>
          </w:tcPr>
          <w:p w:rsidR="00911AA6" w:rsidRPr="00C3737A" w:rsidRDefault="00911AA6" w:rsidP="00BB7ECD">
            <w:pPr>
              <w:spacing w:line="360" w:lineRule="auto"/>
            </w:pPr>
            <w:r w:rsidRPr="00C3737A">
              <w:t>adsorption rate constant of species j</w:t>
            </w:r>
          </w:p>
        </w:tc>
        <w:tc>
          <w:tcPr>
            <w:tcW w:w="2471" w:type="dxa"/>
          </w:tcPr>
          <w:p w:rsidR="00911AA6" w:rsidRPr="00C3737A" w:rsidRDefault="004E0DF9" w:rsidP="00BB7ECD">
            <w:pPr>
              <w:spacing w:line="360" w:lineRule="auto"/>
            </w:pPr>
            <m:oMathPara>
              <m:oMath>
                <m:f>
                  <m:fPr>
                    <m:ctrlPr>
                      <w:rPr>
                        <w:rFonts w:ascii="Cambria Math" w:eastAsia="MS Gothic" w:hAnsi="Cambria Math"/>
                        <w:i/>
                      </w:rPr>
                    </m:ctrlPr>
                  </m:fPr>
                  <m:num>
                    <m:sSubSup>
                      <m:sSubSupPr>
                        <m:ctrlPr>
                          <w:rPr>
                            <w:rFonts w:ascii="Cambria Math" w:hAnsi="Cambria Math"/>
                            <w:i/>
                          </w:rPr>
                        </m:ctrlPr>
                      </m:sSubSupPr>
                      <m:e>
                        <m:r>
                          <w:rPr>
                            <w:rFonts w:ascii="Cambria Math" w:hAnsi="Cambria Math"/>
                          </w:rPr>
                          <m:t xml:space="preserve"> k</m:t>
                        </m:r>
                      </m:e>
                      <m:sub>
                        <m:r>
                          <w:rPr>
                            <w:rFonts w:ascii="Cambria Math" w:hAnsi="Cambria Math"/>
                          </w:rPr>
                          <m:t>ads</m:t>
                        </m:r>
                      </m:sub>
                      <m:sup>
                        <m:r>
                          <w:rPr>
                            <w:rFonts w:ascii="Cambria Math" w:hAnsi="Cambria Math"/>
                          </w:rPr>
                          <m:t>j</m:t>
                        </m:r>
                      </m:sup>
                    </m:sSubSup>
                    <m:sSub>
                      <m:sSubPr>
                        <m:ctrlPr>
                          <w:rPr>
                            <w:rFonts w:ascii="Cambria Math" w:hAnsi="Cambria Math"/>
                            <w:i/>
                          </w:rPr>
                        </m:ctrlPr>
                      </m:sSubPr>
                      <m:e>
                        <m:r>
                          <w:rPr>
                            <w:rFonts w:ascii="Cambria Math" w:hAnsi="Cambria Math"/>
                          </w:rPr>
                          <m:t>Γ</m:t>
                        </m:r>
                      </m:e>
                      <m:sub>
                        <m:r>
                          <w:rPr>
                            <w:rFonts w:ascii="Cambria Math" w:hAnsi="Cambria Math"/>
                          </w:rPr>
                          <m:t>max</m:t>
                        </m:r>
                      </m:sub>
                    </m:sSub>
                    <m:sSub>
                      <m:sSubPr>
                        <m:ctrlPr>
                          <w:rPr>
                            <w:rFonts w:ascii="Cambria Math" w:eastAsia="MS Gothic" w:hAnsi="Cambria Math"/>
                            <w:i/>
                          </w:rPr>
                        </m:ctrlPr>
                      </m:sSubPr>
                      <m:e>
                        <m:r>
                          <w:rPr>
                            <w:rFonts w:ascii="Cambria Math" w:eastAsia="MS Gothic" w:hAnsi="Cambria Math"/>
                          </w:rPr>
                          <m:t>r</m:t>
                        </m:r>
                      </m:e>
                      <m:sub>
                        <m:r>
                          <w:rPr>
                            <w:rFonts w:ascii="Cambria Math" w:eastAsia="MS Gothic" w:hAnsi="Cambria Math"/>
                          </w:rPr>
                          <m:t>e</m:t>
                        </m:r>
                      </m:sub>
                    </m:sSub>
                  </m:num>
                  <m:den>
                    <m:sSub>
                      <m:sSubPr>
                        <m:ctrlPr>
                          <w:rPr>
                            <w:rFonts w:ascii="Cambria Math" w:eastAsia="MS Gothic" w:hAnsi="Cambria Math"/>
                            <w:i/>
                          </w:rPr>
                        </m:ctrlPr>
                      </m:sSubPr>
                      <m:e>
                        <m:r>
                          <w:rPr>
                            <w:rFonts w:ascii="Cambria Math" w:eastAsia="MS Gothic" w:hAnsi="Cambria Math"/>
                          </w:rPr>
                          <m:t>D</m:t>
                        </m:r>
                      </m:e>
                      <m:sub>
                        <m:r>
                          <w:rPr>
                            <w:rFonts w:ascii="Cambria Math" w:eastAsia="MS Gothic" w:hAnsi="Cambria Math"/>
                          </w:rPr>
                          <m:t>A</m:t>
                        </m:r>
                      </m:sub>
                    </m:sSub>
                  </m:den>
                </m:f>
              </m:oMath>
            </m:oMathPara>
          </w:p>
        </w:tc>
      </w:tr>
      <w:tr w:rsidR="00911AA6" w:rsidTr="00BB7ECD">
        <w:tc>
          <w:tcPr>
            <w:tcW w:w="2943" w:type="dxa"/>
          </w:tcPr>
          <w:p w:rsidR="00911AA6" w:rsidRPr="00C3737A" w:rsidRDefault="004E0DF9" w:rsidP="00BB7ECD">
            <w:pPr>
              <w:spacing w:line="360" w:lineRule="auto"/>
            </w:pPr>
            <m:oMathPara>
              <m:oMath>
                <m:sSubSup>
                  <m:sSubSupPr>
                    <m:ctrlPr>
                      <w:rPr>
                        <w:rFonts w:ascii="Cambria Math" w:eastAsiaTheme="majorEastAsia" w:hAnsi="Cambria Math" w:cstheme="majorBidi"/>
                        <w:i/>
                      </w:rPr>
                    </m:ctrlPr>
                  </m:sSubSupPr>
                  <m:e>
                    <m:r>
                      <w:rPr>
                        <w:rFonts w:ascii="Cambria Math" w:eastAsiaTheme="majorEastAsia" w:hAnsi="Cambria Math" w:cstheme="majorBidi"/>
                      </w:rPr>
                      <m:t>K</m:t>
                    </m:r>
                  </m:e>
                  <m:sub>
                    <m:r>
                      <w:rPr>
                        <w:rFonts w:ascii="Cambria Math" w:eastAsiaTheme="majorEastAsia" w:hAnsi="Cambria Math" w:cstheme="majorBidi"/>
                      </w:rPr>
                      <m:t>des</m:t>
                    </m:r>
                  </m:sub>
                  <m:sup>
                    <m:r>
                      <w:rPr>
                        <w:rFonts w:ascii="Cambria Math" w:eastAsiaTheme="majorEastAsia" w:hAnsi="Cambria Math" w:cstheme="majorBidi"/>
                      </w:rPr>
                      <m:t>j</m:t>
                    </m:r>
                  </m:sup>
                </m:sSubSup>
              </m:oMath>
            </m:oMathPara>
          </w:p>
        </w:tc>
        <w:tc>
          <w:tcPr>
            <w:tcW w:w="3828" w:type="dxa"/>
          </w:tcPr>
          <w:p w:rsidR="00911AA6" w:rsidRPr="00C3737A" w:rsidRDefault="00911AA6" w:rsidP="00BB7ECD">
            <w:pPr>
              <w:spacing w:line="360" w:lineRule="auto"/>
            </w:pPr>
            <w:r w:rsidRPr="00C3737A">
              <w:t>desorption rate constant of species j</w:t>
            </w:r>
          </w:p>
        </w:tc>
        <w:tc>
          <w:tcPr>
            <w:tcW w:w="2471" w:type="dxa"/>
          </w:tcPr>
          <w:p w:rsidR="00911AA6" w:rsidRPr="00C3737A" w:rsidRDefault="004E0DF9" w:rsidP="00BB7ECD">
            <w:pPr>
              <w:spacing w:line="360" w:lineRule="auto"/>
            </w:pPr>
            <m:oMathPara>
              <m:oMath>
                <m:f>
                  <m:fPr>
                    <m:ctrlPr>
                      <w:rPr>
                        <w:rFonts w:ascii="Cambria Math" w:eastAsia="MS Gothic" w:hAnsi="Cambria Math"/>
                        <w:i/>
                      </w:rPr>
                    </m:ctrlPr>
                  </m:fPr>
                  <m:num>
                    <m:sSubSup>
                      <m:sSubSupPr>
                        <m:ctrlPr>
                          <w:rPr>
                            <w:rFonts w:ascii="Cambria Math" w:hAnsi="Cambria Math"/>
                            <w:i/>
                          </w:rPr>
                        </m:ctrlPr>
                      </m:sSubSupPr>
                      <m:e>
                        <m:r>
                          <w:rPr>
                            <w:rFonts w:ascii="Cambria Math" w:hAnsi="Cambria Math"/>
                          </w:rPr>
                          <m:t xml:space="preserve"> k</m:t>
                        </m:r>
                      </m:e>
                      <m:sub>
                        <m:r>
                          <w:rPr>
                            <w:rFonts w:ascii="Cambria Math" w:hAnsi="Cambria Math"/>
                          </w:rPr>
                          <m:t>des</m:t>
                        </m:r>
                      </m:sub>
                      <m:sup>
                        <m:r>
                          <w:rPr>
                            <w:rFonts w:ascii="Cambria Math" w:hAnsi="Cambria Math"/>
                          </w:rPr>
                          <m:t>j</m:t>
                        </m:r>
                      </m:sup>
                    </m:sSubSup>
                    <m:sSub>
                      <m:sSubPr>
                        <m:ctrlPr>
                          <w:rPr>
                            <w:rFonts w:ascii="Cambria Math" w:hAnsi="Cambria Math"/>
                            <w:i/>
                          </w:rPr>
                        </m:ctrlPr>
                      </m:sSubPr>
                      <m:e>
                        <m:r>
                          <w:rPr>
                            <w:rFonts w:ascii="Cambria Math" w:hAnsi="Cambria Math"/>
                          </w:rPr>
                          <m:t>Γ</m:t>
                        </m:r>
                      </m:e>
                      <m:sub>
                        <m:r>
                          <w:rPr>
                            <w:rFonts w:ascii="Cambria Math" w:hAnsi="Cambria Math"/>
                          </w:rPr>
                          <m:t>max</m:t>
                        </m:r>
                      </m:sub>
                    </m:sSub>
                    <m:sSub>
                      <m:sSubPr>
                        <m:ctrlPr>
                          <w:rPr>
                            <w:rFonts w:ascii="Cambria Math" w:eastAsia="MS Gothic" w:hAnsi="Cambria Math"/>
                            <w:i/>
                          </w:rPr>
                        </m:ctrlPr>
                      </m:sSubPr>
                      <m:e>
                        <m:r>
                          <w:rPr>
                            <w:rFonts w:ascii="Cambria Math" w:eastAsia="MS Gothic" w:hAnsi="Cambria Math"/>
                          </w:rPr>
                          <m:t>r</m:t>
                        </m:r>
                      </m:e>
                      <m:sub>
                        <m:r>
                          <w:rPr>
                            <w:rFonts w:ascii="Cambria Math" w:eastAsia="MS Gothic" w:hAnsi="Cambria Math"/>
                          </w:rPr>
                          <m:t>e</m:t>
                        </m:r>
                      </m:sub>
                    </m:sSub>
                  </m:num>
                  <m:den>
                    <m:sSub>
                      <m:sSubPr>
                        <m:ctrlPr>
                          <w:rPr>
                            <w:rFonts w:ascii="Cambria Math" w:eastAsia="MS Gothic" w:hAnsi="Cambria Math"/>
                            <w:i/>
                          </w:rPr>
                        </m:ctrlPr>
                      </m:sSubPr>
                      <m:e>
                        <m:r>
                          <w:rPr>
                            <w:rFonts w:ascii="Cambria Math" w:eastAsia="MS Gothic" w:hAnsi="Cambria Math"/>
                          </w:rPr>
                          <m:t>D</m:t>
                        </m:r>
                      </m:e>
                      <m:sub>
                        <m:r>
                          <w:rPr>
                            <w:rFonts w:ascii="Cambria Math" w:eastAsia="MS Gothic" w:hAnsi="Cambria Math"/>
                          </w:rPr>
                          <m:t>A</m:t>
                        </m:r>
                      </m:sub>
                    </m:sSub>
                    <m:sSub>
                      <m:sSubPr>
                        <m:ctrlPr>
                          <w:rPr>
                            <w:rFonts w:ascii="Cambria Math" w:eastAsia="MS Gothic" w:hAnsi="Cambria Math"/>
                            <w:i/>
                          </w:rPr>
                        </m:ctrlPr>
                      </m:sSubPr>
                      <m:e>
                        <m:r>
                          <w:rPr>
                            <w:rFonts w:ascii="Cambria Math" w:eastAsia="MS Gothic" w:hAnsi="Cambria Math"/>
                          </w:rPr>
                          <m:t>[A]</m:t>
                        </m:r>
                      </m:e>
                      <m:sub>
                        <m:r>
                          <w:rPr>
                            <w:rFonts w:ascii="Cambria Math" w:eastAsia="MS Gothic" w:hAnsi="Cambria Math"/>
                          </w:rPr>
                          <m:t>bulk</m:t>
                        </m:r>
                      </m:sub>
                    </m:sSub>
                  </m:den>
                </m:f>
              </m:oMath>
            </m:oMathPara>
          </w:p>
        </w:tc>
      </w:tr>
      <w:tr w:rsidR="00911AA6" w:rsidTr="00BB7ECD">
        <w:trPr>
          <w:trHeight w:val="371"/>
        </w:trPr>
        <w:tc>
          <w:tcPr>
            <w:tcW w:w="2943" w:type="dxa"/>
          </w:tcPr>
          <w:p w:rsidR="00911AA6" w:rsidRPr="00C3737A" w:rsidRDefault="004E0DF9" w:rsidP="00BB7ECD">
            <w:pPr>
              <w:spacing w:line="360" w:lineRule="auto"/>
            </w:pPr>
            <m:oMathPara>
              <m:oMath>
                <m:sSub>
                  <m:sSubPr>
                    <m:ctrlPr>
                      <w:rPr>
                        <w:rFonts w:ascii="Cambria Math" w:eastAsiaTheme="majorEastAsia" w:hAnsi="Cambria Math" w:cstheme="majorBidi"/>
                        <w:i/>
                      </w:rPr>
                    </m:ctrlPr>
                  </m:sSubPr>
                  <m:e>
                    <m:r>
                      <w:rPr>
                        <w:rFonts w:ascii="Cambria Math" w:eastAsiaTheme="majorEastAsia" w:hAnsi="Cambria Math" w:cstheme="majorBidi"/>
                      </w:rPr>
                      <m:t>d</m:t>
                    </m:r>
                  </m:e>
                  <m:sub>
                    <m:r>
                      <w:rPr>
                        <w:rFonts w:ascii="Cambria Math" w:eastAsiaTheme="majorEastAsia" w:hAnsi="Cambria Math" w:cstheme="majorBidi"/>
                      </w:rPr>
                      <m:t>j</m:t>
                    </m:r>
                  </m:sub>
                </m:sSub>
              </m:oMath>
            </m:oMathPara>
          </w:p>
        </w:tc>
        <w:tc>
          <w:tcPr>
            <w:tcW w:w="3828" w:type="dxa"/>
          </w:tcPr>
          <w:p w:rsidR="00911AA6" w:rsidRPr="00C3737A" w:rsidRDefault="00911AA6" w:rsidP="00BB7ECD">
            <w:pPr>
              <w:spacing w:line="360" w:lineRule="auto"/>
            </w:pPr>
            <w:r w:rsidRPr="00C3737A">
              <w:t>diffusion coefficient</w:t>
            </w:r>
          </w:p>
        </w:tc>
        <w:tc>
          <w:tcPr>
            <w:tcW w:w="2471" w:type="dxa"/>
          </w:tcPr>
          <w:p w:rsidR="00911AA6" w:rsidRPr="00C3737A" w:rsidRDefault="004E0DF9" w:rsidP="00BB7ECD">
            <w:pPr>
              <w:spacing w:line="360" w:lineRule="auto"/>
            </w:pPr>
            <m:oMathPara>
              <m:oMath>
                <m:sSub>
                  <m:sSubPr>
                    <m:ctrlPr>
                      <w:rPr>
                        <w:rFonts w:ascii="Cambria Math" w:hAnsi="Cambria Math"/>
                        <w:i/>
                      </w:rPr>
                    </m:ctrlPr>
                  </m:sSubPr>
                  <m:e>
                    <m:r>
                      <w:rPr>
                        <w:rFonts w:ascii="Cambria Math" w:hAnsi="Cambria Math"/>
                      </w:rPr>
                      <m:t>D</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A</m:t>
                    </m:r>
                  </m:sub>
                </m:sSub>
              </m:oMath>
            </m:oMathPara>
          </w:p>
        </w:tc>
      </w:tr>
      <w:tr w:rsidR="00911AA6" w:rsidTr="00BB7ECD">
        <w:tc>
          <w:tcPr>
            <w:tcW w:w="2943" w:type="dxa"/>
          </w:tcPr>
          <w:p w:rsidR="00911AA6" w:rsidRPr="00C3737A" w:rsidRDefault="00911AA6" w:rsidP="00BB7ECD">
            <w:pPr>
              <w:spacing w:line="360" w:lineRule="auto"/>
            </w:pPr>
            <m:oMathPara>
              <m:oMath>
                <m:r>
                  <w:rPr>
                    <w:rFonts w:ascii="Cambria Math" w:eastAsiaTheme="majorEastAsia" w:hAnsi="Cambria Math" w:cstheme="majorBidi"/>
                  </w:rPr>
                  <m:t>σ</m:t>
                </m:r>
              </m:oMath>
            </m:oMathPara>
          </w:p>
        </w:tc>
        <w:tc>
          <w:tcPr>
            <w:tcW w:w="3828" w:type="dxa"/>
          </w:tcPr>
          <w:p w:rsidR="00911AA6" w:rsidRPr="00C3737A" w:rsidRDefault="00911AA6" w:rsidP="00BB7ECD">
            <w:pPr>
              <w:spacing w:line="360" w:lineRule="auto"/>
            </w:pPr>
            <w:r w:rsidRPr="00C3737A">
              <w:t>scan rate</w:t>
            </w:r>
          </w:p>
        </w:tc>
        <w:tc>
          <w:tcPr>
            <w:tcW w:w="2471" w:type="dxa"/>
          </w:tcPr>
          <w:p w:rsidR="00911AA6" w:rsidRPr="00C3737A" w:rsidRDefault="004E0DF9" w:rsidP="00BB7ECD">
            <w:pPr>
              <w:spacing w:line="360" w:lineRule="auto"/>
            </w:pPr>
            <m:oMathPara>
              <m:oMath>
                <m:sSup>
                  <m:sSupPr>
                    <m:ctrlPr>
                      <w:rPr>
                        <w:rFonts w:ascii="Cambria Math" w:hAnsi="Cambria Math"/>
                        <w:i/>
                      </w:rPr>
                    </m:ctrlPr>
                  </m:sSupPr>
                  <m:e>
                    <m:sSub>
                      <m:sSubPr>
                        <m:ctrlPr>
                          <w:rPr>
                            <w:rFonts w:ascii="Cambria Math" w:hAnsi="Cambria Math"/>
                            <w:i/>
                          </w:rPr>
                        </m:ctrlPr>
                      </m:sSubPr>
                      <m:e>
                        <m:r>
                          <w:rPr>
                            <w:rFonts w:ascii="Cambria Math" w:hAnsi="Cambria Math"/>
                          </w:rPr>
                          <m:t>(r</m:t>
                        </m:r>
                      </m:e>
                      <m:sub>
                        <m:r>
                          <w:rPr>
                            <w:rFonts w:ascii="Cambria Math" w:hAnsi="Cambria Math"/>
                          </w:rPr>
                          <m:t>e</m:t>
                        </m:r>
                      </m:sub>
                    </m:sSub>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A</m:t>
                    </m:r>
                  </m:sub>
                </m:sSub>
                <m:r>
                  <w:rPr>
                    <w:rFonts w:ascii="Cambria Math" w:hAnsi="Cambria Math"/>
                  </w:rPr>
                  <m:t>)(F/RT)υ</m:t>
                </m:r>
              </m:oMath>
            </m:oMathPara>
          </w:p>
        </w:tc>
      </w:tr>
      <w:tr w:rsidR="00911AA6" w:rsidTr="00BB7ECD">
        <w:tc>
          <w:tcPr>
            <w:tcW w:w="2943" w:type="dxa"/>
          </w:tcPr>
          <w:p w:rsidR="00911AA6" w:rsidRPr="00C3737A" w:rsidRDefault="00911AA6" w:rsidP="00BB7ECD">
            <w:pPr>
              <w:spacing w:line="360" w:lineRule="auto"/>
            </w:pPr>
            <m:oMathPara>
              <m:oMath>
                <m:r>
                  <w:rPr>
                    <w:rFonts w:ascii="Cambria Math" w:eastAsiaTheme="majorEastAsia" w:hAnsi="Cambria Math" w:cstheme="majorBidi"/>
                  </w:rPr>
                  <m:t>B</m:t>
                </m:r>
              </m:oMath>
            </m:oMathPara>
          </w:p>
        </w:tc>
        <w:tc>
          <w:tcPr>
            <w:tcW w:w="3828" w:type="dxa"/>
          </w:tcPr>
          <w:p w:rsidR="00911AA6" w:rsidRPr="00C3737A" w:rsidRDefault="00911AA6" w:rsidP="00BB7ECD">
            <w:pPr>
              <w:spacing w:line="360" w:lineRule="auto"/>
            </w:pPr>
            <w:r>
              <w:t>saturation parameter</w:t>
            </w:r>
          </w:p>
        </w:tc>
        <w:tc>
          <w:tcPr>
            <w:tcW w:w="2471" w:type="dxa"/>
          </w:tcPr>
          <w:p w:rsidR="00911AA6" w:rsidRPr="00C3737A" w:rsidRDefault="004E0DF9" w:rsidP="00BB7ECD">
            <w:pPr>
              <w:spacing w:line="360" w:lineRule="auto"/>
            </w:pPr>
            <m:oMathPara>
              <m:oMath>
                <m:sSub>
                  <m:sSubPr>
                    <m:ctrlPr>
                      <w:rPr>
                        <w:rFonts w:ascii="Cambria Math" w:eastAsia="MS Gothic" w:hAnsi="Cambria Math"/>
                        <w:i/>
                      </w:rPr>
                    </m:ctrlPr>
                  </m:sSubPr>
                  <m:e>
                    <m:r>
                      <w:rPr>
                        <w:rFonts w:ascii="Cambria Math" w:eastAsia="MS Gothic" w:hAnsi="Cambria Math"/>
                      </w:rPr>
                      <m:t>[A]</m:t>
                    </m:r>
                  </m:e>
                  <m:sub>
                    <m:r>
                      <w:rPr>
                        <w:rFonts w:ascii="Cambria Math" w:eastAsia="MS Gothic" w:hAnsi="Cambria Math"/>
                      </w:rPr>
                      <m:t>bulk</m:t>
                    </m:r>
                  </m:sub>
                </m:sSub>
                <m:sSub>
                  <m:sSubPr>
                    <m:ctrlPr>
                      <w:rPr>
                        <w:rFonts w:ascii="Cambria Math" w:hAnsi="Cambria Math"/>
                        <w:i/>
                      </w:rPr>
                    </m:ctrlPr>
                  </m:sSubPr>
                  <m:e>
                    <m:r>
                      <w:rPr>
                        <w:rFonts w:ascii="Cambria Math" w:hAnsi="Cambria Math"/>
                      </w:rPr>
                      <m:t>r</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max</m:t>
                    </m:r>
                  </m:sub>
                </m:sSub>
              </m:oMath>
            </m:oMathPara>
          </w:p>
        </w:tc>
      </w:tr>
      <w:tr w:rsidR="00911AA6" w:rsidTr="00BB7ECD">
        <w:tc>
          <w:tcPr>
            <w:tcW w:w="2943" w:type="dxa"/>
          </w:tcPr>
          <w:p w:rsidR="00911AA6" w:rsidRPr="001917E9" w:rsidRDefault="00911AA6" w:rsidP="00BB7ECD">
            <w:pPr>
              <w:spacing w:line="360" w:lineRule="auto"/>
              <w:jc w:val="center"/>
              <w:rPr>
                <w:i/>
              </w:rPr>
            </w:pPr>
            <w:r w:rsidRPr="001917E9">
              <w:rPr>
                <w:rFonts w:ascii="Cambria Math" w:hAnsi="Cambria Math"/>
                <w:i/>
              </w:rPr>
              <w:t>Θ</w:t>
            </w:r>
          </w:p>
        </w:tc>
        <w:tc>
          <w:tcPr>
            <w:tcW w:w="3828" w:type="dxa"/>
          </w:tcPr>
          <w:p w:rsidR="00911AA6" w:rsidRPr="00C3737A" w:rsidRDefault="00911AA6" w:rsidP="00BB7ECD">
            <w:pPr>
              <w:spacing w:line="360" w:lineRule="auto"/>
              <w:rPr>
                <w:rFonts w:ascii="Calibri" w:eastAsia="SimSun" w:hAnsi="Calibri" w:cs="Times New Roman"/>
              </w:rPr>
            </w:pPr>
            <w:r w:rsidRPr="00C3737A">
              <w:rPr>
                <w:rFonts w:ascii="Calibri" w:eastAsia="SimSun" w:hAnsi="Calibri" w:cs="Times New Roman"/>
              </w:rPr>
              <w:t>potential applied</w:t>
            </w:r>
          </w:p>
        </w:tc>
        <w:tc>
          <w:tcPr>
            <w:tcW w:w="2471" w:type="dxa"/>
          </w:tcPr>
          <w:p w:rsidR="00911AA6" w:rsidRPr="00C3737A" w:rsidRDefault="00911AA6" w:rsidP="00BB7ECD">
            <w:pPr>
              <w:spacing w:line="360" w:lineRule="auto"/>
            </w:pPr>
            <m:oMathPara>
              <m:oMath>
                <m:r>
                  <w:rPr>
                    <w:rStyle w:val="Papertext0"/>
                    <w:rFonts w:ascii="Cambria Math" w:hAnsi="Cambria Math"/>
                    <w:szCs w:val="22"/>
                  </w:rPr>
                  <m:t>(F/RT)(E-</m:t>
                </m:r>
                <m:sSubSup>
                  <m:sSubSupPr>
                    <m:ctrlPr>
                      <w:rPr>
                        <w:rFonts w:ascii="Cambria Math" w:eastAsia="DengXian" w:hAnsi="Cambria Math" w:cs="Times New Roman"/>
                        <w:i/>
                        <w:szCs w:val="24"/>
                        <w:lang w:eastAsia="en-US"/>
                      </w:rPr>
                    </m:ctrlPr>
                  </m:sSubSupPr>
                  <m:e>
                    <m:r>
                      <w:rPr>
                        <w:rFonts w:ascii="Cambria Math" w:hAnsi="Cambria Math"/>
                      </w:rPr>
                      <m:t>E</m:t>
                    </m:r>
                  </m:e>
                  <m:sub>
                    <m:r>
                      <w:rPr>
                        <w:rFonts w:ascii="Cambria Math" w:hAnsi="Cambria Math"/>
                      </w:rPr>
                      <m:t>f</m:t>
                    </m:r>
                  </m:sub>
                  <m:sup>
                    <m:r>
                      <w:rPr>
                        <w:rFonts w:ascii="Cambria Math" w:hAnsi="Cambria Math"/>
                      </w:rPr>
                      <m:t>0</m:t>
                    </m:r>
                  </m:sup>
                </m:sSubSup>
                <m:r>
                  <w:rPr>
                    <w:rStyle w:val="Papertext0"/>
                    <w:rFonts w:ascii="Cambria Math" w:hAnsi="Cambria Math"/>
                    <w:szCs w:val="22"/>
                  </w:rPr>
                  <m:t>)</m:t>
                </m:r>
              </m:oMath>
            </m:oMathPara>
          </w:p>
        </w:tc>
      </w:tr>
      <w:tr w:rsidR="00911AA6" w:rsidTr="00BB7ECD">
        <w:tc>
          <w:tcPr>
            <w:tcW w:w="2943" w:type="dxa"/>
            <w:tcBorders>
              <w:bottom w:val="single" w:sz="4" w:space="0" w:color="auto"/>
            </w:tcBorders>
          </w:tcPr>
          <w:p w:rsidR="00911AA6" w:rsidRPr="001917E9" w:rsidRDefault="00911AA6" w:rsidP="00BB7ECD">
            <w:pPr>
              <w:spacing w:line="360" w:lineRule="auto"/>
              <w:jc w:val="center"/>
              <w:rPr>
                <w:rFonts w:ascii="Cambria Math" w:hAnsi="Cambria Math"/>
                <w:i/>
              </w:rPr>
            </w:pPr>
            <w:r>
              <w:rPr>
                <w:rFonts w:ascii="Cambria Math" w:hAnsi="Cambria Math"/>
                <w:i/>
              </w:rPr>
              <w:t>J</w:t>
            </w:r>
          </w:p>
        </w:tc>
        <w:tc>
          <w:tcPr>
            <w:tcW w:w="3828" w:type="dxa"/>
            <w:tcBorders>
              <w:bottom w:val="single" w:sz="4" w:space="0" w:color="auto"/>
            </w:tcBorders>
          </w:tcPr>
          <w:p w:rsidR="00911AA6" w:rsidRPr="00C3737A" w:rsidRDefault="00911AA6" w:rsidP="00BB7ECD">
            <w:pPr>
              <w:spacing w:line="360" w:lineRule="auto"/>
              <w:rPr>
                <w:rFonts w:ascii="Calibri" w:eastAsia="SimSun" w:hAnsi="Calibri" w:cs="Times New Roman"/>
              </w:rPr>
            </w:pPr>
            <w:r>
              <w:rPr>
                <w:rFonts w:ascii="Calibri" w:eastAsia="SimSun" w:hAnsi="Calibri" w:cs="Times New Roman"/>
              </w:rPr>
              <w:t xml:space="preserve">flux </w:t>
            </w:r>
          </w:p>
        </w:tc>
        <w:tc>
          <w:tcPr>
            <w:tcW w:w="2471" w:type="dxa"/>
            <w:tcBorders>
              <w:bottom w:val="single" w:sz="4" w:space="0" w:color="auto"/>
            </w:tcBorders>
          </w:tcPr>
          <w:p w:rsidR="00911AA6" w:rsidRDefault="00911AA6" w:rsidP="00BB7ECD">
            <w:pPr>
              <w:spacing w:line="360" w:lineRule="auto"/>
              <w:rPr>
                <w:rStyle w:val="Papertext0"/>
                <w:rFonts w:ascii="Calibri" w:eastAsia="SimSun" w:hAnsi="Calibri"/>
                <w:szCs w:val="22"/>
              </w:rPr>
            </w:pPr>
            <m:oMathPara>
              <m:oMath>
                <m:r>
                  <w:rPr>
                    <w:rStyle w:val="Papertext0"/>
                    <w:rFonts w:ascii="Cambria Math" w:eastAsia="SimSun" w:hAnsi="Cambria Math"/>
                    <w:szCs w:val="22"/>
                  </w:rPr>
                  <m:t xml:space="preserve"> </m:t>
                </m:r>
                <m:f>
                  <m:fPr>
                    <m:ctrlPr>
                      <w:rPr>
                        <w:rStyle w:val="Papertext0"/>
                        <w:rFonts w:ascii="Cambria Math" w:eastAsia="SimSun" w:hAnsi="Cambria Math"/>
                        <w:i/>
                        <w:szCs w:val="22"/>
                      </w:rPr>
                    </m:ctrlPr>
                  </m:fPr>
                  <m:num>
                    <m:r>
                      <w:rPr>
                        <w:rStyle w:val="Papertext0"/>
                        <w:rFonts w:ascii="Cambria Math" w:eastAsia="SimSun" w:hAnsi="Cambria Math"/>
                        <w:szCs w:val="22"/>
                      </w:rPr>
                      <m:t>I</m:t>
                    </m:r>
                  </m:num>
                  <m:den>
                    <m:r>
                      <w:rPr>
                        <w:rFonts w:ascii="Cambria Math" w:hAnsi="Cambria Math"/>
                      </w:rPr>
                      <m:t>π</m:t>
                    </m:r>
                    <m:sSub>
                      <m:sSubPr>
                        <m:ctrlPr>
                          <w:rPr>
                            <w:rFonts w:ascii="Cambria Math" w:hAnsi="Cambria Math"/>
                            <w:i/>
                          </w:rPr>
                        </m:ctrlPr>
                      </m:sSubPr>
                      <m:e>
                        <m:r>
                          <w:rPr>
                            <w:rFonts w:ascii="Cambria Math" w:hAnsi="Cambria Math"/>
                          </w:rPr>
                          <m:t>r</m:t>
                        </m:r>
                      </m:e>
                      <m:sub>
                        <m:r>
                          <w:rPr>
                            <w:rFonts w:ascii="Cambria Math" w:hAnsi="Cambria Math"/>
                          </w:rPr>
                          <m:t>e</m:t>
                        </m:r>
                      </m:sub>
                    </m:sSub>
                    <m:r>
                      <w:rPr>
                        <w:rFonts w:ascii="Cambria Math" w:hAnsi="Cambria Math"/>
                      </w:rPr>
                      <m:t>F</m:t>
                    </m:r>
                    <m:sSub>
                      <m:sSubPr>
                        <m:ctrlPr>
                          <w:rPr>
                            <w:rFonts w:ascii="Cambria Math" w:hAnsi="Cambria Math"/>
                            <w:i/>
                          </w:rPr>
                        </m:ctrlPr>
                      </m:sSubPr>
                      <m:e>
                        <m:r>
                          <w:rPr>
                            <w:rFonts w:ascii="Cambria Math" w:hAnsi="Cambria Math"/>
                          </w:rPr>
                          <m:t>D</m:t>
                        </m:r>
                      </m:e>
                      <m:sub>
                        <m:r>
                          <w:rPr>
                            <w:rFonts w:ascii="Cambria Math" w:hAnsi="Cambria Math"/>
                          </w:rPr>
                          <m:t>A</m:t>
                        </m:r>
                      </m:sub>
                    </m:sSub>
                    <m:sSub>
                      <m:sSubPr>
                        <m:ctrlPr>
                          <w:rPr>
                            <w:rFonts w:ascii="Cambria Math" w:hAnsi="Cambria Math"/>
                            <w:i/>
                          </w:rPr>
                        </m:ctrlPr>
                      </m:sSubPr>
                      <m:e>
                        <m:r>
                          <w:rPr>
                            <w:rFonts w:ascii="Cambria Math" w:hAnsi="Cambria Math"/>
                          </w:rPr>
                          <m:t>[A]</m:t>
                        </m:r>
                      </m:e>
                      <m:sub>
                        <m:r>
                          <w:rPr>
                            <w:rFonts w:ascii="Cambria Math" w:hAnsi="Cambria Math"/>
                          </w:rPr>
                          <m:t>bulk</m:t>
                        </m:r>
                      </m:sub>
                    </m:sSub>
                  </m:den>
                </m:f>
              </m:oMath>
            </m:oMathPara>
          </w:p>
        </w:tc>
      </w:tr>
    </w:tbl>
    <w:p w:rsidR="003716CB" w:rsidRPr="00867207" w:rsidRDefault="003716CB" w:rsidP="003716CB">
      <w:pPr>
        <w:spacing w:line="360" w:lineRule="auto"/>
      </w:pPr>
    </w:p>
    <w:sectPr w:rsidR="003716CB" w:rsidRPr="0086720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535" w:rsidRDefault="00CF2535" w:rsidP="00F418FE">
      <w:pPr>
        <w:spacing w:after="0" w:line="240" w:lineRule="auto"/>
      </w:pPr>
      <w:r>
        <w:separator/>
      </w:r>
    </w:p>
  </w:endnote>
  <w:endnote w:type="continuationSeparator" w:id="0">
    <w:p w:rsidR="00CF2535" w:rsidRDefault="00CF2535" w:rsidP="00F41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474254"/>
      <w:docPartObj>
        <w:docPartGallery w:val="Page Numbers (Bottom of Page)"/>
        <w:docPartUnique/>
      </w:docPartObj>
    </w:sdtPr>
    <w:sdtEndPr>
      <w:rPr>
        <w:noProof/>
      </w:rPr>
    </w:sdtEndPr>
    <w:sdtContent>
      <w:p w:rsidR="0031741C" w:rsidRDefault="0031741C">
        <w:pPr>
          <w:pStyle w:val="Footer"/>
          <w:jc w:val="center"/>
        </w:pPr>
        <w:r>
          <w:fldChar w:fldCharType="begin"/>
        </w:r>
        <w:r>
          <w:instrText xml:space="preserve"> PAGE   \* MERGEFORMAT </w:instrText>
        </w:r>
        <w:r>
          <w:fldChar w:fldCharType="separate"/>
        </w:r>
        <w:r w:rsidR="004E0DF9">
          <w:rPr>
            <w:noProof/>
          </w:rPr>
          <w:t>1</w:t>
        </w:r>
        <w:r>
          <w:rPr>
            <w:noProof/>
          </w:rPr>
          <w:fldChar w:fldCharType="end"/>
        </w:r>
      </w:p>
    </w:sdtContent>
  </w:sdt>
  <w:p w:rsidR="0031741C" w:rsidRDefault="003174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535" w:rsidRDefault="00CF2535" w:rsidP="00F418FE">
      <w:pPr>
        <w:spacing w:after="0" w:line="240" w:lineRule="auto"/>
      </w:pPr>
      <w:r>
        <w:separator/>
      </w:r>
    </w:p>
  </w:footnote>
  <w:footnote w:type="continuationSeparator" w:id="0">
    <w:p w:rsidR="00CF2535" w:rsidRDefault="00CF2535" w:rsidP="00F418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otal_Editing_Time" w:val="2"/>
  </w:docVars>
  <w:rsids>
    <w:rsidRoot w:val="00E50707"/>
    <w:rsid w:val="000C5362"/>
    <w:rsid w:val="000D54F4"/>
    <w:rsid w:val="00112238"/>
    <w:rsid w:val="001131C5"/>
    <w:rsid w:val="00161BA2"/>
    <w:rsid w:val="00196719"/>
    <w:rsid w:val="001D2118"/>
    <w:rsid w:val="001E7079"/>
    <w:rsid w:val="001F20EE"/>
    <w:rsid w:val="00221346"/>
    <w:rsid w:val="002512B3"/>
    <w:rsid w:val="002B4EF1"/>
    <w:rsid w:val="002D552A"/>
    <w:rsid w:val="0031741C"/>
    <w:rsid w:val="003716CB"/>
    <w:rsid w:val="004E0DF9"/>
    <w:rsid w:val="004F7E86"/>
    <w:rsid w:val="0050108C"/>
    <w:rsid w:val="00543F7C"/>
    <w:rsid w:val="005A7744"/>
    <w:rsid w:val="006430E9"/>
    <w:rsid w:val="00681992"/>
    <w:rsid w:val="00695FC1"/>
    <w:rsid w:val="006B060E"/>
    <w:rsid w:val="006F0EAA"/>
    <w:rsid w:val="007275B1"/>
    <w:rsid w:val="007D3EC2"/>
    <w:rsid w:val="007D447E"/>
    <w:rsid w:val="0082355B"/>
    <w:rsid w:val="0083410C"/>
    <w:rsid w:val="00867207"/>
    <w:rsid w:val="008C47FB"/>
    <w:rsid w:val="00911AA6"/>
    <w:rsid w:val="00964C0F"/>
    <w:rsid w:val="00970175"/>
    <w:rsid w:val="00995D5C"/>
    <w:rsid w:val="009A397B"/>
    <w:rsid w:val="00A5534D"/>
    <w:rsid w:val="00A56776"/>
    <w:rsid w:val="00A66B6B"/>
    <w:rsid w:val="00A87FEB"/>
    <w:rsid w:val="00A929D9"/>
    <w:rsid w:val="00AC79C6"/>
    <w:rsid w:val="00AD7C64"/>
    <w:rsid w:val="00B63A7B"/>
    <w:rsid w:val="00B9053A"/>
    <w:rsid w:val="00BB7ECD"/>
    <w:rsid w:val="00C33D43"/>
    <w:rsid w:val="00C74589"/>
    <w:rsid w:val="00CE7719"/>
    <w:rsid w:val="00CF2535"/>
    <w:rsid w:val="00D13EAA"/>
    <w:rsid w:val="00D26618"/>
    <w:rsid w:val="00D2732D"/>
    <w:rsid w:val="00D31302"/>
    <w:rsid w:val="00D36982"/>
    <w:rsid w:val="00E057F7"/>
    <w:rsid w:val="00E210A7"/>
    <w:rsid w:val="00E50707"/>
    <w:rsid w:val="00E7185E"/>
    <w:rsid w:val="00E97E01"/>
    <w:rsid w:val="00F418FE"/>
    <w:rsid w:val="00F85E08"/>
    <w:rsid w:val="00FD79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7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Title">
    <w:name w:val="BA_Title"/>
    <w:rsid w:val="00E50707"/>
    <w:pPr>
      <w:suppressAutoHyphens/>
      <w:overflowPunct w:val="0"/>
      <w:spacing w:before="1380" w:after="0" w:line="250" w:lineRule="exact"/>
      <w:ind w:left="360" w:right="360"/>
      <w:jc w:val="center"/>
    </w:pPr>
    <w:rPr>
      <w:rFonts w:ascii="Helvetica" w:eastAsia="SimSun" w:hAnsi="Helvetica" w:cs="Times New Roman"/>
      <w:b/>
      <w:color w:val="00000A"/>
      <w:kern w:val="1"/>
      <w:sz w:val="23"/>
      <w:szCs w:val="20"/>
      <w:lang w:val="en-US" w:eastAsia="en-US"/>
    </w:rPr>
  </w:style>
  <w:style w:type="paragraph" w:customStyle="1" w:styleId="FrameContents">
    <w:name w:val="Frame Contents"/>
    <w:basedOn w:val="Normal"/>
    <w:rsid w:val="00E50707"/>
    <w:pPr>
      <w:widowControl w:val="0"/>
      <w:suppressAutoHyphens/>
      <w:overflowPunct w:val="0"/>
      <w:spacing w:after="0" w:line="240" w:lineRule="auto"/>
      <w:jc w:val="both"/>
    </w:pPr>
    <w:rPr>
      <w:rFonts w:ascii="Times New Roman" w:eastAsia="SimSun" w:hAnsi="Times New Roman" w:cs="Times New Roman"/>
      <w:color w:val="00000A"/>
      <w:kern w:val="1"/>
      <w:sz w:val="21"/>
      <w:szCs w:val="24"/>
      <w:lang w:val="en-US"/>
    </w:rPr>
  </w:style>
  <w:style w:type="paragraph" w:customStyle="1" w:styleId="BDAbstract">
    <w:name w:val="BD_Abstract"/>
    <w:basedOn w:val="Normal"/>
    <w:rsid w:val="00E50707"/>
    <w:pPr>
      <w:pBdr>
        <w:top w:val="single" w:sz="4" w:space="3" w:color="000000"/>
        <w:bottom w:val="single" w:sz="4" w:space="3" w:color="000000"/>
      </w:pBdr>
      <w:suppressAutoHyphens/>
      <w:overflowPunct w:val="0"/>
      <w:spacing w:before="120" w:after="120" w:line="220" w:lineRule="exact"/>
      <w:jc w:val="both"/>
    </w:pPr>
    <w:rPr>
      <w:rFonts w:ascii="Helvetica" w:eastAsia="SimSun" w:hAnsi="Helvetica" w:cs="Times New Roman"/>
      <w:color w:val="00000A"/>
      <w:kern w:val="1"/>
      <w:sz w:val="18"/>
      <w:szCs w:val="20"/>
      <w:lang w:val="en-US" w:eastAsia="en-US"/>
    </w:rPr>
  </w:style>
  <w:style w:type="character" w:styleId="PlaceholderText">
    <w:name w:val="Placeholder Text"/>
    <w:basedOn w:val="DefaultParagraphFont"/>
    <w:uiPriority w:val="99"/>
    <w:semiHidden/>
    <w:rsid w:val="00FD7933"/>
    <w:rPr>
      <w:color w:val="808080"/>
    </w:rPr>
  </w:style>
  <w:style w:type="paragraph" w:styleId="BalloonText">
    <w:name w:val="Balloon Text"/>
    <w:basedOn w:val="Normal"/>
    <w:link w:val="BalloonTextChar"/>
    <w:uiPriority w:val="99"/>
    <w:semiHidden/>
    <w:unhideWhenUsed/>
    <w:rsid w:val="00FD79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933"/>
    <w:rPr>
      <w:rFonts w:ascii="Tahoma" w:hAnsi="Tahoma" w:cs="Tahoma"/>
      <w:sz w:val="16"/>
      <w:szCs w:val="16"/>
    </w:rPr>
  </w:style>
  <w:style w:type="paragraph" w:styleId="Caption">
    <w:name w:val="caption"/>
    <w:basedOn w:val="Normal"/>
    <w:next w:val="Normal"/>
    <w:uiPriority w:val="35"/>
    <w:unhideWhenUsed/>
    <w:qFormat/>
    <w:rsid w:val="000C5362"/>
    <w:pPr>
      <w:spacing w:line="240" w:lineRule="auto"/>
    </w:pPr>
    <w:rPr>
      <w:b/>
      <w:bCs/>
      <w:color w:val="4F81BD" w:themeColor="accent1"/>
      <w:sz w:val="18"/>
      <w:szCs w:val="18"/>
    </w:rPr>
  </w:style>
  <w:style w:type="paragraph" w:styleId="Header">
    <w:name w:val="header"/>
    <w:basedOn w:val="Normal"/>
    <w:link w:val="HeaderChar"/>
    <w:uiPriority w:val="99"/>
    <w:unhideWhenUsed/>
    <w:rsid w:val="00F418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8FE"/>
  </w:style>
  <w:style w:type="paragraph" w:styleId="Footer">
    <w:name w:val="footer"/>
    <w:basedOn w:val="Normal"/>
    <w:link w:val="FooterChar"/>
    <w:uiPriority w:val="99"/>
    <w:unhideWhenUsed/>
    <w:rsid w:val="00F418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8FE"/>
  </w:style>
  <w:style w:type="table" w:styleId="TableGrid">
    <w:name w:val="Table Grid"/>
    <w:basedOn w:val="TableNormal"/>
    <w:uiPriority w:val="59"/>
    <w:rsid w:val="00911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ertext">
    <w:name w:val="Paper text"/>
    <w:basedOn w:val="Normal"/>
    <w:link w:val="Papertext0"/>
    <w:qFormat/>
    <w:rsid w:val="00911AA6"/>
    <w:pPr>
      <w:spacing w:after="240" w:line="360" w:lineRule="auto"/>
      <w:jc w:val="both"/>
    </w:pPr>
    <w:rPr>
      <w:rFonts w:eastAsia="DengXian" w:cs="Times New Roman"/>
      <w:szCs w:val="24"/>
      <w:lang w:eastAsia="en-US"/>
    </w:rPr>
  </w:style>
  <w:style w:type="character" w:customStyle="1" w:styleId="Papertext0">
    <w:name w:val="Paper text 字符"/>
    <w:link w:val="Papertext"/>
    <w:rsid w:val="00911AA6"/>
    <w:rPr>
      <w:rFonts w:eastAsia="DengXian" w:cs="Times New Roman"/>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7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Title">
    <w:name w:val="BA_Title"/>
    <w:rsid w:val="00E50707"/>
    <w:pPr>
      <w:suppressAutoHyphens/>
      <w:overflowPunct w:val="0"/>
      <w:spacing w:before="1380" w:after="0" w:line="250" w:lineRule="exact"/>
      <w:ind w:left="360" w:right="360"/>
      <w:jc w:val="center"/>
    </w:pPr>
    <w:rPr>
      <w:rFonts w:ascii="Helvetica" w:eastAsia="SimSun" w:hAnsi="Helvetica" w:cs="Times New Roman"/>
      <w:b/>
      <w:color w:val="00000A"/>
      <w:kern w:val="1"/>
      <w:sz w:val="23"/>
      <w:szCs w:val="20"/>
      <w:lang w:val="en-US" w:eastAsia="en-US"/>
    </w:rPr>
  </w:style>
  <w:style w:type="paragraph" w:customStyle="1" w:styleId="FrameContents">
    <w:name w:val="Frame Contents"/>
    <w:basedOn w:val="Normal"/>
    <w:rsid w:val="00E50707"/>
    <w:pPr>
      <w:widowControl w:val="0"/>
      <w:suppressAutoHyphens/>
      <w:overflowPunct w:val="0"/>
      <w:spacing w:after="0" w:line="240" w:lineRule="auto"/>
      <w:jc w:val="both"/>
    </w:pPr>
    <w:rPr>
      <w:rFonts w:ascii="Times New Roman" w:eastAsia="SimSun" w:hAnsi="Times New Roman" w:cs="Times New Roman"/>
      <w:color w:val="00000A"/>
      <w:kern w:val="1"/>
      <w:sz w:val="21"/>
      <w:szCs w:val="24"/>
      <w:lang w:val="en-US"/>
    </w:rPr>
  </w:style>
  <w:style w:type="paragraph" w:customStyle="1" w:styleId="BDAbstract">
    <w:name w:val="BD_Abstract"/>
    <w:basedOn w:val="Normal"/>
    <w:rsid w:val="00E50707"/>
    <w:pPr>
      <w:pBdr>
        <w:top w:val="single" w:sz="4" w:space="3" w:color="000000"/>
        <w:bottom w:val="single" w:sz="4" w:space="3" w:color="000000"/>
      </w:pBdr>
      <w:suppressAutoHyphens/>
      <w:overflowPunct w:val="0"/>
      <w:spacing w:before="120" w:after="120" w:line="220" w:lineRule="exact"/>
      <w:jc w:val="both"/>
    </w:pPr>
    <w:rPr>
      <w:rFonts w:ascii="Helvetica" w:eastAsia="SimSun" w:hAnsi="Helvetica" w:cs="Times New Roman"/>
      <w:color w:val="00000A"/>
      <w:kern w:val="1"/>
      <w:sz w:val="18"/>
      <w:szCs w:val="20"/>
      <w:lang w:val="en-US" w:eastAsia="en-US"/>
    </w:rPr>
  </w:style>
  <w:style w:type="character" w:styleId="PlaceholderText">
    <w:name w:val="Placeholder Text"/>
    <w:basedOn w:val="DefaultParagraphFont"/>
    <w:uiPriority w:val="99"/>
    <w:semiHidden/>
    <w:rsid w:val="00FD7933"/>
    <w:rPr>
      <w:color w:val="808080"/>
    </w:rPr>
  </w:style>
  <w:style w:type="paragraph" w:styleId="BalloonText">
    <w:name w:val="Balloon Text"/>
    <w:basedOn w:val="Normal"/>
    <w:link w:val="BalloonTextChar"/>
    <w:uiPriority w:val="99"/>
    <w:semiHidden/>
    <w:unhideWhenUsed/>
    <w:rsid w:val="00FD79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933"/>
    <w:rPr>
      <w:rFonts w:ascii="Tahoma" w:hAnsi="Tahoma" w:cs="Tahoma"/>
      <w:sz w:val="16"/>
      <w:szCs w:val="16"/>
    </w:rPr>
  </w:style>
  <w:style w:type="paragraph" w:styleId="Caption">
    <w:name w:val="caption"/>
    <w:basedOn w:val="Normal"/>
    <w:next w:val="Normal"/>
    <w:uiPriority w:val="35"/>
    <w:unhideWhenUsed/>
    <w:qFormat/>
    <w:rsid w:val="000C5362"/>
    <w:pPr>
      <w:spacing w:line="240" w:lineRule="auto"/>
    </w:pPr>
    <w:rPr>
      <w:b/>
      <w:bCs/>
      <w:color w:val="4F81BD" w:themeColor="accent1"/>
      <w:sz w:val="18"/>
      <w:szCs w:val="18"/>
    </w:rPr>
  </w:style>
  <w:style w:type="paragraph" w:styleId="Header">
    <w:name w:val="header"/>
    <w:basedOn w:val="Normal"/>
    <w:link w:val="HeaderChar"/>
    <w:uiPriority w:val="99"/>
    <w:unhideWhenUsed/>
    <w:rsid w:val="00F418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8FE"/>
  </w:style>
  <w:style w:type="paragraph" w:styleId="Footer">
    <w:name w:val="footer"/>
    <w:basedOn w:val="Normal"/>
    <w:link w:val="FooterChar"/>
    <w:uiPriority w:val="99"/>
    <w:unhideWhenUsed/>
    <w:rsid w:val="00F418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8FE"/>
  </w:style>
  <w:style w:type="table" w:styleId="TableGrid">
    <w:name w:val="Table Grid"/>
    <w:basedOn w:val="TableNormal"/>
    <w:uiPriority w:val="59"/>
    <w:rsid w:val="00911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ertext">
    <w:name w:val="Paper text"/>
    <w:basedOn w:val="Normal"/>
    <w:link w:val="Papertext0"/>
    <w:qFormat/>
    <w:rsid w:val="00911AA6"/>
    <w:pPr>
      <w:spacing w:after="240" w:line="360" w:lineRule="auto"/>
      <w:jc w:val="both"/>
    </w:pPr>
    <w:rPr>
      <w:rFonts w:eastAsia="DengXian" w:cs="Times New Roman"/>
      <w:szCs w:val="24"/>
      <w:lang w:eastAsia="en-US"/>
    </w:rPr>
  </w:style>
  <w:style w:type="character" w:customStyle="1" w:styleId="Papertext0">
    <w:name w:val="Paper text 字符"/>
    <w:link w:val="Papertext"/>
    <w:rsid w:val="00911AA6"/>
    <w:rPr>
      <w:rFonts w:eastAsia="DengXi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1129</Words>
  <Characters>6266</Characters>
  <Application>Microsoft Office Word</Application>
  <DocSecurity>0</DocSecurity>
  <Lines>195</Lines>
  <Paragraphs>150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7245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Compton's Group</dc:creator>
  <cp:lastModifiedBy>ABADON</cp:lastModifiedBy>
  <cp:revision>5</cp:revision>
  <cp:lastPrinted>2018-11-12T11:04:00Z</cp:lastPrinted>
  <dcterms:created xsi:type="dcterms:W3CDTF">2019-01-21T15:36:00Z</dcterms:created>
  <dcterms:modified xsi:type="dcterms:W3CDTF">2019-01-25T07:54:00Z</dcterms:modified>
</cp:coreProperties>
</file>