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57" w:rsidRDefault="001F0C57" w:rsidP="001F0C57">
      <w:pPr>
        <w:spacing w:line="480" w:lineRule="auto"/>
        <w:rPr>
          <w:b/>
        </w:rPr>
      </w:pPr>
      <w:r>
        <w:rPr>
          <w:b/>
        </w:rPr>
        <w:t>Supplementary materials:</w:t>
      </w:r>
    </w:p>
    <w:p w:rsidR="001F0C57" w:rsidRDefault="001F0C57" w:rsidP="001F0C57">
      <w:pPr>
        <w:spacing w:before="60" w:after="240"/>
      </w:pPr>
      <w:proofErr w:type="gramStart"/>
      <w:r>
        <w:t>Appendix 1.</w:t>
      </w:r>
      <w:proofErr w:type="gramEnd"/>
      <w:r>
        <w:t xml:space="preserve"> </w:t>
      </w:r>
      <w:proofErr w:type="gramStart"/>
      <w:r>
        <w:t>Additional Tables and Figures.</w:t>
      </w:r>
      <w:proofErr w:type="gramEnd"/>
      <w:r>
        <w:t xml:space="preserve"> </w:t>
      </w:r>
      <w:bookmarkStart w:id="0" w:name="_GoBack"/>
      <w:bookmarkEnd w:id="0"/>
    </w:p>
    <w:p w:rsidR="001F0C57" w:rsidRDefault="001F0C57" w:rsidP="001F0C57">
      <w:pPr>
        <w:spacing w:before="60" w:after="240"/>
      </w:pPr>
      <w:proofErr w:type="gramStart"/>
      <w:r>
        <w:t>Appendix 2.</w:t>
      </w:r>
      <w:proofErr w:type="gramEnd"/>
      <w:r>
        <w:t xml:space="preserve"> SQL Codes for data extraction.</w:t>
      </w:r>
    </w:p>
    <w:p w:rsidR="001F0C57" w:rsidRDefault="001F0C57" w:rsidP="001F0C57">
      <w:pPr>
        <w:spacing w:before="60" w:after="240"/>
      </w:pPr>
      <w:proofErr w:type="gramStart"/>
      <w:r>
        <w:t>Appendix 3.</w:t>
      </w:r>
      <w:proofErr w:type="gramEnd"/>
      <w:r>
        <w:t xml:space="preserve"> </w:t>
      </w:r>
      <w:proofErr w:type="spellStart"/>
      <w:proofErr w:type="gramStart"/>
      <w:r>
        <w:t>Stata</w:t>
      </w:r>
      <w:proofErr w:type="spellEnd"/>
      <w:r>
        <w:t xml:space="preserve"> code for Interrupted Time Series Analysis.</w:t>
      </w:r>
      <w:proofErr w:type="gramEnd"/>
    </w:p>
    <w:p w:rsidR="001F0C57" w:rsidRDefault="001F0C57" w:rsidP="001F0C57">
      <w:pPr>
        <w:spacing w:line="480" w:lineRule="auto"/>
      </w:pPr>
      <w:proofErr w:type="gramStart"/>
      <w:r>
        <w:t>Appendix 4.</w:t>
      </w:r>
      <w:proofErr w:type="gramEnd"/>
      <w:r>
        <w:t xml:space="preserve"> Full ITSA input datasets [provided as additional Excel file].</w:t>
      </w:r>
    </w:p>
    <w:p w:rsidR="001F0C57" w:rsidRDefault="001F0C57" w:rsidP="001F0C57">
      <w:pPr>
        <w:spacing w:line="480" w:lineRule="auto"/>
      </w:pPr>
      <w:proofErr w:type="gramStart"/>
      <w:r>
        <w:t>Appendix 5.</w:t>
      </w:r>
      <w:proofErr w:type="gramEnd"/>
      <w:r>
        <w:t xml:space="preserve"> Full ITSA results datasets [provided as additional Excel file].</w:t>
      </w:r>
    </w:p>
    <w:p w:rsidR="001F0C57" w:rsidRDefault="001F0C57" w:rsidP="001F0C57">
      <w:pPr>
        <w:spacing w:line="480" w:lineRule="auto"/>
      </w:pPr>
      <w:proofErr w:type="gramStart"/>
      <w:r>
        <w:t>Appendix 6.</w:t>
      </w:r>
      <w:proofErr w:type="gramEnd"/>
      <w:r>
        <w:t xml:space="preserve"> Percentile results datasets [provided as additional Excel file].</w:t>
      </w:r>
    </w:p>
    <w:p w:rsidR="00F605FD" w:rsidRDefault="001F0C57"/>
    <w:sectPr w:rsidR="00F60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57"/>
    <w:rsid w:val="001265EB"/>
    <w:rsid w:val="001F0C57"/>
    <w:rsid w:val="005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0C57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0C57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Springer-SBM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Nash, Jonathan</dc:creator>
  <cp:lastModifiedBy>Nash, Jonathan</cp:lastModifiedBy>
  <cp:revision>1</cp:revision>
  <dcterms:created xsi:type="dcterms:W3CDTF">2018-03-09T16:01:00Z</dcterms:created>
  <dcterms:modified xsi:type="dcterms:W3CDTF">2018-03-09T16:02:00Z</dcterms:modified>
</cp:coreProperties>
</file>