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D5" w:rsidRDefault="008E7C5B">
      <w:r w:rsidRPr="00F2397F">
        <w:rPr>
          <w:noProof/>
          <w:lang w:eastAsia="en-US"/>
        </w:rPr>
        <w:drawing>
          <wp:inline distT="0" distB="0" distL="0" distR="0" wp14:anchorId="40364921" wp14:editId="7DA05672">
            <wp:extent cx="5117211" cy="320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74" cy="320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C5B" w:rsidRDefault="008E7C5B"/>
    <w:p w:rsidR="008E7C5B" w:rsidRPr="00F2397F" w:rsidRDefault="008E7C5B" w:rsidP="008E7C5B">
      <w:pPr>
        <w:rPr>
          <w:b/>
        </w:rPr>
      </w:pPr>
      <w:r w:rsidRPr="00F2397F">
        <w:rPr>
          <w:b/>
        </w:rPr>
        <w:t>Figure 2 The corporate structure of China Mobile</w:t>
      </w:r>
    </w:p>
    <w:p w:rsidR="008E7C5B" w:rsidRDefault="008E7C5B" w:rsidP="008E7C5B">
      <w:r w:rsidRPr="00F2397F">
        <w:t>Source: Authors, based on information in China Mobile 20f form 2012</w:t>
      </w:r>
    </w:p>
    <w:p w:rsidR="008E7C5B" w:rsidRDefault="008E7C5B">
      <w:bookmarkStart w:id="0" w:name="_GoBack"/>
      <w:bookmarkEnd w:id="0"/>
    </w:p>
    <w:sectPr w:rsidR="008E7C5B" w:rsidSect="00EE448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5B"/>
    <w:rsid w:val="000D46D5"/>
    <w:rsid w:val="008E7C5B"/>
    <w:rsid w:val="00CE3B9B"/>
    <w:rsid w:val="00EE44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DD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9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C5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5B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9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C5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5B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Macintosh Word</Application>
  <DocSecurity>0</DocSecurity>
  <Lines>1</Lines>
  <Paragraphs>1</Paragraphs>
  <ScaleCrop>false</ScaleCrop>
  <Company>Oxford University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Wojcik</dc:creator>
  <cp:keywords/>
  <dc:description/>
  <cp:lastModifiedBy>Dariusz Wojcik</cp:lastModifiedBy>
  <cp:revision>1</cp:revision>
  <dcterms:created xsi:type="dcterms:W3CDTF">2015-01-23T11:18:00Z</dcterms:created>
  <dcterms:modified xsi:type="dcterms:W3CDTF">2015-01-23T11:19:00Z</dcterms:modified>
</cp:coreProperties>
</file>