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4AF86" w14:textId="3598CC86" w:rsidR="00A77D05" w:rsidRPr="005214D5" w:rsidRDefault="00A77D05" w:rsidP="00E745A1">
      <w:pPr>
        <w:rPr>
          <w:rFonts w:ascii="Times" w:hAnsi="Times"/>
          <w:b/>
          <w:color w:val="000000" w:themeColor="text1"/>
          <w:lang w:bidi="en-US"/>
        </w:rPr>
      </w:pPr>
      <w:bookmarkStart w:id="0" w:name="_GoBack"/>
      <w:r w:rsidRPr="005214D5">
        <w:rPr>
          <w:rFonts w:ascii="Times" w:hAnsi="Times"/>
          <w:b/>
          <w:color w:val="000000" w:themeColor="text1"/>
          <w:lang w:bidi="en-US"/>
        </w:rPr>
        <w:t xml:space="preserve">Requirement of Stat3 Signaling in the Postnatal Development of Thymic Medullary Epithelial Cells </w:t>
      </w:r>
    </w:p>
    <w:p w14:paraId="5F017DD6" w14:textId="77777777" w:rsidR="00A77D05" w:rsidRPr="005214D5" w:rsidRDefault="00A77D05" w:rsidP="00E745A1">
      <w:pPr>
        <w:rPr>
          <w:rFonts w:ascii="Times" w:hAnsi="Times"/>
          <w:color w:val="000000" w:themeColor="text1"/>
        </w:rPr>
      </w:pPr>
    </w:p>
    <w:p w14:paraId="57455F12" w14:textId="318303BE" w:rsidR="00A77D05" w:rsidRPr="005214D5" w:rsidRDefault="00A77D05" w:rsidP="00E745A1">
      <w:pPr>
        <w:ind w:right="-58"/>
        <w:rPr>
          <w:rFonts w:ascii="Times" w:hAnsi="Times" w:cs="Monotype Sorts"/>
          <w:color w:val="000000" w:themeColor="text1"/>
          <w:vertAlign w:val="superscript"/>
        </w:rPr>
      </w:pPr>
      <w:r w:rsidRPr="005214D5">
        <w:rPr>
          <w:rFonts w:ascii="Times" w:hAnsi="Times"/>
          <w:color w:val="000000" w:themeColor="text1"/>
        </w:rPr>
        <w:t>Rumi Satoh</w:t>
      </w:r>
      <w:r w:rsidRPr="005214D5">
        <w:rPr>
          <w:rFonts w:ascii="Times" w:hAnsi="Times"/>
          <w:color w:val="000000" w:themeColor="text1"/>
          <w:vertAlign w:val="superscript"/>
        </w:rPr>
        <w:t>1</w:t>
      </w:r>
      <w:r w:rsidR="001E0FF1" w:rsidRPr="005214D5">
        <w:rPr>
          <w:rFonts w:ascii="Times" w:hAnsi="Times"/>
          <w:color w:val="000000" w:themeColor="text1"/>
          <w:vertAlign w:val="superscript"/>
        </w:rPr>
        <w:t>,2</w:t>
      </w:r>
      <w:r w:rsidRPr="005214D5">
        <w:rPr>
          <w:rFonts w:ascii="Times" w:hAnsi="Times"/>
          <w:color w:val="000000" w:themeColor="text1"/>
        </w:rPr>
        <w:t>, Kiyokazu Kakugawa</w:t>
      </w:r>
      <w:r w:rsidRPr="005214D5">
        <w:rPr>
          <w:rFonts w:ascii="Times" w:hAnsi="Times"/>
          <w:color w:val="000000" w:themeColor="text1"/>
          <w:vertAlign w:val="superscript"/>
        </w:rPr>
        <w:t>1</w:t>
      </w:r>
      <w:r w:rsidR="001E0FF1" w:rsidRPr="005214D5">
        <w:rPr>
          <w:rFonts w:ascii="Times" w:hAnsi="Times"/>
          <w:color w:val="000000" w:themeColor="text1"/>
          <w:vertAlign w:val="superscript"/>
        </w:rPr>
        <w:t>,3</w:t>
      </w:r>
      <w:r w:rsidRPr="005214D5">
        <w:rPr>
          <w:rFonts w:ascii="Times" w:hAnsi="Times"/>
          <w:color w:val="000000" w:themeColor="text1"/>
        </w:rPr>
        <w:t>, Takuwa Yasuda</w:t>
      </w:r>
      <w:r w:rsidR="00804396" w:rsidRPr="005214D5">
        <w:rPr>
          <w:rFonts w:ascii="Times" w:hAnsi="Times"/>
          <w:color w:val="000000" w:themeColor="text1"/>
          <w:vertAlign w:val="superscript"/>
        </w:rPr>
        <w:t>4</w:t>
      </w:r>
      <w:r w:rsidRPr="005214D5">
        <w:rPr>
          <w:rFonts w:ascii="Times" w:hAnsi="Times"/>
          <w:color w:val="000000" w:themeColor="text1"/>
        </w:rPr>
        <w:t>, Hisahiro Yoshida</w:t>
      </w:r>
      <w:r w:rsidR="00804396" w:rsidRPr="005214D5">
        <w:rPr>
          <w:rFonts w:ascii="Times" w:hAnsi="Times"/>
          <w:color w:val="000000" w:themeColor="text1"/>
          <w:vertAlign w:val="superscript"/>
        </w:rPr>
        <w:t>4</w:t>
      </w:r>
      <w:r w:rsidRPr="005214D5">
        <w:rPr>
          <w:rFonts w:ascii="Times" w:hAnsi="Times"/>
          <w:color w:val="000000" w:themeColor="text1"/>
        </w:rPr>
        <w:t xml:space="preserve">, </w:t>
      </w:r>
      <w:r w:rsidR="000E3587" w:rsidRPr="005214D5">
        <w:rPr>
          <w:rFonts w:ascii="Times" w:hAnsi="Times"/>
          <w:color w:val="000000" w:themeColor="text1"/>
        </w:rPr>
        <w:t>Maria Sibilia</w:t>
      </w:r>
      <w:r w:rsidR="00804396" w:rsidRPr="005214D5">
        <w:rPr>
          <w:rFonts w:ascii="Times" w:hAnsi="Times"/>
          <w:color w:val="000000" w:themeColor="text1"/>
          <w:vertAlign w:val="superscript"/>
        </w:rPr>
        <w:t>5</w:t>
      </w:r>
      <w:r w:rsidR="000E3587" w:rsidRPr="005214D5">
        <w:rPr>
          <w:rFonts w:ascii="Times" w:hAnsi="Times"/>
          <w:color w:val="000000" w:themeColor="text1"/>
        </w:rPr>
        <w:t xml:space="preserve">, </w:t>
      </w:r>
      <w:r w:rsidRPr="005214D5">
        <w:rPr>
          <w:rFonts w:ascii="Times" w:hAnsi="Times"/>
          <w:color w:val="000000" w:themeColor="text1"/>
        </w:rPr>
        <w:t>Yoshimoto Katsura</w:t>
      </w:r>
      <w:r w:rsidR="00901DAB" w:rsidRPr="005214D5">
        <w:rPr>
          <w:rFonts w:ascii="Times" w:hAnsi="Times" w:hint="eastAsia"/>
          <w:color w:val="000000" w:themeColor="text1"/>
          <w:vertAlign w:val="superscript"/>
        </w:rPr>
        <w:t>6</w:t>
      </w:r>
      <w:r w:rsidRPr="005214D5">
        <w:rPr>
          <w:rFonts w:ascii="Times" w:hAnsi="Times"/>
          <w:color w:val="000000" w:themeColor="text1"/>
        </w:rPr>
        <w:t>, Ben Levi</w:t>
      </w:r>
      <w:r w:rsidR="00901DAB" w:rsidRPr="005214D5">
        <w:rPr>
          <w:rFonts w:ascii="Times" w:hAnsi="Times" w:hint="eastAsia"/>
          <w:color w:val="000000" w:themeColor="text1"/>
          <w:vertAlign w:val="superscript"/>
        </w:rPr>
        <w:t>7</w:t>
      </w:r>
      <w:r w:rsidRPr="005214D5">
        <w:rPr>
          <w:rFonts w:ascii="Times" w:hAnsi="Times"/>
          <w:color w:val="000000" w:themeColor="text1"/>
        </w:rPr>
        <w:t>, Jakub Abramson</w:t>
      </w:r>
      <w:r w:rsidR="00901DAB" w:rsidRPr="005214D5">
        <w:rPr>
          <w:rFonts w:ascii="Times" w:hAnsi="Times" w:hint="eastAsia"/>
          <w:color w:val="000000" w:themeColor="text1"/>
          <w:vertAlign w:val="superscript"/>
        </w:rPr>
        <w:t>7</w:t>
      </w:r>
      <w:r w:rsidRPr="005214D5">
        <w:rPr>
          <w:rFonts w:ascii="Times" w:hAnsi="Times"/>
          <w:color w:val="000000" w:themeColor="text1"/>
        </w:rPr>
        <w:t xml:space="preserve">, </w:t>
      </w:r>
      <w:r w:rsidR="001E0FF1" w:rsidRPr="005214D5">
        <w:rPr>
          <w:rFonts w:ascii="Times" w:hAnsi="Times"/>
          <w:color w:val="000000" w:themeColor="text1"/>
        </w:rPr>
        <w:t>Yoko Koseki</w:t>
      </w:r>
      <w:r w:rsidR="00804396" w:rsidRPr="005214D5">
        <w:rPr>
          <w:rFonts w:ascii="Times" w:hAnsi="Times"/>
          <w:color w:val="000000" w:themeColor="text1"/>
          <w:vertAlign w:val="superscript"/>
        </w:rPr>
        <w:t>2</w:t>
      </w:r>
      <w:r w:rsidR="001E0FF1" w:rsidRPr="005214D5">
        <w:rPr>
          <w:rFonts w:ascii="Times" w:hAnsi="Times"/>
          <w:color w:val="000000" w:themeColor="text1"/>
        </w:rPr>
        <w:t>, Haruhiko Koseki</w:t>
      </w:r>
      <w:r w:rsidR="00804396" w:rsidRPr="005214D5">
        <w:rPr>
          <w:rFonts w:ascii="Times" w:hAnsi="Times"/>
          <w:color w:val="000000" w:themeColor="text1"/>
          <w:vertAlign w:val="superscript"/>
        </w:rPr>
        <w:t>2</w:t>
      </w:r>
      <w:r w:rsidR="001E0FF1" w:rsidRPr="005214D5">
        <w:rPr>
          <w:rFonts w:ascii="Times" w:hAnsi="Times"/>
          <w:color w:val="000000" w:themeColor="text1"/>
        </w:rPr>
        <w:t xml:space="preserve">, </w:t>
      </w:r>
      <w:r w:rsidRPr="005214D5">
        <w:rPr>
          <w:rFonts w:ascii="Times" w:hAnsi="Times"/>
          <w:color w:val="000000" w:themeColor="text1"/>
        </w:rPr>
        <w:t>Willem van Ewijk</w:t>
      </w:r>
      <w:bookmarkStart w:id="1" w:name="OLE_LINK49"/>
      <w:bookmarkStart w:id="2" w:name="OLE_LINK50"/>
      <w:r w:rsidR="00901DAB" w:rsidRPr="005214D5">
        <w:rPr>
          <w:rFonts w:ascii="Times" w:hAnsi="Times" w:hint="eastAsia"/>
          <w:color w:val="000000" w:themeColor="text1"/>
          <w:vertAlign w:val="superscript"/>
        </w:rPr>
        <w:t>8</w:t>
      </w:r>
      <w:r w:rsidRPr="005214D5">
        <w:rPr>
          <w:rFonts w:ascii="Times" w:hAnsi="Times"/>
          <w:color w:val="000000" w:themeColor="text1"/>
        </w:rPr>
        <w:t>, Georg A. Hollander</w:t>
      </w:r>
      <w:bookmarkEnd w:id="1"/>
      <w:bookmarkEnd w:id="2"/>
      <w:r w:rsidR="00901DAB" w:rsidRPr="005214D5">
        <w:rPr>
          <w:rFonts w:ascii="Times" w:hAnsi="Times" w:hint="eastAsia"/>
          <w:color w:val="000000" w:themeColor="text1"/>
          <w:vertAlign w:val="superscript"/>
        </w:rPr>
        <w:t>9</w:t>
      </w:r>
      <w:r w:rsidRPr="005214D5">
        <w:rPr>
          <w:rFonts w:ascii="Times" w:hAnsi="Times"/>
          <w:color w:val="000000" w:themeColor="text1"/>
          <w:vertAlign w:val="superscript"/>
        </w:rPr>
        <w:t>,</w:t>
      </w:r>
      <w:r w:rsidR="00804396" w:rsidRPr="005214D5">
        <w:rPr>
          <w:rFonts w:ascii="Times" w:hAnsi="Times"/>
          <w:color w:val="000000" w:themeColor="text1"/>
          <w:vertAlign w:val="superscript"/>
        </w:rPr>
        <w:t>1</w:t>
      </w:r>
      <w:r w:rsidR="00901DAB" w:rsidRPr="005214D5">
        <w:rPr>
          <w:rFonts w:ascii="Times" w:hAnsi="Times" w:hint="eastAsia"/>
          <w:color w:val="000000" w:themeColor="text1"/>
          <w:vertAlign w:val="superscript"/>
        </w:rPr>
        <w:t>0</w:t>
      </w:r>
      <w:r w:rsidRPr="005214D5">
        <w:rPr>
          <w:rFonts w:ascii="Times" w:hAnsi="Times"/>
          <w:color w:val="000000" w:themeColor="text1"/>
        </w:rPr>
        <w:t>, and Hiroshi Kawamoto</w:t>
      </w:r>
      <w:r w:rsidRPr="005214D5">
        <w:rPr>
          <w:rFonts w:ascii="Times" w:hAnsi="Times"/>
          <w:color w:val="000000" w:themeColor="text1"/>
          <w:vertAlign w:val="superscript"/>
        </w:rPr>
        <w:t>1,</w:t>
      </w:r>
      <w:r w:rsidR="0070557F" w:rsidRPr="005214D5">
        <w:rPr>
          <w:rFonts w:ascii="Times" w:hAnsi="Times"/>
          <w:color w:val="000000" w:themeColor="text1"/>
          <w:vertAlign w:val="superscript"/>
        </w:rPr>
        <w:t>1</w:t>
      </w:r>
      <w:r w:rsidR="00901DAB" w:rsidRPr="005214D5">
        <w:rPr>
          <w:rFonts w:ascii="Times" w:hAnsi="Times" w:hint="eastAsia"/>
          <w:color w:val="000000" w:themeColor="text1"/>
          <w:vertAlign w:val="superscript"/>
        </w:rPr>
        <w:t>1</w:t>
      </w:r>
      <w:r w:rsidRPr="005214D5">
        <w:rPr>
          <w:rFonts w:ascii="Times" w:hAnsi="Times" w:cs="Monotype Sorts"/>
          <w:color w:val="000000" w:themeColor="text1"/>
          <w:vertAlign w:val="superscript"/>
        </w:rPr>
        <w:t></w:t>
      </w:r>
    </w:p>
    <w:p w14:paraId="566F1E19" w14:textId="77777777" w:rsidR="0070557F" w:rsidRPr="005214D5" w:rsidRDefault="0070557F" w:rsidP="00E745A1">
      <w:pPr>
        <w:ind w:right="-58"/>
        <w:rPr>
          <w:rFonts w:ascii="Times" w:hAnsi="Times"/>
          <w:color w:val="000000" w:themeColor="text1"/>
        </w:rPr>
      </w:pPr>
    </w:p>
    <w:p w14:paraId="5D62DF8E" w14:textId="65D8274F" w:rsidR="00A77D05" w:rsidRPr="005214D5" w:rsidRDefault="00A77D05" w:rsidP="00804396">
      <w:pPr>
        <w:spacing w:line="320" w:lineRule="exact"/>
        <w:ind w:right="-58"/>
        <w:rPr>
          <w:rFonts w:ascii="Times" w:hAnsi="Times"/>
          <w:color w:val="000000" w:themeColor="text1"/>
        </w:rPr>
      </w:pPr>
      <w:r w:rsidRPr="005214D5">
        <w:rPr>
          <w:rFonts w:ascii="Times" w:hAnsi="Times"/>
          <w:color w:val="000000" w:themeColor="text1"/>
          <w:vertAlign w:val="superscript"/>
        </w:rPr>
        <w:t>1</w:t>
      </w:r>
      <w:r w:rsidRPr="005214D5">
        <w:rPr>
          <w:rFonts w:ascii="Times" w:hAnsi="Times"/>
          <w:color w:val="000000" w:themeColor="text1"/>
        </w:rPr>
        <w:t>Laboratory for Lymphocyte Development, RIKEN Research Center for Allergy and Immunology, Yokohama, Japan</w:t>
      </w:r>
    </w:p>
    <w:p w14:paraId="07FD9DA4" w14:textId="330B32F4" w:rsidR="001E0FF1" w:rsidRPr="005214D5" w:rsidRDefault="001E0FF1" w:rsidP="00804396">
      <w:pPr>
        <w:spacing w:line="320" w:lineRule="exact"/>
        <w:ind w:right="-58"/>
        <w:rPr>
          <w:rFonts w:ascii="Times" w:hAnsi="Times"/>
          <w:color w:val="000000" w:themeColor="text1"/>
        </w:rPr>
      </w:pPr>
      <w:r w:rsidRPr="005214D5">
        <w:rPr>
          <w:rFonts w:ascii="Times" w:hAnsi="Times"/>
          <w:color w:val="000000" w:themeColor="text1"/>
          <w:vertAlign w:val="superscript"/>
        </w:rPr>
        <w:t>2</w:t>
      </w:r>
      <w:r w:rsidRPr="005214D5">
        <w:rPr>
          <w:rFonts w:ascii="Times" w:hAnsi="Times"/>
          <w:color w:val="000000" w:themeColor="text1"/>
        </w:rPr>
        <w:t>Laboratory for Developmental Genetics, RIKEN Center for Integrative Medical Sciences, Yokoham</w:t>
      </w:r>
      <w:r w:rsidR="00217357" w:rsidRPr="005214D5">
        <w:rPr>
          <w:rFonts w:ascii="Times" w:hAnsi="Times"/>
          <w:color w:val="000000" w:themeColor="text1"/>
        </w:rPr>
        <w:t>a</w:t>
      </w:r>
      <w:r w:rsidRPr="005214D5">
        <w:rPr>
          <w:rFonts w:ascii="Times" w:hAnsi="Times"/>
          <w:color w:val="000000" w:themeColor="text1"/>
        </w:rPr>
        <w:t>, Japan</w:t>
      </w:r>
    </w:p>
    <w:p w14:paraId="44DE6B4A" w14:textId="5D2DBE19" w:rsidR="001E0FF1" w:rsidRPr="005214D5" w:rsidRDefault="00804396" w:rsidP="00804396">
      <w:pPr>
        <w:spacing w:line="320" w:lineRule="exact"/>
        <w:ind w:right="-58"/>
        <w:rPr>
          <w:rFonts w:ascii="Times" w:hAnsi="Times"/>
          <w:color w:val="000000" w:themeColor="text1"/>
        </w:rPr>
      </w:pPr>
      <w:r w:rsidRPr="005214D5">
        <w:rPr>
          <w:rFonts w:ascii="Times" w:hAnsi="Times"/>
          <w:color w:val="000000" w:themeColor="text1"/>
          <w:vertAlign w:val="superscript"/>
        </w:rPr>
        <w:t>3</w:t>
      </w:r>
      <w:r w:rsidRPr="005214D5">
        <w:rPr>
          <w:rFonts w:ascii="Times" w:hAnsi="Times"/>
          <w:color w:val="000000" w:themeColor="text1"/>
        </w:rPr>
        <w:t xml:space="preserve">Laboratory for </w:t>
      </w:r>
      <w:r w:rsidR="00AC29FC" w:rsidRPr="005214D5">
        <w:rPr>
          <w:rFonts w:ascii="Times" w:hAnsi="Times"/>
          <w:color w:val="000000" w:themeColor="text1"/>
        </w:rPr>
        <w:t>Immune Crosstalk</w:t>
      </w:r>
      <w:r w:rsidRPr="005214D5">
        <w:rPr>
          <w:rFonts w:ascii="Times" w:hAnsi="Times"/>
          <w:color w:val="000000" w:themeColor="text1"/>
        </w:rPr>
        <w:t>, RIKEN Center for Integrative Medical Sciences, Yokoham</w:t>
      </w:r>
      <w:r w:rsidR="00217357" w:rsidRPr="005214D5">
        <w:rPr>
          <w:rFonts w:ascii="Times" w:hAnsi="Times"/>
          <w:color w:val="000000" w:themeColor="text1"/>
        </w:rPr>
        <w:t>a</w:t>
      </w:r>
      <w:r w:rsidRPr="005214D5">
        <w:rPr>
          <w:rFonts w:ascii="Times" w:hAnsi="Times"/>
          <w:color w:val="000000" w:themeColor="text1"/>
        </w:rPr>
        <w:t>, Japan</w:t>
      </w:r>
    </w:p>
    <w:p w14:paraId="352726E6" w14:textId="06B06205" w:rsidR="00A77D05" w:rsidRPr="005214D5" w:rsidRDefault="00804396" w:rsidP="00804396">
      <w:pPr>
        <w:spacing w:line="320" w:lineRule="exact"/>
        <w:ind w:right="-58"/>
        <w:rPr>
          <w:rFonts w:ascii="Times" w:hAnsi="Times"/>
          <w:color w:val="000000" w:themeColor="text1"/>
        </w:rPr>
      </w:pPr>
      <w:r w:rsidRPr="005214D5">
        <w:rPr>
          <w:rFonts w:ascii="Times" w:hAnsi="Times"/>
          <w:color w:val="000000" w:themeColor="text1"/>
          <w:vertAlign w:val="superscript"/>
        </w:rPr>
        <w:t>4</w:t>
      </w:r>
      <w:r w:rsidR="00A77D05" w:rsidRPr="005214D5">
        <w:rPr>
          <w:rFonts w:ascii="Times" w:hAnsi="Times"/>
          <w:color w:val="000000" w:themeColor="text1"/>
        </w:rPr>
        <w:t>Laboratory for Immunoge</w:t>
      </w:r>
      <w:r w:rsidR="00A77D05" w:rsidRPr="005214D5">
        <w:rPr>
          <w:rFonts w:ascii="Times" w:hAnsi="Times" w:hint="eastAsia"/>
          <w:color w:val="000000" w:themeColor="text1"/>
        </w:rPr>
        <w:t>ne</w:t>
      </w:r>
      <w:r w:rsidR="00A77D05" w:rsidRPr="005214D5">
        <w:rPr>
          <w:rFonts w:ascii="Times" w:hAnsi="Times"/>
          <w:color w:val="000000" w:themeColor="text1"/>
        </w:rPr>
        <w:t>tics, RIKEN Center for Integrative Medical Sciences, Yokoham, Japan</w:t>
      </w:r>
    </w:p>
    <w:p w14:paraId="219AE6E7" w14:textId="2ED75327" w:rsidR="000E3587" w:rsidRPr="005214D5" w:rsidRDefault="00804396" w:rsidP="00804396">
      <w:pPr>
        <w:widowControl/>
        <w:autoSpaceDE w:val="0"/>
        <w:autoSpaceDN w:val="0"/>
        <w:adjustRightInd w:val="0"/>
        <w:spacing w:line="320" w:lineRule="exact"/>
        <w:jc w:val="left"/>
        <w:rPr>
          <w:rFonts w:ascii="Times" w:eastAsia="ＭＳ 明朝" w:hAnsi="Times" w:cs="Helvetica"/>
          <w:color w:val="000000" w:themeColor="text1"/>
          <w:kern w:val="0"/>
        </w:rPr>
      </w:pPr>
      <w:r w:rsidRPr="005214D5">
        <w:rPr>
          <w:rFonts w:ascii="Times" w:hAnsi="Times"/>
          <w:color w:val="000000" w:themeColor="text1"/>
          <w:vertAlign w:val="superscript"/>
        </w:rPr>
        <w:t>5</w:t>
      </w:r>
      <w:r w:rsidR="000E3587" w:rsidRPr="005214D5">
        <w:rPr>
          <w:rFonts w:ascii="Times" w:eastAsia="ＭＳ 明朝" w:hAnsi="Times" w:cs="Helvetica"/>
          <w:color w:val="000000" w:themeColor="text1"/>
          <w:kern w:val="0"/>
        </w:rPr>
        <w:t>Department of Medicine I</w:t>
      </w:r>
      <w:r w:rsidR="006105DB" w:rsidRPr="005214D5">
        <w:rPr>
          <w:rFonts w:ascii="Times" w:eastAsia="ＭＳ 明朝" w:hAnsi="Times" w:cs="Helvetica"/>
          <w:color w:val="000000" w:themeColor="text1"/>
          <w:kern w:val="0"/>
        </w:rPr>
        <w:t>,</w:t>
      </w:r>
      <w:r w:rsidR="000E3587" w:rsidRPr="005214D5">
        <w:rPr>
          <w:rFonts w:ascii="Times" w:eastAsia="ＭＳ 明朝" w:hAnsi="Times" w:cs="Helvetica"/>
          <w:color w:val="000000" w:themeColor="text1"/>
          <w:kern w:val="0"/>
        </w:rPr>
        <w:t> </w:t>
      </w:r>
      <w:r w:rsidR="006105DB" w:rsidRPr="005214D5">
        <w:rPr>
          <w:rFonts w:ascii="Times" w:eastAsia="ＭＳ 明朝" w:hAnsi="Times" w:cs="Helvetica"/>
          <w:color w:val="000000" w:themeColor="text1"/>
          <w:kern w:val="0"/>
        </w:rPr>
        <w:t>Institute of Cancer Research, </w:t>
      </w:r>
      <w:r w:rsidR="000E3587" w:rsidRPr="005214D5">
        <w:rPr>
          <w:rFonts w:ascii="Times" w:eastAsia="ＭＳ 明朝" w:hAnsi="Times" w:cs="Helvetica"/>
          <w:color w:val="000000" w:themeColor="text1"/>
          <w:kern w:val="0"/>
        </w:rPr>
        <w:t>Comprehensive Cancer Center</w:t>
      </w:r>
      <w:r w:rsidR="006105DB" w:rsidRPr="005214D5">
        <w:rPr>
          <w:rFonts w:ascii="Times" w:eastAsia="ＭＳ 明朝" w:hAnsi="Times" w:cs="Helvetica"/>
          <w:color w:val="000000" w:themeColor="text1"/>
          <w:kern w:val="0"/>
        </w:rPr>
        <w:t xml:space="preserve">, </w:t>
      </w:r>
      <w:r w:rsidR="000E3587" w:rsidRPr="005214D5">
        <w:rPr>
          <w:rFonts w:ascii="Times" w:eastAsia="ＭＳ 明朝" w:hAnsi="Times" w:cs="Helvetica"/>
          <w:color w:val="000000" w:themeColor="text1"/>
          <w:kern w:val="0"/>
        </w:rPr>
        <w:t>Medical University of Vienna</w:t>
      </w:r>
      <w:r w:rsidR="006105DB" w:rsidRPr="005214D5">
        <w:rPr>
          <w:rFonts w:ascii="Times" w:eastAsia="ＭＳ 明朝" w:hAnsi="Times" w:cs="Helvetica"/>
          <w:color w:val="000000" w:themeColor="text1"/>
          <w:kern w:val="0"/>
        </w:rPr>
        <w:t>, Vienna, Austria</w:t>
      </w:r>
    </w:p>
    <w:p w14:paraId="3A0C1701" w14:textId="3200E2CF" w:rsidR="00A77D05" w:rsidRPr="005214D5" w:rsidRDefault="00901DAB" w:rsidP="00804396">
      <w:pPr>
        <w:spacing w:line="320" w:lineRule="exact"/>
        <w:ind w:right="-58"/>
        <w:rPr>
          <w:rFonts w:ascii="Times" w:hAnsi="Times"/>
          <w:color w:val="000000" w:themeColor="text1"/>
        </w:rPr>
      </w:pPr>
      <w:r w:rsidRPr="005214D5">
        <w:rPr>
          <w:rFonts w:ascii="Times" w:hAnsi="Times" w:hint="eastAsia"/>
          <w:color w:val="000000" w:themeColor="text1"/>
          <w:vertAlign w:val="superscript"/>
        </w:rPr>
        <w:t>6</w:t>
      </w:r>
      <w:r w:rsidR="00A77D05" w:rsidRPr="005214D5">
        <w:rPr>
          <w:rFonts w:ascii="Times" w:hAnsi="Times"/>
          <w:color w:val="000000" w:themeColor="text1"/>
        </w:rPr>
        <w:t>Division of Cell Regeneration and Transplantation, Advanced Medical Research Center, Nihon University School of Medicine, Tokyo, Japan</w:t>
      </w:r>
    </w:p>
    <w:p w14:paraId="7CDB45D8" w14:textId="3A702E4D" w:rsidR="00A77D05" w:rsidRPr="005214D5" w:rsidRDefault="00901DAB" w:rsidP="00804396">
      <w:pPr>
        <w:spacing w:line="320" w:lineRule="exact"/>
        <w:rPr>
          <w:rFonts w:ascii="Times" w:eastAsia="MS Gothic" w:hAnsi="Times"/>
          <w:color w:val="000000" w:themeColor="text1"/>
        </w:rPr>
      </w:pPr>
      <w:r w:rsidRPr="005214D5">
        <w:rPr>
          <w:rFonts w:ascii="Times" w:hAnsi="Times" w:hint="eastAsia"/>
          <w:color w:val="000000" w:themeColor="text1"/>
          <w:vertAlign w:val="superscript"/>
        </w:rPr>
        <w:t>7</w:t>
      </w:r>
      <w:r w:rsidR="00A77D05" w:rsidRPr="005214D5">
        <w:rPr>
          <w:rFonts w:ascii="Times" w:eastAsia="MS Gothic" w:hAnsi="Times"/>
          <w:color w:val="000000" w:themeColor="text1"/>
        </w:rPr>
        <w:t>Department of Immunology, Weizmann Institute of Science, Rehovot, Israel</w:t>
      </w:r>
    </w:p>
    <w:p w14:paraId="0313706D" w14:textId="1FF8893F" w:rsidR="00A77D05" w:rsidRPr="005214D5" w:rsidRDefault="00901DAB" w:rsidP="00804396">
      <w:pPr>
        <w:spacing w:line="320" w:lineRule="exact"/>
        <w:ind w:right="-58"/>
        <w:rPr>
          <w:rFonts w:ascii="Times" w:hAnsi="Times"/>
          <w:color w:val="000000" w:themeColor="text1"/>
        </w:rPr>
      </w:pPr>
      <w:r w:rsidRPr="005214D5">
        <w:rPr>
          <w:rFonts w:ascii="Times" w:hAnsi="Times" w:hint="eastAsia"/>
          <w:color w:val="000000" w:themeColor="text1"/>
          <w:vertAlign w:val="superscript"/>
        </w:rPr>
        <w:t>8</w:t>
      </w:r>
      <w:r w:rsidR="00A77D05" w:rsidRPr="005214D5">
        <w:rPr>
          <w:rFonts w:ascii="Times" w:hAnsi="Times"/>
          <w:color w:val="000000" w:themeColor="text1"/>
        </w:rPr>
        <w:t>Department of Molecular Cell Biology and Department of Immunology, Leiden University Medical Center, RA Leiden, the Netherlands</w:t>
      </w:r>
    </w:p>
    <w:p w14:paraId="1BCCA9F1" w14:textId="3B269C8D" w:rsidR="00A77D05" w:rsidRPr="005214D5" w:rsidRDefault="00901DAB" w:rsidP="00804396">
      <w:pPr>
        <w:spacing w:line="320" w:lineRule="exact"/>
        <w:ind w:right="-58"/>
        <w:rPr>
          <w:rFonts w:ascii="Times" w:eastAsia="MS Gothic" w:hAnsi="Times"/>
          <w:color w:val="000000" w:themeColor="text1"/>
        </w:rPr>
      </w:pPr>
      <w:bookmarkStart w:id="3" w:name="OLE_LINK47"/>
      <w:bookmarkStart w:id="4" w:name="OLE_LINK48"/>
      <w:r w:rsidRPr="005214D5">
        <w:rPr>
          <w:rFonts w:ascii="Times" w:hAnsi="Times" w:hint="eastAsia"/>
          <w:color w:val="000000" w:themeColor="text1"/>
          <w:vertAlign w:val="superscript"/>
        </w:rPr>
        <w:t>9</w:t>
      </w:r>
      <w:r w:rsidR="00A77D05" w:rsidRPr="005214D5">
        <w:rPr>
          <w:rFonts w:ascii="Times" w:eastAsia="MS Gothic" w:hAnsi="Times"/>
          <w:color w:val="000000" w:themeColor="text1"/>
        </w:rPr>
        <w:t>Laboratory of Pediatric Immunology, Center for Biomedicine, University of Basel, and the University Children’s Hospital, Basel, Switzerland</w:t>
      </w:r>
    </w:p>
    <w:p w14:paraId="15A039B4" w14:textId="56A4B3D0" w:rsidR="00A77D05" w:rsidRPr="005214D5" w:rsidRDefault="00804396" w:rsidP="00804396">
      <w:pPr>
        <w:spacing w:line="320" w:lineRule="exact"/>
        <w:ind w:right="-58"/>
        <w:rPr>
          <w:rFonts w:ascii="Times" w:eastAsia="MS Gothic" w:hAnsi="Times"/>
          <w:color w:val="000000" w:themeColor="text1"/>
          <w:lang w:val="en-GB"/>
        </w:rPr>
      </w:pPr>
      <w:r w:rsidRPr="005214D5">
        <w:rPr>
          <w:rFonts w:ascii="Times" w:eastAsia="MS Gothic" w:hAnsi="Times"/>
          <w:color w:val="000000" w:themeColor="text1"/>
          <w:vertAlign w:val="superscript"/>
        </w:rPr>
        <w:t>1</w:t>
      </w:r>
      <w:r w:rsidR="00901DAB" w:rsidRPr="005214D5">
        <w:rPr>
          <w:rFonts w:ascii="Times" w:eastAsia="MS Gothic" w:hAnsi="Times" w:hint="eastAsia"/>
          <w:color w:val="000000" w:themeColor="text1"/>
          <w:vertAlign w:val="superscript"/>
        </w:rPr>
        <w:t>0</w:t>
      </w:r>
      <w:r w:rsidR="00A77D05" w:rsidRPr="005214D5">
        <w:rPr>
          <w:rFonts w:ascii="Times" w:eastAsia="MS Gothic" w:hAnsi="Times"/>
          <w:color w:val="000000" w:themeColor="text1"/>
        </w:rPr>
        <w:t xml:space="preserve">Laboratory of Developmental Immunology </w:t>
      </w:r>
      <w:r w:rsidR="00A77D05" w:rsidRPr="005214D5">
        <w:rPr>
          <w:rFonts w:ascii="Times" w:eastAsia="MS Gothic" w:hAnsi="Times"/>
          <w:color w:val="000000" w:themeColor="text1"/>
          <w:lang w:val="en-GB"/>
        </w:rPr>
        <w:t>Weatherall Institute of Molecular Medicine and Department of Paediatrics, University of Oxford, Oxford, United Kingdom</w:t>
      </w:r>
    </w:p>
    <w:bookmarkEnd w:id="3"/>
    <w:bookmarkEnd w:id="4"/>
    <w:p w14:paraId="3ED26CE2" w14:textId="710F595A" w:rsidR="00A77D05" w:rsidRPr="005214D5" w:rsidRDefault="0070557F" w:rsidP="00804396">
      <w:pPr>
        <w:spacing w:line="320" w:lineRule="exact"/>
        <w:rPr>
          <w:rFonts w:ascii="Times" w:eastAsia="MS Gothic" w:hAnsi="Times"/>
          <w:color w:val="000000" w:themeColor="text1"/>
        </w:rPr>
      </w:pPr>
      <w:r w:rsidRPr="005214D5">
        <w:rPr>
          <w:rFonts w:ascii="Times" w:hAnsi="Times"/>
          <w:color w:val="000000" w:themeColor="text1"/>
          <w:vertAlign w:val="superscript"/>
        </w:rPr>
        <w:t>1</w:t>
      </w:r>
      <w:r w:rsidR="00901DAB" w:rsidRPr="005214D5">
        <w:rPr>
          <w:rFonts w:ascii="Times" w:hAnsi="Times" w:hint="eastAsia"/>
          <w:color w:val="000000" w:themeColor="text1"/>
          <w:vertAlign w:val="superscript"/>
        </w:rPr>
        <w:t>1</w:t>
      </w:r>
      <w:r w:rsidR="00A77D05" w:rsidRPr="005214D5">
        <w:rPr>
          <w:rFonts w:ascii="Times" w:eastAsia="MS Gothic" w:hAnsi="Times"/>
          <w:color w:val="000000" w:themeColor="text1"/>
        </w:rPr>
        <w:t>Department of Immunology, Institute for Frontier Medical Sciences, Kyoto University, Kyot</w:t>
      </w:r>
      <w:r w:rsidR="00804396" w:rsidRPr="005214D5">
        <w:rPr>
          <w:rFonts w:ascii="Times" w:eastAsia="MS Gothic" w:hAnsi="Times"/>
          <w:color w:val="000000" w:themeColor="text1"/>
        </w:rPr>
        <w:t>o</w:t>
      </w:r>
      <w:r w:rsidR="00A77D05" w:rsidRPr="005214D5">
        <w:rPr>
          <w:rFonts w:ascii="Times" w:eastAsia="MS Gothic" w:hAnsi="Times"/>
          <w:color w:val="000000" w:themeColor="text1"/>
        </w:rPr>
        <w:t>, Japan</w:t>
      </w:r>
    </w:p>
    <w:p w14:paraId="29A7E050" w14:textId="77777777" w:rsidR="00A77D05" w:rsidRPr="005214D5" w:rsidRDefault="00A77D05" w:rsidP="00E745A1">
      <w:pPr>
        <w:spacing w:line="360" w:lineRule="auto"/>
        <w:rPr>
          <w:rFonts w:ascii="Times" w:hAnsi="Times"/>
          <w:color w:val="000000" w:themeColor="text1"/>
          <w:vertAlign w:val="superscript"/>
        </w:rPr>
      </w:pPr>
    </w:p>
    <w:p w14:paraId="2855181C" w14:textId="3AEBEF54" w:rsidR="00A77D05" w:rsidRPr="005214D5" w:rsidRDefault="00A77D05" w:rsidP="00E745A1">
      <w:pPr>
        <w:spacing w:line="360" w:lineRule="auto"/>
        <w:rPr>
          <w:rFonts w:ascii="Times" w:hAnsi="Times"/>
          <w:color w:val="000000" w:themeColor="text1"/>
        </w:rPr>
      </w:pPr>
      <w:r w:rsidRPr="005214D5">
        <w:rPr>
          <w:rFonts w:ascii="Times" w:hAnsi="Times" w:cs="Monotype Sorts"/>
          <w:color w:val="000000" w:themeColor="text1"/>
          <w:vertAlign w:val="superscript"/>
        </w:rPr>
        <w:t></w:t>
      </w:r>
      <w:r w:rsidRPr="005214D5">
        <w:rPr>
          <w:rFonts w:ascii="Times" w:hAnsi="Times"/>
          <w:color w:val="000000" w:themeColor="text1"/>
        </w:rPr>
        <w:t xml:space="preserve"> Corresponding author</w:t>
      </w:r>
    </w:p>
    <w:p w14:paraId="5892322E" w14:textId="411DFAE7" w:rsidR="00A77D05" w:rsidRPr="005214D5" w:rsidRDefault="00A77D05" w:rsidP="00E745A1">
      <w:pPr>
        <w:pStyle w:val="LightGrid-Accent31"/>
        <w:spacing w:line="360" w:lineRule="exact"/>
        <w:ind w:leftChars="0" w:left="0"/>
        <w:rPr>
          <w:rFonts w:ascii="Times" w:hAnsi="Times"/>
          <w:color w:val="000000" w:themeColor="text1"/>
          <w:sz w:val="24"/>
          <w:szCs w:val="24"/>
        </w:rPr>
      </w:pPr>
      <w:r w:rsidRPr="005214D5">
        <w:rPr>
          <w:rFonts w:ascii="Times" w:hAnsi="Times"/>
          <w:color w:val="000000" w:themeColor="text1"/>
          <w:sz w:val="24"/>
          <w:szCs w:val="24"/>
        </w:rPr>
        <w:t>E-mail: kawamoto@frontier.kyoto-u.ac.jp</w:t>
      </w:r>
    </w:p>
    <w:p w14:paraId="7B9C02C6" w14:textId="4F21E9AA" w:rsidR="00A77D05" w:rsidRPr="005214D5" w:rsidRDefault="00A77D05" w:rsidP="00E745A1">
      <w:pPr>
        <w:tabs>
          <w:tab w:val="left" w:pos="1134"/>
        </w:tabs>
        <w:rPr>
          <w:rFonts w:ascii="Times" w:hAnsi="Times"/>
          <w:b/>
          <w:color w:val="000000" w:themeColor="text1"/>
          <w:sz w:val="28"/>
          <w:szCs w:val="28"/>
        </w:rPr>
      </w:pPr>
      <w:bookmarkStart w:id="5" w:name="OLE_LINK1"/>
      <w:bookmarkStart w:id="6" w:name="OLE_LINK2"/>
      <w:r w:rsidRPr="005214D5">
        <w:rPr>
          <w:rFonts w:ascii="Times" w:hAnsi="Times"/>
          <w:b/>
          <w:color w:val="000000" w:themeColor="text1"/>
        </w:rPr>
        <w:br w:type="page"/>
      </w:r>
      <w:r w:rsidRPr="005214D5">
        <w:rPr>
          <w:rFonts w:ascii="Times" w:hAnsi="Times"/>
          <w:b/>
          <w:color w:val="000000" w:themeColor="text1"/>
          <w:sz w:val="28"/>
          <w:szCs w:val="28"/>
        </w:rPr>
        <w:lastRenderedPageBreak/>
        <w:t>Abstract</w:t>
      </w:r>
    </w:p>
    <w:p w14:paraId="2B234DA2" w14:textId="77777777" w:rsidR="00A77D05" w:rsidRPr="005214D5" w:rsidRDefault="00A77D05" w:rsidP="00E745A1">
      <w:pPr>
        <w:tabs>
          <w:tab w:val="left" w:pos="1134"/>
        </w:tabs>
        <w:spacing w:line="360" w:lineRule="auto"/>
        <w:rPr>
          <w:rFonts w:ascii="Times" w:hAnsi="Times"/>
          <w:b/>
          <w:color w:val="000000" w:themeColor="text1"/>
        </w:rPr>
      </w:pPr>
    </w:p>
    <w:p w14:paraId="5E9F0413" w14:textId="23669AD0" w:rsidR="00A77D05" w:rsidRPr="005214D5" w:rsidRDefault="00A77D05" w:rsidP="0097395A">
      <w:pPr>
        <w:tabs>
          <w:tab w:val="left" w:pos="1134"/>
        </w:tabs>
        <w:spacing w:line="360" w:lineRule="auto"/>
        <w:rPr>
          <w:rFonts w:ascii="Times" w:hAnsi="Times"/>
          <w:color w:val="000000" w:themeColor="text1"/>
        </w:rPr>
      </w:pPr>
      <w:r w:rsidRPr="005214D5">
        <w:rPr>
          <w:rFonts w:ascii="Times" w:hAnsi="Times"/>
          <w:color w:val="000000" w:themeColor="text1"/>
        </w:rPr>
        <w:t>Thymic medullary regions are formed in neonatal mice as islet-like structures, which increase in size over time and eventually fuse a few weeks after birth into a continuous structure. The</w:t>
      </w:r>
      <w:r w:rsidRPr="005214D5" w:rsidDel="00BD2A9C">
        <w:rPr>
          <w:rFonts w:ascii="Times" w:hAnsi="Times"/>
          <w:color w:val="000000" w:themeColor="text1"/>
        </w:rPr>
        <w:t xml:space="preserve"> development of </w:t>
      </w:r>
      <w:r w:rsidRPr="005214D5">
        <w:rPr>
          <w:rFonts w:ascii="Times" w:hAnsi="Times"/>
          <w:color w:val="000000" w:themeColor="text1"/>
        </w:rPr>
        <w:t>medullary thymic epithelial cells (TEC</w:t>
      </w:r>
      <w:r w:rsidRPr="005214D5" w:rsidDel="00BD2A9C">
        <w:rPr>
          <w:rFonts w:ascii="Times" w:hAnsi="Times"/>
          <w:color w:val="000000" w:themeColor="text1"/>
        </w:rPr>
        <w:t xml:space="preserve">) </w:t>
      </w:r>
      <w:r w:rsidRPr="005214D5">
        <w:rPr>
          <w:rFonts w:ascii="Times" w:hAnsi="Times"/>
          <w:color w:val="000000" w:themeColor="text1"/>
        </w:rPr>
        <w:t xml:space="preserve">is dependent on </w:t>
      </w:r>
      <w:r w:rsidRPr="005214D5" w:rsidDel="00BD2A9C">
        <w:rPr>
          <w:rFonts w:ascii="Times" w:hAnsi="Times"/>
          <w:color w:val="000000" w:themeColor="text1"/>
        </w:rPr>
        <w:t>NF-</w:t>
      </w:r>
      <w:r w:rsidRPr="005214D5" w:rsidDel="00BD2A9C">
        <w:rPr>
          <w:rFonts w:ascii="Times" w:hAnsi="Times" w:hint="eastAsia"/>
          <w:color w:val="000000" w:themeColor="text1"/>
        </w:rPr>
        <w:t>κ</w:t>
      </w:r>
      <w:r w:rsidRPr="005214D5" w:rsidDel="00BD2A9C">
        <w:rPr>
          <w:rFonts w:ascii="Times" w:hAnsi="Times"/>
          <w:color w:val="000000" w:themeColor="text1"/>
        </w:rPr>
        <w:t>B</w:t>
      </w:r>
      <w:r w:rsidRPr="005214D5">
        <w:rPr>
          <w:rFonts w:ascii="Times" w:hAnsi="Times"/>
          <w:color w:val="000000" w:themeColor="text1"/>
        </w:rPr>
        <w:t xml:space="preserve"> associated signaling though </w:t>
      </w:r>
      <w:r w:rsidRPr="005214D5" w:rsidDel="00BD2A9C">
        <w:rPr>
          <w:rFonts w:ascii="Times" w:hAnsi="Times"/>
          <w:color w:val="000000" w:themeColor="text1"/>
        </w:rPr>
        <w:t xml:space="preserve">other signaling pathways </w:t>
      </w:r>
      <w:r w:rsidRPr="005214D5">
        <w:rPr>
          <w:rFonts w:ascii="Times" w:hAnsi="Times"/>
          <w:color w:val="000000" w:themeColor="text1"/>
        </w:rPr>
        <w:t>may contribute</w:t>
      </w:r>
      <w:r w:rsidRPr="005214D5" w:rsidDel="00BD2A9C">
        <w:rPr>
          <w:rFonts w:ascii="Times" w:hAnsi="Times"/>
          <w:color w:val="000000" w:themeColor="text1"/>
        </w:rPr>
        <w:t xml:space="preserve">. </w:t>
      </w:r>
      <w:r w:rsidRPr="005214D5">
        <w:rPr>
          <w:rFonts w:ascii="Times" w:hAnsi="Times"/>
          <w:color w:val="000000" w:themeColor="text1"/>
        </w:rPr>
        <w:t>Here</w:t>
      </w:r>
      <w:r w:rsidRPr="005214D5" w:rsidDel="00BD2A9C">
        <w:rPr>
          <w:rFonts w:ascii="Times" w:hAnsi="Times"/>
          <w:color w:val="000000" w:themeColor="text1"/>
        </w:rPr>
        <w:t xml:space="preserve">, we </w:t>
      </w:r>
      <w:r w:rsidRPr="005214D5">
        <w:rPr>
          <w:rFonts w:ascii="Times" w:hAnsi="Times"/>
          <w:color w:val="000000" w:themeColor="text1"/>
        </w:rPr>
        <w:t>demonstrate</w:t>
      </w:r>
      <w:r w:rsidRPr="005214D5" w:rsidDel="00BD2A9C">
        <w:rPr>
          <w:rFonts w:ascii="Times" w:hAnsi="Times"/>
          <w:color w:val="000000" w:themeColor="text1"/>
        </w:rPr>
        <w:t xml:space="preserve"> that </w:t>
      </w:r>
      <w:r w:rsidRPr="005214D5">
        <w:rPr>
          <w:rFonts w:ascii="Times" w:hAnsi="Times"/>
          <w:color w:val="000000" w:themeColor="text1"/>
        </w:rPr>
        <w:t>S</w:t>
      </w:r>
      <w:r w:rsidRPr="005214D5" w:rsidDel="00BD2A9C">
        <w:rPr>
          <w:rFonts w:ascii="Times" w:hAnsi="Times"/>
          <w:color w:val="000000" w:themeColor="text1"/>
        </w:rPr>
        <w:t>tat3</w:t>
      </w:r>
      <w:r w:rsidRPr="005214D5">
        <w:rPr>
          <w:rFonts w:ascii="Times" w:hAnsi="Times"/>
          <w:color w:val="000000" w:themeColor="text1"/>
        </w:rPr>
        <w:t>-mediated signals determine medullary TEC cellularity, architectural organization and hence the size of the medulla. Deleting</w:t>
      </w:r>
      <w:r w:rsidRPr="005214D5" w:rsidDel="00BD2A9C">
        <w:rPr>
          <w:rFonts w:ascii="Times" w:hAnsi="Times"/>
          <w:color w:val="000000" w:themeColor="text1"/>
        </w:rPr>
        <w:t xml:space="preserve"> </w:t>
      </w:r>
      <w:r w:rsidRPr="005214D5">
        <w:rPr>
          <w:rFonts w:ascii="Times" w:hAnsi="Times"/>
          <w:color w:val="000000" w:themeColor="text1"/>
        </w:rPr>
        <w:t>S</w:t>
      </w:r>
      <w:r w:rsidRPr="005214D5" w:rsidDel="00BD2A9C">
        <w:rPr>
          <w:rFonts w:ascii="Times" w:hAnsi="Times"/>
          <w:color w:val="000000" w:themeColor="text1"/>
        </w:rPr>
        <w:t xml:space="preserve">tat3 </w:t>
      </w:r>
      <w:r w:rsidRPr="005214D5">
        <w:rPr>
          <w:rFonts w:ascii="Times" w:hAnsi="Times"/>
          <w:color w:val="000000" w:themeColor="text1"/>
        </w:rPr>
        <w:t>expression selectively in</w:t>
      </w:r>
      <w:r w:rsidRPr="005214D5" w:rsidDel="00BD2A9C">
        <w:rPr>
          <w:rFonts w:ascii="Times" w:hAnsi="Times"/>
          <w:color w:val="000000" w:themeColor="text1"/>
        </w:rPr>
        <w:t xml:space="preserve"> thymic epithelia </w:t>
      </w:r>
      <w:r w:rsidRPr="005214D5">
        <w:rPr>
          <w:rFonts w:ascii="Times" w:hAnsi="Times"/>
          <w:color w:val="000000" w:themeColor="text1"/>
        </w:rPr>
        <w:t xml:space="preserve">precludes the postnatal enlargement of the medulla retaining a neonatal architecture of small separate medullary islets. In contrast, loss of Stat3 expression in cortical TEC neither affects the cellularity or organization of the epithelia. Activation of Stat3 is mainly positioned downstream of EGF-R as its ablation in TEC phenocopies the loss of Stat3 expression in these cells. </w:t>
      </w:r>
      <w:r w:rsidRPr="005214D5" w:rsidDel="00BD2A9C">
        <w:rPr>
          <w:rFonts w:ascii="Times" w:hAnsi="Times"/>
          <w:color w:val="000000" w:themeColor="text1"/>
        </w:rPr>
        <w:t xml:space="preserve">These results </w:t>
      </w:r>
      <w:r w:rsidRPr="005214D5">
        <w:rPr>
          <w:rFonts w:ascii="Times" w:hAnsi="Times"/>
          <w:color w:val="000000" w:themeColor="text1"/>
        </w:rPr>
        <w:t xml:space="preserve">indicate that Stat3 meditated signal via EGF-R is required for the postnatal development of thymic medullary regions. </w:t>
      </w:r>
    </w:p>
    <w:p w14:paraId="156C2F10" w14:textId="77777777" w:rsidR="00A77D05" w:rsidRPr="005214D5" w:rsidRDefault="00A77D05" w:rsidP="00E745A1">
      <w:pPr>
        <w:spacing w:line="360" w:lineRule="auto"/>
        <w:rPr>
          <w:rFonts w:ascii="Times" w:hAnsi="Times"/>
          <w:b/>
          <w:color w:val="000000" w:themeColor="text1"/>
        </w:rPr>
      </w:pPr>
    </w:p>
    <w:p w14:paraId="72562A56" w14:textId="77777777" w:rsidR="00A77D05" w:rsidRPr="005214D5" w:rsidRDefault="00A77D05" w:rsidP="00E745A1">
      <w:pPr>
        <w:spacing w:line="360" w:lineRule="auto"/>
        <w:rPr>
          <w:rFonts w:ascii="Times" w:hAnsi="Times"/>
          <w:b/>
          <w:color w:val="000000" w:themeColor="text1"/>
        </w:rPr>
      </w:pPr>
    </w:p>
    <w:p w14:paraId="6EA327EA" w14:textId="77777777" w:rsidR="00A77D05" w:rsidRPr="005214D5" w:rsidRDefault="00A77D05" w:rsidP="00E745A1">
      <w:pPr>
        <w:spacing w:line="360" w:lineRule="auto"/>
        <w:rPr>
          <w:rFonts w:ascii="Times" w:hAnsi="Times"/>
          <w:b/>
          <w:color w:val="000000" w:themeColor="text1"/>
        </w:rPr>
      </w:pPr>
    </w:p>
    <w:p w14:paraId="043F33D2" w14:textId="77777777" w:rsidR="00A77D05" w:rsidRPr="005214D5" w:rsidRDefault="00A77D05" w:rsidP="00E745A1">
      <w:pPr>
        <w:spacing w:line="360" w:lineRule="auto"/>
        <w:rPr>
          <w:rFonts w:ascii="Times" w:hAnsi="Times"/>
          <w:b/>
          <w:color w:val="000000" w:themeColor="text1"/>
        </w:rPr>
      </w:pPr>
    </w:p>
    <w:p w14:paraId="07B3C3DA" w14:textId="77777777" w:rsidR="00A77D05" w:rsidRPr="005214D5" w:rsidRDefault="00A77D05" w:rsidP="00E745A1">
      <w:pPr>
        <w:spacing w:line="360" w:lineRule="auto"/>
        <w:rPr>
          <w:rFonts w:ascii="Times" w:hAnsi="Times"/>
          <w:b/>
          <w:color w:val="000000" w:themeColor="text1"/>
        </w:rPr>
      </w:pPr>
    </w:p>
    <w:p w14:paraId="166D3D64" w14:textId="77777777" w:rsidR="00A77D05" w:rsidRPr="005214D5" w:rsidRDefault="00A77D05" w:rsidP="00E745A1">
      <w:pPr>
        <w:spacing w:line="360" w:lineRule="auto"/>
        <w:rPr>
          <w:rFonts w:ascii="Times" w:hAnsi="Times"/>
          <w:b/>
          <w:color w:val="000000" w:themeColor="text1"/>
        </w:rPr>
      </w:pPr>
    </w:p>
    <w:p w14:paraId="77D8EBD5" w14:textId="77777777" w:rsidR="00A77D05" w:rsidRPr="005214D5" w:rsidRDefault="00A77D05" w:rsidP="00E745A1">
      <w:pPr>
        <w:spacing w:line="360" w:lineRule="auto"/>
        <w:rPr>
          <w:rFonts w:ascii="Times" w:hAnsi="Times"/>
          <w:b/>
          <w:color w:val="000000" w:themeColor="text1"/>
        </w:rPr>
      </w:pPr>
    </w:p>
    <w:p w14:paraId="38B5ECD8" w14:textId="73B2A448" w:rsidR="00A77D05" w:rsidRPr="005214D5" w:rsidRDefault="001E6ED5" w:rsidP="00E745A1">
      <w:pPr>
        <w:spacing w:line="360" w:lineRule="auto"/>
        <w:rPr>
          <w:rFonts w:ascii="Times" w:hAnsi="Times"/>
          <w:b/>
          <w:color w:val="000000" w:themeColor="text1"/>
        </w:rPr>
      </w:pPr>
      <w:r w:rsidRPr="005214D5">
        <w:rPr>
          <w:rFonts w:ascii="Times" w:hAnsi="Times"/>
          <w:b/>
          <w:color w:val="000000" w:themeColor="text1"/>
        </w:rPr>
        <w:t>Author Summary</w:t>
      </w:r>
    </w:p>
    <w:p w14:paraId="27555D03" w14:textId="77777777" w:rsidR="001E6ED5" w:rsidRPr="005214D5" w:rsidRDefault="001E6ED5" w:rsidP="00E745A1">
      <w:pPr>
        <w:spacing w:line="360" w:lineRule="auto"/>
        <w:rPr>
          <w:rFonts w:ascii="Times" w:hAnsi="Times"/>
          <w:color w:val="000000" w:themeColor="text1"/>
        </w:rPr>
      </w:pPr>
    </w:p>
    <w:p w14:paraId="0FCE55F4" w14:textId="19A1ADED" w:rsidR="00A77D05" w:rsidRPr="005214D5" w:rsidRDefault="00A77D05" w:rsidP="00E745A1">
      <w:pPr>
        <w:spacing w:line="360" w:lineRule="auto"/>
        <w:rPr>
          <w:rFonts w:ascii="Times" w:hAnsi="Times"/>
          <w:b/>
          <w:color w:val="000000" w:themeColor="text1"/>
        </w:rPr>
      </w:pPr>
      <w:r w:rsidRPr="005214D5">
        <w:rPr>
          <w:rFonts w:ascii="Times" w:hAnsi="Times"/>
          <w:color w:val="000000" w:themeColor="text1"/>
        </w:rPr>
        <w:t>Thymic medulla is known to be an essential site for the deletion of auto-reactive T cells. Whereas it has been well documented that the</w:t>
      </w:r>
      <w:r w:rsidRPr="005214D5" w:rsidDel="00BD2A9C">
        <w:rPr>
          <w:rFonts w:ascii="Times" w:hAnsi="Times"/>
          <w:color w:val="000000" w:themeColor="text1"/>
        </w:rPr>
        <w:t xml:space="preserve"> development of </w:t>
      </w:r>
      <w:r w:rsidRPr="005214D5">
        <w:rPr>
          <w:rFonts w:ascii="Times" w:hAnsi="Times"/>
          <w:color w:val="000000" w:themeColor="text1"/>
        </w:rPr>
        <w:t>medullary thymic epithelial cells (</w:t>
      </w:r>
      <w:r w:rsidR="00235A67" w:rsidRPr="005214D5">
        <w:rPr>
          <w:rFonts w:ascii="Times" w:hAnsi="Times"/>
          <w:color w:val="000000" w:themeColor="text1"/>
        </w:rPr>
        <w:t>m</w:t>
      </w:r>
      <w:r w:rsidRPr="005214D5">
        <w:rPr>
          <w:rFonts w:ascii="Times" w:hAnsi="Times"/>
          <w:color w:val="000000" w:themeColor="text1"/>
        </w:rPr>
        <w:t xml:space="preserve">TECs) depends on </w:t>
      </w:r>
      <w:r w:rsidRPr="005214D5" w:rsidDel="00BD2A9C">
        <w:rPr>
          <w:rFonts w:ascii="Times" w:hAnsi="Times" w:hint="eastAsia"/>
          <w:color w:val="000000" w:themeColor="text1"/>
        </w:rPr>
        <w:t>NF-</w:t>
      </w:r>
      <w:r w:rsidRPr="005214D5" w:rsidDel="00BD2A9C">
        <w:rPr>
          <w:rFonts w:ascii="Times" w:hAnsi="Times" w:hint="eastAsia"/>
          <w:color w:val="000000" w:themeColor="text1"/>
        </w:rPr>
        <w:t>κ</w:t>
      </w:r>
      <w:r w:rsidRPr="005214D5" w:rsidDel="00BD2A9C">
        <w:rPr>
          <w:rFonts w:ascii="Times" w:hAnsi="Times" w:hint="eastAsia"/>
          <w:color w:val="000000" w:themeColor="text1"/>
        </w:rPr>
        <w:t>B</w:t>
      </w:r>
      <w:r w:rsidRPr="005214D5">
        <w:rPr>
          <w:rFonts w:ascii="Times" w:hAnsi="Times"/>
          <w:color w:val="000000" w:themeColor="text1"/>
        </w:rPr>
        <w:t xml:space="preserve"> associated signaling, it remained unclear whether other signaling pathways are also involved. </w:t>
      </w:r>
      <w:r w:rsidR="009F6CFF" w:rsidRPr="005214D5">
        <w:rPr>
          <w:rFonts w:ascii="Times" w:hAnsi="Times"/>
          <w:color w:val="000000" w:themeColor="text1"/>
        </w:rPr>
        <w:t xml:space="preserve">In this context, it had been reported that conditional deletion of Stat3 alleles in TECs using cytokeratin-5 (CK5) promoter controlled Cre expression results in a profound impairment in TEC development. However, a detailed analysis </w:t>
      </w:r>
      <w:r w:rsidR="00235A67" w:rsidRPr="005214D5">
        <w:rPr>
          <w:rFonts w:ascii="Times" w:hAnsi="Times"/>
          <w:color w:val="000000" w:themeColor="text1"/>
        </w:rPr>
        <w:t xml:space="preserve">of phenotypes </w:t>
      </w:r>
      <w:r w:rsidR="009F6CFF" w:rsidRPr="005214D5">
        <w:rPr>
          <w:rFonts w:ascii="Times" w:hAnsi="Times"/>
          <w:color w:val="000000" w:themeColor="text1"/>
        </w:rPr>
        <w:t xml:space="preserve">in </w:t>
      </w:r>
      <w:r w:rsidR="00235A67" w:rsidRPr="005214D5">
        <w:rPr>
          <w:rFonts w:ascii="Times" w:hAnsi="Times"/>
          <w:color w:val="000000" w:themeColor="text1"/>
        </w:rPr>
        <w:t>m</w:t>
      </w:r>
      <w:r w:rsidR="009F6CFF" w:rsidRPr="005214D5">
        <w:rPr>
          <w:rFonts w:ascii="Times" w:hAnsi="Times"/>
          <w:color w:val="000000" w:themeColor="text1"/>
        </w:rPr>
        <w:t>TECs remained unstudied.</w:t>
      </w:r>
      <w:r w:rsidR="00235A67" w:rsidRPr="005214D5">
        <w:rPr>
          <w:rFonts w:ascii="Times" w:hAnsi="Times"/>
          <w:color w:val="000000" w:themeColor="text1"/>
        </w:rPr>
        <w:t xml:space="preserve"> </w:t>
      </w:r>
      <w:r w:rsidRPr="005214D5">
        <w:rPr>
          <w:rFonts w:ascii="Times" w:hAnsi="Times"/>
          <w:color w:val="000000" w:themeColor="text1"/>
        </w:rPr>
        <w:t>In the present study, we show that thymic medullary regions remain as small islets when Stat3 is conditionally deleted in thymic epithelial cells, while they normal fuse to form continuous structures during postnatal development. Furthermore, we identified EGF-R mediated signal to be placed upstream of Stat3 activation, as its ablation phenocopied the loss of Stat3 expression in TECs. Thus, the present study revealed that Stat3 is required for the postnatal development of medullary regions.</w:t>
      </w:r>
    </w:p>
    <w:p w14:paraId="79C43B97" w14:textId="77777777" w:rsidR="00A77D05" w:rsidRPr="005214D5" w:rsidRDefault="00A77D05">
      <w:pPr>
        <w:widowControl/>
        <w:jc w:val="left"/>
        <w:rPr>
          <w:rFonts w:ascii="Times" w:hAnsi="Times"/>
          <w:b/>
          <w:color w:val="000000" w:themeColor="text1"/>
        </w:rPr>
      </w:pPr>
      <w:r w:rsidRPr="005214D5">
        <w:rPr>
          <w:rFonts w:ascii="Times" w:hAnsi="Times"/>
          <w:b/>
          <w:color w:val="000000" w:themeColor="text1"/>
        </w:rPr>
        <w:br w:type="page"/>
      </w:r>
    </w:p>
    <w:p w14:paraId="782F1AC5" w14:textId="6A9A10B9" w:rsidR="00A77D05" w:rsidRPr="005214D5" w:rsidRDefault="00A77D05" w:rsidP="00E745A1">
      <w:pPr>
        <w:spacing w:line="360" w:lineRule="auto"/>
        <w:rPr>
          <w:rFonts w:ascii="Times" w:hAnsi="Times"/>
          <w:color w:val="000000" w:themeColor="text1"/>
          <w:sz w:val="28"/>
          <w:szCs w:val="28"/>
        </w:rPr>
      </w:pPr>
      <w:r w:rsidRPr="005214D5">
        <w:rPr>
          <w:rFonts w:ascii="Times" w:hAnsi="Times"/>
          <w:b/>
          <w:color w:val="000000" w:themeColor="text1"/>
          <w:sz w:val="28"/>
          <w:szCs w:val="28"/>
        </w:rPr>
        <w:t>Introduction</w:t>
      </w:r>
    </w:p>
    <w:p w14:paraId="4222EEC7" w14:textId="0E7AB4A4"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Throughout life, the thymus serves as </w:t>
      </w:r>
      <w:r w:rsidRPr="005214D5" w:rsidDel="00A75D90">
        <w:rPr>
          <w:rFonts w:ascii="Times" w:hAnsi="Times"/>
          <w:color w:val="000000" w:themeColor="text1"/>
        </w:rPr>
        <w:t>a</w:t>
      </w:r>
      <w:r w:rsidRPr="005214D5">
        <w:rPr>
          <w:rFonts w:ascii="Times" w:hAnsi="Times"/>
          <w:color w:val="000000" w:themeColor="text1"/>
        </w:rPr>
        <w:t xml:space="preserve"> primary lymphoid organ for the production of T cells. The thymic environment comprises two distinct domains, the cortex and the medulla, which are mainly composed of thymic epithelial cells (TECs) organized in a three dimensional architecture </w:t>
      </w:r>
      <w:r w:rsidRPr="005214D5">
        <w:rPr>
          <w:rFonts w:ascii="Times" w:hAnsi="Times"/>
          <w:noProof/>
          <w:color w:val="000000" w:themeColor="text1"/>
        </w:rPr>
        <w:t>[1,2]</w:t>
      </w:r>
      <w:r w:rsidRPr="005214D5">
        <w:rPr>
          <w:rFonts w:ascii="Times" w:hAnsi="Times"/>
          <w:color w:val="000000" w:themeColor="text1"/>
        </w:rPr>
        <w:t>. The cortex serves as the site for early and intermediate T cell development, inclu</w:t>
      </w:r>
      <w:r w:rsidRPr="005214D5">
        <w:rPr>
          <w:rFonts w:ascii="Times" w:hAnsi="Times" w:hint="eastAsia"/>
          <w:color w:val="000000" w:themeColor="text1"/>
        </w:rPr>
        <w:t>d</w:t>
      </w:r>
      <w:r w:rsidRPr="005214D5">
        <w:rPr>
          <w:rFonts w:ascii="Times" w:hAnsi="Times"/>
          <w:color w:val="000000" w:themeColor="text1"/>
        </w:rPr>
        <w:t xml:space="preserve">ing commitment of progenitors to the T cell lineage, and the proliferation and positive selection of developing thymocytes </w:t>
      </w:r>
      <w:r w:rsidRPr="005214D5">
        <w:rPr>
          <w:rFonts w:ascii="Times" w:hAnsi="Times"/>
          <w:noProof/>
          <w:color w:val="000000" w:themeColor="text1"/>
        </w:rPr>
        <w:t>[3,4,5]</w:t>
      </w:r>
      <w:r w:rsidRPr="005214D5">
        <w:rPr>
          <w:rFonts w:ascii="Times" w:hAnsi="Times"/>
          <w:color w:val="000000" w:themeColor="text1"/>
        </w:rPr>
        <w:t xml:space="preserve">. Recently, it has been shown that negative selection also takes place in the cortex </w:t>
      </w:r>
      <w:r w:rsidRPr="005214D5">
        <w:rPr>
          <w:rFonts w:ascii="Times" w:hAnsi="Times"/>
          <w:noProof/>
          <w:color w:val="000000" w:themeColor="text1"/>
        </w:rPr>
        <w:t>[6,7]</w:t>
      </w:r>
      <w:r w:rsidRPr="005214D5">
        <w:rPr>
          <w:rFonts w:ascii="Times" w:hAnsi="Times"/>
          <w:color w:val="000000" w:themeColor="text1"/>
        </w:rPr>
        <w:t xml:space="preserve">, which is thought to be induced by dendritic cells </w:t>
      </w:r>
      <w:r w:rsidRPr="005214D5">
        <w:rPr>
          <w:rFonts w:ascii="Times" w:hAnsi="Times"/>
          <w:noProof/>
          <w:color w:val="000000" w:themeColor="text1"/>
        </w:rPr>
        <w:t>[8,9]</w:t>
      </w:r>
      <w:r w:rsidRPr="005214D5">
        <w:rPr>
          <w:rFonts w:ascii="Times" w:hAnsi="Times"/>
          <w:color w:val="000000" w:themeColor="text1"/>
        </w:rPr>
        <w:t xml:space="preserve">. The medulla supports the final steps in T cell development, including the deletion of T cells reactive to a tissue-restricted self-antigens (TRA), typically but not exclusively expressed by medullary TEC (mTEC) via a yet incompletely understood mechanism of promiscuous gene expression </w:t>
      </w:r>
      <w:bookmarkStart w:id="7" w:name="OLE_LINK7"/>
      <w:bookmarkStart w:id="8" w:name="OLE_LINK8"/>
      <w:bookmarkEnd w:id="5"/>
      <w:bookmarkEnd w:id="6"/>
      <w:r w:rsidR="00E745A1" w:rsidRPr="005214D5">
        <w:rPr>
          <w:rFonts w:ascii="Times" w:hAnsi="Times"/>
          <w:noProof/>
          <w:color w:val="000000" w:themeColor="text1"/>
        </w:rPr>
        <w:t>[10-</w:t>
      </w:r>
      <w:r w:rsidRPr="005214D5">
        <w:rPr>
          <w:rFonts w:ascii="Times" w:hAnsi="Times"/>
          <w:noProof/>
          <w:color w:val="000000" w:themeColor="text1"/>
        </w:rPr>
        <w:t>13]</w:t>
      </w:r>
      <w:r w:rsidRPr="005214D5">
        <w:rPr>
          <w:rFonts w:ascii="Times" w:hAnsi="Times"/>
          <w:color w:val="000000" w:themeColor="text1"/>
        </w:rPr>
        <w:t xml:space="preserve">. Expression of some TRA depends on the AutoImmune REgulator (AIRE), a nuclear factor present in a subpopulation of mature mTEC </w:t>
      </w:r>
      <w:r w:rsidRPr="005214D5">
        <w:rPr>
          <w:rFonts w:ascii="Times" w:hAnsi="Times"/>
          <w:noProof/>
          <w:color w:val="000000" w:themeColor="text1"/>
        </w:rPr>
        <w:t>[14]</w:t>
      </w:r>
      <w:r w:rsidRPr="005214D5">
        <w:rPr>
          <w:rFonts w:ascii="Times" w:hAnsi="Times"/>
          <w:color w:val="000000" w:themeColor="text1"/>
        </w:rPr>
        <w:t>, that facilitates a very broad, context-dependent, probabilistic, and noisy</w:t>
      </w:r>
      <w:r w:rsidRPr="005214D5">
        <w:rPr>
          <w:rFonts w:ascii="Times" w:hAnsi="Times"/>
          <w:color w:val="000000" w:themeColor="text1"/>
          <w:vertAlign w:val="superscript"/>
        </w:rPr>
        <w:t xml:space="preserve"> </w:t>
      </w:r>
      <w:r w:rsidRPr="005214D5">
        <w:rPr>
          <w:rFonts w:ascii="Times" w:hAnsi="Times"/>
          <w:color w:val="000000" w:themeColor="text1"/>
        </w:rPr>
        <w:t xml:space="preserve">transcription. Loss of AIRE expression results in an incomplete representation of TRA in mTEC and, consequently, in an aberrant T cell antigen receptor (TCR) repertoire comprising self-reactive T cells able to elicit autoimmunity </w:t>
      </w:r>
      <w:r w:rsidRPr="005214D5">
        <w:rPr>
          <w:rFonts w:ascii="Times" w:hAnsi="Times"/>
          <w:noProof/>
          <w:color w:val="000000" w:themeColor="text1"/>
        </w:rPr>
        <w:t>[14]</w:t>
      </w:r>
      <w:r w:rsidRPr="005214D5">
        <w:rPr>
          <w:rFonts w:ascii="Times" w:hAnsi="Times"/>
          <w:color w:val="000000" w:themeColor="text1"/>
        </w:rPr>
        <w:t>.</w:t>
      </w:r>
    </w:p>
    <w:p w14:paraId="512F21D5" w14:textId="625F0CF4" w:rsidR="00A77D05" w:rsidRPr="005214D5" w:rsidRDefault="00A77D05" w:rsidP="00E745A1">
      <w:pPr>
        <w:spacing w:line="360" w:lineRule="auto"/>
        <w:rPr>
          <w:rFonts w:ascii="Times" w:hAnsi="Times"/>
          <w:strike/>
          <w:color w:val="000000" w:themeColor="text1"/>
        </w:rPr>
      </w:pPr>
      <w:r w:rsidRPr="005214D5">
        <w:rPr>
          <w:rFonts w:ascii="Times" w:hAnsi="Times"/>
          <w:color w:val="000000" w:themeColor="text1"/>
        </w:rPr>
        <w:t xml:space="preserve">    Both cortical TECs (cTECs) and medullary TECs (mTECs)</w:t>
      </w:r>
      <w:bookmarkEnd w:id="7"/>
      <w:bookmarkEnd w:id="8"/>
      <w:r w:rsidRPr="005214D5">
        <w:rPr>
          <w:rFonts w:ascii="Times" w:hAnsi="Times"/>
          <w:color w:val="000000" w:themeColor="text1"/>
        </w:rPr>
        <w:t xml:space="preserve"> arise during fetal development from a common epithelial progenitor derived from third pharyngeal pouch endoderm </w:t>
      </w:r>
      <w:r w:rsidRPr="005214D5">
        <w:rPr>
          <w:rFonts w:ascii="Times" w:hAnsi="Times"/>
          <w:noProof/>
          <w:color w:val="000000" w:themeColor="text1"/>
        </w:rPr>
        <w:t>[15,16,17]</w:t>
      </w:r>
      <w:r w:rsidRPr="005214D5">
        <w:rPr>
          <w:rFonts w:ascii="Times" w:hAnsi="Times"/>
          <w:color w:val="000000" w:themeColor="text1"/>
        </w:rPr>
        <w:t>. In the mouse, the primary segregation into cortical and medullary domains occurs from 13 days post coitum (dpc) onwards</w:t>
      </w:r>
      <w:r w:rsidR="000C34ED" w:rsidRPr="005214D5">
        <w:rPr>
          <w:rFonts w:ascii="Times" w:hAnsi="Times"/>
          <w:color w:val="000000" w:themeColor="text1"/>
        </w:rPr>
        <w:t xml:space="preserve"> </w:t>
      </w:r>
      <w:r w:rsidR="000C34ED" w:rsidRPr="005214D5">
        <w:rPr>
          <w:rFonts w:ascii="Times" w:hAnsi="Times"/>
          <w:noProof/>
          <w:color w:val="000000" w:themeColor="text1"/>
        </w:rPr>
        <w:t>[</w:t>
      </w:r>
      <w:r w:rsidR="000C34ED" w:rsidRPr="005214D5">
        <w:rPr>
          <w:rFonts w:ascii="Times" w:hAnsi="Times" w:hint="eastAsia"/>
          <w:color w:val="000000" w:themeColor="text1"/>
        </w:rPr>
        <w:t>18</w:t>
      </w:r>
      <w:r w:rsidR="002671E3" w:rsidRPr="005214D5">
        <w:rPr>
          <w:rFonts w:ascii="Times" w:hAnsi="Times"/>
          <w:color w:val="000000" w:themeColor="text1"/>
        </w:rPr>
        <w:t>,</w:t>
      </w:r>
      <w:r w:rsidR="000C34ED" w:rsidRPr="005214D5">
        <w:rPr>
          <w:rFonts w:ascii="Times" w:hAnsi="Times"/>
          <w:color w:val="000000" w:themeColor="text1"/>
        </w:rPr>
        <w:t>19,20]</w:t>
      </w:r>
      <w:r w:rsidRPr="005214D5">
        <w:rPr>
          <w:rFonts w:ascii="Times" w:hAnsi="Times"/>
          <w:color w:val="000000" w:themeColor="text1"/>
        </w:rPr>
        <w:t>. Further development of cortex occurs along with the differentiation and expansion of thymocytes from CD4</w:t>
      </w:r>
      <w:r w:rsidRPr="005214D5">
        <w:rPr>
          <w:rFonts w:ascii="Times" w:hAnsi="Times"/>
          <w:color w:val="000000" w:themeColor="text1"/>
          <w:vertAlign w:val="superscript"/>
        </w:rPr>
        <w:t>-</w:t>
      </w:r>
      <w:r w:rsidRPr="005214D5">
        <w:rPr>
          <w:rFonts w:ascii="Times" w:hAnsi="Times"/>
          <w:color w:val="000000" w:themeColor="text1"/>
        </w:rPr>
        <w:t>CD8</w:t>
      </w:r>
      <w:r w:rsidRPr="005214D5">
        <w:rPr>
          <w:rFonts w:ascii="Times" w:hAnsi="Times"/>
          <w:color w:val="000000" w:themeColor="text1"/>
          <w:vertAlign w:val="superscript"/>
        </w:rPr>
        <w:t>-</w:t>
      </w:r>
      <w:r w:rsidRPr="005214D5">
        <w:rPr>
          <w:rFonts w:ascii="Times" w:hAnsi="Times"/>
          <w:color w:val="000000" w:themeColor="text1"/>
        </w:rPr>
        <w:t xml:space="preserve"> (double negative; DN) stage to CD4</w:t>
      </w:r>
      <w:r w:rsidRPr="005214D5">
        <w:rPr>
          <w:rFonts w:ascii="Times" w:hAnsi="Times"/>
          <w:color w:val="000000" w:themeColor="text1"/>
          <w:vertAlign w:val="superscript"/>
        </w:rPr>
        <w:t>+</w:t>
      </w:r>
      <w:r w:rsidRPr="005214D5">
        <w:rPr>
          <w:rFonts w:ascii="Times" w:hAnsi="Times"/>
          <w:color w:val="000000" w:themeColor="text1"/>
        </w:rPr>
        <w:t>CD8</w:t>
      </w:r>
      <w:r w:rsidRPr="005214D5">
        <w:rPr>
          <w:rFonts w:ascii="Times" w:hAnsi="Times"/>
          <w:color w:val="000000" w:themeColor="text1"/>
          <w:vertAlign w:val="superscript"/>
        </w:rPr>
        <w:t>+</w:t>
      </w:r>
      <w:r w:rsidRPr="005214D5">
        <w:rPr>
          <w:rFonts w:ascii="Times" w:hAnsi="Times"/>
          <w:color w:val="000000" w:themeColor="text1"/>
        </w:rPr>
        <w:t xml:space="preserve"> (double positive; DP) stage</w:t>
      </w:r>
      <w:r w:rsidR="002671E3" w:rsidRPr="005214D5">
        <w:rPr>
          <w:rFonts w:ascii="Times" w:hAnsi="Times"/>
          <w:color w:val="000000" w:themeColor="text1"/>
        </w:rPr>
        <w:t xml:space="preserve"> </w:t>
      </w:r>
      <w:r w:rsidR="000C34ED" w:rsidRPr="005214D5">
        <w:rPr>
          <w:rFonts w:ascii="Times" w:hAnsi="Times"/>
          <w:noProof/>
          <w:color w:val="000000" w:themeColor="text1"/>
        </w:rPr>
        <w:t>[</w:t>
      </w:r>
      <w:r w:rsidR="000C34ED" w:rsidRPr="005214D5">
        <w:rPr>
          <w:rFonts w:ascii="Times" w:hAnsi="Times"/>
          <w:color w:val="000000" w:themeColor="text1"/>
        </w:rPr>
        <w:t>21]</w:t>
      </w:r>
      <w:r w:rsidRPr="005214D5">
        <w:rPr>
          <w:rFonts w:ascii="Times" w:hAnsi="Times"/>
          <w:color w:val="000000" w:themeColor="text1"/>
        </w:rPr>
        <w:t>. Whereas the formation of the medullary anlage and the initial differentiation of mTECs is initiated and proceeds during the fetal period, the realization of the medullary architecture is only initiated around birth and parallels the emergence of mature CD4 and CD8 single positive (SP) thymocytes</w:t>
      </w:r>
      <w:r w:rsidR="00CC445D" w:rsidRPr="005214D5">
        <w:rPr>
          <w:rFonts w:ascii="Times" w:hAnsi="Times"/>
          <w:color w:val="000000" w:themeColor="text1"/>
        </w:rPr>
        <w:t xml:space="preserve"> </w:t>
      </w:r>
      <w:r w:rsidR="000C34ED" w:rsidRPr="005214D5">
        <w:rPr>
          <w:rFonts w:ascii="Times" w:hAnsi="Times"/>
          <w:noProof/>
          <w:color w:val="000000" w:themeColor="text1"/>
        </w:rPr>
        <w:t>[</w:t>
      </w:r>
      <w:r w:rsidR="000C34ED" w:rsidRPr="005214D5">
        <w:rPr>
          <w:rFonts w:ascii="Times" w:hAnsi="Times"/>
          <w:color w:val="000000" w:themeColor="text1"/>
        </w:rPr>
        <w:t>22]</w:t>
      </w:r>
      <w:r w:rsidRPr="005214D5">
        <w:rPr>
          <w:rFonts w:ascii="Times" w:hAnsi="Times"/>
          <w:color w:val="000000" w:themeColor="text1"/>
        </w:rPr>
        <w:t>. The size of the thymus reaches its maximum early in adulthood and involutes progressively thereafter</w:t>
      </w:r>
      <w:r w:rsidR="004609F8" w:rsidRPr="005214D5">
        <w:rPr>
          <w:rFonts w:ascii="Times" w:hAnsi="Times"/>
          <w:color w:val="000000" w:themeColor="text1"/>
        </w:rPr>
        <w:t xml:space="preserve"> </w:t>
      </w:r>
      <w:r w:rsidR="000C34ED" w:rsidRPr="005214D5">
        <w:rPr>
          <w:rFonts w:ascii="Times" w:hAnsi="Times"/>
          <w:noProof/>
          <w:color w:val="000000" w:themeColor="text1"/>
        </w:rPr>
        <w:t>[</w:t>
      </w:r>
      <w:r w:rsidR="000C34ED" w:rsidRPr="005214D5">
        <w:rPr>
          <w:rFonts w:ascii="Times" w:hAnsi="Times"/>
          <w:color w:val="000000" w:themeColor="text1"/>
        </w:rPr>
        <w:t>23]</w:t>
      </w:r>
      <w:r w:rsidRPr="005214D5">
        <w:rPr>
          <w:rFonts w:ascii="Times" w:hAnsi="Times"/>
          <w:color w:val="000000" w:themeColor="text1"/>
        </w:rPr>
        <w:t xml:space="preserve">. </w:t>
      </w:r>
      <w:r w:rsidR="004609F8" w:rsidRPr="005214D5">
        <w:rPr>
          <w:rFonts w:ascii="Times" w:hAnsi="Times"/>
          <w:color w:val="000000" w:themeColor="text1"/>
        </w:rPr>
        <w:t xml:space="preserve">Along with the involution, thymic output decreases, leading to the defective function of peripheral T cells </w:t>
      </w:r>
      <w:r w:rsidR="000C34ED" w:rsidRPr="005214D5">
        <w:rPr>
          <w:rFonts w:ascii="Times" w:hAnsi="Times"/>
          <w:noProof/>
          <w:color w:val="000000" w:themeColor="text1"/>
        </w:rPr>
        <w:t>[</w:t>
      </w:r>
      <w:r w:rsidR="000C34ED" w:rsidRPr="005214D5">
        <w:rPr>
          <w:rFonts w:ascii="Times" w:hAnsi="Times"/>
          <w:color w:val="000000" w:themeColor="text1"/>
        </w:rPr>
        <w:t>24]</w:t>
      </w:r>
      <w:r w:rsidR="004609F8" w:rsidRPr="005214D5">
        <w:rPr>
          <w:rFonts w:ascii="Times" w:hAnsi="Times"/>
          <w:color w:val="000000" w:themeColor="text1"/>
        </w:rPr>
        <w:t xml:space="preserve">. </w:t>
      </w:r>
    </w:p>
    <w:p w14:paraId="1831C48B" w14:textId="762E13D9"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     The population of mTECs can </w:t>
      </w:r>
      <w:r w:rsidRPr="005214D5" w:rsidDel="00A75D90">
        <w:rPr>
          <w:rFonts w:ascii="Times" w:hAnsi="Times"/>
          <w:color w:val="000000" w:themeColor="text1"/>
        </w:rPr>
        <w:t xml:space="preserve">be </w:t>
      </w:r>
      <w:r w:rsidRPr="005214D5">
        <w:rPr>
          <w:rFonts w:ascii="Times" w:hAnsi="Times"/>
          <w:color w:val="000000" w:themeColor="text1"/>
        </w:rPr>
        <w:t>distinguished on the basis of phenotypic markers into separate subpopulations</w:t>
      </w:r>
      <w:r w:rsidRPr="005214D5" w:rsidDel="00A75D90">
        <w:rPr>
          <w:rFonts w:ascii="Times" w:hAnsi="Times"/>
          <w:color w:val="000000" w:themeColor="text1"/>
        </w:rPr>
        <w:t xml:space="preserve">, which seemingly </w:t>
      </w:r>
      <w:r w:rsidRPr="005214D5">
        <w:rPr>
          <w:rFonts w:ascii="Times" w:hAnsi="Times"/>
          <w:color w:val="000000" w:themeColor="text1"/>
        </w:rPr>
        <w:t xml:space="preserve">represent consecutive developmental stages </w:t>
      </w:r>
      <w:r w:rsidRPr="005214D5">
        <w:rPr>
          <w:rFonts w:ascii="Times" w:hAnsi="Times"/>
          <w:noProof/>
          <w:color w:val="000000" w:themeColor="text1"/>
        </w:rPr>
        <w:t>[</w:t>
      </w:r>
      <w:r w:rsidR="000C34ED" w:rsidRPr="005214D5">
        <w:rPr>
          <w:rFonts w:ascii="Times" w:hAnsi="Times"/>
          <w:noProof/>
          <w:color w:val="000000" w:themeColor="text1"/>
        </w:rPr>
        <w:t>25</w:t>
      </w:r>
      <w:r w:rsidR="00E745A1" w:rsidRPr="005214D5">
        <w:rPr>
          <w:rFonts w:ascii="Times" w:hAnsi="Times"/>
          <w:noProof/>
          <w:color w:val="000000" w:themeColor="text1"/>
        </w:rPr>
        <w:t>-</w:t>
      </w:r>
      <w:r w:rsidRPr="005214D5">
        <w:rPr>
          <w:rFonts w:ascii="Times" w:hAnsi="Times"/>
          <w:noProof/>
          <w:color w:val="000000" w:themeColor="text1"/>
        </w:rPr>
        <w:t>2</w:t>
      </w:r>
      <w:r w:rsidR="000C34ED" w:rsidRPr="005214D5">
        <w:rPr>
          <w:rFonts w:ascii="Times" w:hAnsi="Times"/>
          <w:noProof/>
          <w:color w:val="000000" w:themeColor="text1"/>
        </w:rPr>
        <w:t>9</w:t>
      </w:r>
      <w:r w:rsidRPr="005214D5">
        <w:rPr>
          <w:rFonts w:ascii="Times" w:hAnsi="Times"/>
          <w:noProof/>
          <w:color w:val="000000" w:themeColor="text1"/>
        </w:rPr>
        <w:t>]</w:t>
      </w:r>
      <w:r w:rsidRPr="005214D5">
        <w:rPr>
          <w:rFonts w:ascii="Times" w:hAnsi="Times"/>
          <w:color w:val="000000" w:themeColor="text1"/>
        </w:rPr>
        <w:t xml:space="preserve">. mTECs have a half life of 2 to 3 weeks and are therefore continuously replaced from a precursor pool of so far not further characterized epithelia </w:t>
      </w:r>
      <w:r w:rsidR="00E745A1" w:rsidRPr="005214D5">
        <w:rPr>
          <w:rFonts w:ascii="Times" w:hAnsi="Times"/>
          <w:noProof/>
          <w:color w:val="000000" w:themeColor="text1"/>
        </w:rPr>
        <w:t>[</w:t>
      </w:r>
      <w:r w:rsidR="000C34ED" w:rsidRPr="005214D5">
        <w:rPr>
          <w:rFonts w:ascii="Times" w:hAnsi="Times"/>
          <w:noProof/>
          <w:color w:val="000000" w:themeColor="text1"/>
        </w:rPr>
        <w:t>25</w:t>
      </w:r>
      <w:r w:rsidR="00E745A1" w:rsidRPr="005214D5">
        <w:rPr>
          <w:rFonts w:ascii="Times" w:hAnsi="Times"/>
          <w:noProof/>
          <w:color w:val="000000" w:themeColor="text1"/>
        </w:rPr>
        <w:t>,</w:t>
      </w:r>
      <w:r w:rsidR="000C34ED" w:rsidRPr="005214D5">
        <w:rPr>
          <w:rFonts w:ascii="Times" w:hAnsi="Times"/>
          <w:noProof/>
          <w:color w:val="000000" w:themeColor="text1"/>
        </w:rPr>
        <w:t>30</w:t>
      </w:r>
      <w:r w:rsidR="00E745A1" w:rsidRPr="005214D5">
        <w:rPr>
          <w:rFonts w:ascii="Times" w:hAnsi="Times"/>
          <w:noProof/>
          <w:color w:val="000000" w:themeColor="text1"/>
        </w:rPr>
        <w:t>-</w:t>
      </w:r>
      <w:r w:rsidR="000C34ED" w:rsidRPr="005214D5">
        <w:rPr>
          <w:rFonts w:ascii="Times" w:hAnsi="Times"/>
          <w:noProof/>
          <w:color w:val="000000" w:themeColor="text1"/>
        </w:rPr>
        <w:t>33</w:t>
      </w:r>
      <w:r w:rsidRPr="005214D5">
        <w:rPr>
          <w:rFonts w:ascii="Times" w:hAnsi="Times"/>
          <w:noProof/>
          <w:color w:val="000000" w:themeColor="text1"/>
        </w:rPr>
        <w:t>]</w:t>
      </w:r>
      <w:r w:rsidRPr="005214D5">
        <w:rPr>
          <w:rFonts w:ascii="Times" w:hAnsi="Times"/>
          <w:color w:val="000000" w:themeColor="text1"/>
        </w:rPr>
        <w:t xml:space="preserve">. </w:t>
      </w:r>
    </w:p>
    <w:p w14:paraId="484DCC02" w14:textId="6B7B0A50"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     Growth and maturation of TECs are critically controlled by developing thymocytes via a process of physical and functional interactions, a phenomenon referred to as “thymic cross-talk”</w:t>
      </w:r>
      <w:r w:rsidRPr="005214D5">
        <w:rPr>
          <w:rFonts w:ascii="Times" w:hAnsi="Times"/>
          <w:noProof/>
          <w:color w:val="000000" w:themeColor="text1"/>
        </w:rPr>
        <w:t>[2</w:t>
      </w:r>
      <w:r w:rsidR="000C34ED" w:rsidRPr="005214D5">
        <w:rPr>
          <w:rFonts w:ascii="Times" w:hAnsi="Times"/>
          <w:noProof/>
          <w:color w:val="000000" w:themeColor="text1"/>
        </w:rPr>
        <w:t>2</w:t>
      </w:r>
      <w:r w:rsidRPr="005214D5">
        <w:rPr>
          <w:rFonts w:ascii="Times" w:hAnsi="Times"/>
          <w:noProof/>
          <w:color w:val="000000" w:themeColor="text1"/>
        </w:rPr>
        <w:t>,</w:t>
      </w:r>
      <w:r w:rsidR="000C34ED" w:rsidRPr="005214D5">
        <w:rPr>
          <w:rFonts w:ascii="Times" w:hAnsi="Times"/>
          <w:noProof/>
          <w:color w:val="000000" w:themeColor="text1"/>
        </w:rPr>
        <w:t>34</w:t>
      </w:r>
      <w:r w:rsidRPr="005214D5">
        <w:rPr>
          <w:rFonts w:ascii="Times" w:hAnsi="Times"/>
          <w:noProof/>
          <w:color w:val="000000" w:themeColor="text1"/>
        </w:rPr>
        <w:t>,</w:t>
      </w:r>
      <w:r w:rsidR="000C34ED" w:rsidRPr="005214D5">
        <w:rPr>
          <w:rFonts w:ascii="Times" w:hAnsi="Times"/>
          <w:noProof/>
          <w:color w:val="000000" w:themeColor="text1"/>
        </w:rPr>
        <w:t>35</w:t>
      </w:r>
      <w:r w:rsidRPr="005214D5">
        <w:rPr>
          <w:rFonts w:ascii="Times" w:hAnsi="Times"/>
          <w:noProof/>
          <w:color w:val="000000" w:themeColor="text1"/>
        </w:rPr>
        <w:t>]</w:t>
      </w:r>
      <w:r w:rsidRPr="005214D5">
        <w:rPr>
          <w:rFonts w:ascii="Times" w:hAnsi="Times"/>
          <w:color w:val="000000" w:themeColor="text1"/>
        </w:rPr>
        <w:t xml:space="preserve">. Whereas the development of cTECs occurs in response to the developmental progress of thymocytes from DN to DP stage </w:t>
      </w:r>
      <w:r w:rsidRPr="005214D5">
        <w:rPr>
          <w:rFonts w:ascii="Times" w:hAnsi="Times"/>
          <w:noProof/>
          <w:color w:val="000000" w:themeColor="text1"/>
        </w:rPr>
        <w:t>[</w:t>
      </w:r>
      <w:r w:rsidR="000C34ED" w:rsidRPr="005214D5">
        <w:rPr>
          <w:rFonts w:ascii="Times" w:hAnsi="Times"/>
          <w:noProof/>
          <w:color w:val="000000" w:themeColor="text1"/>
        </w:rPr>
        <w:t>18</w:t>
      </w:r>
      <w:r w:rsidRPr="005214D5">
        <w:rPr>
          <w:rFonts w:ascii="Times" w:hAnsi="Times"/>
          <w:noProof/>
          <w:color w:val="000000" w:themeColor="text1"/>
        </w:rPr>
        <w:t>]</w:t>
      </w:r>
      <w:r w:rsidRPr="005214D5">
        <w:rPr>
          <w:rFonts w:ascii="Times" w:hAnsi="Times"/>
          <w:color w:val="000000" w:themeColor="text1"/>
        </w:rPr>
        <w:t xml:space="preserve">, the expansion and differentiation of mTECs occurs as a consequence of signals provided by SP thymocytes </w:t>
      </w:r>
      <w:r w:rsidRPr="005214D5">
        <w:rPr>
          <w:rFonts w:ascii="Times" w:hAnsi="Times"/>
          <w:noProof/>
          <w:color w:val="000000" w:themeColor="text1"/>
        </w:rPr>
        <w:t>[2</w:t>
      </w:r>
      <w:r w:rsidR="000C34ED" w:rsidRPr="005214D5">
        <w:rPr>
          <w:rFonts w:ascii="Times" w:hAnsi="Times"/>
          <w:noProof/>
          <w:color w:val="000000" w:themeColor="text1"/>
        </w:rPr>
        <w:t>2</w:t>
      </w:r>
      <w:r w:rsidRPr="005214D5">
        <w:rPr>
          <w:rFonts w:ascii="Times" w:hAnsi="Times"/>
          <w:noProof/>
          <w:color w:val="000000" w:themeColor="text1"/>
        </w:rPr>
        <w:t>,3</w:t>
      </w:r>
      <w:r w:rsidR="000C34ED" w:rsidRPr="005214D5">
        <w:rPr>
          <w:rFonts w:ascii="Times" w:hAnsi="Times"/>
          <w:noProof/>
          <w:color w:val="000000" w:themeColor="text1"/>
        </w:rPr>
        <w:t>6</w:t>
      </w:r>
      <w:r w:rsidRPr="005214D5">
        <w:rPr>
          <w:rFonts w:ascii="Times" w:hAnsi="Times"/>
          <w:noProof/>
          <w:color w:val="000000" w:themeColor="text1"/>
        </w:rPr>
        <w:t>]</w:t>
      </w:r>
      <w:r w:rsidRPr="005214D5">
        <w:rPr>
          <w:rFonts w:ascii="Times" w:hAnsi="Times"/>
          <w:color w:val="000000" w:themeColor="text1"/>
        </w:rPr>
        <w:t xml:space="preserve">. Previous studies have revealed that </w:t>
      </w:r>
      <w:r w:rsidRPr="005214D5">
        <w:rPr>
          <w:rFonts w:ascii="Times" w:eastAsia="ＭＳ 明朝" w:hAnsi="Times" w:cs="Helvetica"/>
          <w:color w:val="000000" w:themeColor="text1"/>
          <w:kern w:val="0"/>
          <w:szCs w:val="16"/>
          <w:lang w:bidi="en-US"/>
        </w:rPr>
        <w:t xml:space="preserve">IkB kinase (IKK) </w:t>
      </w:r>
      <w:r w:rsidRPr="005214D5">
        <w:rPr>
          <w:rFonts w:ascii="Times" w:hAnsi="Times" w:cs="Helvetica"/>
          <w:color w:val="000000" w:themeColor="text1"/>
          <w:szCs w:val="16"/>
          <w:lang w:bidi="en-US"/>
        </w:rPr>
        <w:t xml:space="preserve">RelB, </w:t>
      </w:r>
      <w:r w:rsidRPr="005214D5">
        <w:rPr>
          <w:rFonts w:ascii="Times" w:eastAsia="ＭＳ 明朝" w:hAnsi="Times" w:cs="Helvetica"/>
          <w:color w:val="000000" w:themeColor="text1"/>
          <w:kern w:val="0"/>
          <w:szCs w:val="20"/>
          <w:lang w:bidi="en-US"/>
        </w:rPr>
        <w:t xml:space="preserve">NF-κB inducing kinase (NIK), </w:t>
      </w:r>
      <w:r w:rsidRPr="005214D5">
        <w:rPr>
          <w:rFonts w:ascii="Times" w:hAnsi="Times" w:cs="Helvetica"/>
          <w:color w:val="000000" w:themeColor="text1"/>
          <w:szCs w:val="16"/>
          <w:lang w:bidi="en-US"/>
        </w:rPr>
        <w:t xml:space="preserve">and TRAF6 and the upstream positioned cell surface molecules RANK, CD40 and </w:t>
      </w:r>
      <w:r w:rsidRPr="005214D5">
        <w:rPr>
          <w:rFonts w:ascii="Times" w:hAnsi="Times"/>
          <w:color w:val="000000" w:themeColor="text1"/>
        </w:rPr>
        <w:t>LT</w:t>
      </w:r>
      <w:r w:rsidRPr="005214D5">
        <w:rPr>
          <w:rFonts w:ascii="Symbol" w:hAnsi="Symbol" w:cs="Helvetica"/>
          <w:color w:val="000000" w:themeColor="text1"/>
          <w:szCs w:val="16"/>
          <w:lang w:bidi="en-US"/>
        </w:rPr>
        <w:t></w:t>
      </w:r>
      <w:r w:rsidRPr="005214D5">
        <w:rPr>
          <w:rFonts w:ascii="Times" w:hAnsi="Times"/>
          <w:color w:val="000000" w:themeColor="text1"/>
        </w:rPr>
        <w:t>R</w:t>
      </w:r>
      <w:r w:rsidRPr="005214D5">
        <w:rPr>
          <w:rFonts w:ascii="Times" w:hAnsi="Times" w:cs="Helvetica"/>
          <w:color w:val="000000" w:themeColor="text1"/>
          <w:szCs w:val="16"/>
          <w:lang w:bidi="en-US"/>
        </w:rPr>
        <w:t xml:space="preserve"> are required for physiological mTEC development </w:t>
      </w:r>
      <w:r w:rsidRPr="005214D5">
        <w:rPr>
          <w:rFonts w:ascii="Times" w:hAnsi="Times" w:cs="Helvetica"/>
          <w:noProof/>
          <w:color w:val="000000" w:themeColor="text1"/>
          <w:szCs w:val="16"/>
          <w:lang w:bidi="en-US"/>
        </w:rPr>
        <w:t>[3</w:t>
      </w:r>
      <w:r w:rsidR="000C34ED" w:rsidRPr="005214D5">
        <w:rPr>
          <w:rFonts w:ascii="Times" w:hAnsi="Times" w:cs="Helvetica"/>
          <w:noProof/>
          <w:color w:val="000000" w:themeColor="text1"/>
          <w:szCs w:val="16"/>
          <w:lang w:bidi="en-US"/>
        </w:rPr>
        <w:t>7</w:t>
      </w:r>
      <w:r w:rsidR="00E745A1" w:rsidRPr="005214D5">
        <w:rPr>
          <w:rFonts w:ascii="Times" w:hAnsi="Times" w:cs="Helvetica"/>
          <w:noProof/>
          <w:color w:val="000000" w:themeColor="text1"/>
          <w:szCs w:val="16"/>
          <w:lang w:bidi="en-US"/>
        </w:rPr>
        <w:t>-</w:t>
      </w:r>
      <w:r w:rsidRPr="005214D5">
        <w:rPr>
          <w:rFonts w:ascii="Times" w:hAnsi="Times" w:cs="Helvetica"/>
          <w:noProof/>
          <w:color w:val="000000" w:themeColor="text1"/>
          <w:szCs w:val="16"/>
          <w:lang w:bidi="en-US"/>
        </w:rPr>
        <w:t>4</w:t>
      </w:r>
      <w:r w:rsidR="000C34ED" w:rsidRPr="005214D5">
        <w:rPr>
          <w:rFonts w:ascii="Times" w:hAnsi="Times" w:cs="Helvetica"/>
          <w:noProof/>
          <w:color w:val="000000" w:themeColor="text1"/>
          <w:szCs w:val="16"/>
          <w:lang w:bidi="en-US"/>
        </w:rPr>
        <w:t>6</w:t>
      </w:r>
      <w:r w:rsidRPr="005214D5">
        <w:rPr>
          <w:rFonts w:ascii="Times" w:hAnsi="Times" w:cs="Helvetica"/>
          <w:noProof/>
          <w:color w:val="000000" w:themeColor="text1"/>
          <w:szCs w:val="16"/>
          <w:lang w:bidi="en-US"/>
        </w:rPr>
        <w:t>]</w:t>
      </w:r>
      <w:r w:rsidRPr="005214D5">
        <w:rPr>
          <w:rFonts w:ascii="Times" w:hAnsi="Times" w:cs="Helvetica"/>
          <w:color w:val="000000" w:themeColor="text1"/>
          <w:szCs w:val="16"/>
          <w:lang w:bidi="en-US"/>
        </w:rPr>
        <w:t xml:space="preserve">. </w:t>
      </w:r>
    </w:p>
    <w:p w14:paraId="6B983573" w14:textId="7B9B4E50" w:rsidR="00A77D05" w:rsidRPr="005214D5" w:rsidRDefault="00A77D05" w:rsidP="00E74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olor w:val="000000" w:themeColor="text1"/>
        </w:rPr>
      </w:pPr>
      <w:r w:rsidRPr="005214D5">
        <w:rPr>
          <w:rFonts w:ascii="Times" w:hAnsi="Times"/>
          <w:color w:val="000000" w:themeColor="text1"/>
        </w:rPr>
        <w:t xml:space="preserve">     Whether additional signaling pathways other than non-canonical NF-κB signals control mTEC development is still incompletely understood. It was previously reported that Signal transducer and activator of transcription 3 (Stat3) signaling is critical for postnatal TEC maintenance, as its conditional inactivation, using Krt5.Cre-mediated recombination was shown to cause severe thymic hypoplasia as early as 5 weeks of age </w:t>
      </w:r>
      <w:r w:rsidRPr="005214D5">
        <w:rPr>
          <w:rFonts w:ascii="Times" w:hAnsi="Times"/>
          <w:noProof/>
          <w:color w:val="000000" w:themeColor="text1"/>
        </w:rPr>
        <w:t>[4</w:t>
      </w:r>
      <w:r w:rsidR="000C34ED" w:rsidRPr="005214D5">
        <w:rPr>
          <w:rFonts w:ascii="Times" w:hAnsi="Times"/>
          <w:noProof/>
          <w:color w:val="000000" w:themeColor="text1"/>
        </w:rPr>
        <w:t>7</w:t>
      </w:r>
      <w:r w:rsidRPr="005214D5">
        <w:rPr>
          <w:rFonts w:ascii="Times" w:hAnsi="Times"/>
          <w:noProof/>
          <w:color w:val="000000" w:themeColor="text1"/>
        </w:rPr>
        <w:t>]</w:t>
      </w:r>
      <w:r w:rsidRPr="005214D5">
        <w:rPr>
          <w:rFonts w:ascii="Times" w:hAnsi="Times"/>
          <w:color w:val="000000" w:themeColor="text1"/>
        </w:rPr>
        <w:t xml:space="preserve">. Stat3 is one of a family of cytoplasmic proteins that participate in normal cellular responses to cytokines, growth factors and other cell extrinsic influences such as ionizing radiation </w:t>
      </w:r>
      <w:r w:rsidRPr="005214D5">
        <w:rPr>
          <w:rFonts w:ascii="Times" w:hAnsi="Times"/>
          <w:noProof/>
          <w:color w:val="000000" w:themeColor="text1"/>
        </w:rPr>
        <w:t>[4</w:t>
      </w:r>
      <w:r w:rsidR="000C34ED" w:rsidRPr="005214D5">
        <w:rPr>
          <w:rFonts w:ascii="Times" w:hAnsi="Times"/>
          <w:noProof/>
          <w:color w:val="000000" w:themeColor="text1"/>
        </w:rPr>
        <w:t>8</w:t>
      </w:r>
      <w:r w:rsidRPr="005214D5">
        <w:rPr>
          <w:rFonts w:ascii="Times" w:hAnsi="Times"/>
          <w:noProof/>
          <w:color w:val="000000" w:themeColor="text1"/>
        </w:rPr>
        <w:t>]</w:t>
      </w:r>
      <w:r w:rsidRPr="005214D5">
        <w:rPr>
          <w:rFonts w:ascii="Times" w:hAnsi="Times"/>
          <w:color w:val="000000" w:themeColor="text1"/>
        </w:rPr>
        <w:t xml:space="preserve">. The study also implicated that the underlining mechanism of thymic hypoplasia, is linked to the cTEC compartment. </w:t>
      </w:r>
    </w:p>
    <w:p w14:paraId="49477CFB" w14:textId="100A3B74" w:rsidR="00A77D05" w:rsidRPr="005214D5" w:rsidRDefault="00A77D05" w:rsidP="00E74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olor w:val="000000" w:themeColor="text1"/>
        </w:rPr>
      </w:pPr>
      <w:r w:rsidRPr="005214D5">
        <w:rPr>
          <w:rFonts w:ascii="Times" w:hAnsi="Times"/>
          <w:color w:val="000000" w:themeColor="text1"/>
        </w:rPr>
        <w:t xml:space="preserve">     In the present study, we wished to further delineate the upstream mechanisms responsible for the activation of Stat3 signaling in TECs. To this end, and in reference to previously published data </w:t>
      </w:r>
      <w:r w:rsidRPr="005214D5">
        <w:rPr>
          <w:rFonts w:ascii="Times" w:hAnsi="Times"/>
          <w:noProof/>
          <w:color w:val="000000" w:themeColor="text1"/>
        </w:rPr>
        <w:t>[4</w:t>
      </w:r>
      <w:r w:rsidR="000C34ED" w:rsidRPr="005214D5">
        <w:rPr>
          <w:rFonts w:ascii="Times" w:hAnsi="Times"/>
          <w:noProof/>
          <w:color w:val="000000" w:themeColor="text1"/>
        </w:rPr>
        <w:t>7</w:t>
      </w:r>
      <w:r w:rsidRPr="005214D5">
        <w:rPr>
          <w:rFonts w:ascii="Times" w:hAnsi="Times"/>
          <w:noProof/>
          <w:color w:val="000000" w:themeColor="text1"/>
        </w:rPr>
        <w:t>]</w:t>
      </w:r>
      <w:r w:rsidRPr="005214D5">
        <w:rPr>
          <w:rFonts w:ascii="Times" w:hAnsi="Times"/>
          <w:color w:val="000000" w:themeColor="text1"/>
        </w:rPr>
        <w:t xml:space="preserve">, we first generated mice with a TEC-targeted loss of Stat3 gene function employing Foxn1-Cre mice as a tissue-specific driver for gene deletion </w:t>
      </w:r>
      <w:r w:rsidRPr="005214D5">
        <w:rPr>
          <w:rFonts w:ascii="Times" w:hAnsi="Times"/>
          <w:noProof/>
          <w:color w:val="000000" w:themeColor="text1"/>
        </w:rPr>
        <w:t>[4</w:t>
      </w:r>
      <w:r w:rsidR="000C34ED" w:rsidRPr="005214D5">
        <w:rPr>
          <w:rFonts w:ascii="Times" w:hAnsi="Times"/>
          <w:noProof/>
          <w:color w:val="000000" w:themeColor="text1"/>
        </w:rPr>
        <w:t>9</w:t>
      </w:r>
      <w:r w:rsidRPr="005214D5">
        <w:rPr>
          <w:rFonts w:ascii="Times" w:hAnsi="Times"/>
          <w:noProof/>
          <w:color w:val="000000" w:themeColor="text1"/>
        </w:rPr>
        <w:t>]</w:t>
      </w:r>
      <w:r w:rsidRPr="005214D5">
        <w:rPr>
          <w:rFonts w:ascii="Times" w:hAnsi="Times"/>
          <w:color w:val="000000" w:themeColor="text1"/>
        </w:rPr>
        <w:t>. Contrary to the reported findings using K5-Cre mice to delete Stat3, Foxn1</w:t>
      </w:r>
      <w:r w:rsidRPr="005214D5">
        <w:rPr>
          <w:rFonts w:ascii="Times" w:hAnsi="Times" w:hint="eastAsia"/>
          <w:color w:val="000000" w:themeColor="text1"/>
        </w:rPr>
        <w:t>-</w:t>
      </w:r>
      <w:r w:rsidRPr="005214D5">
        <w:rPr>
          <w:rFonts w:ascii="Times" w:hAnsi="Times"/>
          <w:color w:val="000000" w:themeColor="text1"/>
        </w:rPr>
        <w:t xml:space="preserve">Cre-driven inactivation of the Stat3 locus in TEC resulted in juvenile and adult mice in a normal sized thymus with a reduced medulla but a normal cortex. These results thus demonstrate that Stat3 is required for the maintenance of mTECs, but dispensable for the growth and the up-keep of cTECs during postnatal life contrary to what had previously been concluded. Moreover, our studies revealed that EGF-R operates upstream of Stat3 as mice conditionally deficient for EGF-R in TEC displayed a thymic stromal phenotype identical to that of Stat3 deficient animals. </w:t>
      </w:r>
    </w:p>
    <w:p w14:paraId="0C064854" w14:textId="77777777" w:rsidR="00A77D05" w:rsidRPr="005214D5" w:rsidRDefault="00A77D05" w:rsidP="00E745A1">
      <w:pPr>
        <w:spacing w:line="360" w:lineRule="auto"/>
        <w:rPr>
          <w:rFonts w:ascii="Times" w:hAnsi="Times"/>
          <w:b/>
          <w:color w:val="000000" w:themeColor="text1"/>
          <w:sz w:val="28"/>
          <w:szCs w:val="28"/>
        </w:rPr>
      </w:pPr>
      <w:r w:rsidRPr="005214D5">
        <w:rPr>
          <w:rFonts w:ascii="Times" w:hAnsi="Times"/>
          <w:b/>
          <w:color w:val="000000" w:themeColor="text1"/>
          <w:sz w:val="28"/>
          <w:szCs w:val="28"/>
        </w:rPr>
        <w:t>Results</w:t>
      </w:r>
    </w:p>
    <w:p w14:paraId="681185C5" w14:textId="77777777" w:rsidR="00A77D05" w:rsidRPr="005214D5" w:rsidRDefault="00A77D05" w:rsidP="00AB7084">
      <w:pPr>
        <w:spacing w:line="360" w:lineRule="auto"/>
        <w:rPr>
          <w:rFonts w:ascii="Times" w:hAnsi="Times"/>
          <w:b/>
          <w:color w:val="000000" w:themeColor="text1"/>
        </w:rPr>
      </w:pPr>
      <w:r w:rsidRPr="005214D5">
        <w:rPr>
          <w:rFonts w:ascii="Times" w:hAnsi="Times" w:hint="eastAsia"/>
          <w:b/>
          <w:color w:val="000000" w:themeColor="text1"/>
        </w:rPr>
        <w:t>Reduced size of thymic m</w:t>
      </w:r>
      <w:r w:rsidRPr="005214D5" w:rsidDel="00D84219">
        <w:rPr>
          <w:rFonts w:ascii="Times" w:hAnsi="Times"/>
          <w:b/>
          <w:color w:val="000000" w:themeColor="text1"/>
        </w:rPr>
        <w:t>edullary regions in Stat3 deficient mice</w:t>
      </w:r>
    </w:p>
    <w:p w14:paraId="0345CCCF" w14:textId="282970B0" w:rsidR="00A77D05" w:rsidRPr="005214D5" w:rsidRDefault="00A77D05" w:rsidP="00AB7084">
      <w:pPr>
        <w:widowControl/>
        <w:autoSpaceDE w:val="0"/>
        <w:autoSpaceDN w:val="0"/>
        <w:adjustRightInd w:val="0"/>
        <w:spacing w:line="360" w:lineRule="auto"/>
        <w:rPr>
          <w:rFonts w:ascii="ＭＳ Ｐゴシック" w:eastAsia="ＭＳ Ｐゴシック" w:cs="ＭＳ Ｐゴシック"/>
          <w:color w:val="000000" w:themeColor="text1"/>
          <w:kern w:val="0"/>
          <w:sz w:val="28"/>
          <w:szCs w:val="28"/>
        </w:rPr>
      </w:pPr>
      <w:r w:rsidRPr="005214D5">
        <w:rPr>
          <w:rFonts w:ascii="Times" w:hAnsi="Times"/>
          <w:color w:val="000000" w:themeColor="text1"/>
        </w:rPr>
        <w:t xml:space="preserve">To study the role of Stat3-mediated signals in thymic epithelial development and function, mice with a loss of Stat3 expression in TEC were generated using Foxn1-driven Cre recombination </w:t>
      </w:r>
      <w:r w:rsidRPr="005214D5">
        <w:rPr>
          <w:rFonts w:ascii="Times" w:hAnsi="Times"/>
          <w:noProof/>
          <w:color w:val="000000" w:themeColor="text1"/>
        </w:rPr>
        <w:t>[4</w:t>
      </w:r>
      <w:r w:rsidR="00961A1C" w:rsidRPr="005214D5">
        <w:rPr>
          <w:rFonts w:ascii="Times" w:hAnsi="Times"/>
          <w:noProof/>
          <w:color w:val="000000" w:themeColor="text1"/>
        </w:rPr>
        <w:t>9</w:t>
      </w:r>
      <w:r w:rsidRPr="005214D5">
        <w:rPr>
          <w:rFonts w:ascii="Times" w:hAnsi="Times"/>
          <w:noProof/>
          <w:color w:val="000000" w:themeColor="text1"/>
        </w:rPr>
        <w:t>]</w:t>
      </w:r>
      <w:r w:rsidRPr="005214D5">
        <w:rPr>
          <w:rFonts w:ascii="Times" w:hAnsi="Times"/>
          <w:color w:val="000000" w:themeColor="text1"/>
        </w:rPr>
        <w:t xml:space="preserve"> of the conditional Stat3 locus (Foxn1-Cre::Stat3-f/f; hereafter designated Foxn1-Stat3-CKO mice). Foxn1 is</w:t>
      </w:r>
      <w:r w:rsidRPr="005214D5" w:rsidDel="008D2287">
        <w:rPr>
          <w:rFonts w:ascii="Times" w:hAnsi="Times"/>
          <w:color w:val="000000" w:themeColor="text1"/>
        </w:rPr>
        <w:t xml:space="preserve"> </w:t>
      </w:r>
      <w:r w:rsidRPr="005214D5">
        <w:rPr>
          <w:rFonts w:ascii="Times" w:hAnsi="Times"/>
          <w:color w:val="000000" w:themeColor="text1"/>
        </w:rPr>
        <w:t xml:space="preserve">a </w:t>
      </w:r>
      <w:r w:rsidRPr="005214D5">
        <w:rPr>
          <w:rFonts w:ascii="Times" w:hAnsi="Times"/>
          <w:color w:val="000000" w:themeColor="text1"/>
          <w:lang w:val="en-GB"/>
        </w:rPr>
        <w:t xml:space="preserve">cell-autonomous master regulator </w:t>
      </w:r>
      <w:r w:rsidRPr="005214D5">
        <w:rPr>
          <w:rFonts w:ascii="Times" w:hAnsi="Times"/>
          <w:color w:val="000000" w:themeColor="text1"/>
        </w:rPr>
        <w:t xml:space="preserve">expressed in all TEC subpopulations </w:t>
      </w:r>
      <w:r w:rsidRPr="005214D5">
        <w:rPr>
          <w:rFonts w:ascii="Times" w:hAnsi="Times"/>
          <w:noProof/>
          <w:color w:val="000000" w:themeColor="text1"/>
        </w:rPr>
        <w:t>[</w:t>
      </w:r>
      <w:r w:rsidR="00961A1C" w:rsidRPr="005214D5">
        <w:rPr>
          <w:rFonts w:ascii="Times" w:hAnsi="Times"/>
          <w:noProof/>
          <w:color w:val="000000" w:themeColor="text1"/>
        </w:rPr>
        <w:t>50</w:t>
      </w:r>
      <w:r w:rsidR="003F2CDF" w:rsidRPr="005214D5">
        <w:rPr>
          <w:rFonts w:ascii="Times" w:hAnsi="Times"/>
          <w:noProof/>
          <w:color w:val="000000" w:themeColor="text1"/>
        </w:rPr>
        <w:t>,</w:t>
      </w:r>
      <w:r w:rsidR="00961A1C" w:rsidRPr="005214D5">
        <w:rPr>
          <w:rFonts w:ascii="Times" w:eastAsia="ＭＳ Ｐゴシック" w:hAnsi="Times" w:cs="ＭＳ Ｐゴシック"/>
          <w:color w:val="000000" w:themeColor="text1"/>
          <w:kern w:val="0"/>
        </w:rPr>
        <w:t>51</w:t>
      </w:r>
      <w:r w:rsidRPr="005214D5">
        <w:rPr>
          <w:rFonts w:ascii="Times" w:hAnsi="Times"/>
          <w:noProof/>
          <w:color w:val="000000" w:themeColor="text1"/>
        </w:rPr>
        <w:t>]</w:t>
      </w:r>
      <w:r w:rsidRPr="005214D5">
        <w:rPr>
          <w:rFonts w:ascii="Times" w:hAnsi="Times"/>
          <w:color w:val="000000" w:themeColor="text1"/>
        </w:rPr>
        <w:t xml:space="preserve"> and critically important for differentiation and growth </w:t>
      </w:r>
      <w:r w:rsidRPr="005214D5">
        <w:rPr>
          <w:rFonts w:ascii="Times" w:hAnsi="Times"/>
          <w:noProof/>
          <w:color w:val="000000" w:themeColor="text1"/>
        </w:rPr>
        <w:t>[</w:t>
      </w:r>
      <w:r w:rsidR="00961A1C" w:rsidRPr="005214D5">
        <w:rPr>
          <w:rFonts w:ascii="Times" w:hAnsi="Times"/>
          <w:noProof/>
          <w:color w:val="000000" w:themeColor="text1"/>
        </w:rPr>
        <w:t>50</w:t>
      </w:r>
      <w:r w:rsidRPr="005214D5">
        <w:rPr>
          <w:rFonts w:ascii="Times" w:hAnsi="Times"/>
          <w:noProof/>
          <w:color w:val="000000" w:themeColor="text1"/>
        </w:rPr>
        <w:t>,</w:t>
      </w:r>
      <w:r w:rsidR="00961A1C" w:rsidRPr="005214D5">
        <w:rPr>
          <w:rFonts w:ascii="Times" w:hAnsi="Times"/>
          <w:noProof/>
          <w:color w:val="000000" w:themeColor="text1"/>
        </w:rPr>
        <w:t>52</w:t>
      </w:r>
      <w:r w:rsidRPr="005214D5">
        <w:rPr>
          <w:rFonts w:ascii="Times" w:hAnsi="Times"/>
          <w:noProof/>
          <w:color w:val="000000" w:themeColor="text1"/>
        </w:rPr>
        <w:t>,</w:t>
      </w:r>
      <w:r w:rsidR="00961A1C" w:rsidRPr="005214D5">
        <w:rPr>
          <w:rFonts w:ascii="Times" w:hAnsi="Times"/>
          <w:noProof/>
          <w:color w:val="000000" w:themeColor="text1"/>
        </w:rPr>
        <w:t>53</w:t>
      </w:r>
      <w:r w:rsidRPr="005214D5">
        <w:rPr>
          <w:rFonts w:ascii="Times" w:hAnsi="Times"/>
          <w:noProof/>
          <w:color w:val="000000" w:themeColor="text1"/>
        </w:rPr>
        <w:t>]</w:t>
      </w:r>
      <w:r w:rsidRPr="005214D5">
        <w:rPr>
          <w:rFonts w:ascii="Times" w:hAnsi="Times"/>
          <w:color w:val="000000" w:themeColor="text1"/>
        </w:rPr>
        <w:t xml:space="preserve">. </w:t>
      </w:r>
      <w:r w:rsidR="006417B8" w:rsidRPr="005214D5">
        <w:rPr>
          <w:rFonts w:ascii="Times" w:hAnsi="Times"/>
          <w:color w:val="000000" w:themeColor="text1"/>
        </w:rPr>
        <w:t xml:space="preserve">We confirmed that Cre-Lox system works well </w:t>
      </w:r>
      <w:r w:rsidR="003F2CDF" w:rsidRPr="005214D5">
        <w:rPr>
          <w:rFonts w:ascii="Times" w:hAnsi="Times"/>
          <w:color w:val="000000" w:themeColor="text1"/>
        </w:rPr>
        <w:t xml:space="preserve">in </w:t>
      </w:r>
      <w:r w:rsidR="006417B8" w:rsidRPr="005214D5">
        <w:rPr>
          <w:rFonts w:ascii="Times" w:hAnsi="Times"/>
          <w:color w:val="000000" w:themeColor="text1"/>
        </w:rPr>
        <w:t>both cTECs and mTECs (S1 Fig</w:t>
      </w:r>
      <w:r w:rsidR="0070557F" w:rsidRPr="005214D5">
        <w:rPr>
          <w:rFonts w:ascii="Times" w:hAnsi="Times"/>
          <w:color w:val="000000" w:themeColor="text1"/>
        </w:rPr>
        <w:t>.</w:t>
      </w:r>
      <w:r w:rsidR="006417B8" w:rsidRPr="005214D5">
        <w:rPr>
          <w:rFonts w:ascii="Times" w:hAnsi="Times"/>
          <w:color w:val="000000" w:themeColor="text1"/>
        </w:rPr>
        <w:t xml:space="preserve">). We also checked </w:t>
      </w:r>
      <w:r w:rsidR="00332827" w:rsidRPr="005214D5">
        <w:rPr>
          <w:rFonts w:ascii="Times" w:hAnsi="Times"/>
          <w:color w:val="000000" w:themeColor="text1"/>
        </w:rPr>
        <w:t xml:space="preserve">whether expression of Cre driven by Foxn1 exerts any toxicity for thymic development, and found no </w:t>
      </w:r>
      <w:r w:rsidR="003F2CDF" w:rsidRPr="005214D5">
        <w:rPr>
          <w:rFonts w:ascii="Times" w:hAnsi="Times"/>
          <w:color w:val="000000" w:themeColor="text1"/>
        </w:rPr>
        <w:t>abnormality</w:t>
      </w:r>
      <w:r w:rsidR="00332827" w:rsidRPr="005214D5">
        <w:rPr>
          <w:rFonts w:ascii="Times" w:hAnsi="Times"/>
          <w:color w:val="000000" w:themeColor="text1"/>
        </w:rPr>
        <w:t xml:space="preserve"> on thymic architecture in Foxn1-Cre:Stat3-f/+ mice </w:t>
      </w:r>
      <w:r w:rsidR="0070557F" w:rsidRPr="005214D5">
        <w:rPr>
          <w:rFonts w:ascii="Times" w:hAnsi="Times"/>
          <w:color w:val="000000" w:themeColor="text1"/>
        </w:rPr>
        <w:t xml:space="preserve">compared with that in Stat3-f/f mice </w:t>
      </w:r>
      <w:r w:rsidR="00332827" w:rsidRPr="005214D5">
        <w:rPr>
          <w:rFonts w:ascii="Times" w:hAnsi="Times"/>
          <w:color w:val="000000" w:themeColor="text1"/>
        </w:rPr>
        <w:t>(S2 Fig</w:t>
      </w:r>
      <w:r w:rsidR="003C32C6" w:rsidRPr="005214D5">
        <w:rPr>
          <w:rFonts w:ascii="Times" w:hAnsi="Times"/>
          <w:color w:val="000000" w:themeColor="text1"/>
        </w:rPr>
        <w:t>.</w:t>
      </w:r>
      <w:r w:rsidR="00332827" w:rsidRPr="005214D5">
        <w:rPr>
          <w:rFonts w:ascii="Times" w:hAnsi="Times"/>
          <w:color w:val="000000" w:themeColor="text1"/>
        </w:rPr>
        <w:t>).</w:t>
      </w:r>
    </w:p>
    <w:p w14:paraId="27CEC671" w14:textId="7104D3A5" w:rsidR="00A77D05" w:rsidRPr="005214D5" w:rsidRDefault="00A77D05" w:rsidP="00AB7084">
      <w:pPr>
        <w:pStyle w:val="a8"/>
        <w:spacing w:line="360" w:lineRule="auto"/>
        <w:rPr>
          <w:color w:val="000000" w:themeColor="text1"/>
          <w:lang w:val="en-GB"/>
        </w:rPr>
      </w:pPr>
      <w:r w:rsidRPr="005214D5">
        <w:rPr>
          <w:rFonts w:ascii="Times" w:hAnsi="Times"/>
          <w:color w:val="000000" w:themeColor="text1"/>
        </w:rPr>
        <w:t xml:space="preserve">    To our great surprise and contrary to findings in mice where Stat3 was deleted in TEC using the expression of Cre under the control of the Keratin 5 promoter (K5-Cre:: Stat3-f/f, designated K5-Stat3-CKO) </w:t>
      </w:r>
      <w:r w:rsidRPr="005214D5">
        <w:rPr>
          <w:rFonts w:ascii="Times" w:hAnsi="Times"/>
          <w:noProof/>
          <w:color w:val="000000" w:themeColor="text1"/>
        </w:rPr>
        <w:t>[</w:t>
      </w:r>
      <w:r w:rsidR="00961A1C" w:rsidRPr="005214D5">
        <w:rPr>
          <w:rFonts w:ascii="Times" w:hAnsi="Times"/>
          <w:noProof/>
          <w:color w:val="000000" w:themeColor="text1"/>
        </w:rPr>
        <w:t>47</w:t>
      </w:r>
      <w:r w:rsidRPr="005214D5">
        <w:rPr>
          <w:rFonts w:ascii="Times" w:hAnsi="Times"/>
          <w:noProof/>
          <w:color w:val="000000" w:themeColor="text1"/>
        </w:rPr>
        <w:t>]</w:t>
      </w:r>
      <w:r w:rsidRPr="005214D5">
        <w:rPr>
          <w:rFonts w:ascii="Times" w:hAnsi="Times"/>
          <w:color w:val="000000" w:themeColor="text1"/>
        </w:rPr>
        <w:t>, changes in the overall size of the thymus and thymocyte differentiation as assessed by CD4 and CD8 cell surface expression were not observed in Foxn1-Stat3-CKO mice (Figs. 1A and B).</w:t>
      </w:r>
      <w:r w:rsidRPr="005214D5">
        <w:rPr>
          <w:color w:val="000000" w:themeColor="text1"/>
        </w:rPr>
        <w:t xml:space="preserve"> However, </w:t>
      </w:r>
      <w:r w:rsidRPr="005214D5">
        <w:rPr>
          <w:rFonts w:ascii="Times" w:hAnsi="Times"/>
          <w:color w:val="000000" w:themeColor="text1"/>
          <w:lang w:val="en-GB"/>
        </w:rPr>
        <w:t xml:space="preserve">the immunohistological </w:t>
      </w:r>
      <w:r w:rsidRPr="005214D5">
        <w:rPr>
          <w:rFonts w:ascii="Times" w:hAnsi="Times"/>
          <w:strike/>
          <w:color w:val="000000" w:themeColor="text1"/>
          <w:lang w:val="en-GB"/>
        </w:rPr>
        <w:t>and flow cytometric</w:t>
      </w:r>
      <w:r w:rsidRPr="005214D5">
        <w:rPr>
          <w:rFonts w:ascii="Times" w:hAnsi="Times"/>
          <w:color w:val="000000" w:themeColor="text1"/>
          <w:lang w:val="en-GB"/>
        </w:rPr>
        <w:t xml:space="preserve"> analyses of thymus tissue sections revealed that the TEC targeted absence of Stat3 expression significantly reduced the size of the medulla, resulted in a fragmentation of its island architecture and led to a decrease in the number of mTEC </w:t>
      </w:r>
      <w:r w:rsidRPr="005214D5">
        <w:rPr>
          <w:rFonts w:ascii="Times" w:hAnsi="Times"/>
          <w:color w:val="000000" w:themeColor="text1"/>
        </w:rPr>
        <w:t xml:space="preserve">(Figs. 1C). These striking changes were only apparent in Foxn1-Stat3-CKO animals </w:t>
      </w:r>
      <w:r w:rsidR="009555A2" w:rsidRPr="005214D5">
        <w:rPr>
          <w:rFonts w:ascii="Times" w:hAnsi="Times"/>
          <w:color w:val="000000" w:themeColor="text1"/>
        </w:rPr>
        <w:t xml:space="preserve">6 </w:t>
      </w:r>
      <w:r w:rsidRPr="005214D5">
        <w:rPr>
          <w:rFonts w:ascii="Times" w:hAnsi="Times"/>
          <w:color w:val="000000" w:themeColor="text1"/>
        </w:rPr>
        <w:t>weeks and older (Figs. 1D-F</w:t>
      </w:r>
      <w:r w:rsidRPr="005214D5">
        <w:rPr>
          <w:rFonts w:ascii="Times" w:hAnsi="Times"/>
          <w:b/>
          <w:color w:val="000000" w:themeColor="text1"/>
        </w:rPr>
        <w:t xml:space="preserve">) </w:t>
      </w:r>
      <w:r w:rsidRPr="005214D5">
        <w:rPr>
          <w:rFonts w:ascii="Times" w:hAnsi="Times"/>
          <w:color w:val="000000" w:themeColor="text1"/>
        </w:rPr>
        <w:t xml:space="preserve">and strongly imply a role for Stat3 in the </w:t>
      </w:r>
      <w:r w:rsidRPr="005214D5">
        <w:rPr>
          <w:rFonts w:ascii="Times New Roman" w:hAnsi="Times New Roman"/>
          <w:color w:val="000000" w:themeColor="text1"/>
        </w:rPr>
        <w:t xml:space="preserve">physiological </w:t>
      </w:r>
      <w:r w:rsidRPr="005214D5">
        <w:rPr>
          <w:rFonts w:ascii="Times" w:hAnsi="Times"/>
          <w:color w:val="000000" w:themeColor="text1"/>
        </w:rPr>
        <w:t xml:space="preserve">development of </w:t>
      </w:r>
      <w:r w:rsidRPr="005214D5">
        <w:rPr>
          <w:rFonts w:ascii="Times New Roman" w:hAnsi="Times New Roman"/>
          <w:color w:val="000000" w:themeColor="text1"/>
        </w:rPr>
        <w:t xml:space="preserve">thymic medullary regions, where medullary islets are fused to form continuous architecture during postnatal period </w:t>
      </w:r>
      <w:r w:rsidRPr="005214D5">
        <w:rPr>
          <w:rFonts w:ascii="Times New Roman" w:hAnsi="Times New Roman"/>
          <w:noProof/>
          <w:color w:val="000000" w:themeColor="text1"/>
        </w:rPr>
        <w:t>[</w:t>
      </w:r>
      <w:r w:rsidR="00961A1C" w:rsidRPr="005214D5">
        <w:rPr>
          <w:rFonts w:ascii="Times New Roman" w:hAnsi="Times New Roman"/>
          <w:noProof/>
          <w:color w:val="000000" w:themeColor="text1"/>
        </w:rPr>
        <w:t>54</w:t>
      </w:r>
      <w:r w:rsidRPr="005214D5">
        <w:rPr>
          <w:rFonts w:ascii="Times New Roman" w:hAnsi="Times New Roman"/>
          <w:noProof/>
          <w:color w:val="000000" w:themeColor="text1"/>
        </w:rPr>
        <w:t>]</w:t>
      </w:r>
      <w:r w:rsidRPr="005214D5">
        <w:rPr>
          <w:rFonts w:ascii="Times New Roman" w:hAnsi="Times New Roman"/>
          <w:color w:val="000000" w:themeColor="text1"/>
          <w:lang w:val="en-GB"/>
        </w:rPr>
        <w:t>.</w:t>
      </w:r>
      <w:r w:rsidR="009D6A6D" w:rsidRPr="005214D5">
        <w:rPr>
          <w:rFonts w:ascii="Times New Roman" w:hAnsi="Times New Roman"/>
          <w:color w:val="000000" w:themeColor="text1"/>
          <w:lang w:val="en-GB"/>
        </w:rPr>
        <w:t xml:space="preserve"> We confirmed this decrease in mTEC </w:t>
      </w:r>
      <w:r w:rsidR="009555A2" w:rsidRPr="005214D5">
        <w:rPr>
          <w:rFonts w:ascii="Times New Roman" w:hAnsi="Times New Roman"/>
          <w:color w:val="000000" w:themeColor="text1"/>
          <w:lang w:val="en-GB"/>
        </w:rPr>
        <w:t xml:space="preserve">number by flow cytometric analysis of thymus from control and </w:t>
      </w:r>
      <w:r w:rsidR="009555A2" w:rsidRPr="005214D5">
        <w:rPr>
          <w:rFonts w:ascii="Times" w:hAnsi="Times"/>
          <w:color w:val="000000" w:themeColor="text1"/>
        </w:rPr>
        <w:t xml:space="preserve">Foxn1-Stat3-CKO </w:t>
      </w:r>
      <w:r w:rsidR="00961A1C" w:rsidRPr="005214D5">
        <w:rPr>
          <w:rFonts w:ascii="Times New Roman" w:hAnsi="Times New Roman"/>
          <w:color w:val="000000" w:themeColor="text1"/>
          <w:lang w:val="en-GB"/>
        </w:rPr>
        <w:t>mice at 12 weeks of age</w:t>
      </w:r>
      <w:r w:rsidR="00E57C43" w:rsidRPr="005214D5">
        <w:rPr>
          <w:rFonts w:ascii="Times" w:hAnsi="Times"/>
          <w:color w:val="000000" w:themeColor="text1"/>
        </w:rPr>
        <w:t xml:space="preserve"> (Figs. 1H</w:t>
      </w:r>
      <w:r w:rsidR="00E57C43" w:rsidRPr="005214D5">
        <w:rPr>
          <w:rFonts w:ascii="Times" w:hAnsi="Times"/>
          <w:b/>
          <w:color w:val="000000" w:themeColor="text1"/>
        </w:rPr>
        <w:t>)</w:t>
      </w:r>
      <w:r w:rsidR="009555A2" w:rsidRPr="005214D5">
        <w:rPr>
          <w:rFonts w:ascii="Times" w:hAnsi="Times"/>
          <w:color w:val="000000" w:themeColor="text1"/>
        </w:rPr>
        <w:t xml:space="preserve">. </w:t>
      </w:r>
      <w:r w:rsidR="00273258" w:rsidRPr="005214D5">
        <w:rPr>
          <w:rFonts w:ascii="Times" w:hAnsi="Times"/>
          <w:color w:val="000000" w:themeColor="text1"/>
        </w:rPr>
        <w:t>Very similar results was seen in the experiments using a different strain of Foxn1-Cre mice</w:t>
      </w:r>
      <w:r w:rsidR="0069411A" w:rsidRPr="005214D5">
        <w:rPr>
          <w:rFonts w:ascii="Times" w:hAnsi="Times"/>
          <w:color w:val="000000" w:themeColor="text1"/>
        </w:rPr>
        <w:t xml:space="preserve"> [</w:t>
      </w:r>
      <w:r w:rsidR="00961A1C" w:rsidRPr="005214D5">
        <w:rPr>
          <w:rFonts w:ascii="Times" w:hAnsi="Times"/>
          <w:color w:val="000000" w:themeColor="text1"/>
        </w:rPr>
        <w:t>55</w:t>
      </w:r>
      <w:r w:rsidR="0069411A" w:rsidRPr="005214D5">
        <w:rPr>
          <w:rFonts w:ascii="Times" w:hAnsi="Times"/>
          <w:color w:val="000000" w:themeColor="text1"/>
        </w:rPr>
        <w:t>]</w:t>
      </w:r>
      <w:r w:rsidR="00273258" w:rsidRPr="005214D5">
        <w:rPr>
          <w:rFonts w:ascii="Times" w:hAnsi="Times"/>
          <w:color w:val="000000" w:themeColor="text1"/>
        </w:rPr>
        <w:t xml:space="preserve">, where ratio of mTECs was reduced in </w:t>
      </w:r>
      <w:r w:rsidR="0069411A" w:rsidRPr="005214D5">
        <w:rPr>
          <w:rFonts w:ascii="Times" w:hAnsi="Times"/>
          <w:color w:val="000000" w:themeColor="text1"/>
        </w:rPr>
        <w:t xml:space="preserve">thymus of </w:t>
      </w:r>
      <w:r w:rsidR="00273258" w:rsidRPr="005214D5">
        <w:rPr>
          <w:rFonts w:ascii="Times" w:hAnsi="Times"/>
          <w:color w:val="000000" w:themeColor="text1"/>
        </w:rPr>
        <w:t xml:space="preserve">Foxn1-Stat3-CKO mice </w:t>
      </w:r>
      <w:r w:rsidR="0069411A" w:rsidRPr="005214D5">
        <w:rPr>
          <w:rFonts w:ascii="Times" w:hAnsi="Times"/>
          <w:color w:val="000000" w:themeColor="text1"/>
        </w:rPr>
        <w:t>(S3 Fig.).</w:t>
      </w:r>
    </w:p>
    <w:p w14:paraId="429F9B18"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 xml:space="preserve"> </w:t>
      </w:r>
    </w:p>
    <w:p w14:paraId="36F7BE77" w14:textId="77777777" w:rsidR="00C85792" w:rsidRPr="005214D5" w:rsidRDefault="00C85792" w:rsidP="00C85792">
      <w:pPr>
        <w:spacing w:line="360" w:lineRule="auto"/>
        <w:rPr>
          <w:rFonts w:ascii="Times" w:hAnsi="Times"/>
          <w:color w:val="000000" w:themeColor="text1"/>
        </w:rPr>
      </w:pPr>
      <w:r w:rsidRPr="005214D5">
        <w:rPr>
          <w:rFonts w:ascii="Times" w:hAnsi="Times"/>
          <w:b/>
          <w:color w:val="000000" w:themeColor="text1"/>
        </w:rPr>
        <w:t>Fig. 1.</w:t>
      </w:r>
      <w:r w:rsidRPr="005214D5">
        <w:rPr>
          <w:rFonts w:ascii="Times" w:hAnsi="Times"/>
          <w:color w:val="000000" w:themeColor="text1"/>
        </w:rPr>
        <w:t xml:space="preserve"> </w:t>
      </w:r>
      <w:r w:rsidRPr="005214D5">
        <w:rPr>
          <w:rFonts w:ascii="Times" w:hAnsi="Times"/>
          <w:b/>
          <w:color w:val="000000" w:themeColor="text1"/>
        </w:rPr>
        <w:t>Medullary regions are severely affected in Foxn1-Stat3-CKO mice</w:t>
      </w:r>
    </w:p>
    <w:p w14:paraId="5952A87B" w14:textId="77777777" w:rsidR="00C85792" w:rsidRPr="005214D5" w:rsidRDefault="00C85792" w:rsidP="00C85792">
      <w:pPr>
        <w:spacing w:line="360" w:lineRule="auto"/>
        <w:rPr>
          <w:rFonts w:ascii="Times" w:hAnsi="Times"/>
          <w:color w:val="000000" w:themeColor="text1"/>
        </w:rPr>
      </w:pPr>
      <w:r w:rsidRPr="005214D5">
        <w:rPr>
          <w:rFonts w:ascii="Times" w:hAnsi="Times"/>
          <w:color w:val="000000" w:themeColor="text1"/>
        </w:rPr>
        <w:t>(A) Macroscopy of the thymus derived from Stat3-flox/flox (Stat3f/f) and Foxn1Cre::Stat3f/f mice at 7 weeks of age.</w:t>
      </w:r>
    </w:p>
    <w:p w14:paraId="53165AF0" w14:textId="77777777" w:rsidR="00C85792" w:rsidRPr="005214D5" w:rsidRDefault="00C85792" w:rsidP="00C85792">
      <w:pPr>
        <w:spacing w:line="360" w:lineRule="auto"/>
        <w:rPr>
          <w:rFonts w:ascii="Times" w:hAnsi="Times"/>
          <w:color w:val="000000" w:themeColor="text1"/>
        </w:rPr>
      </w:pPr>
      <w:r w:rsidRPr="005214D5">
        <w:rPr>
          <w:rFonts w:ascii="Times" w:hAnsi="Times"/>
          <w:color w:val="000000" w:themeColor="text1"/>
        </w:rPr>
        <w:t>(B) Flowcytometric profiles of developing thymocytes derived from Stat3f/f and Foxn1Cre::Stat3f/f mice, at 7 weeks of age.</w:t>
      </w:r>
    </w:p>
    <w:p w14:paraId="1BAB8461" w14:textId="77777777" w:rsidR="00C85792" w:rsidRPr="005214D5" w:rsidRDefault="00C85792" w:rsidP="00C85792">
      <w:pPr>
        <w:spacing w:line="360" w:lineRule="auto"/>
        <w:rPr>
          <w:rFonts w:ascii="Times" w:hAnsi="Times"/>
          <w:color w:val="000000" w:themeColor="text1"/>
        </w:rPr>
      </w:pPr>
      <w:r w:rsidRPr="005214D5">
        <w:rPr>
          <w:rFonts w:ascii="Times" w:hAnsi="Times"/>
          <w:color w:val="000000" w:themeColor="text1"/>
        </w:rPr>
        <w:t xml:space="preserve">(C) Cryostat sections of thymic tissue from Stat3f/f and Foxn1Cre::Stat3f/f mice (7 weeks of age) were stained with the mTEC specific antibody, ER-TR5 (red) and counterstained with DAPI (blue). Scale bars: 400 </w:t>
      </w:r>
      <w:r w:rsidRPr="005214D5">
        <w:rPr>
          <w:rFonts w:ascii="Symbol" w:hAnsi="Symbol"/>
          <w:color w:val="000000" w:themeColor="text1"/>
        </w:rPr>
        <w:t></w:t>
      </w:r>
      <w:r w:rsidRPr="005214D5">
        <w:rPr>
          <w:rFonts w:ascii="Times" w:hAnsi="Times"/>
          <w:color w:val="000000" w:themeColor="text1"/>
        </w:rPr>
        <w:t>m.</w:t>
      </w:r>
    </w:p>
    <w:p w14:paraId="1E0232E4" w14:textId="77777777" w:rsidR="00C85792" w:rsidRPr="005214D5" w:rsidRDefault="00C85792" w:rsidP="00C85792">
      <w:pPr>
        <w:spacing w:line="360" w:lineRule="auto"/>
        <w:rPr>
          <w:rFonts w:ascii="Times" w:hAnsi="Times"/>
          <w:color w:val="000000" w:themeColor="text1"/>
        </w:rPr>
      </w:pPr>
      <w:r w:rsidRPr="005214D5">
        <w:rPr>
          <w:rFonts w:ascii="Times" w:hAnsi="Times"/>
          <w:color w:val="000000" w:themeColor="text1"/>
        </w:rPr>
        <w:t xml:space="preserve">(D) Cryostat sections of neonatal thymic tissue from Stat3f/f and Foxn1Cre::Stat3f/f mice were stained with antibody directed to K14 (green) and counterstained with DAPI (blue) Scale bars: 100 </w:t>
      </w:r>
      <w:r w:rsidRPr="005214D5">
        <w:rPr>
          <w:rFonts w:ascii="Symbol" w:hAnsi="Symbol"/>
          <w:color w:val="000000" w:themeColor="text1"/>
        </w:rPr>
        <w:t></w:t>
      </w:r>
      <w:r w:rsidRPr="005214D5">
        <w:rPr>
          <w:rFonts w:ascii="Times" w:hAnsi="Times"/>
          <w:color w:val="000000" w:themeColor="text1"/>
        </w:rPr>
        <w:t>m.</w:t>
      </w:r>
    </w:p>
    <w:p w14:paraId="55670A67" w14:textId="15EA3852" w:rsidR="00C85792" w:rsidRPr="005214D5" w:rsidDel="00264DFD" w:rsidRDefault="00C85792" w:rsidP="00C85792">
      <w:pPr>
        <w:spacing w:line="360" w:lineRule="auto"/>
        <w:rPr>
          <w:rFonts w:ascii="Times" w:hAnsi="Times"/>
          <w:color w:val="000000" w:themeColor="text1"/>
        </w:rPr>
      </w:pPr>
      <w:r w:rsidRPr="005214D5">
        <w:rPr>
          <w:rFonts w:ascii="Times" w:hAnsi="Times"/>
          <w:color w:val="000000" w:themeColor="text1"/>
        </w:rPr>
        <w:t xml:space="preserve">(E) Total thymic cellularity of control (containing Cre-f/+ and f/f) and Foxn1Cre::Stat3f/f (Cre-f/f) mice at indicated ages. Bar stands for the average value of each experimental group. </w:t>
      </w:r>
      <w:r w:rsidR="006D1144" w:rsidRPr="005214D5">
        <w:rPr>
          <w:rFonts w:ascii="Times" w:hAnsi="Times"/>
          <w:color w:val="000000" w:themeColor="text1"/>
        </w:rPr>
        <w:t xml:space="preserve">ns denotes a non-significant difference (P&gt;0.1) in Student’s t test. </w:t>
      </w:r>
    </w:p>
    <w:p w14:paraId="3F9AF95D" w14:textId="50B86550" w:rsidR="006D1144" w:rsidRPr="005214D5" w:rsidRDefault="00C85792" w:rsidP="006D1144">
      <w:pPr>
        <w:spacing w:line="360" w:lineRule="auto"/>
        <w:rPr>
          <w:rFonts w:ascii="Times" w:hAnsi="Times"/>
          <w:color w:val="000000" w:themeColor="text1"/>
        </w:rPr>
      </w:pPr>
      <w:r w:rsidRPr="005214D5">
        <w:rPr>
          <w:rFonts w:ascii="Times" w:hAnsi="Times"/>
          <w:color w:val="000000" w:themeColor="text1"/>
        </w:rPr>
        <w:t>(F) Changes in the proportional area of medullary regions in thymus tissue sections of control (containing Cre-f/+ and f/f</w:t>
      </w:r>
      <w:r w:rsidR="00D220BE" w:rsidRPr="005214D5">
        <w:rPr>
          <w:rFonts w:ascii="Times" w:hAnsi="Times"/>
          <w:color w:val="000000" w:themeColor="text1"/>
        </w:rPr>
        <w:t>, n</w:t>
      </w:r>
      <w:r w:rsidR="004328B2" w:rsidRPr="005214D5">
        <w:rPr>
          <w:rFonts w:ascii="Times" w:hAnsi="Times"/>
          <w:color w:val="000000" w:themeColor="text1"/>
        </w:rPr>
        <w:t>=8, 6, 7, 3 for neo, 3, 6, 12 week, respectively</w:t>
      </w:r>
      <w:r w:rsidRPr="005214D5">
        <w:rPr>
          <w:rFonts w:ascii="Times" w:hAnsi="Times"/>
          <w:color w:val="000000" w:themeColor="text1"/>
        </w:rPr>
        <w:t>) and Foxn1Cre::Stat3f/f (Cre-f/f</w:t>
      </w:r>
      <w:r w:rsidR="004328B2" w:rsidRPr="005214D5">
        <w:rPr>
          <w:rFonts w:ascii="Times" w:hAnsi="Times"/>
          <w:color w:val="000000" w:themeColor="text1"/>
        </w:rPr>
        <w:t>, n=5, 4, 6, 5 for neo, 3, 6, 12 week, respectively</w:t>
      </w:r>
      <w:r w:rsidRPr="005214D5">
        <w:rPr>
          <w:rFonts w:ascii="Times" w:hAnsi="Times"/>
          <w:color w:val="000000" w:themeColor="text1"/>
        </w:rPr>
        <w:t>) mice in the first 12 weeks of life. The area occupied by mTECs in thymus was quantitatively measured in sections stained with K14 antibody using Axiovision4 software (Carl Zeiss). Error bar stands for the standard deviation.</w:t>
      </w:r>
      <w:r w:rsidR="00AC5EF9" w:rsidRPr="005214D5">
        <w:rPr>
          <w:rFonts w:ascii="Times" w:hAnsi="Times"/>
          <w:color w:val="000000" w:themeColor="text1"/>
        </w:rPr>
        <w:t xml:space="preserve"> </w:t>
      </w:r>
      <w:r w:rsidR="006D1144" w:rsidRPr="005214D5">
        <w:rPr>
          <w:rFonts w:ascii="Times" w:hAnsi="Times"/>
          <w:color w:val="000000" w:themeColor="text1"/>
        </w:rPr>
        <w:t xml:space="preserve">ns denotes a non-significant difference (P&gt;0.1) in Student’s t test. </w:t>
      </w:r>
      <w:r w:rsidR="006D1144" w:rsidRPr="005214D5">
        <w:rPr>
          <w:rFonts w:ascii="Times" w:hAnsi="Times" w:hint="eastAsia"/>
          <w:color w:val="000000" w:themeColor="text1"/>
        </w:rPr>
        <w:t>**</w:t>
      </w:r>
      <w:r w:rsidR="006D1144" w:rsidRPr="005214D5">
        <w:rPr>
          <w:rFonts w:ascii="Times" w:hAnsi="Times" w:hint="eastAsia"/>
          <w:color w:val="000000" w:themeColor="text1"/>
        </w:rPr>
        <w:t>；</w:t>
      </w:r>
      <w:r w:rsidR="006D1144" w:rsidRPr="005214D5">
        <w:rPr>
          <w:rFonts w:ascii="Times" w:hAnsi="Times" w:hint="eastAsia"/>
          <w:color w:val="000000" w:themeColor="text1"/>
        </w:rPr>
        <w:t>P</w:t>
      </w:r>
      <w:r w:rsidR="006D1144" w:rsidRPr="005214D5">
        <w:rPr>
          <w:rFonts w:ascii="Times" w:hAnsi="Times" w:hint="eastAsia"/>
          <w:color w:val="000000" w:themeColor="text1"/>
        </w:rPr>
        <w:t>＜</w:t>
      </w:r>
      <w:r w:rsidR="006D1144" w:rsidRPr="005214D5">
        <w:rPr>
          <w:rFonts w:ascii="Times" w:hAnsi="Times" w:hint="eastAsia"/>
          <w:color w:val="000000" w:themeColor="text1"/>
        </w:rPr>
        <w:t>0.00</w:t>
      </w:r>
      <w:r w:rsidR="006D1144" w:rsidRPr="005214D5">
        <w:rPr>
          <w:rFonts w:ascii="Times" w:hAnsi="Times"/>
          <w:color w:val="000000" w:themeColor="text1"/>
        </w:rPr>
        <w:t xml:space="preserve">5, </w:t>
      </w:r>
      <w:r w:rsidR="006D1144" w:rsidRPr="005214D5">
        <w:rPr>
          <w:rFonts w:ascii="Times" w:hAnsi="Times" w:hint="eastAsia"/>
          <w:color w:val="000000" w:themeColor="text1"/>
        </w:rPr>
        <w:t>**</w:t>
      </w:r>
      <w:r w:rsidR="006D1144" w:rsidRPr="005214D5">
        <w:rPr>
          <w:rFonts w:ascii="Times" w:hAnsi="Times"/>
          <w:color w:val="000000" w:themeColor="text1"/>
        </w:rPr>
        <w:t>*</w:t>
      </w:r>
      <w:r w:rsidR="006D1144" w:rsidRPr="005214D5">
        <w:rPr>
          <w:rFonts w:ascii="Times" w:hAnsi="Times" w:hint="eastAsia"/>
          <w:color w:val="000000" w:themeColor="text1"/>
        </w:rPr>
        <w:t>；</w:t>
      </w:r>
      <w:r w:rsidR="006D1144" w:rsidRPr="005214D5">
        <w:rPr>
          <w:rFonts w:ascii="Times" w:hAnsi="Times" w:hint="eastAsia"/>
          <w:color w:val="000000" w:themeColor="text1"/>
        </w:rPr>
        <w:t>P</w:t>
      </w:r>
      <w:r w:rsidR="006D1144" w:rsidRPr="005214D5">
        <w:rPr>
          <w:rFonts w:ascii="Times" w:hAnsi="Times" w:hint="eastAsia"/>
          <w:color w:val="000000" w:themeColor="text1"/>
        </w:rPr>
        <w:t>＜</w:t>
      </w:r>
      <w:r w:rsidR="006D1144" w:rsidRPr="005214D5">
        <w:rPr>
          <w:rFonts w:ascii="Times" w:hAnsi="Times" w:hint="eastAsia"/>
          <w:color w:val="000000" w:themeColor="text1"/>
        </w:rPr>
        <w:t>0.00</w:t>
      </w:r>
      <w:r w:rsidR="006D1144" w:rsidRPr="005214D5">
        <w:rPr>
          <w:rFonts w:ascii="Times" w:hAnsi="Times"/>
          <w:color w:val="000000" w:themeColor="text1"/>
        </w:rPr>
        <w:t>05.</w:t>
      </w:r>
    </w:p>
    <w:p w14:paraId="557F6DFD" w14:textId="4F484C21" w:rsidR="00D07166" w:rsidRPr="005214D5" w:rsidRDefault="00D07166" w:rsidP="006D1144">
      <w:pPr>
        <w:spacing w:line="360" w:lineRule="auto"/>
        <w:rPr>
          <w:rFonts w:ascii="Times" w:hAnsi="Times"/>
          <w:color w:val="000000" w:themeColor="text1"/>
        </w:rPr>
      </w:pPr>
      <w:r w:rsidRPr="005214D5">
        <w:rPr>
          <w:rFonts w:ascii="Times" w:hAnsi="Times"/>
          <w:color w:val="000000" w:themeColor="text1"/>
        </w:rPr>
        <w:t>(G) Representative flow cytometric profile</w:t>
      </w:r>
      <w:r w:rsidR="00B5228D" w:rsidRPr="005214D5">
        <w:rPr>
          <w:rFonts w:ascii="Times" w:hAnsi="Times"/>
          <w:color w:val="000000" w:themeColor="text1"/>
        </w:rPr>
        <w:t>s</w:t>
      </w:r>
      <w:r w:rsidRPr="005214D5">
        <w:rPr>
          <w:rFonts w:ascii="Times" w:hAnsi="Times"/>
          <w:color w:val="000000" w:themeColor="text1"/>
        </w:rPr>
        <w:t xml:space="preserve"> showing frequencies of </w:t>
      </w:r>
      <w:r w:rsidR="00B5228D" w:rsidRPr="005214D5">
        <w:rPr>
          <w:rFonts w:ascii="Times" w:hAnsi="Times"/>
          <w:color w:val="000000" w:themeColor="text1"/>
        </w:rPr>
        <w:t xml:space="preserve">major </w:t>
      </w:r>
      <w:r w:rsidRPr="005214D5">
        <w:rPr>
          <w:rFonts w:ascii="Times" w:hAnsi="Times"/>
          <w:color w:val="000000" w:themeColor="text1"/>
        </w:rPr>
        <w:t>TEC populations from 12 weeks old Stat3f/f and Foxn1Cre::Stat3f/f mice. EpCAM</w:t>
      </w:r>
      <w:r w:rsidRPr="005214D5">
        <w:rPr>
          <w:rFonts w:ascii="Times" w:hAnsi="Times"/>
          <w:color w:val="000000" w:themeColor="text1"/>
          <w:vertAlign w:val="superscript"/>
        </w:rPr>
        <w:t>+</w:t>
      </w:r>
      <w:r w:rsidRPr="005214D5">
        <w:rPr>
          <w:rFonts w:ascii="Times" w:hAnsi="Times"/>
          <w:color w:val="000000" w:themeColor="text1"/>
        </w:rPr>
        <w:t>CD45</w:t>
      </w:r>
      <w:r w:rsidRPr="005214D5">
        <w:rPr>
          <w:rFonts w:ascii="Times" w:hAnsi="Times"/>
          <w:color w:val="000000" w:themeColor="text1"/>
          <w:vertAlign w:val="superscript"/>
        </w:rPr>
        <w:t>-</w:t>
      </w:r>
      <w:r w:rsidRPr="005214D5">
        <w:rPr>
          <w:rFonts w:ascii="Times" w:hAnsi="Times"/>
          <w:color w:val="000000" w:themeColor="text1"/>
        </w:rPr>
        <w:t xml:space="preserve"> </w:t>
      </w:r>
      <w:r w:rsidR="00B5228D" w:rsidRPr="005214D5">
        <w:rPr>
          <w:rFonts w:ascii="Times" w:hAnsi="Times"/>
          <w:color w:val="000000" w:themeColor="text1"/>
        </w:rPr>
        <w:t>fraction</w:t>
      </w:r>
      <w:r w:rsidRPr="005214D5">
        <w:rPr>
          <w:rFonts w:ascii="Times" w:hAnsi="Times"/>
          <w:color w:val="000000" w:themeColor="text1"/>
        </w:rPr>
        <w:t xml:space="preserve"> represents </w:t>
      </w:r>
      <w:r w:rsidR="00B5228D" w:rsidRPr="005214D5">
        <w:rPr>
          <w:rFonts w:ascii="Times" w:hAnsi="Times"/>
          <w:color w:val="000000" w:themeColor="text1"/>
        </w:rPr>
        <w:t xml:space="preserve">whole </w:t>
      </w:r>
      <w:r w:rsidRPr="005214D5">
        <w:rPr>
          <w:rFonts w:ascii="Times" w:hAnsi="Times"/>
          <w:color w:val="000000" w:themeColor="text1"/>
        </w:rPr>
        <w:t>TEC population, and UEA1 vs Ly51 profile was displayed for the cells gated on EpCAM</w:t>
      </w:r>
      <w:r w:rsidRPr="005214D5">
        <w:rPr>
          <w:rFonts w:ascii="Times" w:hAnsi="Times"/>
          <w:color w:val="000000" w:themeColor="text1"/>
          <w:vertAlign w:val="superscript"/>
        </w:rPr>
        <w:t>+</w:t>
      </w:r>
      <w:r w:rsidRPr="005214D5">
        <w:rPr>
          <w:rFonts w:ascii="Times" w:hAnsi="Times"/>
          <w:color w:val="000000" w:themeColor="text1"/>
        </w:rPr>
        <w:t>CD45</w:t>
      </w:r>
      <w:r w:rsidRPr="005214D5">
        <w:rPr>
          <w:rFonts w:ascii="Times" w:hAnsi="Times"/>
          <w:color w:val="000000" w:themeColor="text1"/>
          <w:vertAlign w:val="superscript"/>
        </w:rPr>
        <w:t>-</w:t>
      </w:r>
      <w:r w:rsidRPr="005214D5">
        <w:rPr>
          <w:rFonts w:ascii="Times" w:hAnsi="Times"/>
          <w:color w:val="000000" w:themeColor="text1"/>
        </w:rPr>
        <w:t xml:space="preserve"> fraction, where UEA1</w:t>
      </w:r>
      <w:r w:rsidRPr="005214D5">
        <w:rPr>
          <w:rFonts w:ascii="Times" w:hAnsi="Times"/>
          <w:color w:val="000000" w:themeColor="text1"/>
          <w:vertAlign w:val="superscript"/>
        </w:rPr>
        <w:t>high</w:t>
      </w:r>
      <w:r w:rsidRPr="005214D5">
        <w:rPr>
          <w:rFonts w:ascii="Times" w:hAnsi="Times"/>
          <w:color w:val="000000" w:themeColor="text1"/>
        </w:rPr>
        <w:t>Ly51</w:t>
      </w:r>
      <w:r w:rsidRPr="005214D5">
        <w:rPr>
          <w:rFonts w:ascii="Times" w:hAnsi="Times"/>
          <w:color w:val="000000" w:themeColor="text1"/>
          <w:vertAlign w:val="superscript"/>
        </w:rPr>
        <w:t>low</w:t>
      </w:r>
      <w:r w:rsidRPr="005214D5">
        <w:rPr>
          <w:rFonts w:ascii="Times" w:hAnsi="Times"/>
          <w:color w:val="000000" w:themeColor="text1"/>
        </w:rPr>
        <w:t xml:space="preserve"> and UEA1</w:t>
      </w:r>
      <w:r w:rsidR="00781885" w:rsidRPr="005214D5">
        <w:rPr>
          <w:rFonts w:ascii="Times" w:hAnsi="Times"/>
          <w:color w:val="000000" w:themeColor="text1"/>
          <w:vertAlign w:val="superscript"/>
        </w:rPr>
        <w:t>low</w:t>
      </w:r>
      <w:r w:rsidRPr="005214D5">
        <w:rPr>
          <w:rFonts w:ascii="Times" w:hAnsi="Times"/>
          <w:color w:val="000000" w:themeColor="text1"/>
        </w:rPr>
        <w:t>Ly51</w:t>
      </w:r>
      <w:r w:rsidR="00781885" w:rsidRPr="005214D5">
        <w:rPr>
          <w:rFonts w:ascii="Times" w:hAnsi="Times"/>
          <w:color w:val="000000" w:themeColor="text1"/>
          <w:vertAlign w:val="superscript"/>
        </w:rPr>
        <w:t xml:space="preserve">high </w:t>
      </w:r>
      <w:r w:rsidR="00B5228D" w:rsidRPr="005214D5">
        <w:rPr>
          <w:rFonts w:ascii="Times" w:hAnsi="Times"/>
          <w:color w:val="000000" w:themeColor="text1"/>
        </w:rPr>
        <w:t>fraction were defined as mTEC</w:t>
      </w:r>
      <w:r w:rsidRPr="005214D5">
        <w:rPr>
          <w:rFonts w:ascii="Times" w:hAnsi="Times"/>
          <w:color w:val="000000" w:themeColor="text1"/>
        </w:rPr>
        <w:t xml:space="preserve"> </w:t>
      </w:r>
      <w:r w:rsidR="00B5228D" w:rsidRPr="005214D5">
        <w:rPr>
          <w:rFonts w:ascii="Times" w:hAnsi="Times"/>
          <w:color w:val="000000" w:themeColor="text1"/>
        </w:rPr>
        <w:t>and cTEC population, respectively</w:t>
      </w:r>
      <w:r w:rsidR="00781885" w:rsidRPr="005214D5">
        <w:rPr>
          <w:rFonts w:ascii="Times" w:hAnsi="Times"/>
          <w:color w:val="000000" w:themeColor="text1"/>
        </w:rPr>
        <w:t xml:space="preserve">. </w:t>
      </w:r>
    </w:p>
    <w:p w14:paraId="0A0B5B12" w14:textId="0AB316A5" w:rsidR="00781885" w:rsidRPr="005214D5" w:rsidRDefault="00781885" w:rsidP="006D1144">
      <w:pPr>
        <w:spacing w:line="360" w:lineRule="auto"/>
        <w:rPr>
          <w:rFonts w:ascii="Times" w:hAnsi="Times"/>
          <w:color w:val="000000" w:themeColor="text1"/>
        </w:rPr>
      </w:pPr>
      <w:r w:rsidRPr="005214D5">
        <w:rPr>
          <w:rFonts w:ascii="Times" w:hAnsi="Times"/>
          <w:color w:val="000000" w:themeColor="text1"/>
        </w:rPr>
        <w:t xml:space="preserve">(H) Ratio of mTEC vs cTECs </w:t>
      </w:r>
      <w:r w:rsidR="00372AD2" w:rsidRPr="005214D5">
        <w:rPr>
          <w:rFonts w:ascii="Times" w:hAnsi="Times"/>
          <w:color w:val="000000" w:themeColor="text1"/>
        </w:rPr>
        <w:t>in flow cytometric analysis of</w:t>
      </w:r>
      <w:r w:rsidRPr="005214D5">
        <w:rPr>
          <w:rFonts w:ascii="Times" w:hAnsi="Times"/>
          <w:color w:val="000000" w:themeColor="text1"/>
        </w:rPr>
        <w:t xml:space="preserve"> </w:t>
      </w:r>
      <w:r w:rsidR="004328B2" w:rsidRPr="005214D5">
        <w:rPr>
          <w:rFonts w:ascii="Times" w:hAnsi="Times"/>
          <w:color w:val="000000" w:themeColor="text1"/>
        </w:rPr>
        <w:t xml:space="preserve">control (containing Cre-f/+ and f/f, n=4) </w:t>
      </w:r>
      <w:r w:rsidRPr="005214D5">
        <w:rPr>
          <w:rFonts w:ascii="Times" w:hAnsi="Times"/>
          <w:color w:val="000000" w:themeColor="text1"/>
        </w:rPr>
        <w:t xml:space="preserve">and Foxn1Cre::Stat3f/f mice </w:t>
      </w:r>
      <w:r w:rsidR="004328B2" w:rsidRPr="005214D5">
        <w:rPr>
          <w:rFonts w:ascii="Times" w:hAnsi="Times"/>
          <w:color w:val="000000" w:themeColor="text1"/>
        </w:rPr>
        <w:t xml:space="preserve">(n=5) at 12 weeks of age </w:t>
      </w:r>
      <w:r w:rsidRPr="005214D5">
        <w:rPr>
          <w:rFonts w:ascii="Times" w:hAnsi="Times"/>
          <w:color w:val="000000" w:themeColor="text1"/>
        </w:rPr>
        <w:t xml:space="preserve">is shown. </w:t>
      </w:r>
    </w:p>
    <w:p w14:paraId="6D06E662" w14:textId="5294F5A0" w:rsidR="00C85792" w:rsidRPr="005214D5" w:rsidRDefault="00C85792" w:rsidP="00C85792">
      <w:pPr>
        <w:spacing w:line="360" w:lineRule="auto"/>
        <w:rPr>
          <w:rFonts w:ascii="Times" w:hAnsi="Times"/>
          <w:color w:val="000000" w:themeColor="text1"/>
        </w:rPr>
      </w:pPr>
    </w:p>
    <w:p w14:paraId="3520660D" w14:textId="77777777" w:rsidR="00C85792" w:rsidRPr="005214D5" w:rsidRDefault="00C85792" w:rsidP="00E745A1">
      <w:pPr>
        <w:spacing w:line="360" w:lineRule="auto"/>
        <w:rPr>
          <w:rFonts w:ascii="Times" w:hAnsi="Times"/>
          <w:b/>
          <w:color w:val="000000" w:themeColor="text1"/>
        </w:rPr>
      </w:pPr>
    </w:p>
    <w:p w14:paraId="000DC17D" w14:textId="77777777" w:rsidR="00A77D05" w:rsidRPr="005214D5" w:rsidRDefault="00A77D05" w:rsidP="00E745A1">
      <w:pPr>
        <w:tabs>
          <w:tab w:val="left" w:pos="5103"/>
        </w:tabs>
        <w:spacing w:line="360" w:lineRule="auto"/>
        <w:rPr>
          <w:rFonts w:ascii="Times" w:hAnsi="Times"/>
          <w:color w:val="000000" w:themeColor="text1"/>
        </w:rPr>
      </w:pPr>
      <w:r w:rsidRPr="005214D5">
        <w:rPr>
          <w:rFonts w:ascii="Times" w:hAnsi="Times"/>
          <w:b/>
          <w:color w:val="000000" w:themeColor="text1"/>
        </w:rPr>
        <w:t xml:space="preserve">mTEC differentiation is not impaired in the absence of Stat3 </w:t>
      </w:r>
    </w:p>
    <w:p w14:paraId="2AC47CC1" w14:textId="25751411"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We next established whether Stat3–deficient mTECs are developmentally impaired. For this purpose, thymus sections of 6 week old Stat3f/f and Foxn1-Stat3-CKO mice were analyzed for the expression of K14, a pan-mTEC marker, and UEA-1, a marker characteristic for the immunohistological identification of differentiated mTECs. The loss of Stat3 expression in mTEC did not affect their UEA1 </w:t>
      </w:r>
      <w:r w:rsidR="003F2CDF" w:rsidRPr="005214D5">
        <w:rPr>
          <w:rFonts w:ascii="Times" w:hAnsi="Times"/>
          <w:color w:val="000000" w:themeColor="text1"/>
        </w:rPr>
        <w:t xml:space="preserve">staining </w:t>
      </w:r>
      <w:r w:rsidRPr="005214D5">
        <w:rPr>
          <w:rFonts w:ascii="Times" w:hAnsi="Times"/>
          <w:color w:val="000000" w:themeColor="text1"/>
        </w:rPr>
        <w:t>pattern (Fig. 2A</w:t>
      </w:r>
      <w:r w:rsidRPr="005214D5">
        <w:rPr>
          <w:rFonts w:ascii="Times" w:hAnsi="Times"/>
          <w:b/>
          <w:color w:val="000000" w:themeColor="text1"/>
        </w:rPr>
        <w:t>)</w:t>
      </w:r>
      <w:r w:rsidRPr="005214D5">
        <w:rPr>
          <w:rFonts w:ascii="Times" w:hAnsi="Times"/>
          <w:color w:val="000000" w:themeColor="text1"/>
        </w:rPr>
        <w:t>. These results indicate that the maturation of mTECs is not affected by the absence of Stat3. Moreover, AIRE expressing mTECs wer</w:t>
      </w:r>
      <w:r w:rsidR="00374A49" w:rsidRPr="005214D5">
        <w:rPr>
          <w:rFonts w:ascii="Times" w:hAnsi="Times"/>
          <w:color w:val="000000" w:themeColor="text1"/>
        </w:rPr>
        <w:t xml:space="preserve">e </w:t>
      </w:r>
      <w:r w:rsidR="00F00B2A" w:rsidRPr="005214D5">
        <w:rPr>
          <w:rFonts w:ascii="Times" w:hAnsi="Times"/>
          <w:color w:val="000000" w:themeColor="text1"/>
        </w:rPr>
        <w:t xml:space="preserve">seen in a similar manner </w:t>
      </w:r>
      <w:r w:rsidRPr="005214D5">
        <w:rPr>
          <w:rFonts w:ascii="Times" w:hAnsi="Times"/>
          <w:color w:val="000000" w:themeColor="text1"/>
        </w:rPr>
        <w:t xml:space="preserve">among mTEC of Foxn1-Stat3-CKO mice (Fig. 2B) excluding the possibility that Stat3-mediated signals are required for the expression of Aire. </w:t>
      </w:r>
      <w:r w:rsidR="00894E4D" w:rsidRPr="005214D5">
        <w:rPr>
          <w:rFonts w:ascii="Times" w:hAnsi="Times"/>
          <w:color w:val="000000" w:themeColor="text1"/>
        </w:rPr>
        <w:t xml:space="preserve">In addition, number of thymic regulatory T cells as well as splenic ones was found to be intact. </w:t>
      </w:r>
      <w:r w:rsidRPr="005214D5">
        <w:rPr>
          <w:rFonts w:ascii="Times" w:hAnsi="Times"/>
          <w:color w:val="000000" w:themeColor="text1"/>
        </w:rPr>
        <w:t>Collectively, these results showed that Stat3 is indispensible for the postnatal growth of mTECs and maintenance of mTEC cellularity</w:t>
      </w:r>
      <w:r w:rsidR="00894E4D" w:rsidRPr="005214D5">
        <w:rPr>
          <w:rFonts w:ascii="Times" w:hAnsi="Times"/>
          <w:color w:val="000000" w:themeColor="text1"/>
        </w:rPr>
        <w:t>, while dispensable for functional maturation of mTECs</w:t>
      </w:r>
      <w:r w:rsidRPr="005214D5">
        <w:rPr>
          <w:rFonts w:ascii="Times" w:hAnsi="Times"/>
          <w:color w:val="000000" w:themeColor="text1"/>
        </w:rPr>
        <w:t>.</w:t>
      </w:r>
      <w:r w:rsidR="00894E4D" w:rsidRPr="005214D5">
        <w:rPr>
          <w:rFonts w:ascii="Times" w:hAnsi="Times"/>
          <w:color w:val="000000" w:themeColor="text1"/>
        </w:rPr>
        <w:t xml:space="preserve"> </w:t>
      </w:r>
    </w:p>
    <w:p w14:paraId="4EF2AF43" w14:textId="77777777" w:rsidR="00A77D05" w:rsidRPr="005214D5" w:rsidRDefault="00A77D05" w:rsidP="00E745A1">
      <w:pPr>
        <w:spacing w:line="360" w:lineRule="auto"/>
        <w:rPr>
          <w:rFonts w:ascii="Times" w:hAnsi="Times"/>
          <w:color w:val="000000" w:themeColor="text1"/>
        </w:rPr>
      </w:pPr>
    </w:p>
    <w:p w14:paraId="5A8632B9" w14:textId="77777777" w:rsidR="00C05C4F" w:rsidRPr="005214D5" w:rsidRDefault="00C05C4F" w:rsidP="00C05C4F">
      <w:pPr>
        <w:spacing w:line="360" w:lineRule="auto"/>
        <w:rPr>
          <w:rFonts w:ascii="Times" w:hAnsi="Times"/>
          <w:b/>
          <w:color w:val="000000" w:themeColor="text1"/>
        </w:rPr>
      </w:pPr>
      <w:r w:rsidRPr="005214D5">
        <w:rPr>
          <w:rFonts w:ascii="Times" w:hAnsi="Times"/>
          <w:b/>
          <w:color w:val="000000" w:themeColor="text1"/>
        </w:rPr>
        <w:t>Fig. 2. Maturation of mTECs was not affected in Foxn1-Stat3-CKO.</w:t>
      </w:r>
    </w:p>
    <w:p w14:paraId="6954D03A" w14:textId="77777777" w:rsidR="00C05C4F" w:rsidRPr="005214D5" w:rsidRDefault="00C05C4F" w:rsidP="00C05C4F">
      <w:pPr>
        <w:spacing w:line="360" w:lineRule="auto"/>
        <w:rPr>
          <w:rFonts w:ascii="Times" w:hAnsi="Times"/>
          <w:color w:val="000000" w:themeColor="text1"/>
        </w:rPr>
      </w:pPr>
      <w:r w:rsidRPr="005214D5">
        <w:rPr>
          <w:rFonts w:ascii="Times" w:hAnsi="Times"/>
          <w:color w:val="000000" w:themeColor="text1"/>
        </w:rPr>
        <w:t xml:space="preserve">Cryostat sections of the thymus were stained with antibodies directed to K14 (green) and UEA1 (red) (A), and with antibodies to ERTR5 (red) and AIRE (green) (B). Sections were counterstained with DAPI (blue). Scale bars: 400 </w:t>
      </w:r>
      <w:r w:rsidRPr="005214D5">
        <w:rPr>
          <w:rFonts w:ascii="Symbol" w:hAnsi="Symbol"/>
          <w:color w:val="000000" w:themeColor="text1"/>
        </w:rPr>
        <w:t></w:t>
      </w:r>
      <w:r w:rsidRPr="005214D5">
        <w:rPr>
          <w:rFonts w:ascii="Times" w:hAnsi="Times"/>
          <w:color w:val="000000" w:themeColor="text1"/>
        </w:rPr>
        <w:t>m.</w:t>
      </w:r>
    </w:p>
    <w:p w14:paraId="2BB98C64" w14:textId="77777777" w:rsidR="00C05C4F" w:rsidRPr="005214D5" w:rsidRDefault="00C05C4F" w:rsidP="00E745A1">
      <w:pPr>
        <w:spacing w:line="360" w:lineRule="auto"/>
        <w:rPr>
          <w:rFonts w:ascii="Times" w:hAnsi="Times"/>
          <w:color w:val="000000" w:themeColor="text1"/>
        </w:rPr>
      </w:pPr>
    </w:p>
    <w:p w14:paraId="084BAF06" w14:textId="77777777" w:rsidR="00C05C4F" w:rsidRPr="005214D5" w:rsidRDefault="00C05C4F" w:rsidP="00E745A1">
      <w:pPr>
        <w:spacing w:line="360" w:lineRule="auto"/>
        <w:rPr>
          <w:rFonts w:ascii="Times" w:hAnsi="Times"/>
          <w:color w:val="000000" w:themeColor="text1"/>
        </w:rPr>
      </w:pPr>
    </w:p>
    <w:p w14:paraId="4F3A78D4" w14:textId="77777777" w:rsidR="00A77D05" w:rsidRPr="005214D5" w:rsidDel="00D84219" w:rsidRDefault="00A77D05" w:rsidP="00E745A1">
      <w:pPr>
        <w:spacing w:line="360" w:lineRule="auto"/>
        <w:rPr>
          <w:rFonts w:ascii="Times" w:hAnsi="Times"/>
          <w:color w:val="000000" w:themeColor="text1"/>
        </w:rPr>
      </w:pPr>
      <w:r w:rsidRPr="005214D5">
        <w:rPr>
          <w:rFonts w:ascii="Times" w:hAnsi="Times"/>
          <w:b/>
          <w:color w:val="000000" w:themeColor="text1"/>
        </w:rPr>
        <w:t xml:space="preserve">Stat3-mediated signaling is dispensable in cTEC </w:t>
      </w:r>
    </w:p>
    <w:p w14:paraId="113A2E8A" w14:textId="432FB4EC" w:rsidR="00A77D05" w:rsidRPr="005214D5" w:rsidRDefault="00A77D05" w:rsidP="00E745A1">
      <w:pPr>
        <w:spacing w:line="360" w:lineRule="auto"/>
        <w:rPr>
          <w:rFonts w:ascii="Times" w:hAnsi="Times"/>
          <w:color w:val="000000" w:themeColor="text1"/>
        </w:rPr>
      </w:pPr>
      <w:r w:rsidRPr="005214D5" w:rsidDel="00A75D90">
        <w:rPr>
          <w:rFonts w:ascii="Times" w:hAnsi="Times"/>
          <w:color w:val="000000" w:themeColor="text1"/>
        </w:rPr>
        <w:t xml:space="preserve">In </w:t>
      </w:r>
      <w:r w:rsidRPr="005214D5">
        <w:rPr>
          <w:rFonts w:ascii="Times" w:hAnsi="Times"/>
          <w:color w:val="000000" w:themeColor="text1"/>
        </w:rPr>
        <w:t xml:space="preserve">light of the importance of Stat3-mediated signals for mTEC growth, we next investigated whether cTEC development and maintenance in Foxn1-Stat3-CKO also required Stat3 for their expansion since Stat3 was robustly expressed in these cells </w:t>
      </w:r>
      <w:r w:rsidRPr="005214D5">
        <w:rPr>
          <w:rFonts w:ascii="Times" w:hAnsi="Times"/>
          <w:noProof/>
          <w:color w:val="000000" w:themeColor="text1"/>
        </w:rPr>
        <w:t>[13]</w:t>
      </w:r>
      <w:r w:rsidRPr="005214D5">
        <w:rPr>
          <w:rFonts w:ascii="Times" w:hAnsi="Times"/>
          <w:color w:val="000000" w:themeColor="text1"/>
        </w:rPr>
        <w:t xml:space="preserve">. Indeed, an earlier </w:t>
      </w:r>
      <w:r w:rsidRPr="005214D5" w:rsidDel="00A75D90">
        <w:rPr>
          <w:rFonts w:ascii="Times" w:hAnsi="Times"/>
          <w:color w:val="000000" w:themeColor="text1"/>
        </w:rPr>
        <w:t xml:space="preserve">study </w:t>
      </w:r>
      <w:r w:rsidRPr="005214D5">
        <w:rPr>
          <w:rFonts w:ascii="Times" w:hAnsi="Times"/>
          <w:color w:val="000000" w:themeColor="text1"/>
        </w:rPr>
        <w:t>analyzing K5-Stat3-CKO mice</w:t>
      </w:r>
      <w:r w:rsidRPr="005214D5" w:rsidDel="00A75D90">
        <w:rPr>
          <w:rFonts w:ascii="Times" w:hAnsi="Times"/>
          <w:color w:val="000000" w:themeColor="text1"/>
        </w:rPr>
        <w:t xml:space="preserve"> </w:t>
      </w:r>
      <w:r w:rsidRPr="005214D5">
        <w:rPr>
          <w:rFonts w:ascii="Times" w:hAnsi="Times"/>
          <w:color w:val="000000" w:themeColor="text1"/>
        </w:rPr>
        <w:t xml:space="preserve">5 weeks and older had reported a significant loss of cTEC with the remaining cTEC </w:t>
      </w:r>
      <w:r w:rsidRPr="005214D5">
        <w:rPr>
          <w:rFonts w:ascii="Times" w:hAnsi="Times"/>
          <w:color w:val="000000" w:themeColor="text1"/>
          <w:lang w:val="en-GB"/>
        </w:rPr>
        <w:t>organised parallel to the thymic capsule and revealing a thymic nurse cell-like phenotype</w:t>
      </w:r>
      <w:r w:rsidRPr="005214D5" w:rsidDel="00D75FF8">
        <w:rPr>
          <w:rFonts w:ascii="Times" w:hAnsi="Times"/>
          <w:color w:val="000000" w:themeColor="text1"/>
        </w:rPr>
        <w:t xml:space="preserve"> </w:t>
      </w:r>
      <w:r w:rsidRPr="005214D5">
        <w:rPr>
          <w:rFonts w:ascii="Times" w:hAnsi="Times"/>
          <w:noProof/>
          <w:color w:val="000000" w:themeColor="text1"/>
          <w:lang w:val="en-GB"/>
        </w:rPr>
        <w:t>[4</w:t>
      </w:r>
      <w:r w:rsidR="00374A49" w:rsidRPr="005214D5">
        <w:rPr>
          <w:rFonts w:ascii="Times" w:hAnsi="Times"/>
          <w:noProof/>
          <w:color w:val="000000" w:themeColor="text1"/>
          <w:lang w:val="en-GB"/>
        </w:rPr>
        <w:t>7</w:t>
      </w:r>
      <w:r w:rsidRPr="005214D5">
        <w:rPr>
          <w:rFonts w:ascii="Times" w:hAnsi="Times"/>
          <w:noProof/>
          <w:color w:val="000000" w:themeColor="text1"/>
          <w:lang w:val="en-GB"/>
        </w:rPr>
        <w:t>]</w:t>
      </w:r>
      <w:r w:rsidRPr="005214D5">
        <w:rPr>
          <w:rFonts w:ascii="Times" w:hAnsi="Times"/>
          <w:color w:val="000000" w:themeColor="text1"/>
          <w:lang w:val="en-GB"/>
        </w:rPr>
        <w:t xml:space="preserve">. In sharp contrast, </w:t>
      </w:r>
      <w:r w:rsidRPr="005214D5">
        <w:rPr>
          <w:rFonts w:ascii="Times" w:hAnsi="Times"/>
          <w:color w:val="000000" w:themeColor="text1"/>
        </w:rPr>
        <w:t xml:space="preserve">Foxn1-Stat3-CKO </w:t>
      </w:r>
      <w:r w:rsidRPr="005214D5">
        <w:rPr>
          <w:rFonts w:ascii="Times" w:hAnsi="Times"/>
          <w:color w:val="000000" w:themeColor="text1"/>
          <w:lang w:val="en-GB"/>
        </w:rPr>
        <w:t>mice</w:t>
      </w:r>
      <w:r w:rsidRPr="005214D5" w:rsidDel="00A75D90">
        <w:rPr>
          <w:rFonts w:ascii="Times" w:hAnsi="Times"/>
          <w:color w:val="000000" w:themeColor="text1"/>
          <w:lang w:val="en-GB"/>
        </w:rPr>
        <w:t xml:space="preserve"> </w:t>
      </w:r>
      <w:r w:rsidRPr="005214D5">
        <w:rPr>
          <w:rFonts w:ascii="Times" w:hAnsi="Times"/>
          <w:color w:val="000000" w:themeColor="text1"/>
          <w:lang w:val="en-GB"/>
        </w:rPr>
        <w:t>displayed a thymic cortex of normal size with a regular 3-D architecture of cTEC that was in comparison to wild type mice indistinguishable (</w:t>
      </w:r>
      <w:r w:rsidRPr="005214D5">
        <w:rPr>
          <w:rFonts w:ascii="Times" w:hAnsi="Times"/>
          <w:color w:val="000000" w:themeColor="text1"/>
        </w:rPr>
        <w:t xml:space="preserve">Fig. 3A). The vast majority of cTEC were stained positively for the cTEC-lineage marker </w:t>
      </w:r>
      <w:r w:rsidRPr="005214D5">
        <w:rPr>
          <w:rFonts w:ascii="Symbol" w:hAnsi="Symbol"/>
          <w:color w:val="000000" w:themeColor="text1"/>
        </w:rPr>
        <w:t></w:t>
      </w:r>
      <w:r w:rsidRPr="005214D5">
        <w:rPr>
          <w:rFonts w:ascii="Times" w:hAnsi="Times"/>
          <w:color w:val="000000" w:themeColor="text1"/>
        </w:rPr>
        <w:t xml:space="preserve">5t </w:t>
      </w:r>
      <w:r w:rsidRPr="005214D5">
        <w:rPr>
          <w:rFonts w:ascii="Times" w:hAnsi="Times"/>
          <w:noProof/>
          <w:color w:val="000000" w:themeColor="text1"/>
        </w:rPr>
        <w:t>[</w:t>
      </w:r>
      <w:r w:rsidR="00374A49" w:rsidRPr="005214D5">
        <w:rPr>
          <w:rFonts w:ascii="Times" w:hAnsi="Times"/>
          <w:noProof/>
          <w:color w:val="000000" w:themeColor="text1"/>
        </w:rPr>
        <w:t>56</w:t>
      </w:r>
      <w:r w:rsidRPr="005214D5">
        <w:rPr>
          <w:rFonts w:ascii="Times" w:hAnsi="Times"/>
          <w:noProof/>
          <w:color w:val="000000" w:themeColor="text1"/>
        </w:rPr>
        <w:t>]</w:t>
      </w:r>
      <w:r w:rsidRPr="005214D5">
        <w:rPr>
          <w:rFonts w:ascii="Times" w:hAnsi="Times"/>
          <w:color w:val="000000" w:themeColor="text1"/>
        </w:rPr>
        <w:t xml:space="preserve"> (Fig. 3B). Thus, the analysis of Foxn1-Stat3-CKO </w:t>
      </w:r>
      <w:r w:rsidRPr="005214D5">
        <w:rPr>
          <w:rFonts w:ascii="Times" w:hAnsi="Times"/>
          <w:color w:val="000000" w:themeColor="text1"/>
          <w:lang w:val="en-GB"/>
        </w:rPr>
        <w:t>mice</w:t>
      </w:r>
      <w:r w:rsidRPr="005214D5" w:rsidDel="00A75D90">
        <w:rPr>
          <w:rFonts w:ascii="Times" w:hAnsi="Times"/>
          <w:color w:val="000000" w:themeColor="text1"/>
          <w:lang w:val="en-GB"/>
        </w:rPr>
        <w:t xml:space="preserve"> </w:t>
      </w:r>
      <w:r w:rsidRPr="005214D5">
        <w:rPr>
          <w:rFonts w:ascii="Times" w:hAnsi="Times"/>
          <w:color w:val="000000" w:themeColor="text1"/>
          <w:lang w:val="en-GB"/>
        </w:rPr>
        <w:t xml:space="preserve">suggested that </w:t>
      </w:r>
      <w:r w:rsidRPr="005214D5">
        <w:rPr>
          <w:rFonts w:ascii="Times" w:hAnsi="Times"/>
          <w:color w:val="000000" w:themeColor="text1"/>
        </w:rPr>
        <w:t xml:space="preserve">Stat3 and its downstream signaling pathways were dispensable for cTEC differentiation, homeostatic maintenance, organization and function as highlighted by a regular thymus cellularity, cortical histology and intrathymic T cell differentiation (Figs. 1A-B and E). </w:t>
      </w:r>
    </w:p>
    <w:p w14:paraId="00182F97" w14:textId="54E19630"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     Experiments reported by </w:t>
      </w:r>
      <w:r w:rsidRPr="005214D5" w:rsidDel="00A75D90">
        <w:rPr>
          <w:rFonts w:ascii="Times" w:hAnsi="Times"/>
          <w:color w:val="000000" w:themeColor="text1"/>
        </w:rPr>
        <w:t xml:space="preserve">Sano et al </w:t>
      </w:r>
      <w:r w:rsidRPr="005214D5">
        <w:rPr>
          <w:rFonts w:ascii="Times" w:hAnsi="Times"/>
          <w:noProof/>
          <w:color w:val="000000" w:themeColor="text1"/>
        </w:rPr>
        <w:t>[4</w:t>
      </w:r>
      <w:r w:rsidR="00374A49" w:rsidRPr="005214D5">
        <w:rPr>
          <w:rFonts w:ascii="Times" w:hAnsi="Times"/>
          <w:noProof/>
          <w:color w:val="000000" w:themeColor="text1"/>
        </w:rPr>
        <w:t>7</w:t>
      </w:r>
      <w:r w:rsidRPr="005214D5">
        <w:rPr>
          <w:rFonts w:ascii="Times" w:hAnsi="Times"/>
          <w:noProof/>
          <w:color w:val="000000" w:themeColor="text1"/>
        </w:rPr>
        <w:t>]</w:t>
      </w:r>
      <w:r w:rsidRPr="005214D5" w:rsidDel="00A75D90">
        <w:rPr>
          <w:rFonts w:ascii="Times" w:hAnsi="Times"/>
          <w:color w:val="000000" w:themeColor="text1"/>
        </w:rPr>
        <w:t xml:space="preserve"> </w:t>
      </w:r>
      <w:r w:rsidRPr="005214D5">
        <w:rPr>
          <w:rFonts w:ascii="Times" w:hAnsi="Times"/>
          <w:color w:val="000000" w:themeColor="text1"/>
        </w:rPr>
        <w:t xml:space="preserve">had shown </w:t>
      </w:r>
      <w:r w:rsidRPr="005214D5" w:rsidDel="00A75D90">
        <w:rPr>
          <w:rFonts w:ascii="Times" w:hAnsi="Times"/>
          <w:color w:val="000000" w:themeColor="text1"/>
        </w:rPr>
        <w:t xml:space="preserve">that </w:t>
      </w:r>
      <w:r w:rsidRPr="005214D5">
        <w:rPr>
          <w:rFonts w:ascii="Times" w:hAnsi="Times"/>
          <w:color w:val="000000" w:themeColor="text1"/>
        </w:rPr>
        <w:t xml:space="preserve">the </w:t>
      </w:r>
      <w:r w:rsidRPr="005214D5" w:rsidDel="00A75D90">
        <w:rPr>
          <w:rFonts w:ascii="Times" w:hAnsi="Times"/>
          <w:color w:val="000000" w:themeColor="text1"/>
        </w:rPr>
        <w:t xml:space="preserve">thymic environment </w:t>
      </w:r>
      <w:r w:rsidRPr="005214D5">
        <w:rPr>
          <w:rFonts w:ascii="Times" w:hAnsi="Times"/>
          <w:color w:val="000000" w:themeColor="text1"/>
        </w:rPr>
        <w:t xml:space="preserve">of their K5-Stat3-CKO mice could not </w:t>
      </w:r>
      <w:r w:rsidRPr="005214D5" w:rsidDel="00A75D90">
        <w:rPr>
          <w:rFonts w:ascii="Times" w:hAnsi="Times"/>
          <w:color w:val="000000" w:themeColor="text1"/>
        </w:rPr>
        <w:t xml:space="preserve">recover </w:t>
      </w:r>
      <w:r w:rsidRPr="005214D5">
        <w:rPr>
          <w:rFonts w:ascii="Times" w:hAnsi="Times"/>
          <w:color w:val="000000" w:themeColor="text1"/>
        </w:rPr>
        <w:t>fully</w:t>
      </w:r>
      <w:r w:rsidRPr="005214D5" w:rsidDel="00A75D90">
        <w:rPr>
          <w:rFonts w:ascii="Times" w:hAnsi="Times"/>
          <w:color w:val="000000" w:themeColor="text1"/>
        </w:rPr>
        <w:t xml:space="preserve"> after </w:t>
      </w:r>
      <w:r w:rsidRPr="005214D5">
        <w:rPr>
          <w:rFonts w:ascii="Times" w:hAnsi="Times"/>
          <w:color w:val="000000" w:themeColor="text1"/>
        </w:rPr>
        <w:t>ionizing irradiation (IR), and hematopoietic stem cell rescue, suggesting a role for Stat3 in the regenerative response to radiation. We therefore extended these studies to Foxn1-Stat3-CKO and the control Stat3f/f mice (Fig. 4A</w:t>
      </w:r>
      <w:r w:rsidRPr="005214D5">
        <w:rPr>
          <w:rFonts w:ascii="Times" w:hAnsi="Times"/>
          <w:b/>
          <w:color w:val="000000" w:themeColor="text1"/>
        </w:rPr>
        <w:t>)</w:t>
      </w:r>
      <w:r w:rsidRPr="005214D5">
        <w:rPr>
          <w:rFonts w:ascii="Times" w:hAnsi="Times"/>
          <w:color w:val="000000" w:themeColor="text1"/>
        </w:rPr>
        <w:t>. In contrast to K5-Stat3-CKO, the thymic architecture of lethally irradiated and transplanted Foxn1-Stat3-CKO mice and their controls recovered normally and adopted within 4 weeks a phenotype identical that observed in untreated animals (Fig. 4B-C). To further test the resilience of Stat3-deficient TEC to other noxious stimuli, we next exposed day 15 (15dpc) fetal thymic (FT) lobes isolated from either Foxn1-Stat3-CKO or Stat3f/f mice</w:t>
      </w:r>
      <w:r w:rsidRPr="005214D5" w:rsidDel="002E401E">
        <w:rPr>
          <w:rFonts w:ascii="Times" w:hAnsi="Times"/>
          <w:color w:val="000000" w:themeColor="text1"/>
        </w:rPr>
        <w:t xml:space="preserve"> </w:t>
      </w:r>
      <w:r w:rsidRPr="005214D5">
        <w:rPr>
          <w:rFonts w:ascii="Times" w:hAnsi="Times"/>
          <w:color w:val="000000" w:themeColor="text1"/>
        </w:rPr>
        <w:t xml:space="preserve">to deoxyguanosine (dGuo). This </w:t>
      </w:r>
      <w:r w:rsidRPr="005214D5">
        <w:rPr>
          <w:rFonts w:ascii="Times" w:hAnsi="Times"/>
          <w:i/>
          <w:color w:val="000000" w:themeColor="text1"/>
        </w:rPr>
        <w:t>in vitro</w:t>
      </w:r>
      <w:r w:rsidRPr="005214D5">
        <w:rPr>
          <w:rFonts w:ascii="Times" w:hAnsi="Times"/>
          <w:color w:val="000000" w:themeColor="text1"/>
        </w:rPr>
        <w:t xml:space="preserve"> treatment depletes hematopoietic cells, abrogates thymic cross-talk and consequently impairs TEC function </w:t>
      </w:r>
      <w:r w:rsidRPr="005214D5">
        <w:rPr>
          <w:rFonts w:ascii="Times" w:hAnsi="Times"/>
          <w:noProof/>
          <w:color w:val="000000" w:themeColor="text1"/>
        </w:rPr>
        <w:t>[5</w:t>
      </w:r>
      <w:r w:rsidR="00374A49" w:rsidRPr="005214D5">
        <w:rPr>
          <w:rFonts w:ascii="Times" w:hAnsi="Times"/>
          <w:noProof/>
          <w:color w:val="000000" w:themeColor="text1"/>
        </w:rPr>
        <w:t>7</w:t>
      </w:r>
      <w:r w:rsidRPr="005214D5">
        <w:rPr>
          <w:rFonts w:ascii="Times" w:hAnsi="Times"/>
          <w:noProof/>
          <w:color w:val="000000" w:themeColor="text1"/>
        </w:rPr>
        <w:t>]</w:t>
      </w:r>
      <w:r w:rsidRPr="005214D5">
        <w:rPr>
          <w:rFonts w:ascii="Times" w:hAnsi="Times"/>
          <w:color w:val="000000" w:themeColor="text1"/>
        </w:rPr>
        <w:t xml:space="preserve">. After 6 days in culture, dGuo treated FT  lobes were grafted under the kidney capsule of syngeneic wild type mice (Fig. 4D). The gross anatomical analysis </w:t>
      </w:r>
      <w:r w:rsidR="00BF4E0B" w:rsidRPr="005214D5">
        <w:rPr>
          <w:rFonts w:ascii="Times" w:hAnsi="Times"/>
          <w:color w:val="000000" w:themeColor="text1"/>
        </w:rPr>
        <w:t xml:space="preserve">and measurement of maximum cross-section area </w:t>
      </w:r>
      <w:r w:rsidRPr="005214D5">
        <w:rPr>
          <w:rFonts w:ascii="Times" w:hAnsi="Times"/>
          <w:color w:val="000000" w:themeColor="text1"/>
        </w:rPr>
        <w:t>of the grafts 4 weeks later failed to demonstrate a difference in size between the transplanted K5-Stat3-CKO</w:t>
      </w:r>
      <w:r w:rsidRPr="005214D5" w:rsidDel="00054E13">
        <w:rPr>
          <w:rFonts w:ascii="Times" w:hAnsi="Times"/>
          <w:color w:val="000000" w:themeColor="text1"/>
        </w:rPr>
        <w:t xml:space="preserve"> </w:t>
      </w:r>
      <w:r w:rsidRPr="005214D5">
        <w:rPr>
          <w:rFonts w:ascii="Times" w:hAnsi="Times"/>
          <w:color w:val="000000" w:themeColor="text1"/>
        </w:rPr>
        <w:t>and control thymic tissues (Fig. 4E</w:t>
      </w:r>
      <w:r w:rsidR="00BF4E0B" w:rsidRPr="005214D5">
        <w:rPr>
          <w:rFonts w:ascii="Times" w:hAnsi="Times"/>
          <w:color w:val="000000" w:themeColor="text1"/>
        </w:rPr>
        <w:t>, F</w:t>
      </w:r>
      <w:r w:rsidRPr="005214D5">
        <w:rPr>
          <w:rFonts w:ascii="Times" w:hAnsi="Times"/>
          <w:color w:val="000000" w:themeColor="text1"/>
        </w:rPr>
        <w:t>). A histological examination revealed - as expected – a smaller medulla separated into minimal islands but a regular sized cortex with a typical TEC architecture (Fig. 4</w:t>
      </w:r>
      <w:r w:rsidR="00BF4E0B" w:rsidRPr="005214D5">
        <w:rPr>
          <w:rFonts w:ascii="Times" w:hAnsi="Times"/>
          <w:color w:val="000000" w:themeColor="text1"/>
        </w:rPr>
        <w:t>G</w:t>
      </w:r>
      <w:r w:rsidRPr="005214D5">
        <w:rPr>
          <w:rFonts w:ascii="Times" w:hAnsi="Times"/>
          <w:color w:val="000000" w:themeColor="text1"/>
        </w:rPr>
        <w:t xml:space="preserve">). These experiments therefore demonstrated that Stat3 is not required for regeneration following IR and the loss of extended thymic cross-talk. </w:t>
      </w:r>
    </w:p>
    <w:p w14:paraId="3AE663F6" w14:textId="77777777" w:rsidR="00A77D05" w:rsidRPr="005214D5" w:rsidRDefault="00A77D05" w:rsidP="00E745A1">
      <w:pPr>
        <w:spacing w:line="360" w:lineRule="auto"/>
        <w:rPr>
          <w:rFonts w:ascii="Times" w:hAnsi="Times"/>
          <w:color w:val="000000" w:themeColor="text1"/>
        </w:rPr>
      </w:pPr>
    </w:p>
    <w:p w14:paraId="7E5597DC" w14:textId="77777777" w:rsidR="00C4274C" w:rsidRPr="005214D5" w:rsidRDefault="00C4274C" w:rsidP="00C4274C">
      <w:pPr>
        <w:spacing w:line="360" w:lineRule="auto"/>
        <w:rPr>
          <w:rFonts w:ascii="Times" w:hAnsi="Times"/>
          <w:color w:val="000000" w:themeColor="text1"/>
        </w:rPr>
      </w:pPr>
      <w:r w:rsidRPr="005214D5">
        <w:rPr>
          <w:rFonts w:ascii="Times" w:hAnsi="Times"/>
          <w:b/>
          <w:color w:val="000000" w:themeColor="text1"/>
        </w:rPr>
        <w:t>Fig. 3. Normal differentiation of cTECs in Foxn1-Stat3-CKO mice.</w:t>
      </w:r>
    </w:p>
    <w:p w14:paraId="34AFD12D"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(A) Cryostat sections of the thymus were stained with antibodies directed to K8 (red) and to K5 (green). The dotted blue line indicates the cortico-medullary junction, separating cortex (c) from the medulla (m). Scale bars: 100 </w:t>
      </w:r>
      <w:r w:rsidRPr="005214D5">
        <w:rPr>
          <w:rFonts w:ascii="Symbol" w:hAnsi="Symbol"/>
          <w:color w:val="000000" w:themeColor="text1"/>
        </w:rPr>
        <w:t></w:t>
      </w:r>
      <w:r w:rsidRPr="005214D5">
        <w:rPr>
          <w:rFonts w:ascii="Times" w:hAnsi="Times"/>
          <w:color w:val="000000" w:themeColor="text1"/>
        </w:rPr>
        <w:t>m.</w:t>
      </w:r>
    </w:p>
    <w:p w14:paraId="57F887BC"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(B) Cryostat sections of the thymus were stained with antibodies directed to K8 (red) and to </w:t>
      </w:r>
      <w:r w:rsidRPr="005214D5">
        <w:rPr>
          <w:rFonts w:ascii="Symbol" w:hAnsi="Symbol"/>
          <w:color w:val="000000" w:themeColor="text1"/>
        </w:rPr>
        <w:t></w:t>
      </w:r>
      <w:r w:rsidRPr="005214D5">
        <w:rPr>
          <w:rFonts w:ascii="Times" w:hAnsi="Times"/>
          <w:color w:val="000000" w:themeColor="text1"/>
        </w:rPr>
        <w:t xml:space="preserve">5t (green). Sections were counterstained with DAPI (blue). Scale bars: 200 </w:t>
      </w:r>
      <w:r w:rsidRPr="005214D5">
        <w:rPr>
          <w:rFonts w:ascii="Symbol" w:hAnsi="Symbol"/>
          <w:color w:val="000000" w:themeColor="text1"/>
        </w:rPr>
        <w:t></w:t>
      </w:r>
      <w:r w:rsidRPr="005214D5">
        <w:rPr>
          <w:rFonts w:ascii="Times" w:hAnsi="Times"/>
          <w:color w:val="000000" w:themeColor="text1"/>
        </w:rPr>
        <w:t>m.</w:t>
      </w:r>
    </w:p>
    <w:p w14:paraId="2DFBB62A" w14:textId="77777777" w:rsidR="00C4274C" w:rsidRPr="005214D5" w:rsidRDefault="00C4274C" w:rsidP="00E745A1">
      <w:pPr>
        <w:spacing w:line="360" w:lineRule="auto"/>
        <w:rPr>
          <w:rFonts w:ascii="Times" w:hAnsi="Times"/>
          <w:color w:val="000000" w:themeColor="text1"/>
        </w:rPr>
      </w:pPr>
    </w:p>
    <w:p w14:paraId="1423CFB9" w14:textId="77777777" w:rsidR="00C4274C" w:rsidRPr="005214D5" w:rsidRDefault="00C4274C" w:rsidP="00C4274C">
      <w:pPr>
        <w:spacing w:line="360" w:lineRule="auto"/>
        <w:rPr>
          <w:rFonts w:ascii="Times" w:hAnsi="Times"/>
          <w:b/>
          <w:color w:val="000000" w:themeColor="text1"/>
        </w:rPr>
      </w:pPr>
      <w:r w:rsidRPr="005214D5">
        <w:rPr>
          <w:rFonts w:ascii="Times" w:hAnsi="Times"/>
          <w:b/>
          <w:color w:val="000000" w:themeColor="text1"/>
        </w:rPr>
        <w:t>Fig. 4. Regenerative potential of cTECs was not affected in Foxn1-Stat3-CKO mice</w:t>
      </w:r>
    </w:p>
    <w:p w14:paraId="3CE4A54E"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(A) Experimental procedure for (B) and (C). Foxn1-Cre::Stat3-f/f mice were lethally irradiated and then rescued by bone marrow transplantation from wild type mice. After 4 weeks, mice were sacrificed and thymic tissue was examined. </w:t>
      </w:r>
    </w:p>
    <w:p w14:paraId="2AA6648C"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(B) Macroscopy of the thymus 4 weeks after hematopoietic stem cell transplantation. </w:t>
      </w:r>
    </w:p>
    <w:p w14:paraId="4C6C2613"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(C) Cryostat sections of the thymus were stained with anti-K14 antibody (green) and counterstained with DAPI (blue). Scale bars: 400 </w:t>
      </w:r>
      <w:r w:rsidRPr="005214D5">
        <w:rPr>
          <w:rFonts w:ascii="Symbol" w:hAnsi="Symbol"/>
          <w:color w:val="000000" w:themeColor="text1"/>
        </w:rPr>
        <w:t></w:t>
      </w:r>
      <w:r w:rsidRPr="005214D5">
        <w:rPr>
          <w:rFonts w:ascii="Times" w:hAnsi="Times"/>
          <w:color w:val="000000" w:themeColor="text1"/>
        </w:rPr>
        <w:t>m.</w:t>
      </w:r>
    </w:p>
    <w:p w14:paraId="6BFD9139"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(D) Experimental design for data presented in panels (E) and (F). Foxn1-Cre::Stat3-f/f fetal thymic lobes (15 dpc) were cultured in vitro for 6 days in the presence of deoxyguanosine and subsequently transplanted under kidney capsule of wild type mice. After 4 weeks, mice were sacrificed and thymic grafts were examined. </w:t>
      </w:r>
    </w:p>
    <w:p w14:paraId="79B92E3E"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(E) Gross anatomical analysis of the thymic grafts 4 weeks after grafting into C57BL/6 wild type recipients. </w:t>
      </w:r>
    </w:p>
    <w:p w14:paraId="25A3C526" w14:textId="21DE3C2D" w:rsidR="001A4F0D" w:rsidRPr="005214D5" w:rsidRDefault="001A4F0D" w:rsidP="00C4274C">
      <w:pPr>
        <w:spacing w:line="360" w:lineRule="auto"/>
        <w:rPr>
          <w:rFonts w:ascii="Times" w:hAnsi="Times"/>
          <w:color w:val="000000" w:themeColor="text1"/>
        </w:rPr>
      </w:pPr>
      <w:r w:rsidRPr="005214D5">
        <w:rPr>
          <w:rFonts w:ascii="Times" w:hAnsi="Times"/>
          <w:color w:val="000000" w:themeColor="text1"/>
        </w:rPr>
        <w:t>(F) Comparison of maximum cross-section area of thymic grafts</w:t>
      </w:r>
      <w:r w:rsidR="001D2BB7" w:rsidRPr="005214D5">
        <w:rPr>
          <w:rFonts w:ascii="Times" w:hAnsi="Times"/>
          <w:color w:val="000000" w:themeColor="text1"/>
        </w:rPr>
        <w:t xml:space="preserve"> of control (containing Cre-f/+ and f/f, n=4) and Foxn1Cre::Stat3f/f </w:t>
      </w:r>
      <w:r w:rsidR="00374A49" w:rsidRPr="005214D5">
        <w:rPr>
          <w:rFonts w:ascii="Times" w:hAnsi="Times"/>
          <w:color w:val="000000" w:themeColor="text1"/>
        </w:rPr>
        <w:t xml:space="preserve">mice </w:t>
      </w:r>
      <w:r w:rsidR="001D2BB7" w:rsidRPr="005214D5">
        <w:rPr>
          <w:rFonts w:ascii="Times" w:hAnsi="Times"/>
          <w:color w:val="000000" w:themeColor="text1"/>
        </w:rPr>
        <w:t>(n=</w:t>
      </w:r>
      <w:r w:rsidR="001D2BB7" w:rsidRPr="005214D5">
        <w:rPr>
          <w:rFonts w:ascii="Times" w:hAnsi="Times" w:hint="eastAsia"/>
          <w:color w:val="000000" w:themeColor="text1"/>
        </w:rPr>
        <w:t>4</w:t>
      </w:r>
      <w:r w:rsidR="001D2BB7" w:rsidRPr="005214D5">
        <w:rPr>
          <w:rFonts w:ascii="Times" w:hAnsi="Times"/>
          <w:color w:val="000000" w:themeColor="text1"/>
        </w:rPr>
        <w:t>)</w:t>
      </w:r>
      <w:r w:rsidRPr="005214D5">
        <w:rPr>
          <w:rFonts w:ascii="Times" w:hAnsi="Times"/>
          <w:color w:val="000000" w:themeColor="text1"/>
        </w:rPr>
        <w:t>.</w:t>
      </w:r>
    </w:p>
    <w:p w14:paraId="502FE826" w14:textId="75880CAE"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w:t>
      </w:r>
      <w:r w:rsidR="001A4F0D" w:rsidRPr="005214D5">
        <w:rPr>
          <w:rFonts w:ascii="Times" w:hAnsi="Times"/>
          <w:color w:val="000000" w:themeColor="text1"/>
        </w:rPr>
        <w:t>G</w:t>
      </w:r>
      <w:r w:rsidRPr="005214D5">
        <w:rPr>
          <w:rFonts w:ascii="Times" w:hAnsi="Times"/>
          <w:color w:val="000000" w:themeColor="text1"/>
        </w:rPr>
        <w:t xml:space="preserve">) Cryostat sections of thymic grafts were stained with anti-K8 (red) and anti-K14 antibody (green). Sections were counterstained with DAPI (blue). Scale bars: 200 </w:t>
      </w:r>
      <w:r w:rsidRPr="005214D5">
        <w:rPr>
          <w:rFonts w:ascii="Symbol" w:hAnsi="Symbol"/>
          <w:color w:val="000000" w:themeColor="text1"/>
        </w:rPr>
        <w:t></w:t>
      </w:r>
      <w:r w:rsidRPr="005214D5">
        <w:rPr>
          <w:rFonts w:ascii="Times" w:hAnsi="Times"/>
          <w:color w:val="000000" w:themeColor="text1"/>
        </w:rPr>
        <w:t>m.</w:t>
      </w:r>
    </w:p>
    <w:p w14:paraId="2C88273A" w14:textId="77777777" w:rsidR="00C4274C" w:rsidRPr="005214D5" w:rsidRDefault="00C4274C" w:rsidP="00E745A1">
      <w:pPr>
        <w:spacing w:line="360" w:lineRule="auto"/>
        <w:rPr>
          <w:rFonts w:ascii="Times" w:hAnsi="Times"/>
          <w:color w:val="000000" w:themeColor="text1"/>
        </w:rPr>
      </w:pPr>
    </w:p>
    <w:p w14:paraId="33959F5F"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K5-Cre::Stat3 f/f and Foxn1-Cre: Stat3f/f mice</w:t>
      </w:r>
      <w:r w:rsidRPr="005214D5" w:rsidDel="00046E0E">
        <w:rPr>
          <w:rFonts w:ascii="Times" w:hAnsi="Times"/>
          <w:b/>
          <w:color w:val="000000" w:themeColor="text1"/>
        </w:rPr>
        <w:t xml:space="preserve"> </w:t>
      </w:r>
      <w:r w:rsidRPr="005214D5">
        <w:rPr>
          <w:rFonts w:ascii="Times" w:hAnsi="Times"/>
          <w:b/>
          <w:color w:val="000000" w:themeColor="text1"/>
        </w:rPr>
        <w:t xml:space="preserve">kept in the same mouse colony do not differ in their thymic phenotype </w:t>
      </w:r>
    </w:p>
    <w:p w14:paraId="0E0FE02C" w14:textId="4442D6A1" w:rsidR="00A77D05" w:rsidRPr="005214D5" w:rsidDel="003F567B" w:rsidRDefault="00A77D05" w:rsidP="00E745A1">
      <w:pPr>
        <w:spacing w:line="360" w:lineRule="auto"/>
        <w:rPr>
          <w:rFonts w:ascii="Times" w:hAnsi="Times"/>
          <w:color w:val="000000" w:themeColor="text1"/>
        </w:rPr>
      </w:pPr>
      <w:r w:rsidRPr="005214D5">
        <w:rPr>
          <w:rFonts w:ascii="Times" w:hAnsi="Times"/>
          <w:color w:val="000000" w:themeColor="text1"/>
        </w:rPr>
        <w:t xml:space="preserve">Differences in the pattern of Cre expression due to the use of different promoters, variance in the genetic background of the animals analyzed, or dissimilarities in colony conditions could account for the remarkable phenotypic and regenerative differences observed between Foxn1-Stat3-CKO and </w:t>
      </w:r>
      <w:r w:rsidRPr="005214D5">
        <w:rPr>
          <w:rFonts w:ascii="Times" w:hAnsi="Times"/>
          <w:color w:val="000000" w:themeColor="text1"/>
          <w:lang w:val="en-GB"/>
        </w:rPr>
        <w:t xml:space="preserve">K5-Stat3-CKO mice. To address these issue, </w:t>
      </w:r>
      <w:r w:rsidRPr="005214D5">
        <w:rPr>
          <w:rFonts w:ascii="Times" w:hAnsi="Times"/>
          <w:color w:val="000000" w:themeColor="text1"/>
        </w:rPr>
        <w:t xml:space="preserve">we next established a </w:t>
      </w:r>
      <w:r w:rsidRPr="005214D5">
        <w:rPr>
          <w:rFonts w:ascii="Times" w:hAnsi="Times"/>
          <w:color w:val="000000" w:themeColor="text1"/>
          <w:lang w:val="en-GB"/>
        </w:rPr>
        <w:t xml:space="preserve">K5-Stat3-CKO colony in the same animal facility where </w:t>
      </w:r>
      <w:r w:rsidRPr="005214D5">
        <w:rPr>
          <w:rFonts w:ascii="Times" w:hAnsi="Times"/>
          <w:color w:val="000000" w:themeColor="text1"/>
        </w:rPr>
        <w:t xml:space="preserve">Foxn1-Stat3-CKO mice had already been housed. </w:t>
      </w:r>
      <w:r w:rsidR="002D1175" w:rsidRPr="005214D5">
        <w:rPr>
          <w:rFonts w:ascii="Times" w:hAnsi="Times"/>
          <w:color w:val="000000" w:themeColor="text1"/>
        </w:rPr>
        <w:t xml:space="preserve">For this purpose, we used K5-Cre mouse line </w:t>
      </w:r>
      <w:r w:rsidR="00374A49" w:rsidRPr="005214D5">
        <w:rPr>
          <w:rFonts w:ascii="Times" w:hAnsi="Times"/>
          <w:color w:val="000000" w:themeColor="text1"/>
        </w:rPr>
        <w:t>[58]</w:t>
      </w:r>
      <w:r w:rsidR="006E1F09" w:rsidRPr="005214D5">
        <w:rPr>
          <w:rFonts w:ascii="Times" w:hAnsi="Times"/>
          <w:color w:val="000000" w:themeColor="text1"/>
        </w:rPr>
        <w:t>,</w:t>
      </w:r>
      <w:r w:rsidR="002D1175" w:rsidRPr="005214D5">
        <w:rPr>
          <w:rFonts w:ascii="Times" w:hAnsi="Times"/>
          <w:color w:val="000000" w:themeColor="text1"/>
        </w:rPr>
        <w:t xml:space="preserve"> which is the same </w:t>
      </w:r>
      <w:r w:rsidR="00C65E14" w:rsidRPr="005214D5">
        <w:rPr>
          <w:rFonts w:ascii="Times" w:hAnsi="Times"/>
          <w:color w:val="000000" w:themeColor="text1"/>
        </w:rPr>
        <w:t xml:space="preserve">one </w:t>
      </w:r>
      <w:r w:rsidR="002D1175" w:rsidRPr="005214D5">
        <w:rPr>
          <w:rFonts w:ascii="Times" w:hAnsi="Times"/>
          <w:color w:val="000000" w:themeColor="text1"/>
        </w:rPr>
        <w:t xml:space="preserve">as used in </w:t>
      </w:r>
      <w:r w:rsidR="00C65E14" w:rsidRPr="005214D5">
        <w:rPr>
          <w:rFonts w:ascii="Times" w:hAnsi="Times"/>
          <w:color w:val="000000" w:themeColor="text1"/>
        </w:rPr>
        <w:t xml:space="preserve">the </w:t>
      </w:r>
      <w:r w:rsidR="002D1175" w:rsidRPr="005214D5">
        <w:rPr>
          <w:rFonts w:ascii="Times" w:hAnsi="Times"/>
          <w:color w:val="000000" w:themeColor="text1"/>
        </w:rPr>
        <w:t xml:space="preserve">study </w:t>
      </w:r>
      <w:r w:rsidR="00C65E14" w:rsidRPr="005214D5">
        <w:rPr>
          <w:rFonts w:ascii="Times" w:hAnsi="Times"/>
          <w:color w:val="000000" w:themeColor="text1"/>
        </w:rPr>
        <w:t>by Sano et al [58]</w:t>
      </w:r>
      <w:r w:rsidR="002D1175" w:rsidRPr="005214D5">
        <w:rPr>
          <w:rFonts w:ascii="Times" w:hAnsi="Times"/>
          <w:color w:val="000000" w:themeColor="text1"/>
        </w:rPr>
        <w:t xml:space="preserve">. </w:t>
      </w:r>
      <w:r w:rsidRPr="005214D5">
        <w:rPr>
          <w:rFonts w:ascii="Times" w:hAnsi="Times"/>
          <w:color w:val="000000" w:themeColor="text1"/>
        </w:rPr>
        <w:t>Surprisingly, six week old, K5-Stat3-CKO mice displayed a phenotype identical to that of Foxn1-Stat3-CKO mice. Specifically, differences in thymus size (Fig. 5A), intrathymic T cell maturation (Fig. 5 B), or epithelial organization (Fig. 5C) could not be observed. Moreover, the regenerative responses of the thymic stromal compartment to irradiation and dGuo treatment were identical for both mouse strains (Figs. 4, 5D</w:t>
      </w:r>
      <w:r w:rsidR="003C32C6" w:rsidRPr="005214D5">
        <w:rPr>
          <w:rFonts w:ascii="Times" w:hAnsi="Times"/>
          <w:color w:val="000000" w:themeColor="text1"/>
        </w:rPr>
        <w:t>-F</w:t>
      </w:r>
      <w:r w:rsidRPr="005214D5">
        <w:rPr>
          <w:rFonts w:ascii="Times" w:hAnsi="Times"/>
          <w:color w:val="000000" w:themeColor="text1"/>
        </w:rPr>
        <w:t xml:space="preserve"> and S</w:t>
      </w:r>
      <w:r w:rsidR="003E7A9F" w:rsidRPr="005214D5">
        <w:rPr>
          <w:rFonts w:ascii="Times" w:hAnsi="Times"/>
          <w:color w:val="000000" w:themeColor="text1"/>
        </w:rPr>
        <w:t>4</w:t>
      </w:r>
      <w:r w:rsidRPr="005214D5">
        <w:rPr>
          <w:rFonts w:ascii="Times" w:hAnsi="Times"/>
          <w:color w:val="000000" w:themeColor="text1"/>
        </w:rPr>
        <w:t>). We therefore concluded that genetic differences could not account for the phenotypic disparities reported here and those described by Sano et al</w:t>
      </w:r>
      <w:r w:rsidRPr="005214D5">
        <w:rPr>
          <w:rFonts w:ascii="Times" w:hAnsi="Times"/>
          <w:color w:val="000000" w:themeColor="text1"/>
          <w:lang w:val="en-GB"/>
        </w:rPr>
        <w:t xml:space="preserve"> </w:t>
      </w:r>
      <w:r w:rsidRPr="005214D5">
        <w:rPr>
          <w:rFonts w:ascii="Times" w:hAnsi="Times"/>
          <w:noProof/>
          <w:color w:val="000000" w:themeColor="text1"/>
          <w:lang w:val="en-GB"/>
        </w:rPr>
        <w:t>[4</w:t>
      </w:r>
      <w:r w:rsidR="00C65E14" w:rsidRPr="005214D5">
        <w:rPr>
          <w:rFonts w:ascii="Times" w:hAnsi="Times"/>
          <w:noProof/>
          <w:color w:val="000000" w:themeColor="text1"/>
          <w:lang w:val="en-GB"/>
        </w:rPr>
        <w:t>7</w:t>
      </w:r>
      <w:r w:rsidRPr="005214D5">
        <w:rPr>
          <w:rFonts w:ascii="Times" w:hAnsi="Times"/>
          <w:noProof/>
          <w:color w:val="000000" w:themeColor="text1"/>
          <w:lang w:val="en-GB"/>
        </w:rPr>
        <w:t>]</w:t>
      </w:r>
      <w:r w:rsidRPr="005214D5">
        <w:rPr>
          <w:rFonts w:ascii="Times" w:hAnsi="Times"/>
          <w:color w:val="000000" w:themeColor="text1"/>
          <w:lang w:val="en-GB"/>
        </w:rPr>
        <w:t>.</w:t>
      </w:r>
      <w:r w:rsidRPr="005214D5">
        <w:rPr>
          <w:rFonts w:ascii="Times" w:hAnsi="Times"/>
          <w:color w:val="000000" w:themeColor="text1"/>
        </w:rPr>
        <w:t xml:space="preserve"> </w:t>
      </w:r>
    </w:p>
    <w:p w14:paraId="1217B79A" w14:textId="77777777" w:rsidR="00A77D05" w:rsidRPr="005214D5" w:rsidRDefault="00A77D05" w:rsidP="00E745A1">
      <w:pPr>
        <w:spacing w:line="360" w:lineRule="auto"/>
        <w:rPr>
          <w:rFonts w:ascii="Times" w:hAnsi="Times"/>
          <w:color w:val="000000" w:themeColor="text1"/>
        </w:rPr>
      </w:pPr>
    </w:p>
    <w:p w14:paraId="1F85E797" w14:textId="329CAA72" w:rsidR="00C4274C" w:rsidRPr="005214D5" w:rsidRDefault="00C4274C" w:rsidP="00C4274C">
      <w:pPr>
        <w:spacing w:line="360" w:lineRule="auto"/>
        <w:rPr>
          <w:rFonts w:ascii="Times" w:hAnsi="Times"/>
          <w:b/>
          <w:color w:val="000000" w:themeColor="text1"/>
        </w:rPr>
      </w:pPr>
      <w:r w:rsidRPr="005214D5">
        <w:rPr>
          <w:rFonts w:ascii="Times" w:hAnsi="Times"/>
          <w:b/>
          <w:color w:val="000000" w:themeColor="text1"/>
        </w:rPr>
        <w:t>Fig. 5.</w:t>
      </w:r>
      <w:r w:rsidRPr="005214D5">
        <w:rPr>
          <w:rFonts w:ascii="Times" w:hAnsi="Times"/>
          <w:color w:val="000000" w:themeColor="text1"/>
        </w:rPr>
        <w:t xml:space="preserve"> </w:t>
      </w:r>
      <w:r w:rsidRPr="005214D5">
        <w:rPr>
          <w:rFonts w:ascii="Times" w:hAnsi="Times"/>
          <w:b/>
          <w:color w:val="000000" w:themeColor="text1"/>
        </w:rPr>
        <w:t xml:space="preserve">Medullary regions are severely affected while cTECs </w:t>
      </w:r>
      <w:r w:rsidR="0097395A" w:rsidRPr="005214D5">
        <w:rPr>
          <w:rFonts w:ascii="Times" w:hAnsi="Times"/>
          <w:b/>
          <w:color w:val="000000" w:themeColor="text1"/>
        </w:rPr>
        <w:t xml:space="preserve">were normally regenerated </w:t>
      </w:r>
      <w:r w:rsidRPr="005214D5">
        <w:rPr>
          <w:rFonts w:ascii="Times" w:hAnsi="Times"/>
          <w:b/>
          <w:color w:val="000000" w:themeColor="text1"/>
        </w:rPr>
        <w:t>in K5-Cre-Stat3-CKO mice</w:t>
      </w:r>
    </w:p>
    <w:p w14:paraId="6F124553"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(A) Gross anatomical analysis of the thymus derived from 7 week old K5Cre::Stat3f/+ and K5Cre::Stat3f/f mice. Scale bars: 1 mm.</w:t>
      </w:r>
    </w:p>
    <w:p w14:paraId="2AFA6735"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(B) CD4 and CD8 cell surface expression on thymocytes derived from 7 week old Stat3f/f and K5Cre::Stat3f/f mice.</w:t>
      </w:r>
    </w:p>
    <w:p w14:paraId="63561F03"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(C) Cryostat sections of thymic tissues derived from either K5Cre::Stat3f/+ or K5Cre::Stat3f/f mice at 7 weeks of age. The tissues were stained with anti-K8 (red) and anti-K14 (green) antibody and counterstained with DAPI (blue). Scale bars: 400 </w:t>
      </w:r>
      <w:r w:rsidRPr="005214D5">
        <w:rPr>
          <w:rFonts w:ascii="Symbol" w:hAnsi="Symbol"/>
          <w:color w:val="000000" w:themeColor="text1"/>
        </w:rPr>
        <w:t></w:t>
      </w:r>
      <w:r w:rsidRPr="005214D5">
        <w:rPr>
          <w:rFonts w:ascii="Times" w:hAnsi="Times"/>
          <w:color w:val="000000" w:themeColor="text1"/>
        </w:rPr>
        <w:t>m.</w:t>
      </w:r>
    </w:p>
    <w:p w14:paraId="79F0B038"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 (D) Experimental design for data presented in panels (E) and (F). K5-Cre::Stat3-f/f mice were lethally irradiated and then rescued by hematopoietic stem cell transplantation (wild type C57BL/6). After 4 weeks, mice were sacrificed and the thymus was examined. </w:t>
      </w:r>
    </w:p>
    <w:p w14:paraId="21A55765"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(E) Gross anatomical analysis of the grafted thymus 4 weeks after hematopoietic stem cell transplantation. </w:t>
      </w:r>
    </w:p>
    <w:p w14:paraId="5F168BB1"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(F) Cryostat sections of the thymus were stained with anti-K14 antibody (green) and counterstained with DAPI (blue). Scale bars: 400 </w:t>
      </w:r>
      <w:r w:rsidRPr="005214D5">
        <w:rPr>
          <w:rFonts w:ascii="Symbol" w:hAnsi="Symbol"/>
          <w:color w:val="000000" w:themeColor="text1"/>
        </w:rPr>
        <w:t></w:t>
      </w:r>
      <w:r w:rsidRPr="005214D5">
        <w:rPr>
          <w:rFonts w:ascii="Times" w:hAnsi="Times"/>
          <w:color w:val="000000" w:themeColor="text1"/>
        </w:rPr>
        <w:t>m.</w:t>
      </w:r>
    </w:p>
    <w:p w14:paraId="378B68A3" w14:textId="77777777" w:rsidR="00C4274C" w:rsidRPr="005214D5" w:rsidRDefault="00C4274C" w:rsidP="00E745A1">
      <w:pPr>
        <w:spacing w:line="360" w:lineRule="auto"/>
        <w:rPr>
          <w:rFonts w:ascii="Times" w:hAnsi="Times"/>
          <w:color w:val="000000" w:themeColor="text1"/>
        </w:rPr>
      </w:pPr>
    </w:p>
    <w:p w14:paraId="7A3A095B" w14:textId="77777777" w:rsidR="00C4274C" w:rsidRPr="005214D5" w:rsidRDefault="00C4274C" w:rsidP="00E745A1">
      <w:pPr>
        <w:spacing w:line="360" w:lineRule="auto"/>
        <w:rPr>
          <w:rFonts w:ascii="Times" w:hAnsi="Times"/>
          <w:color w:val="000000" w:themeColor="text1"/>
        </w:rPr>
      </w:pPr>
    </w:p>
    <w:p w14:paraId="32EB4A97"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Normal intrathymic T cell development in aged Foxn1-Stat3-CKO mice despite medullary hypoplasia</w:t>
      </w:r>
    </w:p>
    <w:p w14:paraId="07994CD0" w14:textId="3F170303"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Because a reliance on Stat3 had been particularly noticeable in older mice </w:t>
      </w:r>
      <w:r w:rsidRPr="005214D5">
        <w:rPr>
          <w:rFonts w:ascii="Times" w:hAnsi="Times"/>
          <w:noProof/>
          <w:color w:val="000000" w:themeColor="text1"/>
        </w:rPr>
        <w:t>[4</w:t>
      </w:r>
      <w:r w:rsidR="00C65E14" w:rsidRPr="005214D5">
        <w:rPr>
          <w:rFonts w:ascii="Times" w:hAnsi="Times"/>
          <w:noProof/>
          <w:color w:val="000000" w:themeColor="text1"/>
        </w:rPr>
        <w:t>7</w:t>
      </w:r>
      <w:r w:rsidRPr="005214D5">
        <w:rPr>
          <w:rFonts w:ascii="Times" w:hAnsi="Times"/>
          <w:noProof/>
          <w:color w:val="000000" w:themeColor="text1"/>
        </w:rPr>
        <w:t>]</w:t>
      </w:r>
      <w:r w:rsidRPr="005214D5">
        <w:rPr>
          <w:rFonts w:ascii="Times" w:hAnsi="Times"/>
          <w:color w:val="000000" w:themeColor="text1"/>
        </w:rPr>
        <w:t>, we extended our histological and flow cytometric analysis of the thymic microenvironment to 20 months old</w:t>
      </w:r>
      <w:r w:rsidRPr="005214D5" w:rsidDel="00EC176F">
        <w:rPr>
          <w:rFonts w:ascii="Times" w:hAnsi="Times"/>
          <w:color w:val="000000" w:themeColor="text1"/>
        </w:rPr>
        <w:t xml:space="preserve"> </w:t>
      </w:r>
      <w:r w:rsidRPr="005214D5">
        <w:rPr>
          <w:rFonts w:ascii="Times" w:hAnsi="Times"/>
          <w:color w:val="000000" w:themeColor="text1"/>
        </w:rPr>
        <w:t>Foxn1-Stat3-CKO and Stat3fl/fl control mice. The cortex displayed in both mouse strains an age-appropriate involution (S</w:t>
      </w:r>
      <w:r w:rsidR="003E7A9F" w:rsidRPr="005214D5">
        <w:rPr>
          <w:rFonts w:ascii="Times" w:hAnsi="Times"/>
          <w:color w:val="000000" w:themeColor="text1"/>
        </w:rPr>
        <w:t>5</w:t>
      </w:r>
      <w:r w:rsidRPr="005214D5">
        <w:rPr>
          <w:rFonts w:ascii="Times" w:hAnsi="Times"/>
          <w:color w:val="000000" w:themeColor="text1"/>
        </w:rPr>
        <w:t xml:space="preserve">A Fig.). The medulla had fused to form a contiguous and prominent compartment in control mice whereas the medulla of older Foxn1-Stat3-CKO remained restricted in size and continued to be composed of separate small islands </w:t>
      </w:r>
      <w:r w:rsidRPr="005214D5">
        <w:rPr>
          <w:rFonts w:ascii="Times" w:hAnsi="Times"/>
          <w:b/>
          <w:color w:val="000000" w:themeColor="text1"/>
        </w:rPr>
        <w:t>(</w:t>
      </w:r>
      <w:r w:rsidRPr="005214D5">
        <w:rPr>
          <w:rFonts w:ascii="Times" w:hAnsi="Times"/>
          <w:color w:val="000000" w:themeColor="text1"/>
        </w:rPr>
        <w:t>S</w:t>
      </w:r>
      <w:r w:rsidR="003E7A9F" w:rsidRPr="005214D5">
        <w:rPr>
          <w:rFonts w:ascii="Times" w:hAnsi="Times"/>
          <w:color w:val="000000" w:themeColor="text1"/>
        </w:rPr>
        <w:t>5</w:t>
      </w:r>
      <w:r w:rsidRPr="005214D5">
        <w:rPr>
          <w:rFonts w:ascii="Times" w:hAnsi="Times"/>
          <w:color w:val="000000" w:themeColor="text1"/>
        </w:rPr>
        <w:t>B Fig.). Despite these structural differences, the flow cytometric profiles for CD4 and CD8 expression on thymocytes (S</w:t>
      </w:r>
      <w:r w:rsidR="00D220BE" w:rsidRPr="005214D5">
        <w:rPr>
          <w:rFonts w:ascii="Times" w:hAnsi="Times" w:hint="eastAsia"/>
          <w:color w:val="000000" w:themeColor="text1"/>
        </w:rPr>
        <w:t>5</w:t>
      </w:r>
      <w:r w:rsidRPr="005214D5">
        <w:rPr>
          <w:rFonts w:ascii="Times" w:hAnsi="Times"/>
          <w:color w:val="000000" w:themeColor="text1"/>
        </w:rPr>
        <w:t xml:space="preserve">C Fig.) and the number of T cells newly emigrated from the thymus to the periphery (as measured by the quantification of </w:t>
      </w:r>
      <w:r w:rsidRPr="005214D5">
        <w:rPr>
          <w:rFonts w:ascii="Times" w:eastAsia="ＭＳ 明朝" w:hAnsi="Times" w:cs="Arial"/>
          <w:bCs/>
          <w:color w:val="000000" w:themeColor="text1"/>
          <w:kern w:val="0"/>
          <w:szCs w:val="36"/>
        </w:rPr>
        <w:t xml:space="preserve">T cell receptor excision circles, TREC) </w:t>
      </w:r>
      <w:r w:rsidRPr="005214D5">
        <w:rPr>
          <w:rFonts w:ascii="Times" w:hAnsi="Times"/>
          <w:color w:val="000000" w:themeColor="text1"/>
        </w:rPr>
        <w:t>were comparable for Foxn1-Stat3-CKO and Stat3fl/fl mice (S</w:t>
      </w:r>
      <w:r w:rsidR="00D220BE" w:rsidRPr="005214D5">
        <w:rPr>
          <w:rFonts w:ascii="Times" w:hAnsi="Times" w:hint="eastAsia"/>
          <w:color w:val="000000" w:themeColor="text1"/>
        </w:rPr>
        <w:t>5</w:t>
      </w:r>
      <w:r w:rsidRPr="005214D5">
        <w:rPr>
          <w:rFonts w:ascii="Times" w:hAnsi="Times"/>
          <w:color w:val="000000" w:themeColor="text1"/>
        </w:rPr>
        <w:t>D Fig.). A normal thymic out-put was furthermore reflected in a regular proportion of naïve and memory T cells within each of the CD4</w:t>
      </w:r>
      <w:r w:rsidRPr="005214D5">
        <w:rPr>
          <w:rFonts w:ascii="Times" w:hAnsi="Times"/>
          <w:color w:val="000000" w:themeColor="text1"/>
          <w:vertAlign w:val="superscript"/>
        </w:rPr>
        <w:t>+</w:t>
      </w:r>
      <w:r w:rsidRPr="005214D5">
        <w:rPr>
          <w:rFonts w:ascii="Times" w:hAnsi="Times"/>
          <w:color w:val="000000" w:themeColor="text1"/>
        </w:rPr>
        <w:t xml:space="preserve"> and CD8</w:t>
      </w:r>
      <w:r w:rsidRPr="005214D5">
        <w:rPr>
          <w:rFonts w:ascii="Times" w:hAnsi="Times"/>
          <w:color w:val="000000" w:themeColor="text1"/>
          <w:vertAlign w:val="superscript"/>
        </w:rPr>
        <w:t>+</w:t>
      </w:r>
      <w:r w:rsidRPr="005214D5">
        <w:rPr>
          <w:rFonts w:ascii="Times" w:hAnsi="Times"/>
          <w:color w:val="000000" w:themeColor="text1"/>
        </w:rPr>
        <w:t xml:space="preserve"> T cell populations of old Foxn1-Stat3-CKO and </w:t>
      </w:r>
      <w:r w:rsidRPr="005214D5">
        <w:rPr>
          <w:rFonts w:ascii="Times" w:hAnsi="Times"/>
          <w:color w:val="000000" w:themeColor="text1"/>
          <w:lang w:val="en-GB"/>
        </w:rPr>
        <w:t xml:space="preserve">control mice </w:t>
      </w:r>
      <w:r w:rsidRPr="005214D5">
        <w:rPr>
          <w:rFonts w:ascii="Times" w:hAnsi="Times"/>
          <w:color w:val="000000" w:themeColor="text1"/>
        </w:rPr>
        <w:t>(S</w:t>
      </w:r>
      <w:r w:rsidR="00D220BE" w:rsidRPr="005214D5">
        <w:rPr>
          <w:rFonts w:ascii="Times" w:hAnsi="Times" w:hint="eastAsia"/>
          <w:color w:val="000000" w:themeColor="text1"/>
        </w:rPr>
        <w:t>5</w:t>
      </w:r>
      <w:r w:rsidRPr="005214D5">
        <w:rPr>
          <w:rFonts w:ascii="Times" w:hAnsi="Times"/>
          <w:color w:val="000000" w:themeColor="text1"/>
        </w:rPr>
        <w:t>E Fig.). Finally, the frequency of regulatory T cells was normal both in the thymus and periphery of Foxn1-Stat3-CKO mice and comparable to that of age-matched control animals (S</w:t>
      </w:r>
      <w:r w:rsidR="00D220BE" w:rsidRPr="005214D5">
        <w:rPr>
          <w:rFonts w:ascii="Times" w:hAnsi="Times" w:hint="eastAsia"/>
          <w:color w:val="000000" w:themeColor="text1"/>
        </w:rPr>
        <w:t>5</w:t>
      </w:r>
      <w:r w:rsidRPr="005214D5">
        <w:rPr>
          <w:rFonts w:ascii="Times" w:hAnsi="Times"/>
          <w:color w:val="000000" w:themeColor="text1"/>
        </w:rPr>
        <w:t>F</w:t>
      </w:r>
      <w:r w:rsidR="004B44D6" w:rsidRPr="005214D5">
        <w:rPr>
          <w:rFonts w:ascii="Times" w:hAnsi="Times"/>
          <w:color w:val="000000" w:themeColor="text1"/>
        </w:rPr>
        <w:t>, G</w:t>
      </w:r>
      <w:r w:rsidRPr="005214D5">
        <w:rPr>
          <w:rFonts w:ascii="Times" w:hAnsi="Times"/>
          <w:color w:val="000000" w:themeColor="text1"/>
        </w:rPr>
        <w:t xml:space="preserve"> Fig.). </w:t>
      </w:r>
      <w:r w:rsidR="00F62198" w:rsidRPr="005214D5">
        <w:rPr>
          <w:rFonts w:ascii="Times" w:hAnsi="Times"/>
          <w:color w:val="000000" w:themeColor="text1"/>
        </w:rPr>
        <w:t xml:space="preserve">Recent study has shown that </w:t>
      </w:r>
      <w:r w:rsidR="00FE76F4" w:rsidRPr="005214D5">
        <w:rPr>
          <w:rFonts w:ascii="Times" w:hAnsi="Times"/>
          <w:color w:val="000000" w:themeColor="text1"/>
        </w:rPr>
        <w:t xml:space="preserve">regulatory T cells are prominently reduced </w:t>
      </w:r>
      <w:r w:rsidR="00F62198" w:rsidRPr="005214D5">
        <w:rPr>
          <w:rFonts w:ascii="Times" w:hAnsi="Times"/>
          <w:color w:val="000000" w:themeColor="text1"/>
        </w:rPr>
        <w:t xml:space="preserve">in RelB deficient thymus </w:t>
      </w:r>
      <w:r w:rsidR="00FE76F4" w:rsidRPr="005214D5">
        <w:rPr>
          <w:rFonts w:ascii="Times" w:hAnsi="Times"/>
          <w:color w:val="000000" w:themeColor="text1"/>
        </w:rPr>
        <w:t xml:space="preserve">which completely lack functional medulla </w:t>
      </w:r>
      <w:r w:rsidR="00C65E14" w:rsidRPr="005214D5">
        <w:rPr>
          <w:rFonts w:ascii="Times" w:hAnsi="Times"/>
          <w:color w:val="000000" w:themeColor="text1"/>
        </w:rPr>
        <w:t>[59]</w:t>
      </w:r>
      <w:r w:rsidR="00FE76F4" w:rsidRPr="005214D5">
        <w:rPr>
          <w:rFonts w:ascii="Times" w:hAnsi="Times"/>
          <w:color w:val="000000" w:themeColor="text1"/>
        </w:rPr>
        <w:t xml:space="preserve">. In Foxn1-Stat3-CKO thymus, it is probable that the small </w:t>
      </w:r>
      <w:r w:rsidR="00FB3930" w:rsidRPr="005214D5">
        <w:rPr>
          <w:rFonts w:ascii="Times" w:hAnsi="Times"/>
          <w:color w:val="000000" w:themeColor="text1"/>
        </w:rPr>
        <w:t>m</w:t>
      </w:r>
      <w:r w:rsidR="00FE76F4" w:rsidRPr="005214D5">
        <w:rPr>
          <w:rFonts w:ascii="Times" w:hAnsi="Times"/>
          <w:color w:val="000000" w:themeColor="text1"/>
        </w:rPr>
        <w:t>e</w:t>
      </w:r>
      <w:r w:rsidR="00FB3930" w:rsidRPr="005214D5">
        <w:rPr>
          <w:rFonts w:ascii="Times" w:hAnsi="Times"/>
          <w:color w:val="000000" w:themeColor="text1"/>
        </w:rPr>
        <w:t>d</w:t>
      </w:r>
      <w:r w:rsidR="00FE76F4" w:rsidRPr="005214D5">
        <w:rPr>
          <w:rFonts w:ascii="Times" w:hAnsi="Times"/>
          <w:color w:val="000000" w:themeColor="text1"/>
        </w:rPr>
        <w:t xml:space="preserve">ullary regions may be functional enough to maintain </w:t>
      </w:r>
      <w:r w:rsidR="00FB3930" w:rsidRPr="005214D5">
        <w:rPr>
          <w:rFonts w:ascii="Times" w:hAnsi="Times"/>
          <w:color w:val="000000" w:themeColor="text1"/>
        </w:rPr>
        <w:t>normal number of regulatory T cells</w:t>
      </w:r>
      <w:r w:rsidR="00FE76F4" w:rsidRPr="005214D5">
        <w:rPr>
          <w:rFonts w:ascii="Times" w:hAnsi="Times"/>
          <w:color w:val="000000" w:themeColor="text1"/>
        </w:rPr>
        <w:t xml:space="preserve">. </w:t>
      </w:r>
      <w:r w:rsidRPr="005214D5">
        <w:rPr>
          <w:rFonts w:ascii="Times" w:hAnsi="Times"/>
          <w:color w:val="000000" w:themeColor="text1"/>
        </w:rPr>
        <w:t xml:space="preserve">Collectively, our data obtained in very old mice indicated that a lack in Stat3 expression in thymic epithelia did not impact on the production, exit and maintenance of T cells. </w:t>
      </w:r>
    </w:p>
    <w:p w14:paraId="1F2485C1" w14:textId="77777777" w:rsidR="00A77D05" w:rsidRPr="005214D5" w:rsidRDefault="00A77D05" w:rsidP="00E745A1">
      <w:pPr>
        <w:spacing w:line="360" w:lineRule="auto"/>
        <w:rPr>
          <w:rFonts w:ascii="Times" w:hAnsi="Times"/>
          <w:color w:val="000000" w:themeColor="text1"/>
        </w:rPr>
      </w:pPr>
    </w:p>
    <w:p w14:paraId="572C0DCF"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 xml:space="preserve">EGF-R mediated signaling is upstream of Stat3 activation and involved in the postnatal maintenance of the thymic medulla </w:t>
      </w:r>
    </w:p>
    <w:p w14:paraId="501AB017" w14:textId="1A27AA04"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Since Stat3 is indispensible for the post-natal growth of mTEC, we next investigated receptors that transduce their activation signals via phosphorylation at tyrosine 705 of Stat3. Various cytokines and growth factors have been demonstrated in different tissues to mediate Stat3 activation, including hepatocyte growth factor (HGF, a.k.a. Met) and </w:t>
      </w:r>
      <w:r w:rsidRPr="005214D5">
        <w:rPr>
          <w:color w:val="000000" w:themeColor="text1"/>
        </w:rPr>
        <w:t>epidermal growth factor</w:t>
      </w:r>
      <w:r w:rsidRPr="005214D5">
        <w:rPr>
          <w:rFonts w:ascii="Times" w:hAnsi="Times"/>
          <w:color w:val="000000" w:themeColor="text1"/>
        </w:rPr>
        <w:t xml:space="preserve"> (EGF) </w:t>
      </w:r>
      <w:r w:rsidRPr="005214D5">
        <w:rPr>
          <w:rFonts w:ascii="Times" w:hAnsi="Times"/>
          <w:noProof/>
          <w:color w:val="000000" w:themeColor="text1"/>
        </w:rPr>
        <w:t>[</w:t>
      </w:r>
      <w:r w:rsidR="00C65E14" w:rsidRPr="005214D5">
        <w:rPr>
          <w:rFonts w:ascii="Times" w:hAnsi="Times"/>
          <w:noProof/>
          <w:color w:val="000000" w:themeColor="text1"/>
        </w:rPr>
        <w:t>60</w:t>
      </w:r>
      <w:r w:rsidRPr="005214D5">
        <w:rPr>
          <w:rFonts w:ascii="Times" w:hAnsi="Times"/>
          <w:noProof/>
          <w:color w:val="000000" w:themeColor="text1"/>
        </w:rPr>
        <w:t>]</w:t>
      </w:r>
      <w:r w:rsidRPr="005214D5">
        <w:rPr>
          <w:rFonts w:ascii="Times" w:hAnsi="Times"/>
          <w:color w:val="000000" w:themeColor="text1"/>
        </w:rPr>
        <w:t>. Since the corresponding receptors, HGF receptor (HGF-R) and EGF receptor (EGF-R), are expressed on both</w:t>
      </w:r>
      <w:r w:rsidR="00C65E14" w:rsidRPr="005214D5">
        <w:rPr>
          <w:rFonts w:ascii="Times" w:hAnsi="Times"/>
          <w:color w:val="000000" w:themeColor="text1"/>
        </w:rPr>
        <w:t xml:space="preserve"> </w:t>
      </w:r>
      <w:r w:rsidR="00FA7326" w:rsidRPr="005214D5">
        <w:rPr>
          <w:rFonts w:ascii="Times" w:hAnsi="Times"/>
          <w:color w:val="000000" w:themeColor="text1"/>
        </w:rPr>
        <w:t>cTECs and mTECs (</w:t>
      </w:r>
      <w:r w:rsidR="007C36D6" w:rsidRPr="005214D5">
        <w:rPr>
          <w:rFonts w:ascii="Times" w:hAnsi="Times"/>
          <w:color w:val="000000" w:themeColor="text1"/>
        </w:rPr>
        <w:t>S6A Fig.)</w:t>
      </w:r>
      <w:r w:rsidRPr="005214D5">
        <w:rPr>
          <w:rFonts w:ascii="Times" w:hAnsi="Times"/>
          <w:color w:val="000000" w:themeColor="text1"/>
        </w:rPr>
        <w:t xml:space="preserve">, we sought to delete their expression exclusively in TEC. For this purpose, we crossed mice with loxP-flanked </w:t>
      </w:r>
      <w:r w:rsidRPr="005214D5">
        <w:rPr>
          <w:rFonts w:ascii="Times" w:hAnsi="Times"/>
          <w:i/>
          <w:color w:val="000000" w:themeColor="text1"/>
        </w:rPr>
        <w:t>met</w:t>
      </w:r>
      <w:r w:rsidRPr="005214D5">
        <w:rPr>
          <w:rFonts w:ascii="Times" w:hAnsi="Times"/>
          <w:color w:val="000000" w:themeColor="text1"/>
        </w:rPr>
        <w:t xml:space="preserve"> and </w:t>
      </w:r>
      <w:r w:rsidRPr="005214D5">
        <w:rPr>
          <w:rFonts w:ascii="Times" w:hAnsi="Times"/>
          <w:i/>
          <w:color w:val="000000" w:themeColor="text1"/>
        </w:rPr>
        <w:t>egfr</w:t>
      </w:r>
      <w:r w:rsidRPr="005214D5">
        <w:rPr>
          <w:rFonts w:ascii="Times" w:hAnsi="Times"/>
          <w:color w:val="000000" w:themeColor="text1"/>
        </w:rPr>
        <w:t xml:space="preserve"> alleles, respectively, to Foxn1-Cre mice. Animals with a lack of </w:t>
      </w:r>
      <w:r w:rsidRPr="005214D5">
        <w:rPr>
          <w:rFonts w:ascii="Times" w:hAnsi="Times"/>
          <w:i/>
          <w:color w:val="000000" w:themeColor="text1"/>
        </w:rPr>
        <w:t>met</w:t>
      </w:r>
      <w:r w:rsidRPr="005214D5">
        <w:rPr>
          <w:rFonts w:ascii="Times" w:hAnsi="Times"/>
          <w:color w:val="000000" w:themeColor="text1"/>
        </w:rPr>
        <w:t xml:space="preserve"> expression in TEC did not display any changes in cellularity, phenotype or architectural composition when compared to wild type controls irrespective of their age (S</w:t>
      </w:r>
      <w:r w:rsidR="007C36D6" w:rsidRPr="005214D5">
        <w:rPr>
          <w:rFonts w:ascii="Times" w:hAnsi="Times"/>
          <w:color w:val="000000" w:themeColor="text1"/>
        </w:rPr>
        <w:t>6B</w:t>
      </w:r>
      <w:r w:rsidRPr="005214D5">
        <w:rPr>
          <w:rFonts w:ascii="Times" w:hAnsi="Times"/>
          <w:color w:val="000000" w:themeColor="text1"/>
        </w:rPr>
        <w:t xml:space="preserve"> Fig.). In contrast, the thymus of adult Foxn1-EGF-R-CKO mice, although normal in size (Fig. 6A), demonstrated in comparison to wild type, age-matched controls a thymic medulla marked by small independent islands with fewer ER-TR5</w:t>
      </w:r>
      <w:r w:rsidRPr="005214D5">
        <w:rPr>
          <w:rFonts w:ascii="Times" w:hAnsi="Times"/>
          <w:color w:val="000000" w:themeColor="text1"/>
          <w:vertAlign w:val="superscript"/>
        </w:rPr>
        <w:t>+</w:t>
      </w:r>
      <w:r w:rsidRPr="005214D5">
        <w:rPr>
          <w:rFonts w:ascii="Times" w:hAnsi="Times"/>
          <w:color w:val="000000" w:themeColor="text1"/>
        </w:rPr>
        <w:t xml:space="preserve"> cells forming a less dense stromal meshwork (Fig. 6B and C). The expression of AIRE was, however, unaffected by the absence of EGF-R expression (Fig. 6C). This phenotype well overlapped with that of Foxn1-Stat3-CKO mice</w:t>
      </w:r>
      <w:r w:rsidR="003D6324" w:rsidRPr="005214D5">
        <w:rPr>
          <w:rFonts w:ascii="Times" w:hAnsi="Times"/>
          <w:color w:val="000000" w:themeColor="text1"/>
        </w:rPr>
        <w:t xml:space="preserve">, although fragmentation of medullary islets seemed a bit milder. In addition, the phenotype of </w:t>
      </w:r>
      <w:r w:rsidR="0087057C" w:rsidRPr="005214D5">
        <w:rPr>
          <w:rFonts w:ascii="Times" w:hAnsi="Times"/>
          <w:color w:val="000000" w:themeColor="text1"/>
        </w:rPr>
        <w:t>Foxn1-EGF-R-CKO thymus</w:t>
      </w:r>
      <w:r w:rsidRPr="005214D5">
        <w:rPr>
          <w:rFonts w:ascii="Times" w:hAnsi="Times"/>
          <w:color w:val="000000" w:themeColor="text1"/>
        </w:rPr>
        <w:t xml:space="preserve"> was not further altered by an additional loss of HGF-R expression (S</w:t>
      </w:r>
      <w:r w:rsidR="00D220BE" w:rsidRPr="005214D5">
        <w:rPr>
          <w:rFonts w:ascii="Times" w:hAnsi="Times" w:hint="eastAsia"/>
          <w:color w:val="000000" w:themeColor="text1"/>
        </w:rPr>
        <w:t>6</w:t>
      </w:r>
      <w:r w:rsidR="007C36D6" w:rsidRPr="005214D5">
        <w:rPr>
          <w:rFonts w:ascii="Times" w:hAnsi="Times"/>
          <w:color w:val="000000" w:themeColor="text1"/>
        </w:rPr>
        <w:t>B</w:t>
      </w:r>
      <w:r w:rsidRPr="005214D5">
        <w:rPr>
          <w:rFonts w:ascii="Times" w:hAnsi="Times"/>
          <w:color w:val="000000" w:themeColor="text1"/>
        </w:rPr>
        <w:t xml:space="preserve"> Fig.). These findings identify EGF-R as the relevant signaling node upstream of Stat3 phosphorylation in TEC and exclude signals downstream of HGF-R to contribute to the growth and organization of the thymic medulla.    </w:t>
      </w:r>
    </w:p>
    <w:p w14:paraId="2AE23FCB" w14:textId="77777777" w:rsidR="00A77D05" w:rsidRPr="005214D5" w:rsidRDefault="00A77D05" w:rsidP="00E745A1">
      <w:pPr>
        <w:spacing w:line="360" w:lineRule="auto"/>
        <w:rPr>
          <w:rFonts w:ascii="Times" w:hAnsi="Times"/>
          <w:color w:val="000000" w:themeColor="text1"/>
        </w:rPr>
      </w:pPr>
    </w:p>
    <w:p w14:paraId="42273C96" w14:textId="77777777" w:rsidR="00C4274C" w:rsidRPr="005214D5" w:rsidRDefault="00C4274C" w:rsidP="00C4274C">
      <w:pPr>
        <w:spacing w:line="360" w:lineRule="auto"/>
        <w:rPr>
          <w:rFonts w:ascii="Times" w:hAnsi="Times"/>
          <w:b/>
          <w:color w:val="000000" w:themeColor="text1"/>
        </w:rPr>
      </w:pPr>
      <w:r w:rsidRPr="005214D5">
        <w:rPr>
          <w:rFonts w:ascii="Times" w:hAnsi="Times"/>
          <w:b/>
          <w:color w:val="000000" w:themeColor="text1"/>
        </w:rPr>
        <w:t xml:space="preserve">Fig. 6. mTECs are reduced in Foxn1-EGF-R-CKO mice </w:t>
      </w:r>
    </w:p>
    <w:p w14:paraId="764C0C53"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(A) Gross anatomical analysis of the thymus derived from Foxn1Cre::EGF-Rf/+ mice (control) and Foxn1Cre::EGF-Rf/f mice at 6 weeks of age. </w:t>
      </w:r>
    </w:p>
    <w:p w14:paraId="5E81B114" w14:textId="7D12891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(B) Quantitative analysis for the proportion of medullary regions in thymus of control (containing Cre-f/+ and f/f</w:t>
      </w:r>
      <w:r w:rsidR="00D220BE" w:rsidRPr="005214D5">
        <w:rPr>
          <w:rFonts w:ascii="Times" w:hAnsi="Times"/>
          <w:color w:val="000000" w:themeColor="text1"/>
        </w:rPr>
        <w:t>, n=</w:t>
      </w:r>
      <w:r w:rsidR="00D220BE" w:rsidRPr="005214D5">
        <w:rPr>
          <w:rFonts w:ascii="Times" w:hAnsi="Times" w:hint="eastAsia"/>
          <w:color w:val="000000" w:themeColor="text1"/>
        </w:rPr>
        <w:t>4</w:t>
      </w:r>
      <w:r w:rsidRPr="005214D5">
        <w:rPr>
          <w:rFonts w:ascii="Times" w:hAnsi="Times"/>
          <w:color w:val="000000" w:themeColor="text1"/>
        </w:rPr>
        <w:t>) and mutant (Cre-f/f</w:t>
      </w:r>
      <w:r w:rsidR="00D220BE" w:rsidRPr="005214D5">
        <w:rPr>
          <w:rFonts w:ascii="Times" w:hAnsi="Times"/>
          <w:color w:val="000000" w:themeColor="text1"/>
        </w:rPr>
        <w:t>, n=5</w:t>
      </w:r>
      <w:r w:rsidRPr="005214D5">
        <w:rPr>
          <w:rFonts w:ascii="Times" w:hAnsi="Times"/>
          <w:color w:val="000000" w:themeColor="text1"/>
        </w:rPr>
        <w:t xml:space="preserve">) mice. </w:t>
      </w:r>
    </w:p>
    <w:p w14:paraId="30733FE2" w14:textId="77777777" w:rsidR="00C4274C" w:rsidRPr="005214D5" w:rsidRDefault="00C4274C" w:rsidP="00C4274C">
      <w:pPr>
        <w:spacing w:line="360" w:lineRule="auto"/>
        <w:rPr>
          <w:rFonts w:ascii="Times" w:hAnsi="Times"/>
          <w:color w:val="000000" w:themeColor="text1"/>
        </w:rPr>
      </w:pPr>
      <w:r w:rsidRPr="005214D5">
        <w:rPr>
          <w:rFonts w:ascii="Times" w:hAnsi="Times"/>
          <w:color w:val="000000" w:themeColor="text1"/>
        </w:rPr>
        <w:t xml:space="preserve">(C) Cryostat sections of the thymus were stained with ER-TR5 antibody (green) and anti-AIRE antibody (red). Sections were counterstained with DAPI (blue). Scale bars: 400 </w:t>
      </w:r>
      <w:r w:rsidRPr="005214D5">
        <w:rPr>
          <w:rFonts w:ascii="Symbol" w:hAnsi="Symbol"/>
          <w:color w:val="000000" w:themeColor="text1"/>
        </w:rPr>
        <w:t></w:t>
      </w:r>
      <w:r w:rsidRPr="005214D5">
        <w:rPr>
          <w:rFonts w:ascii="Times" w:hAnsi="Times"/>
          <w:color w:val="000000" w:themeColor="text1"/>
        </w:rPr>
        <w:t>m.</w:t>
      </w:r>
    </w:p>
    <w:p w14:paraId="186894E3" w14:textId="77777777" w:rsidR="00A77D05" w:rsidRPr="005214D5" w:rsidRDefault="00A77D05" w:rsidP="0097395A">
      <w:pPr>
        <w:widowControl/>
        <w:jc w:val="left"/>
        <w:rPr>
          <w:rFonts w:ascii="Times" w:hAnsi="Times"/>
          <w:b/>
          <w:color w:val="000000" w:themeColor="text1"/>
        </w:rPr>
      </w:pPr>
    </w:p>
    <w:p w14:paraId="36A7F33B" w14:textId="77777777" w:rsidR="00A77D05" w:rsidRPr="005214D5" w:rsidRDefault="00A77D05" w:rsidP="00E745A1">
      <w:pPr>
        <w:spacing w:line="360" w:lineRule="auto"/>
        <w:rPr>
          <w:rFonts w:ascii="Times" w:hAnsi="Times"/>
          <w:b/>
          <w:color w:val="000000" w:themeColor="text1"/>
          <w:sz w:val="28"/>
          <w:szCs w:val="28"/>
        </w:rPr>
      </w:pPr>
    </w:p>
    <w:p w14:paraId="5EB47069" w14:textId="77777777" w:rsidR="00A77D05" w:rsidRPr="005214D5" w:rsidRDefault="00A77D05" w:rsidP="00E745A1">
      <w:pPr>
        <w:spacing w:line="360" w:lineRule="auto"/>
        <w:rPr>
          <w:rFonts w:ascii="Times" w:hAnsi="Times"/>
          <w:b/>
          <w:color w:val="000000" w:themeColor="text1"/>
          <w:sz w:val="28"/>
          <w:szCs w:val="28"/>
        </w:rPr>
      </w:pPr>
      <w:r w:rsidRPr="005214D5">
        <w:rPr>
          <w:rFonts w:ascii="Times" w:hAnsi="Times"/>
          <w:b/>
          <w:color w:val="000000" w:themeColor="text1"/>
          <w:sz w:val="28"/>
          <w:szCs w:val="28"/>
        </w:rPr>
        <w:t>Discussion</w:t>
      </w:r>
    </w:p>
    <w:p w14:paraId="4B4961B5" w14:textId="11D0BCAB"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Our study demonstrates that Stat3-mediated signaling is indispensible for the postnatal development of a thymic medulla, failure of which leads to a limited number of separate medullary islands. Among the several upstream transduction pathways activating Stat3, the stimulation of the EGF-R plays an essential role in the maintenance of the medulla throughout life. EGF-R or alternative signaling pathways reliant on Stat3 activation are, however, neither used for the growth nor essential for the function of cortical TEC. Our findings therefore uncover molecular and temporal differences in the up-keep of the two separate TEC lineages and challenge the previously described role for Stat3 in TEC maintenance/development </w:t>
      </w:r>
      <w:r w:rsidRPr="005214D5">
        <w:rPr>
          <w:rFonts w:ascii="Times" w:hAnsi="Times"/>
          <w:noProof/>
          <w:color w:val="000000" w:themeColor="text1"/>
        </w:rPr>
        <w:t>[4</w:t>
      </w:r>
      <w:r w:rsidR="00C65E14" w:rsidRPr="005214D5">
        <w:rPr>
          <w:rFonts w:ascii="Times" w:hAnsi="Times"/>
          <w:noProof/>
          <w:color w:val="000000" w:themeColor="text1"/>
        </w:rPr>
        <w:t>7</w:t>
      </w:r>
      <w:r w:rsidRPr="005214D5">
        <w:rPr>
          <w:rFonts w:ascii="Times" w:hAnsi="Times"/>
          <w:noProof/>
          <w:color w:val="000000" w:themeColor="text1"/>
        </w:rPr>
        <w:t>]</w:t>
      </w:r>
      <w:r w:rsidRPr="005214D5">
        <w:rPr>
          <w:rFonts w:ascii="Times" w:hAnsi="Times"/>
          <w:color w:val="000000" w:themeColor="text1"/>
        </w:rPr>
        <w:t>.</w:t>
      </w:r>
    </w:p>
    <w:p w14:paraId="5936365E" w14:textId="05A48ECC"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      A large number of </w:t>
      </w:r>
      <w:r w:rsidRPr="005214D5">
        <w:rPr>
          <w:rFonts w:ascii="Times" w:eastAsia="ＭＳ 明朝" w:hAnsi="Times" w:cs="Helvetica"/>
          <w:color w:val="000000" w:themeColor="text1"/>
          <w:kern w:val="0"/>
        </w:rPr>
        <w:t>cytokines and growth factors, including EGF and HGF, and their corresponding receptors, have been position upstream of the Stat3 activation. W</w:t>
      </w:r>
      <w:r w:rsidRPr="005214D5">
        <w:rPr>
          <w:rFonts w:ascii="Times" w:hAnsi="Times"/>
          <w:color w:val="000000" w:themeColor="text1"/>
        </w:rPr>
        <w:t xml:space="preserve">hen bound to their cognate receptors, they transiently activate Stat3, which in turn modulates the transcription of responsive genes involved in various cellular functions </w:t>
      </w:r>
      <w:r w:rsidRPr="005214D5">
        <w:rPr>
          <w:rFonts w:ascii="Times" w:hAnsi="Times"/>
          <w:noProof/>
          <w:color w:val="000000" w:themeColor="text1"/>
        </w:rPr>
        <w:t>[</w:t>
      </w:r>
      <w:r w:rsidR="00C65E14" w:rsidRPr="005214D5">
        <w:rPr>
          <w:rFonts w:ascii="Times" w:hAnsi="Times"/>
          <w:noProof/>
          <w:color w:val="000000" w:themeColor="text1"/>
        </w:rPr>
        <w:t>60</w:t>
      </w:r>
      <w:r w:rsidR="00E745A1" w:rsidRPr="005214D5">
        <w:rPr>
          <w:rFonts w:ascii="Times" w:hAnsi="Times"/>
          <w:noProof/>
          <w:color w:val="000000" w:themeColor="text1"/>
        </w:rPr>
        <w:t>-</w:t>
      </w:r>
      <w:r w:rsidR="00C65E14" w:rsidRPr="005214D5">
        <w:rPr>
          <w:rFonts w:ascii="Times" w:hAnsi="Times"/>
          <w:noProof/>
          <w:color w:val="000000" w:themeColor="text1"/>
        </w:rPr>
        <w:t>63</w:t>
      </w:r>
      <w:r w:rsidRPr="005214D5">
        <w:rPr>
          <w:rFonts w:ascii="Times" w:hAnsi="Times"/>
          <w:noProof/>
          <w:color w:val="000000" w:themeColor="text1"/>
        </w:rPr>
        <w:t>]</w:t>
      </w:r>
      <w:r w:rsidRPr="005214D5">
        <w:rPr>
          <w:rFonts w:ascii="Times" w:hAnsi="Times"/>
          <w:color w:val="000000" w:themeColor="text1"/>
        </w:rPr>
        <w:t xml:space="preserve">. Using TEC specific loss-of-function mutants, </w:t>
      </w:r>
      <w:r w:rsidRPr="005214D5">
        <w:rPr>
          <w:rFonts w:ascii="Times" w:eastAsia="ＭＳ 明朝" w:hAnsi="Times" w:cs="Helvetica"/>
          <w:color w:val="000000" w:themeColor="text1"/>
          <w:kern w:val="0"/>
        </w:rPr>
        <w:t>we now directly demonstrate that EGFR but not HGFR is required in the biology of post-natal TEC. Stat3 controls the transcription of several target genes including the</w:t>
      </w:r>
      <w:r w:rsidRPr="005214D5">
        <w:rPr>
          <w:rFonts w:ascii="Times" w:hAnsi="Times"/>
          <w:color w:val="000000" w:themeColor="text1"/>
        </w:rPr>
        <w:t xml:space="preserve"> neuroendocrine hormone insulin-like growth factor 1 (IGF-1) </w:t>
      </w:r>
      <w:r w:rsidRPr="005214D5">
        <w:rPr>
          <w:rFonts w:ascii="Times" w:hAnsi="Times"/>
          <w:noProof/>
          <w:color w:val="000000" w:themeColor="text1"/>
        </w:rPr>
        <w:t>[</w:t>
      </w:r>
      <w:r w:rsidR="00717250" w:rsidRPr="005214D5">
        <w:rPr>
          <w:rFonts w:ascii="Times" w:hAnsi="Times"/>
          <w:noProof/>
          <w:color w:val="000000" w:themeColor="text1"/>
        </w:rPr>
        <w:t>64</w:t>
      </w:r>
      <w:r w:rsidRPr="005214D5">
        <w:rPr>
          <w:rFonts w:ascii="Times" w:hAnsi="Times"/>
          <w:noProof/>
          <w:color w:val="000000" w:themeColor="text1"/>
        </w:rPr>
        <w:t>]</w:t>
      </w:r>
      <w:r w:rsidRPr="005214D5">
        <w:rPr>
          <w:rFonts w:ascii="Times" w:hAnsi="Times"/>
          <w:color w:val="000000" w:themeColor="text1"/>
        </w:rPr>
        <w:t xml:space="preserve">. IGF-1 which is robustly expressed in medullary TEC but barely detectable in cortical TEC </w:t>
      </w:r>
      <w:r w:rsidRPr="005214D5">
        <w:rPr>
          <w:rFonts w:ascii="Times" w:hAnsi="Times"/>
          <w:noProof/>
          <w:color w:val="000000" w:themeColor="text1"/>
        </w:rPr>
        <w:t>[</w:t>
      </w:r>
      <w:r w:rsidR="00717250" w:rsidRPr="005214D5">
        <w:rPr>
          <w:rFonts w:ascii="Times" w:hAnsi="Times"/>
          <w:noProof/>
          <w:color w:val="000000" w:themeColor="text1"/>
        </w:rPr>
        <w:t>65</w:t>
      </w:r>
      <w:r w:rsidRPr="005214D5">
        <w:rPr>
          <w:rFonts w:ascii="Times" w:hAnsi="Times"/>
          <w:noProof/>
          <w:color w:val="000000" w:themeColor="text1"/>
        </w:rPr>
        <w:t>]</w:t>
      </w:r>
      <w:r w:rsidRPr="005214D5">
        <w:rPr>
          <w:rFonts w:ascii="Times" w:hAnsi="Times"/>
          <w:color w:val="000000" w:themeColor="text1"/>
        </w:rPr>
        <w:t xml:space="preserve"> has been shown to predominantly effect thymic function through its paracrine/autocrine effects on TEC numbers and function </w:t>
      </w:r>
      <w:r w:rsidRPr="005214D5">
        <w:rPr>
          <w:rFonts w:ascii="Times" w:hAnsi="Times"/>
          <w:noProof/>
          <w:color w:val="000000" w:themeColor="text1"/>
        </w:rPr>
        <w:t>[</w:t>
      </w:r>
      <w:r w:rsidR="00717250" w:rsidRPr="005214D5">
        <w:rPr>
          <w:rFonts w:ascii="Times" w:hAnsi="Times"/>
          <w:noProof/>
          <w:color w:val="000000" w:themeColor="text1"/>
        </w:rPr>
        <w:t>66</w:t>
      </w:r>
      <w:r w:rsidRPr="005214D5">
        <w:rPr>
          <w:rFonts w:ascii="Times" w:hAnsi="Times"/>
          <w:noProof/>
          <w:color w:val="000000" w:themeColor="text1"/>
        </w:rPr>
        <w:t>]</w:t>
      </w:r>
      <w:r w:rsidRPr="005214D5">
        <w:rPr>
          <w:rFonts w:ascii="Times" w:hAnsi="Times"/>
          <w:color w:val="000000" w:themeColor="text1"/>
        </w:rPr>
        <w:t xml:space="preserve">. </w:t>
      </w:r>
      <w:r w:rsidRPr="005214D5">
        <w:rPr>
          <w:rFonts w:ascii="Times" w:eastAsia="平成角ゴシック" w:hAnsi="Times"/>
          <w:color w:val="000000" w:themeColor="text1"/>
        </w:rPr>
        <w:t xml:space="preserve">Transcripts for the receptor of IGF-1, IGF-R, are differentially expressed between these two separate anatomical compartments with cTEC displaying higher copy numbers </w:t>
      </w:r>
      <w:r w:rsidRPr="005214D5">
        <w:rPr>
          <w:rFonts w:ascii="Times" w:eastAsia="平成角ゴシック" w:hAnsi="Times"/>
          <w:noProof/>
          <w:color w:val="000000" w:themeColor="text1"/>
        </w:rPr>
        <w:t>[</w:t>
      </w:r>
      <w:r w:rsidR="00717250" w:rsidRPr="005214D5">
        <w:rPr>
          <w:rFonts w:ascii="Times" w:eastAsia="平成角ゴシック" w:hAnsi="Times"/>
          <w:noProof/>
          <w:color w:val="000000" w:themeColor="text1"/>
        </w:rPr>
        <w:t>67</w:t>
      </w:r>
      <w:r w:rsidRPr="005214D5">
        <w:rPr>
          <w:rFonts w:ascii="Times" w:eastAsia="平成角ゴシック" w:hAnsi="Times"/>
          <w:noProof/>
          <w:color w:val="000000" w:themeColor="text1"/>
        </w:rPr>
        <w:t>]</w:t>
      </w:r>
      <w:r w:rsidRPr="005214D5">
        <w:rPr>
          <w:rFonts w:ascii="Times" w:eastAsia="平成角ゴシック" w:hAnsi="Times"/>
          <w:color w:val="000000" w:themeColor="text1"/>
        </w:rPr>
        <w:t>.</w:t>
      </w:r>
      <w:r w:rsidRPr="005214D5">
        <w:rPr>
          <w:rFonts w:ascii="Times" w:hAnsi="Times"/>
          <w:color w:val="000000" w:themeColor="text1"/>
        </w:rPr>
        <w:t xml:space="preserve"> A differential dependence of the individual TEC subpopulations to IGF-1-mediated autocrine activation may thus be a possible explanation for the presence of a medullary but the absence of cortical phenotype in the </w:t>
      </w:r>
      <w:r w:rsidRPr="005214D5">
        <w:rPr>
          <w:rFonts w:ascii="Times" w:eastAsia="平成角ゴシック" w:hAnsi="Times"/>
          <w:color w:val="000000" w:themeColor="text1"/>
        </w:rPr>
        <w:t>Foxn1-Cre-Stat3 mice presented.</w:t>
      </w:r>
    </w:p>
    <w:p w14:paraId="0FD09748" w14:textId="5F9C7548" w:rsidR="00A77D05" w:rsidRPr="005214D5" w:rsidRDefault="00A77D05" w:rsidP="00E745A1">
      <w:pPr>
        <w:spacing w:line="360" w:lineRule="auto"/>
        <w:rPr>
          <w:rFonts w:ascii="Times" w:eastAsia="平成角ゴシック" w:hAnsi="Times"/>
          <w:color w:val="000000" w:themeColor="text1"/>
        </w:rPr>
      </w:pPr>
      <w:r w:rsidRPr="005214D5">
        <w:rPr>
          <w:rFonts w:ascii="Times" w:hAnsi="Times"/>
          <w:color w:val="000000" w:themeColor="text1"/>
        </w:rPr>
        <w:t xml:space="preserve">     </w:t>
      </w:r>
      <w:r w:rsidRPr="005214D5">
        <w:rPr>
          <w:rFonts w:ascii="Times" w:eastAsia="平成角ゴシック" w:hAnsi="Times"/>
          <w:color w:val="000000" w:themeColor="text1"/>
        </w:rPr>
        <w:t xml:space="preserve">The </w:t>
      </w:r>
      <w:r w:rsidRPr="005214D5" w:rsidDel="00F875C4">
        <w:rPr>
          <w:rFonts w:ascii="Times" w:eastAsia="平成角ゴシック" w:hAnsi="Times"/>
          <w:color w:val="000000" w:themeColor="text1"/>
        </w:rPr>
        <w:t xml:space="preserve">phenotype </w:t>
      </w:r>
      <w:r w:rsidRPr="005214D5">
        <w:rPr>
          <w:rFonts w:ascii="Times" w:eastAsia="平成角ゴシック" w:hAnsi="Times"/>
          <w:color w:val="000000" w:themeColor="text1"/>
        </w:rPr>
        <w:t>observed in Foxn1-Cre-Stat3 and the conclusions drawn from our results contrast the findings previously communicated in another report that analyzed</w:t>
      </w:r>
      <w:r w:rsidRPr="005214D5" w:rsidDel="00F875C4">
        <w:rPr>
          <w:rFonts w:ascii="Times" w:eastAsia="平成角ゴシック" w:hAnsi="Times"/>
          <w:color w:val="000000" w:themeColor="text1"/>
        </w:rPr>
        <w:t xml:space="preserve"> </w:t>
      </w:r>
      <w:r w:rsidRPr="005214D5">
        <w:rPr>
          <w:rFonts w:ascii="Times" w:eastAsia="平成角ゴシック" w:hAnsi="Times"/>
          <w:color w:val="000000" w:themeColor="text1"/>
        </w:rPr>
        <w:t xml:space="preserve">post-pubertal </w:t>
      </w:r>
      <w:r w:rsidRPr="005214D5" w:rsidDel="00F875C4">
        <w:rPr>
          <w:rFonts w:ascii="Times" w:eastAsia="平成角ゴシック" w:hAnsi="Times"/>
          <w:color w:val="000000" w:themeColor="text1"/>
        </w:rPr>
        <w:t>mice</w:t>
      </w:r>
      <w:r w:rsidRPr="005214D5">
        <w:rPr>
          <w:rFonts w:ascii="Times" w:eastAsia="平成角ゴシック" w:hAnsi="Times"/>
          <w:color w:val="000000" w:themeColor="text1"/>
        </w:rPr>
        <w:t xml:space="preserve"> in which </w:t>
      </w:r>
      <w:r w:rsidRPr="005214D5" w:rsidDel="00F875C4">
        <w:rPr>
          <w:rFonts w:ascii="Times" w:eastAsia="平成角ゴシック" w:hAnsi="Times"/>
          <w:color w:val="000000" w:themeColor="text1"/>
        </w:rPr>
        <w:t xml:space="preserve">Stat3 was deleted </w:t>
      </w:r>
      <w:r w:rsidRPr="005214D5">
        <w:rPr>
          <w:rFonts w:ascii="Times" w:eastAsia="平成角ゴシック" w:hAnsi="Times"/>
          <w:color w:val="000000" w:themeColor="text1"/>
        </w:rPr>
        <w:t>in</w:t>
      </w:r>
      <w:r w:rsidRPr="005214D5" w:rsidDel="00F875C4">
        <w:rPr>
          <w:rFonts w:ascii="Times" w:eastAsia="平成角ゴシック" w:hAnsi="Times"/>
          <w:color w:val="000000" w:themeColor="text1"/>
        </w:rPr>
        <w:t xml:space="preserve"> K5</w:t>
      </w:r>
      <w:r w:rsidRPr="005214D5">
        <w:rPr>
          <w:rFonts w:ascii="Times" w:eastAsia="平成角ゴシック" w:hAnsi="Times"/>
          <w:color w:val="000000" w:themeColor="text1"/>
        </w:rPr>
        <w:t xml:space="preserve"> positive TEC</w:t>
      </w:r>
      <w:r w:rsidRPr="005214D5" w:rsidDel="00F875C4">
        <w:rPr>
          <w:rFonts w:ascii="Times" w:eastAsia="平成角ゴシック" w:hAnsi="Times"/>
          <w:color w:val="000000" w:themeColor="text1"/>
        </w:rPr>
        <w:t xml:space="preserve"> </w:t>
      </w:r>
      <w:r w:rsidRPr="005214D5">
        <w:rPr>
          <w:rFonts w:ascii="Times" w:eastAsia="平成角ゴシック" w:hAnsi="Times"/>
          <w:noProof/>
          <w:color w:val="000000" w:themeColor="text1"/>
        </w:rPr>
        <w:t>[4</w:t>
      </w:r>
      <w:r w:rsidR="00717250" w:rsidRPr="005214D5">
        <w:rPr>
          <w:rFonts w:ascii="Times" w:eastAsia="平成角ゴシック" w:hAnsi="Times"/>
          <w:noProof/>
          <w:color w:val="000000" w:themeColor="text1"/>
        </w:rPr>
        <w:t>7</w:t>
      </w:r>
      <w:r w:rsidRPr="005214D5">
        <w:rPr>
          <w:rFonts w:ascii="Times" w:eastAsia="平成角ゴシック" w:hAnsi="Times"/>
          <w:noProof/>
          <w:color w:val="000000" w:themeColor="text1"/>
        </w:rPr>
        <w:t>]</w:t>
      </w:r>
      <w:r w:rsidRPr="005214D5" w:rsidDel="00F875C4">
        <w:rPr>
          <w:rFonts w:ascii="Times" w:eastAsia="平成角ゴシック" w:hAnsi="Times"/>
          <w:color w:val="000000" w:themeColor="text1"/>
        </w:rPr>
        <w:t xml:space="preserve">. </w:t>
      </w:r>
      <w:r w:rsidRPr="005214D5">
        <w:rPr>
          <w:rFonts w:ascii="Times" w:eastAsia="平成角ゴシック" w:hAnsi="Times"/>
          <w:color w:val="000000" w:themeColor="text1"/>
        </w:rPr>
        <w:t xml:space="preserve">Namely, in the original report the </w:t>
      </w:r>
      <w:r w:rsidRPr="005214D5" w:rsidDel="00F875C4">
        <w:rPr>
          <w:rFonts w:ascii="Times" w:eastAsia="平成角ゴシック" w:hAnsi="Times"/>
          <w:color w:val="000000" w:themeColor="text1"/>
        </w:rPr>
        <w:t>K5-St</w:t>
      </w:r>
      <w:r w:rsidRPr="005214D5">
        <w:rPr>
          <w:rFonts w:ascii="Times" w:eastAsia="平成角ゴシック" w:hAnsi="Times"/>
          <w:color w:val="000000" w:themeColor="text1"/>
        </w:rPr>
        <w:t xml:space="preserve">at3-CKO </w:t>
      </w:r>
      <w:r w:rsidRPr="005214D5" w:rsidDel="00F875C4">
        <w:rPr>
          <w:rFonts w:ascii="Times" w:eastAsia="平成角ゴシック" w:hAnsi="Times"/>
          <w:color w:val="000000" w:themeColor="text1"/>
        </w:rPr>
        <w:t>mice</w:t>
      </w:r>
      <w:r w:rsidRPr="005214D5">
        <w:rPr>
          <w:rFonts w:ascii="Times" w:eastAsia="平成角ゴシック" w:hAnsi="Times"/>
          <w:color w:val="000000" w:themeColor="text1"/>
        </w:rPr>
        <w:t xml:space="preserve"> developed </w:t>
      </w:r>
      <w:r w:rsidRPr="005214D5">
        <w:rPr>
          <w:rFonts w:ascii="Times" w:eastAsia="ＭＳ 明朝" w:hAnsi="Times" w:cs="Arial"/>
          <w:color w:val="000000" w:themeColor="text1"/>
          <w:kern w:val="0"/>
        </w:rPr>
        <w:t>severe thymic hypoplasia with alterations in the cortical TEC architecture that coincided with a loss of thymocytes whereas medullary TEC displayed a relatively normal appearance.</w:t>
      </w:r>
      <w:r w:rsidRPr="005214D5">
        <w:rPr>
          <w:rFonts w:ascii="Times" w:eastAsia="平成角ゴシック" w:hAnsi="Times"/>
          <w:color w:val="000000" w:themeColor="text1"/>
        </w:rPr>
        <w:t xml:space="preserve"> The striking variance in the cortical phenotypes observed between the </w:t>
      </w:r>
      <w:r w:rsidRPr="005214D5" w:rsidDel="00F875C4">
        <w:rPr>
          <w:rFonts w:ascii="Times" w:eastAsia="平成角ゴシック" w:hAnsi="Times"/>
          <w:color w:val="000000" w:themeColor="text1"/>
        </w:rPr>
        <w:t>K5-St</w:t>
      </w:r>
      <w:r w:rsidRPr="005214D5">
        <w:rPr>
          <w:rFonts w:ascii="Times" w:eastAsia="平成角ゴシック" w:hAnsi="Times"/>
          <w:color w:val="000000" w:themeColor="text1"/>
        </w:rPr>
        <w:t xml:space="preserve">at3-CKO mice originally described and the </w:t>
      </w:r>
      <w:r w:rsidRPr="005214D5" w:rsidDel="00F875C4">
        <w:rPr>
          <w:rFonts w:ascii="Times" w:eastAsia="平成角ゴシック" w:hAnsi="Times"/>
          <w:color w:val="000000" w:themeColor="text1"/>
        </w:rPr>
        <w:t>K5-St</w:t>
      </w:r>
      <w:r w:rsidRPr="005214D5">
        <w:rPr>
          <w:rFonts w:ascii="Times" w:eastAsia="平成角ゴシック" w:hAnsi="Times"/>
          <w:color w:val="000000" w:themeColor="text1"/>
        </w:rPr>
        <w:t xml:space="preserve">at3-CKO animals reported here can obviously not be accounted for by differences in the gene targeting strategy. Therefore, one possible explanation for the apparent discrepancy between the studies may be due to the difference in genetic background of the specific animal colonies compared and/or differences in the animal housing. While our strains, whether housed in Japan or in Israel, were on a pure C57BL/6 background, the mice used in the original study could be on the way of backcrossing from mixed 129-C57BL/6 status to pure C57BL/6. Another possible explanation can be suggested by the finding that the two mouse colonies differed also in their skin phenotype. </w:t>
      </w:r>
      <w:r w:rsidRPr="005214D5">
        <w:rPr>
          <w:rFonts w:ascii="Times" w:eastAsia="Arial Unicode MS" w:hAnsi="Times" w:cs="Arial Unicode MS"/>
          <w:color w:val="000000" w:themeColor="text1"/>
          <w:kern w:val="0"/>
        </w:rPr>
        <w:t>Although the initial morphogenesis of the skin appeared normal</w:t>
      </w:r>
      <w:r w:rsidRPr="005214D5">
        <w:rPr>
          <w:rFonts w:ascii="Times" w:eastAsia="平成角ゴシック" w:hAnsi="Times"/>
          <w:color w:val="000000" w:themeColor="text1"/>
        </w:rPr>
        <w:t xml:space="preserve"> in </w:t>
      </w:r>
      <w:r w:rsidRPr="005214D5" w:rsidDel="00F875C4">
        <w:rPr>
          <w:rFonts w:ascii="Times" w:eastAsia="平成角ゴシック" w:hAnsi="Times"/>
          <w:color w:val="000000" w:themeColor="text1"/>
        </w:rPr>
        <w:t>K5-St</w:t>
      </w:r>
      <w:r w:rsidRPr="005214D5">
        <w:rPr>
          <w:rFonts w:ascii="Times" w:eastAsia="平成角ゴシック" w:hAnsi="Times"/>
          <w:color w:val="000000" w:themeColor="text1"/>
        </w:rPr>
        <w:t xml:space="preserve">at3-CKO mice reported earlier </w:t>
      </w:r>
      <w:r w:rsidRPr="005214D5">
        <w:rPr>
          <w:rFonts w:ascii="Times" w:eastAsia="平成角ゴシック" w:hAnsi="Times"/>
          <w:noProof/>
          <w:color w:val="000000" w:themeColor="text1"/>
        </w:rPr>
        <w:t>[</w:t>
      </w:r>
      <w:r w:rsidR="00717250" w:rsidRPr="005214D5">
        <w:rPr>
          <w:rFonts w:ascii="Times" w:eastAsia="平成角ゴシック" w:hAnsi="Times"/>
          <w:noProof/>
          <w:color w:val="000000" w:themeColor="text1"/>
        </w:rPr>
        <w:t>68</w:t>
      </w:r>
      <w:r w:rsidRPr="005214D5">
        <w:rPr>
          <w:rFonts w:ascii="Times" w:eastAsia="平成角ゴシック" w:hAnsi="Times"/>
          <w:noProof/>
          <w:color w:val="000000" w:themeColor="text1"/>
        </w:rPr>
        <w:t>]</w:t>
      </w:r>
      <w:r w:rsidRPr="005214D5">
        <w:rPr>
          <w:rFonts w:ascii="Times" w:eastAsia="Arial Unicode MS" w:hAnsi="Times" w:cs="Arial Unicode MS"/>
          <w:color w:val="000000" w:themeColor="text1"/>
          <w:kern w:val="0"/>
        </w:rPr>
        <w:t xml:space="preserve">, older animals spontaneously developed skin ulcers and alopecia and demonstrated impaired wound healing. </w:t>
      </w:r>
      <w:r w:rsidRPr="005214D5">
        <w:rPr>
          <w:rFonts w:ascii="Times" w:eastAsia="平成角ゴシック" w:hAnsi="Times"/>
          <w:color w:val="000000" w:themeColor="text1"/>
        </w:rPr>
        <w:t xml:space="preserve">Local inflammatory changes due to a loss in the regular barrier function of the skin in </w:t>
      </w:r>
      <w:r w:rsidRPr="005214D5" w:rsidDel="00F875C4">
        <w:rPr>
          <w:rFonts w:ascii="Times" w:eastAsia="平成角ゴシック" w:hAnsi="Times"/>
          <w:color w:val="000000" w:themeColor="text1"/>
        </w:rPr>
        <w:t>K5-St</w:t>
      </w:r>
      <w:r w:rsidRPr="005214D5">
        <w:rPr>
          <w:rFonts w:ascii="Times" w:eastAsia="平成角ゴシック" w:hAnsi="Times"/>
          <w:color w:val="000000" w:themeColor="text1"/>
        </w:rPr>
        <w:t xml:space="preserve">at3-CKO could lead to systemic consequences including high serum corticosterol levels that in turn cause thymus cortical hypoplasia. Indeed, mice treated with dexamethasone display alterations in the composition and organization of the thymic microenvironment that are comparable to those observed in the </w:t>
      </w:r>
      <w:r w:rsidRPr="005214D5" w:rsidDel="00F875C4">
        <w:rPr>
          <w:rFonts w:ascii="Times" w:eastAsia="平成角ゴシック" w:hAnsi="Times"/>
          <w:color w:val="000000" w:themeColor="text1"/>
        </w:rPr>
        <w:t>K5-St</w:t>
      </w:r>
      <w:r w:rsidRPr="005214D5">
        <w:rPr>
          <w:rFonts w:ascii="Times" w:eastAsia="平成角ゴシック" w:hAnsi="Times"/>
          <w:color w:val="000000" w:themeColor="text1"/>
        </w:rPr>
        <w:t xml:space="preserve">at3-CKO mice previously reported </w:t>
      </w:r>
      <w:r w:rsidRPr="005214D5">
        <w:rPr>
          <w:rFonts w:ascii="Times" w:eastAsia="平成角ゴシック" w:hAnsi="Times"/>
          <w:noProof/>
          <w:color w:val="000000" w:themeColor="text1"/>
        </w:rPr>
        <w:t>[4</w:t>
      </w:r>
      <w:r w:rsidR="00717250" w:rsidRPr="005214D5">
        <w:rPr>
          <w:rFonts w:ascii="Times" w:eastAsia="平成角ゴシック" w:hAnsi="Times"/>
          <w:noProof/>
          <w:color w:val="000000" w:themeColor="text1"/>
        </w:rPr>
        <w:t>7</w:t>
      </w:r>
      <w:r w:rsidRPr="005214D5">
        <w:rPr>
          <w:rFonts w:ascii="Times" w:eastAsia="平成角ゴシック" w:hAnsi="Times"/>
          <w:noProof/>
          <w:color w:val="000000" w:themeColor="text1"/>
        </w:rPr>
        <w:t>,6</w:t>
      </w:r>
      <w:r w:rsidR="00717250" w:rsidRPr="005214D5">
        <w:rPr>
          <w:rFonts w:ascii="Times" w:eastAsia="平成角ゴシック" w:hAnsi="Times"/>
          <w:noProof/>
          <w:color w:val="000000" w:themeColor="text1"/>
        </w:rPr>
        <w:t>9</w:t>
      </w:r>
      <w:r w:rsidRPr="005214D5">
        <w:rPr>
          <w:rFonts w:ascii="Times" w:eastAsia="平成角ゴシック" w:hAnsi="Times"/>
          <w:noProof/>
          <w:color w:val="000000" w:themeColor="text1"/>
        </w:rPr>
        <w:t>]</w:t>
      </w:r>
      <w:r w:rsidRPr="005214D5">
        <w:rPr>
          <w:rFonts w:ascii="Times" w:eastAsia="平成角ゴシック" w:hAnsi="Times"/>
          <w:color w:val="000000" w:themeColor="text1"/>
        </w:rPr>
        <w:t xml:space="preserve">. Our own experiments in which both types of Stat3 conditionally-deficient mice fully recover from radiation- or deoxyguanosine-mediated damage provide then further evidence that the severe skin lesions very likely contribute to the observed thymic phenotype in </w:t>
      </w:r>
      <w:r w:rsidRPr="005214D5" w:rsidDel="00F875C4">
        <w:rPr>
          <w:rFonts w:ascii="Times" w:eastAsia="平成角ゴシック" w:hAnsi="Times"/>
          <w:color w:val="000000" w:themeColor="text1"/>
        </w:rPr>
        <w:t>K5-St</w:t>
      </w:r>
      <w:r w:rsidRPr="005214D5">
        <w:rPr>
          <w:rFonts w:ascii="Times" w:eastAsia="平成角ゴシック" w:hAnsi="Times"/>
          <w:color w:val="000000" w:themeColor="text1"/>
        </w:rPr>
        <w:t xml:space="preserve">at3-CKO as observed by Sano and colleagues and thus constitute a secondary phenomenon. </w:t>
      </w:r>
    </w:p>
    <w:p w14:paraId="5048648B" w14:textId="2DDA9790" w:rsidR="00A77D05" w:rsidRPr="005214D5" w:rsidRDefault="00A77D05" w:rsidP="00E745A1">
      <w:pPr>
        <w:spacing w:line="360" w:lineRule="auto"/>
        <w:rPr>
          <w:rFonts w:ascii="Times" w:eastAsia="平成角ゴシック" w:hAnsi="Times"/>
          <w:color w:val="000000" w:themeColor="text1"/>
        </w:rPr>
      </w:pPr>
      <w:r w:rsidRPr="005214D5">
        <w:rPr>
          <w:rFonts w:ascii="Times" w:hAnsi="Times"/>
          <w:color w:val="000000" w:themeColor="text1"/>
        </w:rPr>
        <w:t xml:space="preserve">     </w:t>
      </w:r>
      <w:r w:rsidRPr="005214D5">
        <w:rPr>
          <w:rFonts w:ascii="Times" w:eastAsia="平成角ゴシック" w:hAnsi="Times"/>
          <w:color w:val="000000" w:themeColor="text1"/>
        </w:rPr>
        <w:t xml:space="preserve">In aggregate, our results obtained using several mouse strains in independent laboratories demonstrate that Stat3-mediated signaling input from EGF-R determines in post-natal mice the growth and architectural organization of mTEC. In contrast, Stat3-mediated signaling is dispensable for the biology of cTEC. These findings are in keeping with the results reported by Lomada </w:t>
      </w:r>
      <w:r w:rsidRPr="005214D5">
        <w:rPr>
          <w:rFonts w:ascii="Times" w:eastAsia="平成角ゴシック" w:hAnsi="Times"/>
          <w:i/>
          <w:color w:val="000000" w:themeColor="text1"/>
        </w:rPr>
        <w:t>et al</w:t>
      </w:r>
      <w:r w:rsidRPr="005214D5">
        <w:rPr>
          <w:rFonts w:ascii="Times" w:eastAsia="平成角ゴシック" w:hAnsi="Times"/>
          <w:color w:val="000000" w:themeColor="text1"/>
        </w:rPr>
        <w:t xml:space="preserve">. (co-submitted manuscript) but cannot confirm the conclusion of the previously reported study by Sano </w:t>
      </w:r>
      <w:r w:rsidRPr="005214D5">
        <w:rPr>
          <w:rFonts w:ascii="Times" w:eastAsia="平成角ゴシック" w:hAnsi="Times"/>
          <w:i/>
          <w:color w:val="000000" w:themeColor="text1"/>
        </w:rPr>
        <w:t>et al</w:t>
      </w:r>
      <w:r w:rsidRPr="005214D5">
        <w:rPr>
          <w:rFonts w:ascii="Times" w:eastAsia="平成角ゴシック" w:hAnsi="Times"/>
          <w:color w:val="000000" w:themeColor="text1"/>
        </w:rPr>
        <w:t xml:space="preserve">. </w:t>
      </w:r>
      <w:r w:rsidRPr="005214D5">
        <w:rPr>
          <w:rFonts w:ascii="Times" w:eastAsia="平成角ゴシック" w:hAnsi="Times"/>
          <w:noProof/>
          <w:color w:val="000000" w:themeColor="text1"/>
        </w:rPr>
        <w:t>[4</w:t>
      </w:r>
      <w:r w:rsidR="00717250" w:rsidRPr="005214D5">
        <w:rPr>
          <w:rFonts w:ascii="Times" w:eastAsia="平成角ゴシック" w:hAnsi="Times"/>
          <w:noProof/>
          <w:color w:val="000000" w:themeColor="text1"/>
        </w:rPr>
        <w:t>7</w:t>
      </w:r>
      <w:r w:rsidRPr="005214D5">
        <w:rPr>
          <w:rFonts w:ascii="Times" w:eastAsia="平成角ゴシック" w:hAnsi="Times"/>
          <w:noProof/>
          <w:color w:val="000000" w:themeColor="text1"/>
        </w:rPr>
        <w:t>]</w:t>
      </w:r>
      <w:r w:rsidRPr="005214D5">
        <w:rPr>
          <w:rFonts w:ascii="Times" w:eastAsia="平成角ゴシック" w:hAnsi="Times"/>
          <w:color w:val="000000" w:themeColor="text1"/>
        </w:rPr>
        <w:t>. While the molecular mechanisms accounting for the observed differences remain to be elucidated, experimental evidence from our studies using independently generated mouse strains housed in separate animal facilities each with individual environmental conditions would firmly conclude that Stat3-mediated signals are essential for medullary but superfluous</w:t>
      </w:r>
      <w:r w:rsidR="00E745A1" w:rsidRPr="005214D5">
        <w:rPr>
          <w:rFonts w:ascii="Times" w:eastAsia="平成角ゴシック" w:hAnsi="Times"/>
          <w:color w:val="000000" w:themeColor="text1"/>
        </w:rPr>
        <w:t xml:space="preserve"> for cortical thymic epithelia.</w:t>
      </w:r>
    </w:p>
    <w:p w14:paraId="04461BF7" w14:textId="77777777" w:rsidR="00E745A1" w:rsidRPr="005214D5" w:rsidDel="00F875C4" w:rsidRDefault="00E745A1" w:rsidP="00E745A1">
      <w:pPr>
        <w:spacing w:line="360" w:lineRule="auto"/>
        <w:rPr>
          <w:rFonts w:ascii="Times" w:eastAsia="平成角ゴシック" w:hAnsi="Times"/>
          <w:color w:val="000000" w:themeColor="text1"/>
        </w:rPr>
      </w:pPr>
    </w:p>
    <w:p w14:paraId="290C891B" w14:textId="4637EC2F"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sz w:val="28"/>
          <w:szCs w:val="28"/>
        </w:rPr>
        <w:t>Materials and Methods</w:t>
      </w:r>
    </w:p>
    <w:p w14:paraId="60F4A8B3"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Mice</w:t>
      </w:r>
    </w:p>
    <w:p w14:paraId="24F8B757" w14:textId="6CA508AD"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C57BL/6 (B6) mice were purchased from CLEA Japan Inc (Tokyo, Japan). Foxn1-Cre BAC transgenic mice </w:t>
      </w:r>
      <w:r w:rsidRPr="005214D5">
        <w:rPr>
          <w:rFonts w:ascii="Times" w:hAnsi="Times"/>
          <w:noProof/>
          <w:color w:val="000000" w:themeColor="text1"/>
        </w:rPr>
        <w:t>[4</w:t>
      </w:r>
      <w:r w:rsidR="00717250" w:rsidRPr="005214D5">
        <w:rPr>
          <w:rFonts w:ascii="Times" w:hAnsi="Times"/>
          <w:noProof/>
          <w:color w:val="000000" w:themeColor="text1"/>
        </w:rPr>
        <w:t>9</w:t>
      </w:r>
      <w:r w:rsidRPr="005214D5">
        <w:rPr>
          <w:rFonts w:ascii="Times" w:hAnsi="Times"/>
          <w:noProof/>
          <w:color w:val="000000" w:themeColor="text1"/>
        </w:rPr>
        <w:t>]</w:t>
      </w:r>
      <w:r w:rsidRPr="005214D5">
        <w:rPr>
          <w:rFonts w:ascii="Times" w:hAnsi="Times"/>
          <w:color w:val="000000" w:themeColor="text1"/>
        </w:rPr>
        <w:t xml:space="preserve"> were maintained in our animal facility. A different strain of Foxn1-Cre mice, based on IRES-Cre knockin into the Foxn1 locus </w:t>
      </w:r>
      <w:r w:rsidRPr="005214D5">
        <w:rPr>
          <w:rFonts w:ascii="Times" w:hAnsi="Times"/>
          <w:noProof/>
          <w:color w:val="000000" w:themeColor="text1"/>
        </w:rPr>
        <w:t>[</w:t>
      </w:r>
      <w:r w:rsidR="00717250" w:rsidRPr="005214D5">
        <w:rPr>
          <w:rFonts w:ascii="Times" w:hAnsi="Times"/>
          <w:noProof/>
          <w:color w:val="000000" w:themeColor="text1"/>
        </w:rPr>
        <w:t>55</w:t>
      </w:r>
      <w:r w:rsidRPr="005214D5">
        <w:rPr>
          <w:rFonts w:ascii="Times" w:hAnsi="Times"/>
          <w:noProof/>
          <w:color w:val="000000" w:themeColor="text1"/>
        </w:rPr>
        <w:t>]</w:t>
      </w:r>
      <w:r w:rsidRPr="005214D5">
        <w:rPr>
          <w:rFonts w:ascii="Times" w:hAnsi="Times"/>
          <w:color w:val="000000" w:themeColor="text1"/>
        </w:rPr>
        <w:t xml:space="preserve">, were maintained and analyzed at the Weizmann Institute and were a kind gift of Prof. Nancy Manley. Stat3-flox/flox mice </w:t>
      </w:r>
      <w:r w:rsidRPr="005214D5">
        <w:rPr>
          <w:rFonts w:ascii="Times" w:hAnsi="Times"/>
          <w:strike/>
          <w:color w:val="000000" w:themeColor="text1"/>
        </w:rPr>
        <w:t xml:space="preserve">and K5-Cre mice </w:t>
      </w:r>
      <w:r w:rsidRPr="005214D5">
        <w:rPr>
          <w:rFonts w:ascii="Times" w:hAnsi="Times"/>
          <w:color w:val="000000" w:themeColor="text1"/>
        </w:rPr>
        <w:t xml:space="preserve">were donated by Prof. Shizuo Akira </w:t>
      </w:r>
      <w:r w:rsidRPr="005214D5">
        <w:rPr>
          <w:rFonts w:ascii="Times" w:hAnsi="Times"/>
          <w:noProof/>
          <w:color w:val="000000" w:themeColor="text1"/>
        </w:rPr>
        <w:t>[</w:t>
      </w:r>
      <w:r w:rsidR="00717250" w:rsidRPr="005214D5">
        <w:rPr>
          <w:rFonts w:ascii="Times" w:hAnsi="Times"/>
          <w:noProof/>
          <w:color w:val="000000" w:themeColor="text1"/>
        </w:rPr>
        <w:t>70</w:t>
      </w:r>
      <w:r w:rsidRPr="005214D5">
        <w:rPr>
          <w:rFonts w:ascii="Times" w:hAnsi="Times"/>
          <w:noProof/>
          <w:color w:val="000000" w:themeColor="text1"/>
        </w:rPr>
        <w:t>]</w:t>
      </w:r>
      <w:r w:rsidRPr="005214D5">
        <w:rPr>
          <w:rFonts w:ascii="Times" w:hAnsi="Times"/>
          <w:color w:val="000000" w:themeColor="text1"/>
        </w:rPr>
        <w:t xml:space="preserve">, </w:t>
      </w:r>
      <w:r w:rsidR="002D1175" w:rsidRPr="005214D5">
        <w:rPr>
          <w:rFonts w:ascii="Times" w:hAnsi="Times"/>
          <w:color w:val="000000" w:themeColor="text1"/>
        </w:rPr>
        <w:t>K5-Cre mice were donated by Prof</w:t>
      </w:r>
      <w:r w:rsidR="00972EB8" w:rsidRPr="005214D5">
        <w:rPr>
          <w:rFonts w:ascii="Times" w:hAnsi="Times"/>
          <w:color w:val="000000" w:themeColor="text1"/>
        </w:rPr>
        <w:t>.</w:t>
      </w:r>
      <w:r w:rsidR="002D1175" w:rsidRPr="005214D5">
        <w:rPr>
          <w:rFonts w:ascii="Times" w:hAnsi="Times"/>
          <w:color w:val="000000" w:themeColor="text1"/>
        </w:rPr>
        <w:t xml:space="preserve"> Junji Takeda </w:t>
      </w:r>
      <w:r w:rsidR="00717250" w:rsidRPr="005214D5">
        <w:rPr>
          <w:rFonts w:ascii="Times" w:hAnsi="Times"/>
          <w:color w:val="000000" w:themeColor="text1"/>
        </w:rPr>
        <w:t>[58]</w:t>
      </w:r>
      <w:r w:rsidR="002D1175" w:rsidRPr="005214D5">
        <w:rPr>
          <w:rFonts w:ascii="Times" w:hAnsi="Times"/>
          <w:color w:val="000000" w:themeColor="text1"/>
        </w:rPr>
        <w:t xml:space="preserve">. </w:t>
      </w:r>
      <w:r w:rsidRPr="005214D5">
        <w:rPr>
          <w:rFonts w:ascii="Times" w:hAnsi="Times"/>
          <w:color w:val="000000" w:themeColor="text1"/>
        </w:rPr>
        <w:t xml:space="preserve">EGFR-flox/flox mice and Met-flox/flox mice were donated by Prof. Maria Sibilia </w:t>
      </w:r>
      <w:r w:rsidRPr="005214D5">
        <w:rPr>
          <w:rFonts w:ascii="Times" w:hAnsi="Times"/>
          <w:noProof/>
          <w:color w:val="000000" w:themeColor="text1"/>
        </w:rPr>
        <w:t>[</w:t>
      </w:r>
      <w:r w:rsidR="00973765" w:rsidRPr="005214D5">
        <w:rPr>
          <w:rFonts w:ascii="Times" w:hAnsi="Times"/>
          <w:noProof/>
          <w:color w:val="000000" w:themeColor="text1"/>
        </w:rPr>
        <w:t>71</w:t>
      </w:r>
      <w:r w:rsidRPr="005214D5">
        <w:rPr>
          <w:rFonts w:ascii="Times" w:hAnsi="Times"/>
          <w:noProof/>
          <w:color w:val="000000" w:themeColor="text1"/>
        </w:rPr>
        <w:t>]</w:t>
      </w:r>
      <w:r w:rsidRPr="005214D5">
        <w:rPr>
          <w:rFonts w:ascii="Times" w:hAnsi="Times"/>
          <w:color w:val="000000" w:themeColor="text1"/>
        </w:rPr>
        <w:t xml:space="preserve"> and Prof. Carmen Birchmeier </w:t>
      </w:r>
      <w:r w:rsidRPr="005214D5">
        <w:rPr>
          <w:rFonts w:ascii="Times" w:hAnsi="Times"/>
          <w:noProof/>
          <w:color w:val="000000" w:themeColor="text1"/>
        </w:rPr>
        <w:t>[</w:t>
      </w:r>
      <w:r w:rsidR="00973765" w:rsidRPr="005214D5">
        <w:rPr>
          <w:rFonts w:ascii="Times" w:hAnsi="Times"/>
          <w:noProof/>
          <w:color w:val="000000" w:themeColor="text1"/>
        </w:rPr>
        <w:t>72</w:t>
      </w:r>
      <w:r w:rsidRPr="005214D5">
        <w:rPr>
          <w:rFonts w:ascii="Times" w:hAnsi="Times"/>
          <w:noProof/>
          <w:color w:val="000000" w:themeColor="text1"/>
        </w:rPr>
        <w:t>]</w:t>
      </w:r>
      <w:r w:rsidRPr="005214D5">
        <w:rPr>
          <w:rFonts w:ascii="Times" w:hAnsi="Times"/>
          <w:color w:val="000000" w:themeColor="text1"/>
        </w:rPr>
        <w:t>. Stat3-flox/flox and K5-Cre mice maintained and analyzed at the Weizmann Institute were a kind gift of Prof. Shizuo Akira and Prof. Dennis Roop, respectively.</w:t>
      </w:r>
      <w:r w:rsidRPr="005214D5">
        <w:rPr>
          <w:color w:val="000000" w:themeColor="text1"/>
        </w:rPr>
        <w:t xml:space="preserve"> </w:t>
      </w:r>
      <w:r w:rsidRPr="005214D5">
        <w:rPr>
          <w:rFonts w:ascii="Times" w:hAnsi="Times"/>
          <w:color w:val="000000" w:themeColor="text1"/>
        </w:rPr>
        <w:t xml:space="preserve">Embryos at the indicated stages of gestation were obtained from time-mated pregnant mice. The day of detecting a vaginal plug was designated as 0 days post conception (dpc). </w:t>
      </w:r>
    </w:p>
    <w:p w14:paraId="749E560D" w14:textId="77777777" w:rsidR="00A77D05" w:rsidRPr="005214D5" w:rsidRDefault="00A77D05" w:rsidP="00E745A1">
      <w:pPr>
        <w:spacing w:line="360" w:lineRule="auto"/>
        <w:rPr>
          <w:rFonts w:ascii="Times" w:hAnsi="Times"/>
          <w:color w:val="000000" w:themeColor="text1"/>
        </w:rPr>
      </w:pPr>
    </w:p>
    <w:p w14:paraId="79581B91"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 xml:space="preserve">Antibodies  </w:t>
      </w:r>
    </w:p>
    <w:p w14:paraId="44268AC7" w14:textId="5AAE531F"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The following antibodies were used for flow cytometric studies: anti-CD8 (53-6.7), anti-CD4 (H129.19), anti-CD3</w:t>
      </w:r>
      <w:r w:rsidRPr="005214D5">
        <w:rPr>
          <w:rFonts w:ascii="Symbol" w:hAnsi="Symbol"/>
          <w:color w:val="000000" w:themeColor="text1"/>
        </w:rPr>
        <w:t></w:t>
      </w:r>
      <w:r w:rsidRPr="005214D5">
        <w:rPr>
          <w:rFonts w:ascii="Times" w:hAnsi="Times"/>
          <w:color w:val="000000" w:themeColor="text1"/>
        </w:rPr>
        <w:t xml:space="preserve"> (145-2C11, 500A2), anti-CD62L (MEL-14), anti-CD44 (IM7), and anti-CD25 (PC61), anti-CD19 (1D3), Mac-1 (M1/70), </w:t>
      </w:r>
      <w:r w:rsidRPr="005214D5">
        <w:rPr>
          <w:rFonts w:ascii="Symbol" w:hAnsi="Symbol"/>
          <w:color w:val="000000" w:themeColor="text1"/>
        </w:rPr>
        <w:t></w:t>
      </w:r>
      <w:r w:rsidRPr="005214D5">
        <w:rPr>
          <w:rFonts w:ascii="Symbol" w:hAnsi="Symbol"/>
          <w:color w:val="000000" w:themeColor="text1"/>
        </w:rPr>
        <w:t></w:t>
      </w:r>
      <w:r w:rsidRPr="005214D5">
        <w:rPr>
          <w:rFonts w:ascii="Times" w:hAnsi="Times"/>
          <w:color w:val="000000" w:themeColor="text1"/>
        </w:rPr>
        <w:t xml:space="preserve"> TCR (UC7-13D5) (all purchased from BD PharMingen, San Jose, CA). For immunohistochemistry, the following antibodies were used: Rabbit anti-cytokeratin 14 (K14; rabbit, COVANCE, Princeton, NJ), rabbit anti-K5 (rabbit, COVANCE, Princeton, NJ), and biotinylated mouse anti-K8 (PROGEN, Heidelberg, Germany), biotinylated UEA-1 (VECTOR LABORATORIES, Burlingame, CA), rabbit anti-</w:t>
      </w:r>
      <w:r w:rsidRPr="005214D5">
        <w:rPr>
          <w:rFonts w:ascii="Symbol" w:hAnsi="Symbol"/>
          <w:color w:val="000000" w:themeColor="text1"/>
        </w:rPr>
        <w:t></w:t>
      </w:r>
      <w:r w:rsidRPr="005214D5">
        <w:rPr>
          <w:rFonts w:ascii="Times" w:hAnsi="Times"/>
          <w:color w:val="000000" w:themeColor="text1"/>
        </w:rPr>
        <w:t xml:space="preserve">5t (MBL, Nagoya, Japan), ERTR5 </w:t>
      </w:r>
      <w:r w:rsidRPr="005214D5">
        <w:rPr>
          <w:rFonts w:ascii="Times" w:hAnsi="Times"/>
          <w:noProof/>
          <w:color w:val="000000" w:themeColor="text1"/>
        </w:rPr>
        <w:t>[</w:t>
      </w:r>
      <w:r w:rsidR="00973765" w:rsidRPr="005214D5">
        <w:rPr>
          <w:rFonts w:ascii="Times" w:hAnsi="Times"/>
          <w:noProof/>
          <w:color w:val="000000" w:themeColor="text1"/>
        </w:rPr>
        <w:t>73</w:t>
      </w:r>
      <w:r w:rsidRPr="005214D5">
        <w:rPr>
          <w:rFonts w:ascii="Times" w:hAnsi="Times"/>
          <w:noProof/>
          <w:color w:val="000000" w:themeColor="text1"/>
        </w:rPr>
        <w:t>]</w:t>
      </w:r>
      <w:r w:rsidRPr="005214D5">
        <w:rPr>
          <w:rFonts w:ascii="Times" w:hAnsi="Times"/>
          <w:color w:val="000000" w:themeColor="text1"/>
        </w:rPr>
        <w:t xml:space="preserve">. Polyclonal anti-Aire antibody was a kind gift from M. Matsumoto (Tokushima Univ.). All secondary reagents for immunohistochemistry were purchased from Molecular Probes (Carlsbad, CA): Alexa Fluor488 donkey anti-rabbit IgG (H+L) conjugate, Alexa Fluor488 goat anti-rabbit IgG (H+L) conjugate, Alexa Fluor488 streptavidin conjugate, Alexa Fluor546 goat anti-rabbit IgG (H+L) conjugate and Alexa Fluor546 streptavidin conjugate. </w:t>
      </w:r>
    </w:p>
    <w:p w14:paraId="15A6CCF0" w14:textId="77777777" w:rsidR="00A77D05" w:rsidRPr="005214D5" w:rsidRDefault="00A77D05" w:rsidP="00E745A1">
      <w:pPr>
        <w:spacing w:line="360" w:lineRule="auto"/>
        <w:rPr>
          <w:rFonts w:ascii="Times" w:hAnsi="Times"/>
          <w:color w:val="000000" w:themeColor="text1"/>
        </w:rPr>
      </w:pPr>
    </w:p>
    <w:p w14:paraId="3B10C218"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Regulatory T-cell staining</w:t>
      </w:r>
    </w:p>
    <w:p w14:paraId="0CF2E152" w14:textId="77777777"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Anti-FoxP3 (FJK-16S) antibody was from eBioscience, and intracellular FoxP3 staining was performed according to the manufacturer’s instruction (eBioscience, San Diego, CA).</w:t>
      </w:r>
    </w:p>
    <w:p w14:paraId="5CBACF05" w14:textId="77777777" w:rsidR="00A77D05" w:rsidRPr="005214D5" w:rsidRDefault="00A77D05" w:rsidP="00E745A1">
      <w:pPr>
        <w:spacing w:line="360" w:lineRule="auto"/>
        <w:rPr>
          <w:rFonts w:ascii="Times" w:hAnsi="Times"/>
          <w:color w:val="000000" w:themeColor="text1"/>
        </w:rPr>
      </w:pPr>
    </w:p>
    <w:p w14:paraId="05A4D08E" w14:textId="77777777" w:rsidR="00A77D05" w:rsidRPr="005214D5" w:rsidRDefault="00A77D05" w:rsidP="00E745A1">
      <w:pPr>
        <w:rPr>
          <w:rFonts w:ascii="Times" w:hAnsi="Times"/>
          <w:b/>
          <w:color w:val="000000" w:themeColor="text1"/>
        </w:rPr>
      </w:pPr>
      <w:r w:rsidRPr="005214D5">
        <w:rPr>
          <w:rFonts w:ascii="Times" w:hAnsi="Times"/>
          <w:b/>
          <w:color w:val="000000" w:themeColor="text1"/>
        </w:rPr>
        <w:t>Quantification of mouse T-cell receptor (TCR)</w:t>
      </w:r>
      <w:r w:rsidRPr="005214D5">
        <w:rPr>
          <w:rFonts w:ascii="Symbol" w:hAnsi="Symbol"/>
          <w:b/>
          <w:color w:val="000000" w:themeColor="text1"/>
        </w:rPr>
        <w:t></w:t>
      </w:r>
      <w:r w:rsidRPr="005214D5">
        <w:rPr>
          <w:rFonts w:ascii="Times" w:hAnsi="Times"/>
          <w:b/>
          <w:color w:val="000000" w:themeColor="text1"/>
        </w:rPr>
        <w:t xml:space="preserve"> signal joint excision circles (mTREC)</w:t>
      </w:r>
    </w:p>
    <w:p w14:paraId="1EE193FB" w14:textId="6F94FC86"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To obtain splenic CD4 single positive (SP) and CD8SP T cells, red blood cells were lysed using a RED BLOOD CELL LYSING BUFFER (Sigma, St. Louis, MO) followed by the depletion of CD19, Mac1 and </w:t>
      </w:r>
      <w:r w:rsidRPr="005214D5">
        <w:rPr>
          <w:rFonts w:ascii="Symbol" w:hAnsi="Symbol"/>
          <w:color w:val="000000" w:themeColor="text1"/>
        </w:rPr>
        <w:t></w:t>
      </w:r>
      <w:r w:rsidRPr="005214D5">
        <w:rPr>
          <w:rFonts w:ascii="Symbol" w:hAnsi="Symbol"/>
          <w:color w:val="000000" w:themeColor="text1"/>
        </w:rPr>
        <w:t></w:t>
      </w:r>
      <w:r w:rsidRPr="005214D5">
        <w:rPr>
          <w:rFonts w:ascii="Symbol" w:hAnsi="Symbol"/>
          <w:color w:val="000000" w:themeColor="text1"/>
        </w:rPr>
        <w:t></w:t>
      </w:r>
      <w:r w:rsidRPr="005214D5">
        <w:rPr>
          <w:rFonts w:ascii="Times" w:hAnsi="Times"/>
          <w:color w:val="000000" w:themeColor="text1"/>
        </w:rPr>
        <w:t>T cells with magnetic beads. CD4SP cells and CD8SP cells were sorted by a FACS Aria</w:t>
      </w:r>
      <w:r w:rsidRPr="005214D5">
        <w:rPr>
          <w:rFonts w:ascii="Times" w:hAnsi="Times" w:cs="Geneva" w:hint="eastAsia"/>
          <w:color w:val="000000" w:themeColor="text1"/>
        </w:rPr>
        <w:t>Ⅲ</w:t>
      </w:r>
      <w:r w:rsidRPr="005214D5">
        <w:rPr>
          <w:rFonts w:ascii="Times" w:hAnsi="Times"/>
          <w:color w:val="000000" w:themeColor="text1"/>
        </w:rPr>
        <w:t xml:space="preserve"> (Becton Deckinson). Sorted cells were lysed in ProteinaseK (Sigma, St. Louis, MO) to prepare genomic DNA. An mTREC were quantified as previously described </w:t>
      </w:r>
      <w:r w:rsidRPr="005214D5">
        <w:rPr>
          <w:rFonts w:ascii="Times" w:hAnsi="Times"/>
          <w:noProof/>
          <w:color w:val="000000" w:themeColor="text1"/>
        </w:rPr>
        <w:t>[66].</w:t>
      </w:r>
      <w:r w:rsidRPr="005214D5">
        <w:rPr>
          <w:rFonts w:ascii="Times" w:hAnsi="Times"/>
          <w:color w:val="000000" w:themeColor="text1"/>
        </w:rPr>
        <w:t xml:space="preserve"> An mTREC standard for the real-time PCR was generated by PCR cloning of a 586-base-pair fragment of mTREC DNA from C57BL/6 mouse thymus genomic DNA into pCR®4Blunt-TOPO® (Invitrogen, Carlsbad, CA). An mTREC of splenic CD4SP and CD8SP cells were amplified and quantified by ABI StepOnePlus using Power SYBR Green PCR Master Mix (Applied Biosystems). Primers used to detect mTREC were as follows: Forward primer: 5’ -TCATTGCCTTTGAACCAAGC- 3’, Reverse primer: 5’ –CACAGCAGCTGTGGGTTTATG- 3’</w:t>
      </w:r>
    </w:p>
    <w:p w14:paraId="4EF6C718" w14:textId="77777777" w:rsidR="00A77D05" w:rsidRPr="005214D5" w:rsidRDefault="00A77D05" w:rsidP="00E745A1">
      <w:pPr>
        <w:spacing w:line="360" w:lineRule="auto"/>
        <w:rPr>
          <w:rFonts w:ascii="Times" w:hAnsi="Times"/>
          <w:color w:val="000000" w:themeColor="text1"/>
        </w:rPr>
      </w:pPr>
    </w:p>
    <w:p w14:paraId="6C40C56C"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 xml:space="preserve">Fetal thymic organ culture and reconstitution experiments </w:t>
      </w:r>
    </w:p>
    <w:p w14:paraId="0BE2BB0C" w14:textId="600C7B58"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To deplete thymocytes, fetal thymic (FT) lobes 15 dpc embryos were cultured for 6 days on polycarbonate filters (pore size 8.0 </w:t>
      </w:r>
      <w:r w:rsidRPr="005214D5">
        <w:rPr>
          <w:rFonts w:ascii="Times" w:hAnsi="Times" w:hint="eastAsia"/>
          <w:color w:val="000000" w:themeColor="text1"/>
        </w:rPr>
        <w:sym w:font="Symbol" w:char="F06D"/>
      </w:r>
      <w:r w:rsidRPr="005214D5">
        <w:rPr>
          <w:rFonts w:ascii="Times" w:hAnsi="Times"/>
          <w:color w:val="000000" w:themeColor="text1"/>
        </w:rPr>
        <w:t>m) (Nucleopore Co., Pleasanton, CA) in the presence of RPMI 1640 medium supplemented with 10% FCS</w:t>
      </w:r>
      <w:r w:rsidRPr="005214D5" w:rsidDel="00887BD7">
        <w:rPr>
          <w:rFonts w:ascii="Times" w:hAnsi="Times"/>
          <w:color w:val="000000" w:themeColor="text1"/>
        </w:rPr>
        <w:t xml:space="preserve"> </w:t>
      </w:r>
      <w:r w:rsidRPr="005214D5">
        <w:rPr>
          <w:rFonts w:ascii="Times" w:hAnsi="Times"/>
          <w:color w:val="000000" w:themeColor="text1"/>
        </w:rPr>
        <w:t xml:space="preserve">and 1.35 mM dGuo (Nacalai Tesque, Kyoto, Japan) </w:t>
      </w:r>
      <w:r w:rsidRPr="005214D5">
        <w:rPr>
          <w:rFonts w:ascii="Times" w:hAnsi="Times"/>
          <w:noProof/>
          <w:color w:val="000000" w:themeColor="text1"/>
        </w:rPr>
        <w:t>[</w:t>
      </w:r>
      <w:r w:rsidR="00973765" w:rsidRPr="005214D5">
        <w:rPr>
          <w:rFonts w:ascii="Times" w:hAnsi="Times"/>
          <w:noProof/>
          <w:color w:val="000000" w:themeColor="text1"/>
        </w:rPr>
        <w:t>75</w:t>
      </w:r>
      <w:r w:rsidRPr="005214D5">
        <w:rPr>
          <w:rFonts w:ascii="Times" w:hAnsi="Times"/>
          <w:noProof/>
          <w:color w:val="000000" w:themeColor="text1"/>
        </w:rPr>
        <w:t>]</w:t>
      </w:r>
      <w:r w:rsidRPr="005214D5">
        <w:rPr>
          <w:rFonts w:ascii="Times" w:hAnsi="Times"/>
          <w:color w:val="000000" w:themeColor="text1"/>
        </w:rPr>
        <w:t xml:space="preserve">. Where indicated, single dGuo-treated lobes were grafted under the kidney capsule of recipient mice and analyzed 1 month later. </w:t>
      </w:r>
    </w:p>
    <w:p w14:paraId="142E63C0" w14:textId="77777777" w:rsidR="00A77D05" w:rsidRPr="005214D5" w:rsidRDefault="00A77D05" w:rsidP="00E745A1">
      <w:pPr>
        <w:spacing w:line="360" w:lineRule="auto"/>
        <w:rPr>
          <w:rFonts w:ascii="Times" w:hAnsi="Times"/>
          <w:b/>
          <w:color w:val="000000" w:themeColor="text1"/>
        </w:rPr>
      </w:pPr>
    </w:p>
    <w:p w14:paraId="52B56C8E"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Hematopoietic stem cell transplantation</w:t>
      </w:r>
    </w:p>
    <w:p w14:paraId="15125915" w14:textId="11BA445E"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Bone marrow cells from C57BL/6 mouse were transplanted into lethally irradiated Foxn1Cre::Stat3flox/flox mice or K5Cre::Stat3flox/flox mice</w:t>
      </w:r>
      <w:r w:rsidR="008746CE" w:rsidRPr="005214D5">
        <w:rPr>
          <w:rFonts w:ascii="Times" w:hAnsi="Times"/>
          <w:color w:val="000000" w:themeColor="text1"/>
        </w:rPr>
        <w:t xml:space="preserve"> (10</w:t>
      </w:r>
      <w:r w:rsidR="008746CE" w:rsidRPr="005214D5">
        <w:rPr>
          <w:rFonts w:ascii="Times" w:hAnsi="Times"/>
          <w:color w:val="000000" w:themeColor="text1"/>
          <w:vertAlign w:val="superscript"/>
        </w:rPr>
        <w:t>7</w:t>
      </w:r>
      <w:r w:rsidR="008746CE" w:rsidRPr="005214D5">
        <w:rPr>
          <w:rFonts w:ascii="Times" w:hAnsi="Times"/>
          <w:color w:val="000000" w:themeColor="text1"/>
        </w:rPr>
        <w:t xml:space="preserve"> bone marrow cells per mouse)</w:t>
      </w:r>
      <w:r w:rsidRPr="005214D5">
        <w:rPr>
          <w:rFonts w:ascii="Times" w:hAnsi="Times"/>
          <w:color w:val="000000" w:themeColor="text1"/>
        </w:rPr>
        <w:t>. The chimeric mice were analyzed 1 month later.</w:t>
      </w:r>
    </w:p>
    <w:p w14:paraId="7BF037C4" w14:textId="77777777" w:rsidR="00A77D05" w:rsidRPr="005214D5" w:rsidRDefault="00A77D05" w:rsidP="00E745A1">
      <w:pPr>
        <w:spacing w:line="360" w:lineRule="auto"/>
        <w:rPr>
          <w:rFonts w:ascii="Times" w:hAnsi="Times"/>
          <w:color w:val="000000" w:themeColor="text1"/>
        </w:rPr>
      </w:pPr>
    </w:p>
    <w:p w14:paraId="499862CC" w14:textId="77777777" w:rsidR="00A77D05" w:rsidRPr="005214D5" w:rsidRDefault="00A77D05" w:rsidP="00E745A1">
      <w:pPr>
        <w:spacing w:line="360" w:lineRule="auto"/>
        <w:rPr>
          <w:rFonts w:ascii="Times" w:hAnsi="Times"/>
          <w:b/>
          <w:color w:val="000000" w:themeColor="text1"/>
        </w:rPr>
      </w:pPr>
      <w:r w:rsidRPr="005214D5">
        <w:rPr>
          <w:rFonts w:ascii="Times" w:hAnsi="Times"/>
          <w:b/>
          <w:color w:val="000000" w:themeColor="text1"/>
        </w:rPr>
        <w:t xml:space="preserve">Immunohistochemistry </w:t>
      </w:r>
    </w:p>
    <w:p w14:paraId="76130B0A" w14:textId="77777777" w:rsidR="00A77D05" w:rsidRPr="005214D5" w:rsidRDefault="00A77D05" w:rsidP="00E745A1">
      <w:pPr>
        <w:spacing w:line="360" w:lineRule="auto"/>
        <w:rPr>
          <w:rFonts w:ascii="Times" w:hAnsi="Times"/>
          <w:color w:val="000000" w:themeColor="text1"/>
        </w:rPr>
      </w:pPr>
      <w:r w:rsidRPr="005214D5">
        <w:rPr>
          <w:rFonts w:ascii="Times" w:hAnsi="Times"/>
          <w:color w:val="000000" w:themeColor="text1"/>
        </w:rPr>
        <w:t xml:space="preserve">All thymic lobes were embedded in OCT compound (Sakura Fine Tek, Tokyo, Japan) in Leica Histomolds (Leica Microsystems, Wetzlar, Germany) and snap-frozen in liquid nitrogen. Serial sections (5 </w:t>
      </w:r>
      <w:r w:rsidRPr="005214D5">
        <w:rPr>
          <w:rFonts w:ascii="Times" w:hAnsi="Times" w:hint="eastAsia"/>
          <w:color w:val="000000" w:themeColor="text1"/>
        </w:rPr>
        <w:sym w:font="Symbol" w:char="F06D"/>
      </w:r>
      <w:r w:rsidRPr="005214D5">
        <w:rPr>
          <w:rFonts w:ascii="Times" w:hAnsi="Times"/>
          <w:color w:val="000000" w:themeColor="text1"/>
        </w:rPr>
        <w:t xml:space="preserve">m) tissue sections were cut from frozen blocks using a Leica CM3050S cryostat and were subsequently mounted onto MAS-coated slides (Matsunami Glass Ind. LTD, Osaka, Japan). After acetone fixation for a few seconds, sections were incubated with primary antibodies (1hr, room temperature), washed 5 times with PBS/0.05% Tween and then incubated with secondary reagents (30min, room temperature). Nuclei were counterstained with DAPI (Molecular Probes). </w:t>
      </w:r>
    </w:p>
    <w:p w14:paraId="65517803" w14:textId="77777777" w:rsidR="001D2BB7" w:rsidRPr="005214D5" w:rsidRDefault="001D2BB7" w:rsidP="00E745A1">
      <w:pPr>
        <w:spacing w:line="360" w:lineRule="auto"/>
        <w:rPr>
          <w:rFonts w:ascii="Times" w:hAnsi="Times"/>
          <w:color w:val="000000" w:themeColor="text1"/>
        </w:rPr>
      </w:pPr>
    </w:p>
    <w:p w14:paraId="1AED103D" w14:textId="7C8523E2" w:rsidR="001D2BB7" w:rsidRPr="005214D5" w:rsidRDefault="001D2BB7" w:rsidP="001D2BB7">
      <w:pPr>
        <w:spacing w:line="360" w:lineRule="auto"/>
        <w:rPr>
          <w:rFonts w:ascii="Times" w:hAnsi="Times"/>
          <w:b/>
          <w:color w:val="000000" w:themeColor="text1"/>
        </w:rPr>
      </w:pPr>
      <w:r w:rsidRPr="005214D5">
        <w:rPr>
          <w:rFonts w:ascii="Times" w:hAnsi="Times"/>
          <w:b/>
          <w:color w:val="000000" w:themeColor="text1"/>
        </w:rPr>
        <w:t xml:space="preserve">Flow cytometric analysis of TECs </w:t>
      </w:r>
    </w:p>
    <w:p w14:paraId="1394B8F3" w14:textId="3841DB79" w:rsidR="001D2BB7" w:rsidRPr="005214D5" w:rsidRDefault="001D2BB7" w:rsidP="001D2BB7">
      <w:pPr>
        <w:spacing w:line="360" w:lineRule="auto"/>
        <w:rPr>
          <w:rFonts w:ascii="Times" w:hAnsi="Times"/>
          <w:color w:val="000000" w:themeColor="text1"/>
        </w:rPr>
      </w:pPr>
      <w:r w:rsidRPr="005214D5">
        <w:rPr>
          <w:rFonts w:ascii="Times" w:hAnsi="Times"/>
          <w:color w:val="000000" w:themeColor="text1"/>
        </w:rPr>
        <w:t>Preparation of thymic epithelial cells was performed as previously describe</w:t>
      </w:r>
      <w:r w:rsidR="00BE191F" w:rsidRPr="005214D5">
        <w:rPr>
          <w:rFonts w:ascii="Times" w:hAnsi="Times"/>
          <w:color w:val="000000" w:themeColor="text1"/>
        </w:rPr>
        <w:t>d [</w:t>
      </w:r>
      <w:r w:rsidR="00973765" w:rsidRPr="005214D5">
        <w:rPr>
          <w:rFonts w:ascii="Times" w:hAnsi="Times"/>
          <w:color w:val="000000" w:themeColor="text1"/>
        </w:rPr>
        <w:t>76</w:t>
      </w:r>
      <w:r w:rsidR="00BE191F" w:rsidRPr="005214D5">
        <w:rPr>
          <w:rFonts w:ascii="Times" w:hAnsi="Times"/>
          <w:color w:val="000000" w:themeColor="text1"/>
        </w:rPr>
        <w:t>]</w:t>
      </w:r>
      <w:r w:rsidRPr="005214D5">
        <w:rPr>
          <w:rFonts w:ascii="Times" w:hAnsi="Times"/>
          <w:color w:val="000000" w:themeColor="text1"/>
        </w:rPr>
        <w:t xml:space="preserve">. Thymic tissue were cut into small pieces by forceps and placed into 15 mL tube containing 2mL of RPMI-1640  (Sigma) + 1% FCS. After pipetting and settling for 2 min, the supernatant were discarded. This was repeated several times.  RPMI-1640 + 1% FCS containing 0.5 U/mL Liberase TM (Sigma-Aldrich) and 0.02% (w/v) DNaseⅠ (Roche) were added to remaining thymic fragments and incubated at 37 ℃ for 12 min. After settling for 2 min, the supernatant were collected into 15 mL tube and suspended with PBS (-) + 1% FCS + 5 mM EDTA. This step was repeated twice. After washing cells, they were passed through mesh. Single cell suspension was stained with CD45 (clone 30-F11, eBioscience), EpCAM (clone G8.8, eBioscience), Ly51 (clone 6C3, BD Pharmingen) and UEA-1 (Vector Laboratories) and sorted by using FACSAriaⅢ (Becton Dickinson). </w:t>
      </w:r>
    </w:p>
    <w:p w14:paraId="017604A1" w14:textId="77777777" w:rsidR="001D2BB7" w:rsidRPr="005214D5" w:rsidRDefault="001D2BB7" w:rsidP="00E745A1">
      <w:pPr>
        <w:spacing w:line="360" w:lineRule="auto"/>
        <w:rPr>
          <w:rFonts w:ascii="Times" w:hAnsi="Times"/>
          <w:color w:val="000000" w:themeColor="text1"/>
        </w:rPr>
      </w:pPr>
    </w:p>
    <w:p w14:paraId="09B0B1FA" w14:textId="77777777" w:rsidR="00BE191F" w:rsidRPr="005214D5" w:rsidRDefault="00BE191F" w:rsidP="00BE191F">
      <w:pPr>
        <w:spacing w:line="360" w:lineRule="auto"/>
        <w:rPr>
          <w:rFonts w:ascii="Times" w:hAnsi="Times"/>
          <w:b/>
          <w:color w:val="000000" w:themeColor="text1"/>
        </w:rPr>
      </w:pPr>
      <w:r w:rsidRPr="005214D5">
        <w:rPr>
          <w:rFonts w:ascii="Times" w:hAnsi="Times"/>
          <w:b/>
          <w:color w:val="000000" w:themeColor="text1"/>
        </w:rPr>
        <w:t>Genotyping of sorted cells</w:t>
      </w:r>
    </w:p>
    <w:p w14:paraId="5AA86743" w14:textId="77777777" w:rsidR="00BE191F" w:rsidRPr="005214D5" w:rsidRDefault="00BE191F" w:rsidP="00BE191F">
      <w:pPr>
        <w:spacing w:line="360" w:lineRule="auto"/>
        <w:rPr>
          <w:rFonts w:ascii="Times" w:hAnsi="Times"/>
          <w:color w:val="000000" w:themeColor="text1"/>
        </w:rPr>
      </w:pPr>
      <w:r w:rsidRPr="005214D5">
        <w:rPr>
          <w:rFonts w:ascii="Times" w:hAnsi="Times"/>
          <w:color w:val="000000" w:themeColor="text1"/>
        </w:rPr>
        <w:t>PCR experiment of sorted cells was performed to confirm the deletion of floxed allele.</w:t>
      </w:r>
    </w:p>
    <w:p w14:paraId="098E4BF6" w14:textId="5C17F4FD" w:rsidR="00BE191F" w:rsidRPr="005214D5" w:rsidRDefault="00BE191F" w:rsidP="00BE191F">
      <w:pPr>
        <w:spacing w:line="360" w:lineRule="auto"/>
        <w:rPr>
          <w:rFonts w:ascii="Times" w:hAnsi="Times"/>
          <w:color w:val="000000" w:themeColor="text1"/>
        </w:rPr>
      </w:pPr>
      <w:r w:rsidRPr="005214D5">
        <w:rPr>
          <w:rFonts w:ascii="Times" w:hAnsi="Times"/>
          <w:color w:val="000000" w:themeColor="text1"/>
        </w:rPr>
        <w:t>The following primers were used</w:t>
      </w:r>
      <w:r w:rsidR="00B906A1" w:rsidRPr="005214D5">
        <w:rPr>
          <w:rFonts w:ascii="Times" w:hAnsi="Times"/>
          <w:color w:val="000000" w:themeColor="text1"/>
        </w:rPr>
        <w:t xml:space="preserve"> (a-b</w:t>
      </w:r>
      <w:r w:rsidR="008658E5" w:rsidRPr="005214D5">
        <w:rPr>
          <w:rFonts w:ascii="Times" w:hAnsi="Times"/>
          <w:color w:val="000000" w:themeColor="text1"/>
        </w:rPr>
        <w:t xml:space="preserve">; </w:t>
      </w:r>
      <w:r w:rsidR="00B906A1" w:rsidRPr="005214D5">
        <w:rPr>
          <w:rFonts w:ascii="Times" w:hAnsi="Times"/>
          <w:color w:val="000000" w:themeColor="text1"/>
        </w:rPr>
        <w:t>germline</w:t>
      </w:r>
      <w:r w:rsidRPr="005214D5">
        <w:rPr>
          <w:rFonts w:ascii="Times" w:hAnsi="Times"/>
          <w:color w:val="000000" w:themeColor="text1"/>
        </w:rPr>
        <w:t>,</w:t>
      </w:r>
      <w:r w:rsidR="00B906A1" w:rsidRPr="005214D5">
        <w:rPr>
          <w:rFonts w:ascii="Times" w:hAnsi="Times"/>
          <w:color w:val="000000" w:themeColor="text1"/>
        </w:rPr>
        <w:t xml:space="preserve"> b-c</w:t>
      </w:r>
      <w:r w:rsidR="008658E5" w:rsidRPr="005214D5">
        <w:rPr>
          <w:rFonts w:ascii="Times" w:hAnsi="Times"/>
          <w:color w:val="000000" w:themeColor="text1"/>
        </w:rPr>
        <w:t>;</w:t>
      </w:r>
      <w:r w:rsidR="00B906A1" w:rsidRPr="005214D5">
        <w:rPr>
          <w:rFonts w:ascii="Times" w:hAnsi="Times"/>
          <w:color w:val="000000" w:themeColor="text1"/>
        </w:rPr>
        <w:t xml:space="preserve"> deleted </w:t>
      </w:r>
      <w:r w:rsidR="008658E5" w:rsidRPr="005214D5">
        <w:rPr>
          <w:rFonts w:ascii="Times" w:hAnsi="Times"/>
          <w:color w:val="000000" w:themeColor="text1"/>
        </w:rPr>
        <w:t>configuration</w:t>
      </w:r>
      <w:r w:rsidR="00B906A1" w:rsidRPr="005214D5">
        <w:rPr>
          <w:rFonts w:ascii="Times" w:hAnsi="Times"/>
          <w:color w:val="000000" w:themeColor="text1"/>
        </w:rPr>
        <w:t>).</w:t>
      </w:r>
    </w:p>
    <w:p w14:paraId="3304CEF2" w14:textId="04BCC70D" w:rsidR="00BE191F" w:rsidRPr="005214D5" w:rsidRDefault="00BE191F" w:rsidP="00BE191F">
      <w:pPr>
        <w:spacing w:line="360" w:lineRule="auto"/>
        <w:rPr>
          <w:rFonts w:ascii="Times" w:hAnsi="Times"/>
          <w:color w:val="000000" w:themeColor="text1"/>
        </w:rPr>
      </w:pPr>
      <w:r w:rsidRPr="005214D5">
        <w:rPr>
          <w:rFonts w:ascii="Times" w:hAnsi="Times"/>
          <w:color w:val="000000" w:themeColor="text1"/>
        </w:rPr>
        <w:t>a) AGCAGCTGACAACGCTGGCTGAGAAGCT</w:t>
      </w:r>
    </w:p>
    <w:p w14:paraId="5A83E4B1" w14:textId="592CF5B1" w:rsidR="00BE191F" w:rsidRPr="005214D5" w:rsidRDefault="00BE191F" w:rsidP="00BE191F">
      <w:pPr>
        <w:spacing w:line="360" w:lineRule="auto"/>
        <w:rPr>
          <w:rFonts w:ascii="Times" w:hAnsi="Times"/>
          <w:color w:val="000000" w:themeColor="text1"/>
        </w:rPr>
      </w:pPr>
      <w:r w:rsidRPr="005214D5">
        <w:rPr>
          <w:rFonts w:ascii="Times" w:hAnsi="Times"/>
          <w:color w:val="000000" w:themeColor="text1"/>
        </w:rPr>
        <w:t>b) TTGCTGCTCTCGCTGAAGCGCAGTAGG</w:t>
      </w:r>
    </w:p>
    <w:p w14:paraId="10E93EC8" w14:textId="2CDA7B71" w:rsidR="00BE191F" w:rsidRPr="005214D5" w:rsidRDefault="00BE191F" w:rsidP="00BE191F">
      <w:pPr>
        <w:spacing w:line="360" w:lineRule="auto"/>
        <w:rPr>
          <w:rFonts w:ascii="Times" w:hAnsi="Times"/>
          <w:color w:val="000000" w:themeColor="text1"/>
        </w:rPr>
      </w:pPr>
      <w:r w:rsidRPr="005214D5">
        <w:rPr>
          <w:rFonts w:ascii="Times" w:hAnsi="Times"/>
          <w:color w:val="000000" w:themeColor="text1"/>
        </w:rPr>
        <w:t>c) GATTTGAGTCCAGGGATCCATAACTTCG</w:t>
      </w:r>
    </w:p>
    <w:p w14:paraId="539B8427" w14:textId="77777777" w:rsidR="00A77D05" w:rsidRPr="005214D5" w:rsidRDefault="00A77D05" w:rsidP="00E745A1">
      <w:pPr>
        <w:spacing w:line="360" w:lineRule="auto"/>
        <w:ind w:right="-58"/>
        <w:rPr>
          <w:rFonts w:ascii="Times" w:hAnsi="Times"/>
          <w:color w:val="000000" w:themeColor="text1"/>
        </w:rPr>
      </w:pPr>
    </w:p>
    <w:p w14:paraId="1451871B" w14:textId="49511EBB" w:rsidR="003C41BE" w:rsidRPr="005214D5" w:rsidRDefault="003C41BE" w:rsidP="00E745A1">
      <w:pPr>
        <w:spacing w:line="360" w:lineRule="auto"/>
        <w:ind w:right="-58"/>
        <w:rPr>
          <w:rFonts w:ascii="Times" w:hAnsi="Times"/>
          <w:b/>
          <w:color w:val="000000" w:themeColor="text1"/>
        </w:rPr>
      </w:pPr>
      <w:r w:rsidRPr="005214D5">
        <w:rPr>
          <w:rFonts w:ascii="Times" w:eastAsia="ＭＳ ゴシック" w:hAnsi="Times" w:cs="ＭＳ ゴシック"/>
          <w:b/>
          <w:color w:val="000000" w:themeColor="text1"/>
          <w:kern w:val="0"/>
        </w:rPr>
        <w:t>Ethics statement</w:t>
      </w:r>
    </w:p>
    <w:p w14:paraId="2287C638" w14:textId="671AC383" w:rsidR="00A77D05" w:rsidRPr="005214D5" w:rsidRDefault="003C41BE" w:rsidP="008D286B">
      <w:pPr>
        <w:spacing w:line="360" w:lineRule="auto"/>
        <w:ind w:right="-58"/>
        <w:rPr>
          <w:rFonts w:ascii="Times" w:eastAsia="ＭＳ ゴシック" w:hAnsi="Times" w:cs="ＭＳ ゴシック"/>
          <w:color w:val="000000" w:themeColor="text1"/>
          <w:kern w:val="0"/>
        </w:rPr>
      </w:pPr>
      <w:r w:rsidRPr="005214D5">
        <w:rPr>
          <w:rFonts w:ascii="Times" w:hAnsi="Times"/>
          <w:color w:val="000000" w:themeColor="text1"/>
        </w:rPr>
        <w:t xml:space="preserve">All animal experiments were permitted by the committee of RIKEN Center for Integrative Medical Sciences, Yokohama. </w:t>
      </w:r>
      <w:r w:rsidRPr="005214D5">
        <w:rPr>
          <w:rFonts w:ascii="Times" w:eastAsia="ＭＳ 明朝" w:hAnsi="Times" w:cs="Arial"/>
          <w:color w:val="000000" w:themeColor="text1"/>
          <w:kern w:val="0"/>
          <w:sz w:val="26"/>
          <w:szCs w:val="26"/>
        </w:rPr>
        <w:t xml:space="preserve">Pentobarbital and </w:t>
      </w:r>
      <w:r w:rsidRPr="005214D5">
        <w:rPr>
          <w:rFonts w:ascii="Times" w:eastAsia="ＭＳ ゴシック" w:hAnsi="Times" w:cs="ＭＳ ゴシック"/>
          <w:color w:val="000000" w:themeColor="text1"/>
          <w:kern w:val="0"/>
        </w:rPr>
        <w:t>CO</w:t>
      </w:r>
      <w:r w:rsidRPr="005214D5">
        <w:rPr>
          <w:rFonts w:ascii="Times" w:eastAsia="ＭＳ ゴシック" w:hAnsi="Times" w:cs="ＭＳ ゴシック"/>
          <w:color w:val="000000" w:themeColor="text1"/>
          <w:kern w:val="0"/>
          <w:vertAlign w:val="subscript"/>
        </w:rPr>
        <w:t>2</w:t>
      </w:r>
      <w:r w:rsidRPr="005214D5">
        <w:rPr>
          <w:rFonts w:ascii="Times" w:eastAsia="ＭＳ ゴシック" w:hAnsi="Times" w:cs="ＭＳ ゴシック"/>
          <w:color w:val="000000" w:themeColor="text1"/>
          <w:kern w:val="0"/>
        </w:rPr>
        <w:t xml:space="preserve"> gas </w:t>
      </w:r>
      <w:r w:rsidRPr="005214D5">
        <w:rPr>
          <w:rFonts w:ascii="Times" w:eastAsia="ＭＳ 明朝" w:hAnsi="Times" w:cs="Arial"/>
          <w:color w:val="000000" w:themeColor="text1"/>
          <w:kern w:val="0"/>
          <w:sz w:val="26"/>
          <w:szCs w:val="26"/>
        </w:rPr>
        <w:t xml:space="preserve">was used for </w:t>
      </w:r>
      <w:r w:rsidRPr="005214D5">
        <w:rPr>
          <w:rFonts w:ascii="Times" w:eastAsia="ＭＳ ゴシック" w:hAnsi="Times" w:cs="ＭＳ ゴシック"/>
          <w:color w:val="000000" w:themeColor="text1"/>
          <w:kern w:val="0"/>
        </w:rPr>
        <w:t xml:space="preserve">anesthesia, </w:t>
      </w:r>
      <w:r w:rsidR="008D286B" w:rsidRPr="005214D5">
        <w:rPr>
          <w:rFonts w:ascii="Times" w:eastAsia="ＭＳ ゴシック" w:hAnsi="Times" w:cs="ＭＳ ゴシック"/>
          <w:color w:val="000000" w:themeColor="text1"/>
          <w:kern w:val="0"/>
        </w:rPr>
        <w:t xml:space="preserve">and </w:t>
      </w:r>
      <w:r w:rsidRPr="005214D5">
        <w:rPr>
          <w:rFonts w:ascii="Times" w:eastAsia="ＭＳ ゴシック" w:hAnsi="Times" w:cs="ＭＳ ゴシック"/>
          <w:color w:val="000000" w:themeColor="text1"/>
          <w:kern w:val="0"/>
        </w:rPr>
        <w:t>for euthanasia of mice</w:t>
      </w:r>
      <w:r w:rsidR="008D286B" w:rsidRPr="005214D5">
        <w:rPr>
          <w:rFonts w:ascii="Times" w:eastAsia="ＭＳ ゴシック" w:hAnsi="Times" w:cs="ＭＳ ゴシック"/>
          <w:color w:val="000000" w:themeColor="text1"/>
          <w:kern w:val="0"/>
        </w:rPr>
        <w:t>, respectively</w:t>
      </w:r>
      <w:r w:rsidRPr="005214D5">
        <w:rPr>
          <w:rFonts w:ascii="Times" w:eastAsia="ＭＳ ゴシック" w:hAnsi="Times" w:cs="ＭＳ ゴシック"/>
          <w:color w:val="000000" w:themeColor="text1"/>
          <w:kern w:val="0"/>
        </w:rPr>
        <w:t>.</w:t>
      </w:r>
    </w:p>
    <w:p w14:paraId="54BE665B" w14:textId="77777777" w:rsidR="00BE191F" w:rsidRPr="005214D5" w:rsidRDefault="00BE191F" w:rsidP="008D286B">
      <w:pPr>
        <w:spacing w:line="360" w:lineRule="auto"/>
        <w:ind w:right="-58"/>
        <w:rPr>
          <w:rFonts w:ascii="Times" w:eastAsia="ＭＳ ゴシック" w:hAnsi="Times" w:cs="ＭＳ ゴシック"/>
          <w:color w:val="000000" w:themeColor="text1"/>
          <w:kern w:val="0"/>
        </w:rPr>
      </w:pPr>
    </w:p>
    <w:p w14:paraId="276995C4" w14:textId="77777777" w:rsidR="00BE191F" w:rsidRPr="005214D5" w:rsidRDefault="00BE191F" w:rsidP="008D286B">
      <w:pPr>
        <w:spacing w:line="360" w:lineRule="auto"/>
        <w:ind w:right="-58"/>
        <w:rPr>
          <w:rFonts w:ascii="Times" w:hAnsi="Times"/>
          <w:color w:val="000000" w:themeColor="text1"/>
        </w:rPr>
      </w:pPr>
    </w:p>
    <w:p w14:paraId="561A1E63" w14:textId="77777777" w:rsidR="00A77D05" w:rsidRPr="005214D5" w:rsidRDefault="00A77D05">
      <w:pPr>
        <w:rPr>
          <w:rFonts w:ascii="Times" w:hAnsi="Times"/>
          <w:b/>
          <w:color w:val="000000" w:themeColor="text1"/>
          <w:sz w:val="28"/>
          <w:szCs w:val="28"/>
        </w:rPr>
      </w:pPr>
      <w:r w:rsidRPr="005214D5">
        <w:rPr>
          <w:rFonts w:ascii="Times" w:hAnsi="Times"/>
          <w:b/>
          <w:color w:val="000000" w:themeColor="text1"/>
          <w:sz w:val="28"/>
          <w:szCs w:val="28"/>
        </w:rPr>
        <w:t>Reference</w:t>
      </w:r>
    </w:p>
    <w:p w14:paraId="5920205D" w14:textId="77777777" w:rsidR="00A77D05" w:rsidRPr="005214D5" w:rsidRDefault="00A77D05">
      <w:pPr>
        <w:rPr>
          <w:color w:val="000000" w:themeColor="text1"/>
        </w:rPr>
      </w:pPr>
    </w:p>
    <w:p w14:paraId="40867011" w14:textId="77777777" w:rsidR="00A77D05" w:rsidRPr="005214D5" w:rsidRDefault="00A77D05" w:rsidP="00E745A1">
      <w:pPr>
        <w:ind w:left="720" w:hanging="720"/>
        <w:rPr>
          <w:noProof/>
          <w:color w:val="000000" w:themeColor="text1"/>
        </w:rPr>
      </w:pPr>
      <w:bookmarkStart w:id="9" w:name="_ENREF_1"/>
      <w:r w:rsidRPr="005214D5">
        <w:rPr>
          <w:noProof/>
          <w:color w:val="000000" w:themeColor="text1"/>
        </w:rPr>
        <w:t>1. Manley NR, Richie ER, Blackburn CC, Condie BG, Sage J (2011) Structure and function of the thymic microenvironment. Frontiers in bioscience 16: 2461-2477.</w:t>
      </w:r>
      <w:bookmarkEnd w:id="9"/>
    </w:p>
    <w:p w14:paraId="008625AE" w14:textId="77777777" w:rsidR="00A77D05" w:rsidRPr="005214D5" w:rsidRDefault="00A77D05" w:rsidP="00E745A1">
      <w:pPr>
        <w:ind w:left="720" w:hanging="720"/>
        <w:rPr>
          <w:noProof/>
          <w:color w:val="000000" w:themeColor="text1"/>
        </w:rPr>
      </w:pPr>
      <w:bookmarkStart w:id="10" w:name="_ENREF_2"/>
      <w:r w:rsidRPr="005214D5">
        <w:rPr>
          <w:noProof/>
          <w:color w:val="000000" w:themeColor="text1"/>
        </w:rPr>
        <w:t>2. Petrie HT, Zúñiga-Pflücker JC (2007) Zoned out: functional mapping of stromal signaling microenvironments in the thymus. Annu Rev Immunol 25: 649-679.</w:t>
      </w:r>
      <w:bookmarkEnd w:id="10"/>
    </w:p>
    <w:p w14:paraId="35602E19" w14:textId="77777777" w:rsidR="00A77D05" w:rsidRPr="005214D5" w:rsidRDefault="00A77D05" w:rsidP="00E745A1">
      <w:pPr>
        <w:ind w:left="720" w:hanging="720"/>
        <w:rPr>
          <w:noProof/>
          <w:color w:val="000000" w:themeColor="text1"/>
        </w:rPr>
      </w:pPr>
      <w:bookmarkStart w:id="11" w:name="_ENREF_3"/>
      <w:r w:rsidRPr="005214D5">
        <w:rPr>
          <w:noProof/>
          <w:color w:val="000000" w:themeColor="text1"/>
        </w:rPr>
        <w:t>3. Kawamoto H, Ikawa T, Masuda K, Wada H, Katsura Y (2010) A map for lineage restriction of progenitors during hematopoiesis: the essence of the myeloid-based model. Immunological reviews 238: 23-36.</w:t>
      </w:r>
      <w:bookmarkEnd w:id="11"/>
    </w:p>
    <w:p w14:paraId="45D53D2A" w14:textId="77777777" w:rsidR="00A77D05" w:rsidRPr="005214D5" w:rsidRDefault="00A77D05" w:rsidP="00E745A1">
      <w:pPr>
        <w:ind w:left="720" w:hanging="720"/>
        <w:rPr>
          <w:noProof/>
          <w:color w:val="000000" w:themeColor="text1"/>
        </w:rPr>
      </w:pPr>
      <w:bookmarkStart w:id="12" w:name="_ENREF_4"/>
      <w:r w:rsidRPr="005214D5">
        <w:rPr>
          <w:noProof/>
          <w:color w:val="000000" w:themeColor="text1"/>
        </w:rPr>
        <w:t>4. Rothenberg EV, Moore JE, Yui MA (2008) Launching the T-cell-lineage developmental programme. Nature reviews Immunology 8: 9-21.</w:t>
      </w:r>
      <w:bookmarkEnd w:id="12"/>
    </w:p>
    <w:p w14:paraId="20984F8F" w14:textId="77777777" w:rsidR="00A77D05" w:rsidRPr="005214D5" w:rsidRDefault="00A77D05" w:rsidP="00E745A1">
      <w:pPr>
        <w:ind w:left="720" w:hanging="720"/>
        <w:rPr>
          <w:noProof/>
          <w:color w:val="000000" w:themeColor="text1"/>
        </w:rPr>
      </w:pPr>
      <w:bookmarkStart w:id="13" w:name="_ENREF_5"/>
      <w:r w:rsidRPr="005214D5">
        <w:rPr>
          <w:noProof/>
          <w:color w:val="000000" w:themeColor="text1"/>
        </w:rPr>
        <w:t>5. Takahama Y (2006) Journey through the thymus: stromal guides for T-cell development and selection. Nat Rev Immunol 6: 127-135.</w:t>
      </w:r>
      <w:bookmarkEnd w:id="13"/>
    </w:p>
    <w:p w14:paraId="0E30F446" w14:textId="77777777" w:rsidR="00A77D05" w:rsidRPr="005214D5" w:rsidRDefault="00A77D05" w:rsidP="00E745A1">
      <w:pPr>
        <w:ind w:left="720" w:hanging="720"/>
        <w:rPr>
          <w:noProof/>
          <w:color w:val="000000" w:themeColor="text1"/>
        </w:rPr>
      </w:pPr>
      <w:bookmarkStart w:id="14" w:name="_ENREF_6"/>
      <w:r w:rsidRPr="005214D5">
        <w:rPr>
          <w:noProof/>
          <w:color w:val="000000" w:themeColor="text1"/>
        </w:rPr>
        <w:t>6. Daley SR, Hu DY, Goodnow CC (2013) Helios marks strongly autoreactive CD4+ T cells in two major waves of thymic deletion distinguished by induction of PD-1 or NF-kappaB. The Journal of experimental medicine 210: 269-285.</w:t>
      </w:r>
      <w:bookmarkEnd w:id="14"/>
    </w:p>
    <w:p w14:paraId="0717D44F" w14:textId="77777777" w:rsidR="00A77D05" w:rsidRPr="005214D5" w:rsidRDefault="00A77D05" w:rsidP="00E745A1">
      <w:pPr>
        <w:ind w:left="720" w:hanging="720"/>
        <w:rPr>
          <w:noProof/>
          <w:color w:val="000000" w:themeColor="text1"/>
        </w:rPr>
      </w:pPr>
      <w:bookmarkStart w:id="15" w:name="_ENREF_7"/>
      <w:r w:rsidRPr="005214D5">
        <w:rPr>
          <w:noProof/>
          <w:color w:val="000000" w:themeColor="text1"/>
        </w:rPr>
        <w:t>7. Stritesky GL, Xing Y, Erickson JR, Kalekar LA, Wang X, et al. (2013) Murine thymic selection quantified using a unique method to capture deleted T cells. Proceedings of the National Academy of Sciences of the United States of America 110: 4679-4684.</w:t>
      </w:r>
      <w:bookmarkEnd w:id="15"/>
    </w:p>
    <w:p w14:paraId="38389AFD" w14:textId="77777777" w:rsidR="00A77D05" w:rsidRPr="005214D5" w:rsidRDefault="00A77D05" w:rsidP="00E745A1">
      <w:pPr>
        <w:ind w:left="720" w:hanging="720"/>
        <w:rPr>
          <w:noProof/>
          <w:color w:val="000000" w:themeColor="text1"/>
        </w:rPr>
      </w:pPr>
      <w:bookmarkStart w:id="16" w:name="_ENREF_8"/>
      <w:r w:rsidRPr="005214D5">
        <w:rPr>
          <w:noProof/>
          <w:color w:val="000000" w:themeColor="text1"/>
        </w:rPr>
        <w:t>8. McCaughtry TM, Baldwin TA, Wilken MS, Hogquist KA (2008) Clonal deletion of thymocytes can occur in the cortex with no involvement of the medulla. Journal of Experimental Medicine 205: 2575-2584.</w:t>
      </w:r>
      <w:bookmarkEnd w:id="16"/>
    </w:p>
    <w:p w14:paraId="6E9EAFE7" w14:textId="77777777" w:rsidR="00A77D05" w:rsidRPr="005214D5" w:rsidRDefault="00A77D05" w:rsidP="00E745A1">
      <w:pPr>
        <w:ind w:left="720" w:hanging="720"/>
        <w:rPr>
          <w:noProof/>
          <w:color w:val="000000" w:themeColor="text1"/>
        </w:rPr>
      </w:pPr>
      <w:bookmarkStart w:id="17" w:name="_ENREF_9"/>
      <w:r w:rsidRPr="005214D5">
        <w:rPr>
          <w:noProof/>
          <w:color w:val="000000" w:themeColor="text1"/>
        </w:rPr>
        <w:t>9. Melichar HJ, Ross JO, Herzmark P, Hogquist KA, Robey EA (2013) Distinct temporal patterns of T cell receptor signaling during positive versus negative selection in situ. Science signaling 6: ra92.</w:t>
      </w:r>
      <w:bookmarkEnd w:id="17"/>
    </w:p>
    <w:p w14:paraId="58CF2282" w14:textId="77777777" w:rsidR="00A77D05" w:rsidRPr="005214D5" w:rsidRDefault="00A77D05" w:rsidP="00E745A1">
      <w:pPr>
        <w:ind w:left="720" w:hanging="720"/>
        <w:rPr>
          <w:noProof/>
          <w:color w:val="000000" w:themeColor="text1"/>
        </w:rPr>
      </w:pPr>
      <w:bookmarkStart w:id="18" w:name="_ENREF_10"/>
      <w:r w:rsidRPr="005214D5">
        <w:rPr>
          <w:noProof/>
          <w:color w:val="000000" w:themeColor="text1"/>
        </w:rPr>
        <w:t>10. Anderson G, Lane PJ, Jenkinson EJ (2007) Generating intrathymic microenvironments to establish T-cell tolerance. Nature reviews Immunology 7: 954-963.</w:t>
      </w:r>
      <w:bookmarkEnd w:id="18"/>
    </w:p>
    <w:p w14:paraId="1D6BBD28" w14:textId="77777777" w:rsidR="00A77D05" w:rsidRPr="005214D5" w:rsidRDefault="00A77D05" w:rsidP="00E745A1">
      <w:pPr>
        <w:ind w:left="720" w:hanging="720"/>
        <w:rPr>
          <w:noProof/>
          <w:color w:val="000000" w:themeColor="text1"/>
        </w:rPr>
      </w:pPr>
      <w:bookmarkStart w:id="19" w:name="_ENREF_11"/>
      <w:r w:rsidRPr="005214D5">
        <w:rPr>
          <w:noProof/>
          <w:color w:val="000000" w:themeColor="text1"/>
        </w:rPr>
        <w:t>11. Klein L, Hinterberger M, Wirnsberger G, Kyewski B (2009) Antigen presentation in the thymus for positive selection and central tolerance induction. Nat Rev Immunol 9: 833-844.</w:t>
      </w:r>
      <w:bookmarkEnd w:id="19"/>
    </w:p>
    <w:p w14:paraId="49445889" w14:textId="77777777" w:rsidR="00A77D05" w:rsidRPr="005214D5" w:rsidRDefault="00A77D05" w:rsidP="00E745A1">
      <w:pPr>
        <w:ind w:left="720" w:hanging="720"/>
        <w:rPr>
          <w:noProof/>
          <w:color w:val="000000" w:themeColor="text1"/>
        </w:rPr>
      </w:pPr>
      <w:bookmarkStart w:id="20" w:name="_ENREF_12"/>
      <w:r w:rsidRPr="005214D5">
        <w:rPr>
          <w:noProof/>
          <w:color w:val="000000" w:themeColor="text1"/>
        </w:rPr>
        <w:t>12. Klein L, Kyewski B, Allen PM, Hogquist KA (2014) Positive and negative selection of the T cell repertoire: what thymocytes see (and don't see). Nat Rev Immunol 14: 377-391.</w:t>
      </w:r>
      <w:bookmarkEnd w:id="20"/>
    </w:p>
    <w:p w14:paraId="5E0551AA" w14:textId="77777777" w:rsidR="00A77D05" w:rsidRPr="005214D5" w:rsidRDefault="00A77D05" w:rsidP="00E745A1">
      <w:pPr>
        <w:ind w:left="720" w:hanging="720"/>
        <w:rPr>
          <w:noProof/>
          <w:color w:val="000000" w:themeColor="text1"/>
        </w:rPr>
      </w:pPr>
      <w:bookmarkStart w:id="21" w:name="_ENREF_13"/>
      <w:r w:rsidRPr="005214D5">
        <w:rPr>
          <w:noProof/>
          <w:color w:val="000000" w:themeColor="text1"/>
        </w:rPr>
        <w:t>13. Sansom SN, Shikama N, Zhanybekova S, Nusspaumer G, Macaulay IC, et al. (2014) Population and single cell genomics reveal the Aire-dependency, relief from Polycomb silencing and distribution of self-antigen expression in thymic epithelia. Genome Research.</w:t>
      </w:r>
      <w:bookmarkEnd w:id="21"/>
    </w:p>
    <w:p w14:paraId="0D1AD50E" w14:textId="77777777" w:rsidR="00A77D05" w:rsidRPr="005214D5" w:rsidRDefault="00A77D05" w:rsidP="00E745A1">
      <w:pPr>
        <w:ind w:left="720" w:hanging="720"/>
        <w:rPr>
          <w:noProof/>
          <w:color w:val="000000" w:themeColor="text1"/>
        </w:rPr>
      </w:pPr>
      <w:bookmarkStart w:id="22" w:name="_ENREF_14"/>
      <w:r w:rsidRPr="005214D5">
        <w:rPr>
          <w:noProof/>
          <w:color w:val="000000" w:themeColor="text1"/>
        </w:rPr>
        <w:t>14. Mathis D, Benoist C (2007) A decade of AIRE. Nature reviews Immunology 7: 645-650.</w:t>
      </w:r>
      <w:bookmarkEnd w:id="22"/>
    </w:p>
    <w:p w14:paraId="596C3BF2" w14:textId="77777777" w:rsidR="00A77D05" w:rsidRPr="005214D5" w:rsidRDefault="00A77D05" w:rsidP="00E745A1">
      <w:pPr>
        <w:ind w:left="720" w:hanging="720"/>
        <w:rPr>
          <w:noProof/>
          <w:color w:val="000000" w:themeColor="text1"/>
        </w:rPr>
      </w:pPr>
      <w:bookmarkStart w:id="23" w:name="_ENREF_15"/>
      <w:r w:rsidRPr="005214D5">
        <w:rPr>
          <w:noProof/>
          <w:color w:val="000000" w:themeColor="text1"/>
        </w:rPr>
        <w:t>15. Bleul CC, Corbeaux T, Reuter A, Fisch P, Monting JS, et al. (2006) Formation of a functional thymus initiated by a postnatal epithelial progenitor cell. Nature 441: 992-996.</w:t>
      </w:r>
      <w:bookmarkEnd w:id="23"/>
    </w:p>
    <w:p w14:paraId="2844A628" w14:textId="77777777" w:rsidR="00A77D05" w:rsidRPr="005214D5" w:rsidRDefault="00A77D05" w:rsidP="00E745A1">
      <w:pPr>
        <w:ind w:left="720" w:hanging="720"/>
        <w:rPr>
          <w:noProof/>
          <w:color w:val="000000" w:themeColor="text1"/>
        </w:rPr>
      </w:pPr>
      <w:bookmarkStart w:id="24" w:name="_ENREF_16"/>
      <w:r w:rsidRPr="005214D5">
        <w:rPr>
          <w:noProof/>
          <w:color w:val="000000" w:themeColor="text1"/>
        </w:rPr>
        <w:t>16. Rossi SW, Jenkinson WE, Anderson G, Jenkinson EJ (2006) Clonal analysis reveals a common progenitor for thymic cortical and medullary epithelium. Nature 441: 988-991.</w:t>
      </w:r>
      <w:bookmarkEnd w:id="24"/>
    </w:p>
    <w:p w14:paraId="6CA70DF1" w14:textId="77777777" w:rsidR="00A77D05" w:rsidRPr="005214D5" w:rsidRDefault="00A77D05" w:rsidP="00E745A1">
      <w:pPr>
        <w:ind w:left="720" w:hanging="720"/>
        <w:rPr>
          <w:noProof/>
          <w:color w:val="000000" w:themeColor="text1"/>
        </w:rPr>
      </w:pPr>
      <w:bookmarkStart w:id="25" w:name="_ENREF_17"/>
      <w:r w:rsidRPr="005214D5">
        <w:rPr>
          <w:noProof/>
          <w:color w:val="000000" w:themeColor="text1"/>
        </w:rPr>
        <w:t>17. Gordon J, Wilson VA, Blair NF, Sheridan J, Farley A, et al. (2004) Functional evidence for a single endodermal origin for the thymic epithelium. Nature immunology 5: 546-553.</w:t>
      </w:r>
      <w:bookmarkEnd w:id="25"/>
    </w:p>
    <w:p w14:paraId="5608AA0B" w14:textId="0A374C49" w:rsidR="00973765" w:rsidRPr="005214D5" w:rsidRDefault="00973765" w:rsidP="00973765">
      <w:pPr>
        <w:ind w:left="720" w:hanging="720"/>
        <w:rPr>
          <w:noProof/>
          <w:color w:val="000000" w:themeColor="text1"/>
        </w:rPr>
      </w:pPr>
      <w:bookmarkStart w:id="26" w:name="_ENREF_30"/>
      <w:r w:rsidRPr="005214D5">
        <w:rPr>
          <w:noProof/>
          <w:color w:val="000000" w:themeColor="text1"/>
        </w:rPr>
        <w:t>18. Klug DB, Carter C, Gimenez-Conti IB, Richie ER (2002) Cutting edge: thymocyte-independent and thymocyte-dependent phases of epithelial patterning in the fetal thymus. Journal of immunology 169: 2842-2845.</w:t>
      </w:r>
      <w:bookmarkEnd w:id="26"/>
    </w:p>
    <w:p w14:paraId="0F751BDD" w14:textId="1ABA9C1F" w:rsidR="00973765" w:rsidRPr="005214D5" w:rsidRDefault="00973765" w:rsidP="00973765">
      <w:pPr>
        <w:ind w:left="720" w:hanging="720"/>
        <w:rPr>
          <w:noProof/>
          <w:color w:val="000000" w:themeColor="text1"/>
        </w:rPr>
      </w:pPr>
      <w:r w:rsidRPr="005214D5">
        <w:rPr>
          <w:noProof/>
          <w:color w:val="000000" w:themeColor="text1"/>
        </w:rPr>
        <w:t>19. Jenkinson WE, Rossi SW, Jenkinson EJ, Anderson G (2005) Development of functional thymic epithelial cells occurs independently of lymphostromal interactions. Mechanisms of Development 122: 1294-1299.</w:t>
      </w:r>
    </w:p>
    <w:p w14:paraId="40194745" w14:textId="5BDA0F9D" w:rsidR="00973765" w:rsidRPr="005214D5" w:rsidRDefault="00973765" w:rsidP="00973765">
      <w:pPr>
        <w:ind w:left="720" w:hanging="720"/>
        <w:rPr>
          <w:noProof/>
          <w:color w:val="000000" w:themeColor="text1"/>
        </w:rPr>
      </w:pPr>
      <w:r w:rsidRPr="005214D5">
        <w:rPr>
          <w:noProof/>
          <w:color w:val="000000" w:themeColor="text1"/>
        </w:rPr>
        <w:t>20. Rodewald HR (2008) Thymus organogenesis. Annual Review of Immunology 26: 355-388.</w:t>
      </w:r>
    </w:p>
    <w:p w14:paraId="24D00845" w14:textId="2B721897" w:rsidR="00973765" w:rsidRPr="005214D5" w:rsidRDefault="00973765" w:rsidP="00973765">
      <w:pPr>
        <w:ind w:left="720" w:hanging="720"/>
        <w:rPr>
          <w:noProof/>
          <w:color w:val="000000" w:themeColor="text1"/>
        </w:rPr>
      </w:pPr>
      <w:r w:rsidRPr="005214D5">
        <w:rPr>
          <w:noProof/>
          <w:color w:val="000000" w:themeColor="text1"/>
        </w:rPr>
        <w:t>21. Shakib S, Desanti GE, Jenkinson WE, Parnell SM, Jenkinson EJ, et al. (2009) Checkpoints in the development of thymic cortical epithelial cells. Journal of Immunology 182: 130-137.</w:t>
      </w:r>
    </w:p>
    <w:p w14:paraId="787FAA58" w14:textId="0AD6E3E7" w:rsidR="00973765" w:rsidRPr="005214D5" w:rsidRDefault="00973765" w:rsidP="00973765">
      <w:pPr>
        <w:ind w:left="720" w:hanging="720"/>
        <w:rPr>
          <w:noProof/>
          <w:color w:val="000000" w:themeColor="text1"/>
        </w:rPr>
      </w:pPr>
      <w:bookmarkStart w:id="27" w:name="_ENREF_28"/>
      <w:r w:rsidRPr="005214D5">
        <w:rPr>
          <w:noProof/>
          <w:color w:val="000000" w:themeColor="text1"/>
        </w:rPr>
        <w:t>22. van Ewijk W, Holländer G, Terhorst C, Wang B (2000) Stepwise development of thymic microenvironments in vivo is regulated by thymocyte subsets. Development 127: 1583-1591.</w:t>
      </w:r>
      <w:bookmarkEnd w:id="27"/>
    </w:p>
    <w:p w14:paraId="167FD37D" w14:textId="6DAB8511" w:rsidR="00973765" w:rsidRPr="005214D5" w:rsidRDefault="00973765" w:rsidP="00973765">
      <w:pPr>
        <w:ind w:left="720" w:hanging="720"/>
        <w:rPr>
          <w:noProof/>
          <w:color w:val="000000" w:themeColor="text1"/>
        </w:rPr>
      </w:pPr>
      <w:r w:rsidRPr="005214D5">
        <w:rPr>
          <w:noProof/>
          <w:color w:val="000000" w:themeColor="text1"/>
        </w:rPr>
        <w:t>23. Chinn IK, Blackburn CC, Manley NR, Sempowski GD (2012) Changes in primary lymphoid organs with aging. Seminars in Immunology 24: 309-320.</w:t>
      </w:r>
    </w:p>
    <w:p w14:paraId="06764911" w14:textId="2B5B5283" w:rsidR="00973765" w:rsidRPr="005214D5" w:rsidRDefault="00973765" w:rsidP="0027738B">
      <w:pPr>
        <w:ind w:left="720" w:hanging="720"/>
        <w:rPr>
          <w:noProof/>
          <w:color w:val="000000" w:themeColor="text1"/>
        </w:rPr>
      </w:pPr>
      <w:r w:rsidRPr="005214D5">
        <w:rPr>
          <w:noProof/>
          <w:color w:val="000000" w:themeColor="text1"/>
        </w:rPr>
        <w:t>24. Nikolich-Zugich J, Li G, Uhrlaub JL, Renkema KR, Smithey MJ (2012) Age-related changes in CD8 T cell homeostasis and immunity to infection. Seminars in Immunology 24: 356-364.</w:t>
      </w:r>
    </w:p>
    <w:p w14:paraId="5FCEC658" w14:textId="6B470BB1" w:rsidR="00A77D05" w:rsidRPr="005214D5" w:rsidRDefault="0027738B" w:rsidP="00E745A1">
      <w:pPr>
        <w:ind w:left="720" w:hanging="720"/>
        <w:rPr>
          <w:noProof/>
          <w:color w:val="000000" w:themeColor="text1"/>
        </w:rPr>
      </w:pPr>
      <w:bookmarkStart w:id="28" w:name="_ENREF_18"/>
      <w:r w:rsidRPr="005214D5">
        <w:rPr>
          <w:noProof/>
          <w:color w:val="000000" w:themeColor="text1"/>
        </w:rPr>
        <w:t>25</w:t>
      </w:r>
      <w:r w:rsidR="00A77D05" w:rsidRPr="005214D5">
        <w:rPr>
          <w:noProof/>
          <w:color w:val="000000" w:themeColor="text1"/>
        </w:rPr>
        <w:t>. Alves NL, Takahama Y, Ohigashi I, Ribeiro AR, Baik S, et al. (2014) Serial progression of cortical and medullary thymic epithelial microenvironments. European journal of immunology 44: 16-22.</w:t>
      </w:r>
      <w:bookmarkEnd w:id="28"/>
    </w:p>
    <w:p w14:paraId="1A9BF81C" w14:textId="3857E245" w:rsidR="00A77D05" w:rsidRPr="005214D5" w:rsidRDefault="0027738B" w:rsidP="00E745A1">
      <w:pPr>
        <w:ind w:left="720" w:hanging="720"/>
        <w:rPr>
          <w:noProof/>
          <w:color w:val="000000" w:themeColor="text1"/>
        </w:rPr>
      </w:pPr>
      <w:bookmarkStart w:id="29" w:name="_ENREF_19"/>
      <w:r w:rsidRPr="005214D5">
        <w:rPr>
          <w:noProof/>
          <w:color w:val="000000" w:themeColor="text1"/>
        </w:rPr>
        <w:t>26</w:t>
      </w:r>
      <w:r w:rsidR="00A77D05" w:rsidRPr="005214D5">
        <w:rPr>
          <w:noProof/>
          <w:color w:val="000000" w:themeColor="text1"/>
        </w:rPr>
        <w:t>. Gray DH, Ueno T, Chidgey AP, Malin M, Goldberg GL, et al. (2005) Controlling the thymic microenvironment. Current opinion in immunology 17: 137-143.</w:t>
      </w:r>
      <w:bookmarkEnd w:id="29"/>
    </w:p>
    <w:p w14:paraId="6C8A115A" w14:textId="20099E4B" w:rsidR="00A77D05" w:rsidRPr="005214D5" w:rsidRDefault="00A77D05" w:rsidP="00E745A1">
      <w:pPr>
        <w:ind w:left="720" w:hanging="720"/>
        <w:rPr>
          <w:noProof/>
          <w:color w:val="000000" w:themeColor="text1"/>
        </w:rPr>
      </w:pPr>
      <w:bookmarkStart w:id="30" w:name="_ENREF_20"/>
      <w:r w:rsidRPr="005214D5">
        <w:rPr>
          <w:noProof/>
          <w:color w:val="000000" w:themeColor="text1"/>
        </w:rPr>
        <w:t>2</w:t>
      </w:r>
      <w:r w:rsidR="0027738B" w:rsidRPr="005214D5">
        <w:rPr>
          <w:noProof/>
          <w:color w:val="000000" w:themeColor="text1"/>
        </w:rPr>
        <w:t>7</w:t>
      </w:r>
      <w:r w:rsidRPr="005214D5">
        <w:rPr>
          <w:noProof/>
          <w:color w:val="000000" w:themeColor="text1"/>
        </w:rPr>
        <w:t>. Hamazaki Y, Fujita H, Kobayashi T, Choi Y, Scott HS, et al. (2007) Medullary thymic epithelial cells expressing Aire represent a unique lineage derived from cells expressing claudin. Nat Immunol 8: 304-311.</w:t>
      </w:r>
      <w:bookmarkEnd w:id="30"/>
    </w:p>
    <w:p w14:paraId="07C898F8" w14:textId="25209833" w:rsidR="00A77D05" w:rsidRPr="005214D5" w:rsidRDefault="00A77D05" w:rsidP="00E745A1">
      <w:pPr>
        <w:ind w:left="720" w:hanging="720"/>
        <w:rPr>
          <w:noProof/>
          <w:color w:val="000000" w:themeColor="text1"/>
        </w:rPr>
      </w:pPr>
      <w:bookmarkStart w:id="31" w:name="_ENREF_21"/>
      <w:r w:rsidRPr="005214D5">
        <w:rPr>
          <w:noProof/>
          <w:color w:val="000000" w:themeColor="text1"/>
        </w:rPr>
        <w:t>2</w:t>
      </w:r>
      <w:r w:rsidR="0027738B" w:rsidRPr="005214D5">
        <w:rPr>
          <w:noProof/>
          <w:color w:val="000000" w:themeColor="text1"/>
        </w:rPr>
        <w:t>8</w:t>
      </w:r>
      <w:r w:rsidRPr="005214D5">
        <w:rPr>
          <w:noProof/>
          <w:color w:val="000000" w:themeColor="text1"/>
        </w:rPr>
        <w:t>. Kyewski B, Derbinski J (2004) Self-representation in the thymus: an extended view. Nature reviews Immunology 4: 688-698.</w:t>
      </w:r>
      <w:bookmarkEnd w:id="31"/>
    </w:p>
    <w:p w14:paraId="35A10B88" w14:textId="1610DF60" w:rsidR="00A77D05" w:rsidRPr="005214D5" w:rsidRDefault="00A77D05" w:rsidP="00E745A1">
      <w:pPr>
        <w:ind w:left="720" w:hanging="720"/>
        <w:rPr>
          <w:noProof/>
          <w:color w:val="000000" w:themeColor="text1"/>
        </w:rPr>
      </w:pPr>
      <w:bookmarkStart w:id="32" w:name="_ENREF_22"/>
      <w:r w:rsidRPr="005214D5">
        <w:rPr>
          <w:noProof/>
          <w:color w:val="000000" w:themeColor="text1"/>
        </w:rPr>
        <w:t>2</w:t>
      </w:r>
      <w:r w:rsidR="0027738B" w:rsidRPr="005214D5">
        <w:rPr>
          <w:noProof/>
          <w:color w:val="000000" w:themeColor="text1"/>
        </w:rPr>
        <w:t>9</w:t>
      </w:r>
      <w:r w:rsidRPr="005214D5">
        <w:rPr>
          <w:noProof/>
          <w:color w:val="000000" w:themeColor="text1"/>
        </w:rPr>
        <w:t>. Yano M, Kuroda N, Han H, Meguro-Horike M, Nishikawa Y, et al. (2008) Aire controls the differentiation program of thymic epithelial cells in the medulla for the establishment of self-tolerance. The Journal of experimental medicine 205: 2827-2838.</w:t>
      </w:r>
      <w:bookmarkEnd w:id="32"/>
    </w:p>
    <w:p w14:paraId="7E442509" w14:textId="20E6B114" w:rsidR="00A77D05" w:rsidRPr="005214D5" w:rsidRDefault="0027738B" w:rsidP="00E745A1">
      <w:pPr>
        <w:ind w:left="720" w:hanging="720"/>
        <w:rPr>
          <w:noProof/>
          <w:color w:val="000000" w:themeColor="text1"/>
        </w:rPr>
      </w:pPr>
      <w:bookmarkStart w:id="33" w:name="_ENREF_23"/>
      <w:r w:rsidRPr="005214D5">
        <w:rPr>
          <w:noProof/>
          <w:color w:val="000000" w:themeColor="text1"/>
        </w:rPr>
        <w:t>30</w:t>
      </w:r>
      <w:r w:rsidR="00A77D05" w:rsidRPr="005214D5">
        <w:rPr>
          <w:noProof/>
          <w:color w:val="000000" w:themeColor="text1"/>
        </w:rPr>
        <w:t>. Baik S, Jenkinson EJ, Lane PJ, Anderson G, Jenkinson WE (2013) Generation of both cortical and Aire(+) medullary thymic epithelial compartments from CD205(+) progenitors. European journal of immunology 43: 589-594.</w:t>
      </w:r>
      <w:bookmarkEnd w:id="33"/>
    </w:p>
    <w:p w14:paraId="174DD929" w14:textId="7B3ED4DD" w:rsidR="00A77D05" w:rsidRPr="005214D5" w:rsidRDefault="0027738B" w:rsidP="00E745A1">
      <w:pPr>
        <w:ind w:left="720" w:hanging="720"/>
        <w:rPr>
          <w:noProof/>
          <w:color w:val="000000" w:themeColor="text1"/>
        </w:rPr>
      </w:pPr>
      <w:bookmarkStart w:id="34" w:name="_ENREF_24"/>
      <w:r w:rsidRPr="005214D5">
        <w:rPr>
          <w:noProof/>
          <w:color w:val="000000" w:themeColor="text1"/>
        </w:rPr>
        <w:t>31</w:t>
      </w:r>
      <w:r w:rsidR="00A77D05" w:rsidRPr="005214D5">
        <w:rPr>
          <w:noProof/>
          <w:color w:val="000000" w:themeColor="text1"/>
        </w:rPr>
        <w:t>. Gray D, Abramson J, Benoist C, Mathis D (2007) Proliferative arrest and rapid turnover of thymic epithelial cells expressing Aire. The Journal of experimental medicine 204: 2521-2528.</w:t>
      </w:r>
      <w:bookmarkEnd w:id="34"/>
    </w:p>
    <w:p w14:paraId="2090BC5C" w14:textId="2283D152" w:rsidR="00A77D05" w:rsidRPr="005214D5" w:rsidRDefault="0027738B" w:rsidP="00E745A1">
      <w:pPr>
        <w:ind w:left="720" w:hanging="720"/>
        <w:rPr>
          <w:noProof/>
          <w:color w:val="000000" w:themeColor="text1"/>
        </w:rPr>
      </w:pPr>
      <w:bookmarkStart w:id="35" w:name="_ENREF_25"/>
      <w:r w:rsidRPr="005214D5">
        <w:rPr>
          <w:noProof/>
          <w:color w:val="000000" w:themeColor="text1"/>
        </w:rPr>
        <w:t>32</w:t>
      </w:r>
      <w:r w:rsidR="00A77D05" w:rsidRPr="005214D5">
        <w:rPr>
          <w:noProof/>
          <w:color w:val="000000" w:themeColor="text1"/>
        </w:rPr>
        <w:t>. Gray DH, Seach N, Ueno T, Milton MK, Liston A, et al. (2006) Developmental kinetics, turnover, and stimulatory capacity of thymic epithelial cells. Blood 108: 3777-3785.</w:t>
      </w:r>
      <w:bookmarkEnd w:id="35"/>
    </w:p>
    <w:p w14:paraId="6B96CD51" w14:textId="039BD7D6" w:rsidR="00A77D05" w:rsidRPr="005214D5" w:rsidRDefault="0027738B" w:rsidP="00E745A1">
      <w:pPr>
        <w:ind w:left="720" w:hanging="720"/>
        <w:rPr>
          <w:noProof/>
          <w:color w:val="000000" w:themeColor="text1"/>
        </w:rPr>
      </w:pPr>
      <w:bookmarkStart w:id="36" w:name="_ENREF_26"/>
      <w:r w:rsidRPr="005214D5">
        <w:rPr>
          <w:noProof/>
          <w:color w:val="000000" w:themeColor="text1"/>
        </w:rPr>
        <w:t>33</w:t>
      </w:r>
      <w:r w:rsidR="00A77D05" w:rsidRPr="005214D5">
        <w:rPr>
          <w:noProof/>
          <w:color w:val="000000" w:themeColor="text1"/>
        </w:rPr>
        <w:t>. Ohigashi I, Zuklys S, Sakata M, Mayer CE, Zhanybekova S, et al. (2013) Aire-expressing thymic medullary epithelial cells originate from beta5t-expressing progenitor cells. Proceedings of the National Academy of Sciences of the United States of America 110: 9885-9890.</w:t>
      </w:r>
      <w:bookmarkEnd w:id="36"/>
    </w:p>
    <w:p w14:paraId="134F8999" w14:textId="69325298" w:rsidR="00A77D05" w:rsidRPr="005214D5" w:rsidRDefault="0027738B" w:rsidP="00E745A1">
      <w:pPr>
        <w:ind w:left="720" w:hanging="720"/>
        <w:rPr>
          <w:noProof/>
          <w:color w:val="000000" w:themeColor="text1"/>
        </w:rPr>
      </w:pPr>
      <w:bookmarkStart w:id="37" w:name="_ENREF_27"/>
      <w:r w:rsidRPr="005214D5">
        <w:rPr>
          <w:noProof/>
          <w:color w:val="000000" w:themeColor="text1"/>
        </w:rPr>
        <w:t>34</w:t>
      </w:r>
      <w:r w:rsidR="00A77D05" w:rsidRPr="005214D5">
        <w:rPr>
          <w:noProof/>
          <w:color w:val="000000" w:themeColor="text1"/>
        </w:rPr>
        <w:t>. Holländer GA, Wang B, Nichogiannopoulou A, Platenburg PP, van Ewijk W, et al. (1995) Developmental control point in induction of thymic cortex regulated by a subpopulation of prothymocytes. Nature 373: 350-353.</w:t>
      </w:r>
      <w:bookmarkEnd w:id="37"/>
    </w:p>
    <w:p w14:paraId="5D3E33ED" w14:textId="088AF7DF" w:rsidR="00A77D05" w:rsidRPr="005214D5" w:rsidRDefault="0027738B" w:rsidP="00E745A1">
      <w:pPr>
        <w:ind w:left="720" w:hanging="720"/>
        <w:rPr>
          <w:noProof/>
          <w:color w:val="000000" w:themeColor="text1"/>
        </w:rPr>
      </w:pPr>
      <w:bookmarkStart w:id="38" w:name="_ENREF_29"/>
      <w:r w:rsidRPr="005214D5">
        <w:rPr>
          <w:noProof/>
          <w:color w:val="000000" w:themeColor="text1"/>
        </w:rPr>
        <w:t>35</w:t>
      </w:r>
      <w:r w:rsidR="00A77D05" w:rsidRPr="005214D5">
        <w:rPr>
          <w:noProof/>
          <w:color w:val="000000" w:themeColor="text1"/>
        </w:rPr>
        <w:t>. van Ewijk W, Shores EW, Singer A (1994) Crosstalk in the mouse thymus. Immunology today 15: 214-217.</w:t>
      </w:r>
      <w:bookmarkEnd w:id="38"/>
    </w:p>
    <w:p w14:paraId="58AE959E" w14:textId="6BBF8B94" w:rsidR="00A77D05" w:rsidRPr="005214D5" w:rsidRDefault="0027738B" w:rsidP="00E745A1">
      <w:pPr>
        <w:ind w:left="720" w:hanging="720"/>
        <w:rPr>
          <w:noProof/>
          <w:color w:val="000000" w:themeColor="text1"/>
        </w:rPr>
      </w:pPr>
      <w:bookmarkStart w:id="39" w:name="_ENREF_31"/>
      <w:r w:rsidRPr="005214D5">
        <w:rPr>
          <w:noProof/>
          <w:color w:val="000000" w:themeColor="text1"/>
        </w:rPr>
        <w:t>36</w:t>
      </w:r>
      <w:r w:rsidR="00A77D05" w:rsidRPr="005214D5">
        <w:rPr>
          <w:noProof/>
          <w:color w:val="000000" w:themeColor="text1"/>
        </w:rPr>
        <w:t>. Philpott KL, Viney JL, Kay G, Rastan S, Gardiner EM, et al. (1992) Lymphoid development in mice congenitally lacking T cell receptor alpha beta-expressing cells. Science 256: 1448-1452.</w:t>
      </w:r>
      <w:bookmarkEnd w:id="39"/>
    </w:p>
    <w:p w14:paraId="3CAEA730" w14:textId="639FA665" w:rsidR="00A77D05" w:rsidRPr="005214D5" w:rsidRDefault="00A77D05" w:rsidP="00E745A1">
      <w:pPr>
        <w:ind w:left="720" w:hanging="720"/>
        <w:rPr>
          <w:noProof/>
          <w:color w:val="000000" w:themeColor="text1"/>
        </w:rPr>
      </w:pPr>
      <w:bookmarkStart w:id="40" w:name="_ENREF_32"/>
      <w:r w:rsidRPr="005214D5">
        <w:rPr>
          <w:noProof/>
          <w:color w:val="000000" w:themeColor="text1"/>
        </w:rPr>
        <w:t>3</w:t>
      </w:r>
      <w:r w:rsidR="0027738B" w:rsidRPr="005214D5">
        <w:rPr>
          <w:noProof/>
          <w:color w:val="000000" w:themeColor="text1"/>
        </w:rPr>
        <w:t>7</w:t>
      </w:r>
      <w:r w:rsidRPr="005214D5">
        <w:rPr>
          <w:noProof/>
          <w:color w:val="000000" w:themeColor="text1"/>
        </w:rPr>
        <w:t>. Akiyama T, Maeda S, Yamane S, Ogino K, Kasai M, et al. (2005) Dependence of self-tolerance on TRAF6-directed development of thymic stroma. Science 308: 248-251.</w:t>
      </w:r>
      <w:bookmarkEnd w:id="40"/>
    </w:p>
    <w:p w14:paraId="1350BFA5" w14:textId="1071FD58" w:rsidR="00A77D05" w:rsidRPr="005214D5" w:rsidRDefault="00A77D05" w:rsidP="00E745A1">
      <w:pPr>
        <w:ind w:left="720" w:hanging="720"/>
        <w:rPr>
          <w:noProof/>
          <w:color w:val="000000" w:themeColor="text1"/>
        </w:rPr>
      </w:pPr>
      <w:bookmarkStart w:id="41" w:name="_ENREF_33"/>
      <w:r w:rsidRPr="005214D5">
        <w:rPr>
          <w:noProof/>
          <w:color w:val="000000" w:themeColor="text1"/>
        </w:rPr>
        <w:t>3</w:t>
      </w:r>
      <w:r w:rsidR="0027738B" w:rsidRPr="005214D5">
        <w:rPr>
          <w:noProof/>
          <w:color w:val="000000" w:themeColor="text1"/>
        </w:rPr>
        <w:t>8</w:t>
      </w:r>
      <w:r w:rsidRPr="005214D5">
        <w:rPr>
          <w:noProof/>
          <w:color w:val="000000" w:themeColor="text1"/>
        </w:rPr>
        <w:t>. Akiyama T, Shimo Y, Yanai H, Qin J, Ohshima D, et al. (2008) The tumor necrosis factor family receptors RANK and CD40 cooperatively establish the thymic medullary microenvironment and self-tolerance. Immunity 29: 423-437.</w:t>
      </w:r>
      <w:bookmarkEnd w:id="41"/>
    </w:p>
    <w:p w14:paraId="1BD4E34D" w14:textId="1DB9D786" w:rsidR="00A77D05" w:rsidRPr="005214D5" w:rsidRDefault="00A77D05" w:rsidP="00E745A1">
      <w:pPr>
        <w:ind w:left="720" w:hanging="720"/>
        <w:rPr>
          <w:noProof/>
          <w:color w:val="000000" w:themeColor="text1"/>
        </w:rPr>
      </w:pPr>
      <w:bookmarkStart w:id="42" w:name="_ENREF_34"/>
      <w:r w:rsidRPr="005214D5">
        <w:rPr>
          <w:noProof/>
          <w:color w:val="000000" w:themeColor="text1"/>
        </w:rPr>
        <w:t>3</w:t>
      </w:r>
      <w:r w:rsidR="0027738B" w:rsidRPr="005214D5">
        <w:rPr>
          <w:noProof/>
          <w:color w:val="000000" w:themeColor="text1"/>
        </w:rPr>
        <w:t>9</w:t>
      </w:r>
      <w:r w:rsidRPr="005214D5">
        <w:rPr>
          <w:noProof/>
          <w:color w:val="000000" w:themeColor="text1"/>
        </w:rPr>
        <w:t>. Boehm T, Scheu S, Pfeffer K, Bleul CC (2003) Thymic medullary epithelial cell differentiation, thymocyte emigration, and the control of autoimmunity require lympho-epithelial cross talk via LTbetaR. The Journal of experimental medicine 198: 757-769.</w:t>
      </w:r>
      <w:bookmarkEnd w:id="42"/>
    </w:p>
    <w:p w14:paraId="5120C9F4" w14:textId="4716D76D" w:rsidR="00A77D05" w:rsidRPr="005214D5" w:rsidRDefault="0027738B" w:rsidP="00E745A1">
      <w:pPr>
        <w:ind w:left="720" w:hanging="720"/>
        <w:rPr>
          <w:noProof/>
          <w:color w:val="000000" w:themeColor="text1"/>
        </w:rPr>
      </w:pPr>
      <w:bookmarkStart w:id="43" w:name="_ENREF_35"/>
      <w:r w:rsidRPr="005214D5">
        <w:rPr>
          <w:noProof/>
          <w:color w:val="000000" w:themeColor="text1"/>
        </w:rPr>
        <w:t>40</w:t>
      </w:r>
      <w:r w:rsidR="00A77D05" w:rsidRPr="005214D5">
        <w:rPr>
          <w:noProof/>
          <w:color w:val="000000" w:themeColor="text1"/>
        </w:rPr>
        <w:t>. Burkly L, Hession C, Ogata L, Reilly C, Marconi LA, et al. (1995) Expression of relB is required for the development of thymic medulla and dendritic cells. Nature 373: 531-536.</w:t>
      </w:r>
      <w:bookmarkEnd w:id="43"/>
    </w:p>
    <w:p w14:paraId="71F06C54" w14:textId="617AEF6D" w:rsidR="00A77D05" w:rsidRPr="005214D5" w:rsidRDefault="0027738B" w:rsidP="00E745A1">
      <w:pPr>
        <w:ind w:left="720" w:hanging="720"/>
        <w:rPr>
          <w:noProof/>
          <w:color w:val="000000" w:themeColor="text1"/>
        </w:rPr>
      </w:pPr>
      <w:bookmarkStart w:id="44" w:name="_ENREF_36"/>
      <w:r w:rsidRPr="005214D5">
        <w:rPr>
          <w:noProof/>
          <w:color w:val="000000" w:themeColor="text1"/>
        </w:rPr>
        <w:t>41</w:t>
      </w:r>
      <w:r w:rsidR="00A77D05" w:rsidRPr="005214D5">
        <w:rPr>
          <w:noProof/>
          <w:color w:val="000000" w:themeColor="text1"/>
        </w:rPr>
        <w:t>. Hikosaka Y, Nitta T, Ohigashi I, Yano K, Ishimaru N, et al. (2008) The cytokine RANKL produced by positively selected thymocytes fosters medullary thymic epithelial cells that express autoimmune regulator. Immunity 29: 438-450.</w:t>
      </w:r>
      <w:bookmarkEnd w:id="44"/>
    </w:p>
    <w:p w14:paraId="2F78D8CA" w14:textId="68148410" w:rsidR="00A77D05" w:rsidRPr="005214D5" w:rsidRDefault="0027738B" w:rsidP="00E745A1">
      <w:pPr>
        <w:ind w:left="720" w:hanging="720"/>
        <w:rPr>
          <w:noProof/>
          <w:color w:val="000000" w:themeColor="text1"/>
        </w:rPr>
      </w:pPr>
      <w:bookmarkStart w:id="45" w:name="_ENREF_37"/>
      <w:r w:rsidRPr="005214D5">
        <w:rPr>
          <w:noProof/>
          <w:color w:val="000000" w:themeColor="text1"/>
        </w:rPr>
        <w:t>42</w:t>
      </w:r>
      <w:r w:rsidR="00A77D05" w:rsidRPr="005214D5">
        <w:rPr>
          <w:noProof/>
          <w:color w:val="000000" w:themeColor="text1"/>
        </w:rPr>
        <w:t>. Irla M, Hugues S, Gill J, Nitta T, Hikosaka Y, et al. (2008) Autoantigen-specific interactions with CD4+ thymocytes control mature medullary thymic epithelial cell cellularity. Immunity 29: 451-463.</w:t>
      </w:r>
      <w:bookmarkEnd w:id="45"/>
    </w:p>
    <w:p w14:paraId="4A21840A" w14:textId="0F344157" w:rsidR="00A77D05" w:rsidRPr="005214D5" w:rsidRDefault="0027738B" w:rsidP="00E745A1">
      <w:pPr>
        <w:ind w:left="720" w:hanging="720"/>
        <w:rPr>
          <w:noProof/>
          <w:color w:val="000000" w:themeColor="text1"/>
        </w:rPr>
      </w:pPr>
      <w:bookmarkStart w:id="46" w:name="_ENREF_38"/>
      <w:r w:rsidRPr="005214D5">
        <w:rPr>
          <w:noProof/>
          <w:color w:val="000000" w:themeColor="text1"/>
        </w:rPr>
        <w:t>43</w:t>
      </w:r>
      <w:r w:rsidR="00A77D05" w:rsidRPr="005214D5">
        <w:rPr>
          <w:noProof/>
          <w:color w:val="000000" w:themeColor="text1"/>
        </w:rPr>
        <w:t>. Mouri Y, Yano M, Shinzawa M, Shimo Y, Hirota F, et al. (2011) Lymphotoxin signal promotes thymic organogenesis by eliciting RANK expression in the embryonic thymic stroma. Journal of immunology 186: 5047-5057.</w:t>
      </w:r>
      <w:bookmarkEnd w:id="46"/>
    </w:p>
    <w:p w14:paraId="02D3587E" w14:textId="48E324A5" w:rsidR="00A77D05" w:rsidRPr="005214D5" w:rsidRDefault="0027738B" w:rsidP="00E745A1">
      <w:pPr>
        <w:ind w:left="720" w:hanging="720"/>
        <w:rPr>
          <w:noProof/>
          <w:color w:val="000000" w:themeColor="text1"/>
        </w:rPr>
      </w:pPr>
      <w:bookmarkStart w:id="47" w:name="_ENREF_39"/>
      <w:r w:rsidRPr="005214D5">
        <w:rPr>
          <w:noProof/>
          <w:color w:val="000000" w:themeColor="text1"/>
        </w:rPr>
        <w:t>44</w:t>
      </w:r>
      <w:r w:rsidR="00A77D05" w:rsidRPr="005214D5">
        <w:rPr>
          <w:noProof/>
          <w:color w:val="000000" w:themeColor="text1"/>
        </w:rPr>
        <w:t>. Nitta T, Ohigashi I, Nakagawa Y, Takahama Y (2011) Cytokine crosstalk for thymic medulla formation. Current opinion in immunology 23: 190-197.</w:t>
      </w:r>
      <w:bookmarkEnd w:id="47"/>
    </w:p>
    <w:p w14:paraId="00F6799F" w14:textId="5440AD4F" w:rsidR="00A77D05" w:rsidRPr="005214D5" w:rsidRDefault="00A77D05" w:rsidP="00E745A1">
      <w:pPr>
        <w:ind w:left="720" w:hanging="720"/>
        <w:rPr>
          <w:noProof/>
          <w:color w:val="000000" w:themeColor="text1"/>
        </w:rPr>
      </w:pPr>
      <w:bookmarkStart w:id="48" w:name="_ENREF_40"/>
      <w:r w:rsidRPr="005214D5">
        <w:rPr>
          <w:noProof/>
          <w:color w:val="000000" w:themeColor="text1"/>
        </w:rPr>
        <w:t>4</w:t>
      </w:r>
      <w:r w:rsidR="0027738B" w:rsidRPr="005214D5">
        <w:rPr>
          <w:noProof/>
          <w:color w:val="000000" w:themeColor="text1"/>
        </w:rPr>
        <w:t>5</w:t>
      </w:r>
      <w:r w:rsidRPr="005214D5">
        <w:rPr>
          <w:noProof/>
          <w:color w:val="000000" w:themeColor="text1"/>
        </w:rPr>
        <w:t>. White AJ, Nakamura K, Jenkinson WE, Saini M, Sinclair C, et al. (2010) Lymphotoxin signals from positively selected thymocytes regulate the terminal differentiation of medullary thymic epithelial cells. Journal of immunology 185: 4769-4776.</w:t>
      </w:r>
      <w:bookmarkEnd w:id="48"/>
    </w:p>
    <w:p w14:paraId="0AA483D0" w14:textId="189D2F15" w:rsidR="00A77D05" w:rsidRPr="005214D5" w:rsidRDefault="00A77D05" w:rsidP="00E745A1">
      <w:pPr>
        <w:ind w:left="720" w:hanging="720"/>
        <w:rPr>
          <w:noProof/>
          <w:color w:val="000000" w:themeColor="text1"/>
        </w:rPr>
      </w:pPr>
      <w:bookmarkStart w:id="49" w:name="_ENREF_41"/>
      <w:r w:rsidRPr="005214D5">
        <w:rPr>
          <w:noProof/>
          <w:color w:val="000000" w:themeColor="text1"/>
        </w:rPr>
        <w:t>4</w:t>
      </w:r>
      <w:r w:rsidR="0027738B" w:rsidRPr="005214D5">
        <w:rPr>
          <w:noProof/>
          <w:color w:val="000000" w:themeColor="text1"/>
        </w:rPr>
        <w:t>6</w:t>
      </w:r>
      <w:r w:rsidRPr="005214D5">
        <w:rPr>
          <w:noProof/>
          <w:color w:val="000000" w:themeColor="text1"/>
        </w:rPr>
        <w:t>. Williams JA, Zhang J, Jeon H, Nitta T, Ohigashi I, et al. (2014) Thymic medullary epithelium and thymocyte self-tolerance require cooperation between CD28-CD80/86 and CD40-CD40L costimulatory pathways. Journal of immunology 192: 630-640.</w:t>
      </w:r>
      <w:bookmarkEnd w:id="49"/>
    </w:p>
    <w:p w14:paraId="64616BC4" w14:textId="39CF5D5C" w:rsidR="00A77D05" w:rsidRPr="005214D5" w:rsidRDefault="00A77D05" w:rsidP="00E745A1">
      <w:pPr>
        <w:ind w:left="720" w:hanging="720"/>
        <w:rPr>
          <w:noProof/>
          <w:color w:val="000000" w:themeColor="text1"/>
        </w:rPr>
      </w:pPr>
      <w:bookmarkStart w:id="50" w:name="_ENREF_42"/>
      <w:r w:rsidRPr="005214D5">
        <w:rPr>
          <w:noProof/>
          <w:color w:val="000000" w:themeColor="text1"/>
        </w:rPr>
        <w:t>4</w:t>
      </w:r>
      <w:r w:rsidR="0027738B" w:rsidRPr="005214D5">
        <w:rPr>
          <w:noProof/>
          <w:color w:val="000000" w:themeColor="text1"/>
        </w:rPr>
        <w:t>7</w:t>
      </w:r>
      <w:r w:rsidRPr="005214D5">
        <w:rPr>
          <w:noProof/>
          <w:color w:val="000000" w:themeColor="text1"/>
        </w:rPr>
        <w:t>. Sano S, Takahama Y, Sugawara T, Kosaka H, Itami S, et al. (2001) Stat3 in thymic epithelial cells is essential for postnatal maintenance of thymic architecture and thymocyte survival. Immunity 15: 261-273.</w:t>
      </w:r>
      <w:bookmarkEnd w:id="50"/>
    </w:p>
    <w:p w14:paraId="0870278A" w14:textId="47A58A0B" w:rsidR="00A77D05" w:rsidRPr="005214D5" w:rsidRDefault="00A77D05" w:rsidP="00E745A1">
      <w:pPr>
        <w:ind w:left="720" w:hanging="720"/>
        <w:rPr>
          <w:noProof/>
          <w:color w:val="000000" w:themeColor="text1"/>
        </w:rPr>
      </w:pPr>
      <w:bookmarkStart w:id="51" w:name="_ENREF_43"/>
      <w:r w:rsidRPr="005214D5">
        <w:rPr>
          <w:noProof/>
          <w:color w:val="000000" w:themeColor="text1"/>
        </w:rPr>
        <w:t>4</w:t>
      </w:r>
      <w:r w:rsidR="0027738B" w:rsidRPr="005214D5">
        <w:rPr>
          <w:noProof/>
          <w:color w:val="000000" w:themeColor="text1"/>
        </w:rPr>
        <w:t>8</w:t>
      </w:r>
      <w:r w:rsidRPr="005214D5">
        <w:rPr>
          <w:noProof/>
          <w:color w:val="000000" w:themeColor="text1"/>
        </w:rPr>
        <w:t>. Ho JN, Kang GY, Lee SS, Kim J, Bae IH, et al. (2010) Bcl-XL and STAT3 mediate malignant actions of gamma-irradiation in lung cancer cells. Cancer Sci 101: 1417-1423.</w:t>
      </w:r>
      <w:bookmarkEnd w:id="51"/>
    </w:p>
    <w:p w14:paraId="51A97CF3" w14:textId="065F86D0" w:rsidR="00A77D05" w:rsidRPr="005214D5" w:rsidRDefault="00A77D05" w:rsidP="00E745A1">
      <w:pPr>
        <w:ind w:left="720" w:hanging="720"/>
        <w:rPr>
          <w:noProof/>
          <w:color w:val="000000" w:themeColor="text1"/>
        </w:rPr>
      </w:pPr>
      <w:bookmarkStart w:id="52" w:name="_ENREF_44"/>
      <w:r w:rsidRPr="005214D5">
        <w:rPr>
          <w:noProof/>
          <w:color w:val="000000" w:themeColor="text1"/>
        </w:rPr>
        <w:t>4</w:t>
      </w:r>
      <w:r w:rsidR="0027738B" w:rsidRPr="005214D5">
        <w:rPr>
          <w:noProof/>
          <w:color w:val="000000" w:themeColor="text1"/>
        </w:rPr>
        <w:t>9</w:t>
      </w:r>
      <w:r w:rsidRPr="005214D5">
        <w:rPr>
          <w:noProof/>
          <w:color w:val="000000" w:themeColor="text1"/>
        </w:rPr>
        <w:t>. Zuklys S, Gill J, Keller MP, Hauri-Hohl M, Zhanybekova S, et al. (2009) Stabilized beta-catenin in thymic epithelial cells blocks thymus development and function. Journal of immunology 182: 2997-3007.</w:t>
      </w:r>
      <w:bookmarkEnd w:id="52"/>
    </w:p>
    <w:p w14:paraId="6E2B495F" w14:textId="6E85A6A0" w:rsidR="00A77D05" w:rsidRPr="005214D5" w:rsidRDefault="0058797E" w:rsidP="00E745A1">
      <w:pPr>
        <w:ind w:left="720" w:hanging="720"/>
        <w:rPr>
          <w:noProof/>
          <w:color w:val="000000" w:themeColor="text1"/>
        </w:rPr>
      </w:pPr>
      <w:bookmarkStart w:id="53" w:name="_ENREF_45"/>
      <w:r w:rsidRPr="005214D5">
        <w:rPr>
          <w:noProof/>
          <w:color w:val="000000" w:themeColor="text1"/>
        </w:rPr>
        <w:t>50</w:t>
      </w:r>
      <w:r w:rsidR="00A77D05" w:rsidRPr="005214D5">
        <w:rPr>
          <w:noProof/>
          <w:color w:val="000000" w:themeColor="text1"/>
        </w:rPr>
        <w:t>. Ucar A, Ucar O, Klug P, Matt S, Brunk F, et al. (2014) Adult Thymus Contains FoxN1(-) Epithelial Stem Cells that Are Bipotent for Medullary and Cortical Thymic Epithelial Lineages. Immunity 41: 257-269.</w:t>
      </w:r>
      <w:bookmarkEnd w:id="53"/>
    </w:p>
    <w:p w14:paraId="3C5067D2" w14:textId="706B5201" w:rsidR="0058797E" w:rsidRPr="005214D5" w:rsidRDefault="0058797E" w:rsidP="0058797E">
      <w:pPr>
        <w:ind w:left="720" w:hanging="720"/>
        <w:rPr>
          <w:noProof/>
          <w:color w:val="000000" w:themeColor="text1"/>
        </w:rPr>
      </w:pPr>
      <w:r w:rsidRPr="005214D5">
        <w:rPr>
          <w:noProof/>
          <w:color w:val="000000" w:themeColor="text1"/>
        </w:rPr>
        <w:t>51. Corbeaux T, Hess I, Swann JB, Kanzler B, Haas-Assenbaum A, et al. (2010) Thymopoiesis in mice depends on a Foxn1-positive thymic epithelial cell lineage. Proceedings of the National Academy of Sciences of the United States of America 107: 16613-16618.</w:t>
      </w:r>
    </w:p>
    <w:p w14:paraId="0DAAAC37" w14:textId="5969138B" w:rsidR="00A77D05" w:rsidRPr="005214D5" w:rsidRDefault="0058797E" w:rsidP="00E745A1">
      <w:pPr>
        <w:ind w:left="720" w:hanging="720"/>
        <w:rPr>
          <w:noProof/>
          <w:color w:val="000000" w:themeColor="text1"/>
        </w:rPr>
      </w:pPr>
      <w:bookmarkStart w:id="54" w:name="_ENREF_46"/>
      <w:r w:rsidRPr="005214D5">
        <w:rPr>
          <w:rFonts w:hint="eastAsia"/>
          <w:noProof/>
          <w:color w:val="000000" w:themeColor="text1"/>
        </w:rPr>
        <w:t>52</w:t>
      </w:r>
      <w:r w:rsidR="00A77D05" w:rsidRPr="005214D5">
        <w:rPr>
          <w:noProof/>
          <w:color w:val="000000" w:themeColor="text1"/>
        </w:rPr>
        <w:t>. Nehls M, Pfeifer D, Schorpp M, Hedrich H, Boehm T (1994) New member of the winged-helix protein family disrupted in mouse and rat nude mutations. Nature 372: 103-107.</w:t>
      </w:r>
      <w:bookmarkEnd w:id="54"/>
    </w:p>
    <w:p w14:paraId="679D6044" w14:textId="358FEE39" w:rsidR="00A77D05" w:rsidRPr="005214D5" w:rsidRDefault="0058797E" w:rsidP="00E745A1">
      <w:pPr>
        <w:ind w:left="720" w:hanging="720"/>
        <w:rPr>
          <w:noProof/>
          <w:color w:val="000000" w:themeColor="text1"/>
        </w:rPr>
      </w:pPr>
      <w:bookmarkStart w:id="55" w:name="_ENREF_47"/>
      <w:r w:rsidRPr="005214D5">
        <w:rPr>
          <w:rFonts w:hint="eastAsia"/>
          <w:noProof/>
          <w:color w:val="000000" w:themeColor="text1"/>
        </w:rPr>
        <w:t>53</w:t>
      </w:r>
      <w:r w:rsidR="00A77D05" w:rsidRPr="005214D5">
        <w:rPr>
          <w:noProof/>
          <w:color w:val="000000" w:themeColor="text1"/>
        </w:rPr>
        <w:t>. Nowell CS, Bredenkamp N, Tetélin S, Jin X, Tischner C, et al. (2011) Foxn1 regulates lineage progression in cortical and medullary thymic epithelial cells but is dispensable for medullary sublineage divergence. PLoS genetics 7: e1002348.</w:t>
      </w:r>
      <w:bookmarkEnd w:id="55"/>
    </w:p>
    <w:p w14:paraId="1B8309F1" w14:textId="1BCFA3B4" w:rsidR="00A77D05" w:rsidRPr="005214D5" w:rsidRDefault="0058797E" w:rsidP="00E745A1">
      <w:pPr>
        <w:ind w:left="720" w:hanging="720"/>
        <w:rPr>
          <w:noProof/>
          <w:color w:val="000000" w:themeColor="text1"/>
        </w:rPr>
      </w:pPr>
      <w:bookmarkStart w:id="56" w:name="_ENREF_48"/>
      <w:r w:rsidRPr="005214D5">
        <w:rPr>
          <w:rFonts w:hint="eastAsia"/>
          <w:noProof/>
          <w:color w:val="000000" w:themeColor="text1"/>
        </w:rPr>
        <w:t>54</w:t>
      </w:r>
      <w:r w:rsidR="00A77D05" w:rsidRPr="005214D5">
        <w:rPr>
          <w:noProof/>
          <w:color w:val="000000" w:themeColor="text1"/>
        </w:rPr>
        <w:t>. Dumont-Lagacé M, Brochu S, St-Pierre C, Perreault C (2014) Adult thymic epithelium contains nonsenescent label-retaining cells. Journal of immunology 192: 2219-2226.</w:t>
      </w:r>
      <w:bookmarkEnd w:id="56"/>
    </w:p>
    <w:p w14:paraId="3CA01FAE" w14:textId="5123C25A" w:rsidR="00C71F0F" w:rsidRPr="005214D5" w:rsidRDefault="00C71F0F" w:rsidP="00C71F0F">
      <w:pPr>
        <w:ind w:left="720" w:hanging="720"/>
        <w:rPr>
          <w:noProof/>
          <w:color w:val="000000" w:themeColor="text1"/>
        </w:rPr>
      </w:pPr>
      <w:bookmarkStart w:id="57" w:name="_ENREF_61"/>
      <w:r w:rsidRPr="005214D5">
        <w:rPr>
          <w:rFonts w:hint="eastAsia"/>
          <w:noProof/>
          <w:color w:val="000000" w:themeColor="text1"/>
        </w:rPr>
        <w:t>55</w:t>
      </w:r>
      <w:r w:rsidRPr="005214D5">
        <w:rPr>
          <w:noProof/>
          <w:color w:val="000000" w:themeColor="text1"/>
        </w:rPr>
        <w:t>. Gordon J, Xiao S, Hughes B, 3rd, Su DM, Navarre SP, et al. (2007) Specific expression of lacZ and cre recombinase in fetal thymic epithelial cells by multiplex gene targeting at the Foxn1 locus. BMC Dev Biol 7: 69.</w:t>
      </w:r>
      <w:bookmarkEnd w:id="57"/>
    </w:p>
    <w:p w14:paraId="0D2111FC" w14:textId="4367E2EE" w:rsidR="00A77D05" w:rsidRPr="005214D5" w:rsidRDefault="00C71F0F" w:rsidP="00E745A1">
      <w:pPr>
        <w:ind w:left="720" w:hanging="720"/>
        <w:rPr>
          <w:noProof/>
          <w:color w:val="000000" w:themeColor="text1"/>
        </w:rPr>
      </w:pPr>
      <w:bookmarkStart w:id="58" w:name="_ENREF_49"/>
      <w:r w:rsidRPr="005214D5">
        <w:rPr>
          <w:rFonts w:hint="eastAsia"/>
          <w:noProof/>
          <w:color w:val="000000" w:themeColor="text1"/>
        </w:rPr>
        <w:t>56</w:t>
      </w:r>
      <w:r w:rsidR="00A77D05" w:rsidRPr="005214D5">
        <w:rPr>
          <w:noProof/>
          <w:color w:val="000000" w:themeColor="text1"/>
        </w:rPr>
        <w:t>. Murata S, Sasaki K, Kishimoto T, Niwa S, Hayashi H, et al. (2007) Regulation of CD8+ T cell development by thymus-specific proteasomes. Science 316: 1349-1353.</w:t>
      </w:r>
      <w:bookmarkEnd w:id="58"/>
    </w:p>
    <w:p w14:paraId="48BBA333" w14:textId="6CB7B643" w:rsidR="00A77D05" w:rsidRPr="005214D5" w:rsidRDefault="00A77D05" w:rsidP="00E745A1">
      <w:pPr>
        <w:ind w:left="720" w:hanging="720"/>
        <w:rPr>
          <w:noProof/>
          <w:color w:val="000000" w:themeColor="text1"/>
        </w:rPr>
      </w:pPr>
      <w:bookmarkStart w:id="59" w:name="_ENREF_50"/>
      <w:r w:rsidRPr="005214D5">
        <w:rPr>
          <w:noProof/>
          <w:color w:val="000000" w:themeColor="text1"/>
        </w:rPr>
        <w:t>5</w:t>
      </w:r>
      <w:r w:rsidR="00C71F0F" w:rsidRPr="005214D5">
        <w:rPr>
          <w:rFonts w:hint="eastAsia"/>
          <w:noProof/>
          <w:color w:val="000000" w:themeColor="text1"/>
        </w:rPr>
        <w:t>7</w:t>
      </w:r>
      <w:r w:rsidRPr="005214D5">
        <w:rPr>
          <w:noProof/>
          <w:color w:val="000000" w:themeColor="text1"/>
        </w:rPr>
        <w:t>. Jenkinson EJ, Franchi LL, Kingston R, Owen JJ (1982) Effect of deoxyguanosine on lymphopoiesis in the developing thymus rudiment in vitro: application in the production of chimeric thymus rudiments. European journal of immunology 12: 583-587.</w:t>
      </w:r>
      <w:bookmarkEnd w:id="59"/>
    </w:p>
    <w:p w14:paraId="3FC16B8F" w14:textId="083694E3" w:rsidR="00C71F0F" w:rsidRPr="005214D5" w:rsidRDefault="00C71F0F" w:rsidP="00C71F0F">
      <w:pPr>
        <w:ind w:left="720" w:hanging="720"/>
        <w:rPr>
          <w:noProof/>
          <w:color w:val="000000" w:themeColor="text1"/>
        </w:rPr>
      </w:pPr>
      <w:r w:rsidRPr="005214D5">
        <w:rPr>
          <w:rFonts w:hint="eastAsia"/>
          <w:noProof/>
          <w:color w:val="000000" w:themeColor="text1"/>
        </w:rPr>
        <w:t>58</w:t>
      </w:r>
      <w:r w:rsidRPr="005214D5">
        <w:rPr>
          <w:noProof/>
          <w:color w:val="000000" w:themeColor="text1"/>
        </w:rPr>
        <w:t>. Tarutani M, Itami S, Okabe M, Ikawa M, Tezuka T, et al. (1997) Tissue-specific knockout of the mouse Pig-a gene reveals important roles for GPI-anchored proteins in skin development. Proceedings of the National Academy of Sciences of the United States of America 94: 7400-7405.</w:t>
      </w:r>
    </w:p>
    <w:p w14:paraId="5BF777F2" w14:textId="46B4BD0F" w:rsidR="00C71F0F" w:rsidRPr="005214D5" w:rsidRDefault="00C71F0F" w:rsidP="00C71F0F">
      <w:pPr>
        <w:ind w:left="720" w:hanging="720"/>
        <w:rPr>
          <w:noProof/>
          <w:color w:val="000000" w:themeColor="text1"/>
        </w:rPr>
      </w:pPr>
      <w:r w:rsidRPr="005214D5">
        <w:rPr>
          <w:rFonts w:hint="eastAsia"/>
          <w:noProof/>
          <w:color w:val="000000" w:themeColor="text1"/>
        </w:rPr>
        <w:t>59</w:t>
      </w:r>
      <w:r w:rsidRPr="005214D5">
        <w:rPr>
          <w:noProof/>
          <w:color w:val="000000" w:themeColor="text1"/>
        </w:rPr>
        <w:t>. Cowan JE, Parnell SM, Nakamura K, Caamano JH, Lane PJ, et al. (2013) The thymic medulla is required for Foxp3+ regulatory but not conventional CD4+ thymocyte development. Journal of Experimental Medicine 210: 675-681.</w:t>
      </w:r>
    </w:p>
    <w:p w14:paraId="6170AD46" w14:textId="23E664E2" w:rsidR="00A77D05" w:rsidRPr="005214D5" w:rsidRDefault="00C71F0F" w:rsidP="00E745A1">
      <w:pPr>
        <w:ind w:left="720" w:hanging="720"/>
        <w:rPr>
          <w:noProof/>
          <w:color w:val="000000" w:themeColor="text1"/>
        </w:rPr>
      </w:pPr>
      <w:bookmarkStart w:id="60" w:name="_ENREF_51"/>
      <w:r w:rsidRPr="005214D5">
        <w:rPr>
          <w:rFonts w:hint="eastAsia"/>
          <w:noProof/>
          <w:color w:val="000000" w:themeColor="text1"/>
        </w:rPr>
        <w:t>60</w:t>
      </w:r>
      <w:r w:rsidR="00A77D05" w:rsidRPr="005214D5">
        <w:rPr>
          <w:noProof/>
          <w:color w:val="000000" w:themeColor="text1"/>
        </w:rPr>
        <w:t>. Seki E, Kondo Y, Iimuro Y, Naka T, Son G, et al. (2008) Demonstration of cooperative contribution of MET- and EGFR-mediated STAT3 phosphorylation to liver regeneration by exogenous suppressor of cytokine signalings. Journal of hepatology 48: 237-245.</w:t>
      </w:r>
      <w:bookmarkEnd w:id="60"/>
    </w:p>
    <w:p w14:paraId="3AB436CA" w14:textId="27D90E91" w:rsidR="00A77D05" w:rsidRPr="005214D5" w:rsidRDefault="00C71F0F" w:rsidP="00E745A1">
      <w:pPr>
        <w:ind w:left="720" w:hanging="720"/>
        <w:rPr>
          <w:noProof/>
          <w:color w:val="000000" w:themeColor="text1"/>
        </w:rPr>
      </w:pPr>
      <w:bookmarkStart w:id="61" w:name="_ENREF_52"/>
      <w:r w:rsidRPr="005214D5">
        <w:rPr>
          <w:rFonts w:hint="eastAsia"/>
          <w:noProof/>
          <w:color w:val="000000" w:themeColor="text1"/>
        </w:rPr>
        <w:t>61</w:t>
      </w:r>
      <w:r w:rsidR="00A77D05" w:rsidRPr="005214D5">
        <w:rPr>
          <w:noProof/>
          <w:color w:val="000000" w:themeColor="text1"/>
        </w:rPr>
        <w:t>. Darnell JE, Jr., Kerr IM, Stark GR (1994) Jak-STAT pathways and transcriptional activation in response to IFNs and other extracellular signaling proteins. Science 264: 1415-1421.</w:t>
      </w:r>
      <w:bookmarkEnd w:id="61"/>
    </w:p>
    <w:p w14:paraId="2EA6AD7D" w14:textId="0279EBE2" w:rsidR="00A77D05" w:rsidRPr="005214D5" w:rsidRDefault="00C71F0F" w:rsidP="00E745A1">
      <w:pPr>
        <w:ind w:left="720" w:hanging="720"/>
        <w:rPr>
          <w:noProof/>
          <w:color w:val="000000" w:themeColor="text1"/>
        </w:rPr>
      </w:pPr>
      <w:bookmarkStart w:id="62" w:name="_ENREF_53"/>
      <w:r w:rsidRPr="005214D5">
        <w:rPr>
          <w:rFonts w:hint="eastAsia"/>
          <w:noProof/>
          <w:color w:val="000000" w:themeColor="text1"/>
        </w:rPr>
        <w:t>62</w:t>
      </w:r>
      <w:r w:rsidR="00A77D05" w:rsidRPr="005214D5">
        <w:rPr>
          <w:noProof/>
          <w:color w:val="000000" w:themeColor="text1"/>
        </w:rPr>
        <w:t>. Quesnelle KM, Boehm AL, Grandis JR (2007) STAT-mediated EGFR signaling in cancer. J Cell Biochem 102: 311-319.</w:t>
      </w:r>
      <w:bookmarkEnd w:id="62"/>
    </w:p>
    <w:p w14:paraId="4B5A6089" w14:textId="400E35EB" w:rsidR="00A77D05" w:rsidRPr="005214D5" w:rsidRDefault="00C71F0F" w:rsidP="00E745A1">
      <w:pPr>
        <w:ind w:left="720" w:hanging="720"/>
        <w:rPr>
          <w:noProof/>
          <w:color w:val="000000" w:themeColor="text1"/>
        </w:rPr>
      </w:pPr>
      <w:bookmarkStart w:id="63" w:name="_ENREF_54"/>
      <w:r w:rsidRPr="005214D5">
        <w:rPr>
          <w:rFonts w:hint="eastAsia"/>
          <w:noProof/>
          <w:color w:val="000000" w:themeColor="text1"/>
        </w:rPr>
        <w:t>63</w:t>
      </w:r>
      <w:r w:rsidR="00A77D05" w:rsidRPr="005214D5">
        <w:rPr>
          <w:noProof/>
          <w:color w:val="000000" w:themeColor="text1"/>
        </w:rPr>
        <w:t>. Stark GR, Darnell JE, Jr. (2012) The JAK-STAT pathway at twenty. Immunity 36: 503-514.</w:t>
      </w:r>
      <w:bookmarkEnd w:id="63"/>
    </w:p>
    <w:p w14:paraId="65365696" w14:textId="199D4EAC" w:rsidR="00A77D05" w:rsidRPr="005214D5" w:rsidRDefault="00C71F0F" w:rsidP="00E745A1">
      <w:pPr>
        <w:ind w:left="720" w:hanging="720"/>
        <w:rPr>
          <w:noProof/>
          <w:color w:val="000000" w:themeColor="text1"/>
        </w:rPr>
      </w:pPr>
      <w:bookmarkStart w:id="64" w:name="_ENREF_55"/>
      <w:r w:rsidRPr="005214D5">
        <w:rPr>
          <w:rFonts w:hint="eastAsia"/>
          <w:noProof/>
          <w:color w:val="000000" w:themeColor="text1"/>
        </w:rPr>
        <w:t>64</w:t>
      </w:r>
      <w:r w:rsidR="00A77D05" w:rsidRPr="005214D5">
        <w:rPr>
          <w:noProof/>
          <w:color w:val="000000" w:themeColor="text1"/>
        </w:rPr>
        <w:t>. Shen Y, Schlessinger K, Zhu X, Meffre E, Quimby F, et al. (2004) Essential role of STAT3 in postnatal survival and growth revealed by mice lacking STAT3 serine 727 phosphorylation. Mol Cell Biol 24: 407-419.</w:t>
      </w:r>
      <w:bookmarkEnd w:id="64"/>
    </w:p>
    <w:p w14:paraId="70A4AB21" w14:textId="5F547C55" w:rsidR="00A77D05" w:rsidRPr="005214D5" w:rsidRDefault="00C71F0F" w:rsidP="00E745A1">
      <w:pPr>
        <w:ind w:left="720" w:hanging="720"/>
        <w:rPr>
          <w:noProof/>
          <w:color w:val="000000" w:themeColor="text1"/>
        </w:rPr>
      </w:pPr>
      <w:bookmarkStart w:id="65" w:name="_ENREF_56"/>
      <w:r w:rsidRPr="005214D5">
        <w:rPr>
          <w:rFonts w:hint="eastAsia"/>
          <w:noProof/>
          <w:color w:val="000000" w:themeColor="text1"/>
        </w:rPr>
        <w:t>65</w:t>
      </w:r>
      <w:r w:rsidR="00A77D05" w:rsidRPr="005214D5">
        <w:rPr>
          <w:noProof/>
          <w:color w:val="000000" w:themeColor="text1"/>
        </w:rPr>
        <w:t>. Geenen V (2003) The thymic insulin-like growth factor axis: involvement in physiology and disease. Horm Metab Res 35: 656-663.</w:t>
      </w:r>
      <w:bookmarkEnd w:id="65"/>
    </w:p>
    <w:p w14:paraId="78460DBE" w14:textId="0DB100DF" w:rsidR="00A77D05" w:rsidRPr="005214D5" w:rsidRDefault="00C71F0F" w:rsidP="00E745A1">
      <w:pPr>
        <w:ind w:left="720" w:hanging="720"/>
        <w:rPr>
          <w:noProof/>
          <w:color w:val="000000" w:themeColor="text1"/>
        </w:rPr>
      </w:pPr>
      <w:bookmarkStart w:id="66" w:name="_ENREF_57"/>
      <w:r w:rsidRPr="005214D5">
        <w:rPr>
          <w:rFonts w:hint="eastAsia"/>
          <w:noProof/>
          <w:color w:val="000000" w:themeColor="text1"/>
        </w:rPr>
        <w:t>66</w:t>
      </w:r>
      <w:r w:rsidR="00A77D05" w:rsidRPr="005214D5">
        <w:rPr>
          <w:noProof/>
          <w:color w:val="000000" w:themeColor="text1"/>
        </w:rPr>
        <w:t>. Timsit J, Savino W, Safieh B, Chanson P, Gagnerault MC, et al. (1992) Growth hormone and insulin-like growth factor-I stimulate hormonal function and proliferation of thymic epithelial cells. J Clin Endocrinol Metab 75: 183-188.</w:t>
      </w:r>
      <w:bookmarkEnd w:id="66"/>
    </w:p>
    <w:p w14:paraId="328A1C7F" w14:textId="22FC2C58" w:rsidR="00A77D05" w:rsidRPr="005214D5" w:rsidRDefault="00C71F0F" w:rsidP="00E745A1">
      <w:pPr>
        <w:ind w:left="720" w:hanging="720"/>
        <w:rPr>
          <w:noProof/>
          <w:color w:val="000000" w:themeColor="text1"/>
        </w:rPr>
      </w:pPr>
      <w:bookmarkStart w:id="67" w:name="_ENREF_58"/>
      <w:r w:rsidRPr="005214D5">
        <w:rPr>
          <w:rFonts w:hint="eastAsia"/>
          <w:noProof/>
          <w:color w:val="000000" w:themeColor="text1"/>
        </w:rPr>
        <w:t>67</w:t>
      </w:r>
      <w:r w:rsidR="00A77D05" w:rsidRPr="005214D5">
        <w:rPr>
          <w:noProof/>
          <w:color w:val="000000" w:themeColor="text1"/>
        </w:rPr>
        <w:t>. Kermani H, Goffinet L, Mottet M, Bodart G, Morrhaye G, et al. (2012) Expression of the growth hormone/insulin-like growth factor axis during Balb/c thymus ontogeny and effects of growth hormone upon ex vivo T cell differentiation. Neuroimmunomodulation 19: 137-147.</w:t>
      </w:r>
      <w:bookmarkEnd w:id="67"/>
    </w:p>
    <w:p w14:paraId="77741252" w14:textId="1CB979EA" w:rsidR="00A77D05" w:rsidRPr="005214D5" w:rsidRDefault="00C71F0F" w:rsidP="00E745A1">
      <w:pPr>
        <w:ind w:left="720" w:hanging="720"/>
        <w:rPr>
          <w:noProof/>
          <w:color w:val="000000" w:themeColor="text1"/>
        </w:rPr>
      </w:pPr>
      <w:bookmarkStart w:id="68" w:name="_ENREF_59"/>
      <w:r w:rsidRPr="005214D5">
        <w:rPr>
          <w:rFonts w:hint="eastAsia"/>
          <w:noProof/>
          <w:color w:val="000000" w:themeColor="text1"/>
        </w:rPr>
        <w:t>68</w:t>
      </w:r>
      <w:r w:rsidR="00A77D05" w:rsidRPr="005214D5">
        <w:rPr>
          <w:noProof/>
          <w:color w:val="000000" w:themeColor="text1"/>
        </w:rPr>
        <w:t>. Sano S, Itami S, Takeda K, Tarutani M, Yamaguchi Y, et al. (1999) Keratinocyte-specific ablation of Stat3 exhibits impaired skin remodeling, but does not affect skin morphogenesis. EMBO J 18: 4657-4668.</w:t>
      </w:r>
      <w:bookmarkEnd w:id="68"/>
    </w:p>
    <w:p w14:paraId="3AEFB9FE" w14:textId="436BE2C5" w:rsidR="00A77D05" w:rsidRPr="005214D5" w:rsidRDefault="00C71F0F" w:rsidP="00E745A1">
      <w:pPr>
        <w:ind w:left="720" w:hanging="720"/>
        <w:rPr>
          <w:noProof/>
          <w:color w:val="000000" w:themeColor="text1"/>
        </w:rPr>
      </w:pPr>
      <w:bookmarkStart w:id="69" w:name="_ENREF_60"/>
      <w:r w:rsidRPr="005214D5">
        <w:rPr>
          <w:rFonts w:hint="eastAsia"/>
          <w:noProof/>
          <w:color w:val="000000" w:themeColor="text1"/>
        </w:rPr>
        <w:t>69</w:t>
      </w:r>
      <w:r w:rsidR="00A77D05" w:rsidRPr="005214D5">
        <w:rPr>
          <w:noProof/>
          <w:color w:val="000000" w:themeColor="text1"/>
        </w:rPr>
        <w:t>. van Vliet E, Melis M, van Ewijk W (1986) The influence of dexamethasone treatment on the lymphoid and stromal composition of the mouse thymus: a flowcytometric and immunohistological analysis. Cell Immunol 103: 229-240.</w:t>
      </w:r>
      <w:bookmarkEnd w:id="69"/>
    </w:p>
    <w:p w14:paraId="52B4FD3E" w14:textId="401E8823" w:rsidR="00A77D05" w:rsidRPr="005214D5" w:rsidRDefault="00C71F0F" w:rsidP="00E745A1">
      <w:pPr>
        <w:ind w:left="720" w:hanging="720"/>
        <w:rPr>
          <w:noProof/>
          <w:color w:val="000000" w:themeColor="text1"/>
        </w:rPr>
      </w:pPr>
      <w:bookmarkStart w:id="70" w:name="_ENREF_62"/>
      <w:r w:rsidRPr="005214D5">
        <w:rPr>
          <w:rFonts w:hint="eastAsia"/>
          <w:noProof/>
          <w:color w:val="000000" w:themeColor="text1"/>
        </w:rPr>
        <w:t>70</w:t>
      </w:r>
      <w:r w:rsidR="00A77D05" w:rsidRPr="005214D5">
        <w:rPr>
          <w:noProof/>
          <w:color w:val="000000" w:themeColor="text1"/>
        </w:rPr>
        <w:t>. Takeda K, Clausen BE, Kaisho T, Tsujimura T, Terada N, et al. (1999) Enhanced Th1 activity and development of chronic enterocolitis in mice devoid of Stat3 in macrophages and neutrophils. Immunity 10: 39-49.</w:t>
      </w:r>
      <w:bookmarkEnd w:id="70"/>
    </w:p>
    <w:p w14:paraId="04641935" w14:textId="1AC06083" w:rsidR="00A77D05" w:rsidRPr="005214D5" w:rsidRDefault="00C71F0F" w:rsidP="00E745A1">
      <w:pPr>
        <w:ind w:left="720" w:hanging="720"/>
        <w:rPr>
          <w:noProof/>
          <w:color w:val="000000" w:themeColor="text1"/>
        </w:rPr>
      </w:pPr>
      <w:bookmarkStart w:id="71" w:name="_ENREF_63"/>
      <w:r w:rsidRPr="005214D5">
        <w:rPr>
          <w:rFonts w:hint="eastAsia"/>
          <w:noProof/>
          <w:color w:val="000000" w:themeColor="text1"/>
        </w:rPr>
        <w:t>71</w:t>
      </w:r>
      <w:r w:rsidR="00A77D05" w:rsidRPr="005214D5">
        <w:rPr>
          <w:noProof/>
          <w:color w:val="000000" w:themeColor="text1"/>
        </w:rPr>
        <w:t>. Natarajan A, Wagner B, Sibilia M (2007) The EGF receptor is required for efficient liver regeneration. Proceedings of the National Academy of Sciences of the United States of America 104: 17081-17086.</w:t>
      </w:r>
      <w:bookmarkEnd w:id="71"/>
    </w:p>
    <w:p w14:paraId="0F27A607" w14:textId="70E1D6BC" w:rsidR="00A77D05" w:rsidRPr="005214D5" w:rsidRDefault="00C71F0F" w:rsidP="00E745A1">
      <w:pPr>
        <w:ind w:left="720" w:hanging="720"/>
        <w:rPr>
          <w:noProof/>
          <w:color w:val="000000" w:themeColor="text1"/>
        </w:rPr>
      </w:pPr>
      <w:bookmarkStart w:id="72" w:name="_ENREF_64"/>
      <w:r w:rsidRPr="005214D5">
        <w:rPr>
          <w:rFonts w:hint="eastAsia"/>
          <w:noProof/>
          <w:color w:val="000000" w:themeColor="text1"/>
        </w:rPr>
        <w:t>72</w:t>
      </w:r>
      <w:r w:rsidR="00A77D05" w:rsidRPr="005214D5">
        <w:rPr>
          <w:noProof/>
          <w:color w:val="000000" w:themeColor="text1"/>
        </w:rPr>
        <w:t>. Borowiak M, Garratt AN, Wustefeld T, Strehle M, Trautwein C, et al. (2004) Met provides essential signals for liver regeneration. Proceedings of the National Academy of Sciences of the United States of America 101: 10608-10613.</w:t>
      </w:r>
      <w:bookmarkEnd w:id="72"/>
    </w:p>
    <w:p w14:paraId="7F190E9D" w14:textId="3A909496" w:rsidR="00A77D05" w:rsidRPr="005214D5" w:rsidRDefault="00C71F0F" w:rsidP="00E745A1">
      <w:pPr>
        <w:ind w:left="720" w:hanging="720"/>
        <w:rPr>
          <w:noProof/>
          <w:color w:val="000000" w:themeColor="text1"/>
        </w:rPr>
      </w:pPr>
      <w:bookmarkStart w:id="73" w:name="_ENREF_65"/>
      <w:r w:rsidRPr="005214D5">
        <w:rPr>
          <w:rFonts w:hint="eastAsia"/>
          <w:noProof/>
          <w:color w:val="000000" w:themeColor="text1"/>
        </w:rPr>
        <w:t>73</w:t>
      </w:r>
      <w:r w:rsidR="00A77D05" w:rsidRPr="005214D5">
        <w:rPr>
          <w:noProof/>
          <w:color w:val="000000" w:themeColor="text1"/>
        </w:rPr>
        <w:t>. Van Vliet E, Melis M, Van Ewijk W (1984) Monoclonal antibodies to stromal cell types of the mouse thymus. European Journal of Immunology 14: 524-529.</w:t>
      </w:r>
      <w:bookmarkEnd w:id="73"/>
    </w:p>
    <w:p w14:paraId="7F52A673" w14:textId="35FB024A" w:rsidR="00A77D05" w:rsidRPr="005214D5" w:rsidRDefault="00C71F0F" w:rsidP="00E745A1">
      <w:pPr>
        <w:ind w:left="720" w:hanging="720"/>
        <w:rPr>
          <w:noProof/>
          <w:color w:val="000000" w:themeColor="text1"/>
        </w:rPr>
      </w:pPr>
      <w:bookmarkStart w:id="74" w:name="_ENREF_66"/>
      <w:r w:rsidRPr="005214D5">
        <w:rPr>
          <w:rFonts w:hint="eastAsia"/>
          <w:noProof/>
          <w:color w:val="000000" w:themeColor="text1"/>
        </w:rPr>
        <w:t>74</w:t>
      </w:r>
      <w:r w:rsidR="00A77D05" w:rsidRPr="005214D5">
        <w:rPr>
          <w:noProof/>
          <w:color w:val="000000" w:themeColor="text1"/>
        </w:rPr>
        <w:t>. Sempowski GD, Rhein ME (2004) Measurement of mouse T cell receptor excision circles. Curr Protoc Immunol Chapter 10: Unit 10 31.</w:t>
      </w:r>
      <w:bookmarkEnd w:id="74"/>
    </w:p>
    <w:p w14:paraId="20C88F14" w14:textId="4F1B6896" w:rsidR="00A77D05" w:rsidRPr="005214D5" w:rsidRDefault="00C71F0F" w:rsidP="00E745A1">
      <w:pPr>
        <w:ind w:left="720" w:hanging="720"/>
        <w:rPr>
          <w:noProof/>
          <w:color w:val="000000" w:themeColor="text1"/>
        </w:rPr>
      </w:pPr>
      <w:bookmarkStart w:id="75" w:name="_ENREF_67"/>
      <w:r w:rsidRPr="005214D5">
        <w:rPr>
          <w:rFonts w:hint="eastAsia"/>
          <w:noProof/>
          <w:color w:val="000000" w:themeColor="text1"/>
        </w:rPr>
        <w:t>75</w:t>
      </w:r>
      <w:r w:rsidR="00A77D05" w:rsidRPr="005214D5">
        <w:rPr>
          <w:noProof/>
          <w:color w:val="000000" w:themeColor="text1"/>
        </w:rPr>
        <w:t>. Kawamoto H, Ikawa T, Ohmura K, Fujimoto S, Katsura Y (2000) T cell progenitors emerge earlier than B cell progenitors in the murine fetal liver. Immunity 12: 441-450.</w:t>
      </w:r>
      <w:bookmarkEnd w:id="75"/>
    </w:p>
    <w:p w14:paraId="6AF7A05A" w14:textId="16AB20F2" w:rsidR="00C71F0F" w:rsidRPr="005214D5" w:rsidRDefault="00C71F0F" w:rsidP="00C71F0F">
      <w:pPr>
        <w:ind w:left="720" w:hanging="720"/>
        <w:rPr>
          <w:noProof/>
          <w:color w:val="000000" w:themeColor="text1"/>
        </w:rPr>
      </w:pPr>
      <w:r w:rsidRPr="005214D5">
        <w:rPr>
          <w:rFonts w:hint="eastAsia"/>
          <w:noProof/>
          <w:color w:val="000000" w:themeColor="text1"/>
        </w:rPr>
        <w:t>76</w:t>
      </w:r>
      <w:r w:rsidRPr="005214D5">
        <w:rPr>
          <w:noProof/>
          <w:color w:val="000000" w:themeColor="text1"/>
        </w:rPr>
        <w:t>. Seach N, Wong K, Hammett M, Boyd RL, Chidgey AP (2012) Purified enzymes improve isolation and characterization of the adult thymic epithelium. Journal of Immunological Methods 385: 23-34.</w:t>
      </w:r>
    </w:p>
    <w:p w14:paraId="2793C4F5" w14:textId="77777777" w:rsidR="00C71F0F" w:rsidRPr="005214D5" w:rsidRDefault="00C71F0F" w:rsidP="00E745A1">
      <w:pPr>
        <w:ind w:left="720" w:hanging="720"/>
        <w:rPr>
          <w:noProof/>
          <w:color w:val="000000" w:themeColor="text1"/>
        </w:rPr>
      </w:pPr>
    </w:p>
    <w:p w14:paraId="6772EEFD" w14:textId="77777777" w:rsidR="005570B9" w:rsidRPr="005214D5" w:rsidRDefault="005570B9" w:rsidP="00B529F0">
      <w:pPr>
        <w:widowControl/>
        <w:jc w:val="left"/>
        <w:rPr>
          <w:rFonts w:ascii="Times" w:hAnsi="Times"/>
          <w:color w:val="000000" w:themeColor="text1"/>
        </w:rPr>
      </w:pPr>
    </w:p>
    <w:p w14:paraId="5FB35309" w14:textId="77777777" w:rsidR="00901DAB" w:rsidRPr="005214D5" w:rsidRDefault="00901DAB" w:rsidP="00B529F0">
      <w:pPr>
        <w:widowControl/>
        <w:jc w:val="left"/>
        <w:rPr>
          <w:rFonts w:ascii="Times" w:hAnsi="Times"/>
          <w:color w:val="000000" w:themeColor="text1"/>
        </w:rPr>
      </w:pPr>
    </w:p>
    <w:p w14:paraId="67B8670F" w14:textId="13B50F36" w:rsidR="00901DAB" w:rsidRPr="005214D5" w:rsidRDefault="00901DAB" w:rsidP="00236353">
      <w:pPr>
        <w:widowControl/>
        <w:spacing w:line="360" w:lineRule="auto"/>
        <w:rPr>
          <w:rFonts w:ascii="Times" w:hAnsi="Times"/>
          <w:b/>
          <w:bCs/>
          <w:color w:val="000000" w:themeColor="text1"/>
        </w:rPr>
      </w:pPr>
      <w:r w:rsidRPr="005214D5">
        <w:rPr>
          <w:rFonts w:ascii="Times" w:hAnsi="Times"/>
          <w:b/>
          <w:bCs/>
          <w:color w:val="000000" w:themeColor="text1"/>
        </w:rPr>
        <w:t>Legends for supplementary figures</w:t>
      </w:r>
    </w:p>
    <w:p w14:paraId="2856A0EA" w14:textId="77777777" w:rsidR="00901DAB" w:rsidRPr="005214D5" w:rsidRDefault="00901DAB" w:rsidP="00236353">
      <w:pPr>
        <w:widowControl/>
        <w:spacing w:line="360" w:lineRule="auto"/>
        <w:rPr>
          <w:rFonts w:ascii="Times" w:hAnsi="Times"/>
          <w:b/>
          <w:bCs/>
          <w:color w:val="000000" w:themeColor="text1"/>
        </w:rPr>
      </w:pPr>
    </w:p>
    <w:p w14:paraId="6CD982B1" w14:textId="77777777" w:rsidR="00901DAB" w:rsidRPr="005214D5" w:rsidRDefault="00901DAB" w:rsidP="00236353">
      <w:pPr>
        <w:widowControl/>
        <w:spacing w:line="360" w:lineRule="auto"/>
        <w:rPr>
          <w:rFonts w:ascii="Times" w:hAnsi="Times"/>
          <w:color w:val="000000" w:themeColor="text1"/>
        </w:rPr>
      </w:pPr>
      <w:r w:rsidRPr="005214D5">
        <w:rPr>
          <w:rFonts w:ascii="Times" w:hAnsi="Times"/>
          <w:b/>
          <w:bCs/>
          <w:color w:val="000000" w:themeColor="text1"/>
        </w:rPr>
        <w:t>S1 Fig. Stat3 is efficiently deleted in both mTECs and cTECs</w:t>
      </w:r>
    </w:p>
    <w:p w14:paraId="6F77A7D9" w14:textId="77777777" w:rsidR="00901DAB" w:rsidRPr="005214D5" w:rsidRDefault="00901DAB" w:rsidP="00236353">
      <w:pPr>
        <w:widowControl/>
        <w:spacing w:line="360" w:lineRule="auto"/>
        <w:rPr>
          <w:rFonts w:ascii="Times" w:hAnsi="Times"/>
          <w:color w:val="000000" w:themeColor="text1"/>
        </w:rPr>
      </w:pPr>
      <w:r w:rsidRPr="005214D5">
        <w:rPr>
          <w:rFonts w:ascii="Times" w:hAnsi="Times"/>
          <w:color w:val="000000" w:themeColor="text1"/>
        </w:rPr>
        <w:t xml:space="preserve">cTECs and mTECs were flow cytometrically isolated by a cell sorter from neonatal thymus of Stat3-f/f mice and Cre-Stat3-f/f mice. Genomic DNA was extracted, and analyze by PCR.   </w:t>
      </w:r>
    </w:p>
    <w:p w14:paraId="24154E81" w14:textId="77777777" w:rsidR="00901DAB" w:rsidRPr="005214D5" w:rsidRDefault="00901DAB" w:rsidP="00236353">
      <w:pPr>
        <w:widowControl/>
        <w:spacing w:line="360" w:lineRule="auto"/>
        <w:rPr>
          <w:rFonts w:ascii="Times" w:hAnsi="Times"/>
          <w:color w:val="000000" w:themeColor="text1"/>
        </w:rPr>
      </w:pPr>
    </w:p>
    <w:p w14:paraId="683C7E9C" w14:textId="77777777" w:rsidR="00901DAB" w:rsidRPr="005214D5" w:rsidRDefault="00901DAB" w:rsidP="00236353">
      <w:pPr>
        <w:widowControl/>
        <w:spacing w:line="360" w:lineRule="auto"/>
        <w:rPr>
          <w:rFonts w:ascii="Times" w:hAnsi="Times"/>
          <w:color w:val="000000" w:themeColor="text1"/>
        </w:rPr>
      </w:pPr>
      <w:r w:rsidRPr="005214D5">
        <w:rPr>
          <w:rFonts w:ascii="Times" w:hAnsi="Times"/>
          <w:b/>
          <w:bCs/>
          <w:color w:val="000000" w:themeColor="text1"/>
        </w:rPr>
        <w:t>S2 Fig. Histological phenotype of thymus of Foxn1-Cre::stat3f/+ mice was indistinguishable from that of Stat3-f/f mice</w:t>
      </w:r>
    </w:p>
    <w:p w14:paraId="73D2157D" w14:textId="77777777" w:rsidR="00901DAB" w:rsidRPr="005214D5" w:rsidRDefault="00901DAB" w:rsidP="00236353">
      <w:pPr>
        <w:widowControl/>
        <w:spacing w:line="360" w:lineRule="auto"/>
        <w:rPr>
          <w:rFonts w:ascii="Times" w:hAnsi="Times"/>
          <w:color w:val="000000" w:themeColor="text1"/>
        </w:rPr>
      </w:pPr>
      <w:r w:rsidRPr="005214D5">
        <w:rPr>
          <w:rFonts w:ascii="Times" w:hAnsi="Times"/>
          <w:color w:val="000000" w:themeColor="text1"/>
        </w:rPr>
        <w:t xml:space="preserve">Immunohistology of cTECs (K8; red) and mTECs (K14; green) in thymus of Foxn1-Cre::Stat3-fl/+ mice and Stat3-fl/fl mice at 9 weeks of age. Scale bars: 400 </w:t>
      </w:r>
      <w:r w:rsidRPr="005214D5">
        <w:rPr>
          <w:rFonts w:ascii="Symbol" w:hAnsi="Symbol"/>
          <w:color w:val="000000" w:themeColor="text1"/>
        </w:rPr>
        <w:t></w:t>
      </w:r>
      <w:r w:rsidRPr="005214D5">
        <w:rPr>
          <w:rFonts w:ascii="Times" w:hAnsi="Times"/>
          <w:color w:val="000000" w:themeColor="text1"/>
        </w:rPr>
        <w:t>m.</w:t>
      </w:r>
    </w:p>
    <w:p w14:paraId="60717411" w14:textId="77777777" w:rsidR="00901DAB" w:rsidRPr="005214D5" w:rsidRDefault="00901DAB" w:rsidP="00236353">
      <w:pPr>
        <w:widowControl/>
        <w:spacing w:line="360" w:lineRule="auto"/>
        <w:rPr>
          <w:rFonts w:ascii="Times" w:hAnsi="Times"/>
          <w:color w:val="000000" w:themeColor="text1"/>
        </w:rPr>
      </w:pPr>
    </w:p>
    <w:p w14:paraId="2093997A" w14:textId="77777777" w:rsidR="00236353" w:rsidRPr="005214D5" w:rsidRDefault="00236353" w:rsidP="00236353">
      <w:pPr>
        <w:widowControl/>
        <w:spacing w:line="360" w:lineRule="auto"/>
        <w:rPr>
          <w:rFonts w:ascii="Times" w:hAnsi="Times"/>
          <w:color w:val="000000" w:themeColor="text1"/>
        </w:rPr>
      </w:pPr>
      <w:r w:rsidRPr="005214D5">
        <w:rPr>
          <w:rFonts w:ascii="Times" w:hAnsi="Times"/>
          <w:b/>
          <w:bCs/>
          <w:color w:val="000000" w:themeColor="text1"/>
        </w:rPr>
        <w:t>S3 Fig. Ratio of mTECs is reduced in Foxn1-CKO thymus</w:t>
      </w:r>
      <w:r w:rsidRPr="005214D5">
        <w:rPr>
          <w:rFonts w:ascii="Times" w:hAnsi="Times"/>
          <w:color w:val="000000" w:themeColor="text1"/>
        </w:rPr>
        <w:t xml:space="preserve"> </w:t>
      </w:r>
    </w:p>
    <w:p w14:paraId="5973AF5E"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Representative flow cytometric profile showing frequencies of individual TEC populations from 8 weeks old Stat3f/f and Foxn1Cre::Stat3f/f mice. The displayed cells were first gated on EpCAM</w:t>
      </w:r>
      <w:r w:rsidRPr="005214D5">
        <w:rPr>
          <w:rFonts w:ascii="Times" w:hAnsi="Times"/>
          <w:color w:val="000000" w:themeColor="text1"/>
          <w:vertAlign w:val="superscript"/>
        </w:rPr>
        <w:t>+</w:t>
      </w:r>
      <w:r w:rsidRPr="005214D5">
        <w:rPr>
          <w:rFonts w:ascii="Times" w:hAnsi="Times"/>
          <w:color w:val="000000" w:themeColor="text1"/>
        </w:rPr>
        <w:t>, CD45</w:t>
      </w:r>
      <w:r w:rsidRPr="005214D5">
        <w:rPr>
          <w:rFonts w:ascii="Times" w:hAnsi="Times"/>
          <w:color w:val="000000" w:themeColor="text1"/>
          <w:vertAlign w:val="superscript"/>
        </w:rPr>
        <w:t>-</w:t>
      </w:r>
      <w:r w:rsidRPr="005214D5">
        <w:rPr>
          <w:rFonts w:ascii="Times" w:hAnsi="Times"/>
          <w:color w:val="000000" w:themeColor="text1"/>
        </w:rPr>
        <w:t xml:space="preserve"> (upper panel) and then according to MHC-II (I-A/I-E) and Ly51 expression to highlight medullary (mTEC) and cortical (cTEC) populations. The experiment was performed at the Weizmann institute using Foxn1-Cre knockin mice.</w:t>
      </w:r>
    </w:p>
    <w:p w14:paraId="7D855BFA" w14:textId="77777777" w:rsidR="00901DAB" w:rsidRPr="005214D5" w:rsidRDefault="00901DAB" w:rsidP="00236353">
      <w:pPr>
        <w:widowControl/>
        <w:spacing w:line="360" w:lineRule="auto"/>
        <w:rPr>
          <w:rFonts w:ascii="Times" w:hAnsi="Times"/>
          <w:color w:val="000000" w:themeColor="text1"/>
        </w:rPr>
      </w:pPr>
    </w:p>
    <w:p w14:paraId="1265F936" w14:textId="77777777" w:rsidR="00236353" w:rsidRPr="005214D5" w:rsidRDefault="00236353" w:rsidP="00236353">
      <w:pPr>
        <w:widowControl/>
        <w:spacing w:line="360" w:lineRule="auto"/>
        <w:rPr>
          <w:rFonts w:ascii="Times" w:hAnsi="Times"/>
          <w:color w:val="000000" w:themeColor="text1"/>
        </w:rPr>
      </w:pPr>
      <w:r w:rsidRPr="005214D5">
        <w:rPr>
          <w:rFonts w:ascii="Times" w:hAnsi="Times"/>
          <w:b/>
          <w:bCs/>
          <w:color w:val="000000" w:themeColor="text1"/>
        </w:rPr>
        <w:t xml:space="preserve">S4 Fig. The regenerative potential of K5-Stat3-CKO cTECs is not affected </w:t>
      </w:r>
    </w:p>
    <w:p w14:paraId="6D163B25"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 xml:space="preserve"> (A) Experimental design for data presented in panels (B) and (C). Fetal thymi (15 dpc) of K5-Cre::Stat3-fl/fl mice were treated with deoxyguanosine and subsequently transplanted under kidney capsule of wild type mice. After 4 weeks, mice were sacrificed and thymic grafts were examined. </w:t>
      </w:r>
    </w:p>
    <w:p w14:paraId="08E7F2EE"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 xml:space="preserve">(B) Macroscopy of the thymic grafts 4 weeks after bone marrow transplantation. </w:t>
      </w:r>
    </w:p>
    <w:p w14:paraId="455F4AEF"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(C) Cryostat sections of thymic grafts were stained with anti-K8 (red) and anti-K14 antibody (green). Sections were counterstained with DAPI (blue). Scale bars: 400 mm.</w:t>
      </w:r>
    </w:p>
    <w:p w14:paraId="08524251" w14:textId="77777777" w:rsidR="00236353" w:rsidRPr="005214D5" w:rsidRDefault="00236353" w:rsidP="00236353">
      <w:pPr>
        <w:widowControl/>
        <w:spacing w:line="360" w:lineRule="auto"/>
        <w:rPr>
          <w:rFonts w:ascii="Times" w:hAnsi="Times"/>
          <w:color w:val="000000" w:themeColor="text1"/>
        </w:rPr>
      </w:pPr>
    </w:p>
    <w:p w14:paraId="3100CA88" w14:textId="77777777" w:rsidR="00236353" w:rsidRPr="005214D5" w:rsidRDefault="00236353" w:rsidP="00236353">
      <w:pPr>
        <w:widowControl/>
        <w:spacing w:line="360" w:lineRule="auto"/>
        <w:rPr>
          <w:rFonts w:ascii="Times" w:hAnsi="Times"/>
          <w:color w:val="000000" w:themeColor="text1"/>
        </w:rPr>
      </w:pPr>
      <w:r w:rsidRPr="005214D5">
        <w:rPr>
          <w:rFonts w:ascii="Times" w:hAnsi="Times"/>
          <w:b/>
          <w:bCs/>
          <w:color w:val="000000" w:themeColor="text1"/>
        </w:rPr>
        <w:t>S5 Fig. Normal T cell production in aged Foxn1-Stat3-CKO mice.</w:t>
      </w:r>
    </w:p>
    <w:p w14:paraId="06668546"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(A) Immunohistology of cTECs (K8; red) and mTECs (K14; green) in control mice and Foxn1-Cre::Stat3-fl/fl mice at 26 months of age. Scale bars: 400 mm.</w:t>
      </w:r>
    </w:p>
    <w:p w14:paraId="261374F2"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 xml:space="preserve">(B) Quantitative analysis for proportion of mTECs in thymus of control (containing cre-f/+ and f/f, n=3) and mutant (cre-f/f, n=6) mice. </w:t>
      </w:r>
    </w:p>
    <w:p w14:paraId="537A2953"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 xml:space="preserve">(C) Flowcytometric profiles of developing thymocytes derived from 22 month old mice. (D) TREC analysis of peripheral T cells from 22 month old mice. </w:t>
      </w:r>
    </w:p>
    <w:p w14:paraId="109044F3"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(E) Flowcytometric profiles of splenic CD3</w:t>
      </w:r>
      <w:r w:rsidRPr="005214D5">
        <w:rPr>
          <w:rFonts w:ascii="Times" w:hAnsi="Times"/>
          <w:color w:val="000000" w:themeColor="text1"/>
          <w:vertAlign w:val="superscript"/>
        </w:rPr>
        <w:t>+</w:t>
      </w:r>
      <w:r w:rsidRPr="005214D5">
        <w:rPr>
          <w:rFonts w:ascii="Times" w:hAnsi="Times"/>
          <w:color w:val="000000" w:themeColor="text1"/>
        </w:rPr>
        <w:t xml:space="preserve"> cells from 22 month old mice. </w:t>
      </w:r>
    </w:p>
    <w:p w14:paraId="09B1D20E"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(F) Flowcytometric profiles of regulatory T cells in thymocytes and in lymphatic CD4</w:t>
      </w:r>
      <w:r w:rsidRPr="005214D5">
        <w:rPr>
          <w:rFonts w:ascii="Times" w:hAnsi="Times"/>
          <w:color w:val="000000" w:themeColor="text1"/>
          <w:vertAlign w:val="superscript"/>
        </w:rPr>
        <w:t>+</w:t>
      </w:r>
      <w:r w:rsidRPr="005214D5">
        <w:rPr>
          <w:rFonts w:ascii="Times" w:hAnsi="Times"/>
          <w:color w:val="000000" w:themeColor="text1"/>
        </w:rPr>
        <w:t xml:space="preserve"> cells from 22 month old mice. </w:t>
      </w:r>
    </w:p>
    <w:p w14:paraId="05D42A46" w14:textId="77777777" w:rsidR="00236353"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(G) Proportion of regulatory T cells in thymocytes and in lymphatic CD4</w:t>
      </w:r>
      <w:r w:rsidRPr="005214D5">
        <w:rPr>
          <w:rFonts w:ascii="Times" w:hAnsi="Times"/>
          <w:color w:val="000000" w:themeColor="text1"/>
          <w:vertAlign w:val="superscript"/>
        </w:rPr>
        <w:t>+</w:t>
      </w:r>
      <w:r w:rsidRPr="005214D5">
        <w:rPr>
          <w:rFonts w:ascii="Times" w:hAnsi="Times"/>
          <w:color w:val="000000" w:themeColor="text1"/>
        </w:rPr>
        <w:t xml:space="preserve"> cells from control (containing cre-f/+ and f/f, n=3) and mutant (cre-f/f, n=4) mice at 22 months of age. ns denotes a non-significant difference (P&gt;0.1) in Student’s t test. </w:t>
      </w:r>
    </w:p>
    <w:p w14:paraId="22C6AC58" w14:textId="77777777" w:rsidR="00236353" w:rsidRPr="005214D5" w:rsidRDefault="00236353" w:rsidP="00236353">
      <w:pPr>
        <w:widowControl/>
        <w:spacing w:line="360" w:lineRule="auto"/>
        <w:rPr>
          <w:rFonts w:ascii="Times" w:hAnsi="Times"/>
          <w:color w:val="000000" w:themeColor="text1"/>
        </w:rPr>
      </w:pPr>
    </w:p>
    <w:p w14:paraId="311AD2EB" w14:textId="3DA14814" w:rsidR="00236353" w:rsidRPr="005214D5" w:rsidRDefault="00236353" w:rsidP="00236353">
      <w:pPr>
        <w:widowControl/>
        <w:spacing w:line="360" w:lineRule="auto"/>
        <w:rPr>
          <w:rFonts w:ascii="Times" w:hAnsi="Times"/>
          <w:color w:val="000000" w:themeColor="text1"/>
        </w:rPr>
      </w:pPr>
      <w:r w:rsidRPr="005214D5">
        <w:rPr>
          <w:rFonts w:ascii="Times" w:hAnsi="Times"/>
          <w:b/>
          <w:bCs/>
          <w:color w:val="000000" w:themeColor="text1"/>
        </w:rPr>
        <w:t>S6 Fig. HGF-R is not involved in development/maintenance of TECs</w:t>
      </w:r>
    </w:p>
    <w:p w14:paraId="6D1A487A" w14:textId="6F56FEEE" w:rsidR="00B66765"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 xml:space="preserve">(A) </w:t>
      </w:r>
      <w:r w:rsidR="00AC7AC6" w:rsidRPr="005214D5">
        <w:rPr>
          <w:rFonts w:ascii="Times" w:hAnsi="Times"/>
          <w:color w:val="000000" w:themeColor="text1"/>
        </w:rPr>
        <w:t xml:space="preserve">Expression of EGF-R and HGF-R in flow cytometrically sorted cTECs and mTECs from wild type mice at one week of age was assessed by RNA seq analysis. </w:t>
      </w:r>
    </w:p>
    <w:p w14:paraId="245B589F" w14:textId="2F9E9F7F" w:rsidR="00B66765" w:rsidRPr="005214D5" w:rsidRDefault="00236353" w:rsidP="00236353">
      <w:pPr>
        <w:widowControl/>
        <w:spacing w:line="360" w:lineRule="auto"/>
        <w:rPr>
          <w:rFonts w:ascii="Times" w:hAnsi="Times"/>
          <w:color w:val="000000" w:themeColor="text1"/>
        </w:rPr>
      </w:pPr>
      <w:r w:rsidRPr="005214D5">
        <w:rPr>
          <w:rFonts w:ascii="Times" w:hAnsi="Times"/>
          <w:color w:val="000000" w:themeColor="text1"/>
        </w:rPr>
        <w:t xml:space="preserve">(B) </w:t>
      </w:r>
      <w:r w:rsidR="00AC7AC6" w:rsidRPr="005214D5">
        <w:rPr>
          <w:rFonts w:ascii="Times" w:hAnsi="Times"/>
          <w:color w:val="000000" w:themeColor="text1"/>
        </w:rPr>
        <w:t xml:space="preserve">Cryostat sections of thymus from control (HGF-R+/+::EGF-Rf/f), HGF-R-CKO (Foxn1-Cre::HGF-Rf/f::EGF-Rf/+), EGF-R-CKO (Foxn1-Cre::HGF-R+/+::EGF-Rf/f),  and EGF-R HGF-R-DKO (Foxn1-Cre::HGF-Rf/f::EGF-Rf/f) mice. Scale bars: 400 </w:t>
      </w:r>
      <w:r w:rsidR="00AC7AC6" w:rsidRPr="005214D5">
        <w:rPr>
          <w:rFonts w:ascii="Symbol" w:hAnsi="Symbol"/>
          <w:color w:val="000000" w:themeColor="text1"/>
        </w:rPr>
        <w:t></w:t>
      </w:r>
      <w:r w:rsidR="00AC7AC6" w:rsidRPr="005214D5">
        <w:rPr>
          <w:rFonts w:ascii="Times" w:hAnsi="Times"/>
          <w:color w:val="000000" w:themeColor="text1"/>
        </w:rPr>
        <w:t>m.</w:t>
      </w:r>
    </w:p>
    <w:p w14:paraId="56C6D7CB" w14:textId="77777777" w:rsidR="00236353" w:rsidRPr="005214D5" w:rsidRDefault="00236353" w:rsidP="00236353">
      <w:pPr>
        <w:widowControl/>
        <w:spacing w:line="360" w:lineRule="auto"/>
        <w:rPr>
          <w:rFonts w:ascii="Times" w:hAnsi="Times"/>
          <w:color w:val="000000" w:themeColor="text1"/>
        </w:rPr>
      </w:pPr>
    </w:p>
    <w:bookmarkEnd w:id="0"/>
    <w:sectPr w:rsidR="00236353" w:rsidRPr="005214D5" w:rsidSect="00E745A1">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59DA" w14:textId="77777777" w:rsidR="00901DAB" w:rsidRDefault="00901DAB">
      <w:r>
        <w:separator/>
      </w:r>
    </w:p>
  </w:endnote>
  <w:endnote w:type="continuationSeparator" w:id="0">
    <w:p w14:paraId="2E77AAA7" w14:textId="77777777" w:rsidR="00901DAB" w:rsidRDefault="0090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MS Mincho">
    <w:altName w:val="ＭＳ 明朝"/>
    <w:panose1 w:val="00000000000000000000"/>
    <w:charset w:val="80"/>
    <w:family w:val="modern"/>
    <w:notTrueType/>
    <w:pitch w:val="fixed"/>
    <w:sig w:usb0="03000000" w:usb1="00000000" w:usb2="07040001" w:usb3="00000000" w:csb0="00020001" w:csb1="00000000"/>
  </w:font>
  <w:font w:name="平成明朝">
    <w:altName w:val="ＭＳ 明朝"/>
    <w:charset w:val="80"/>
    <w:family w:val="auto"/>
    <w:pitch w:val="variable"/>
    <w:sig w:usb0="00000001" w:usb1="00000000" w:usb2="01000407" w:usb3="00000000" w:csb0="00020000"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 w:name="Monotype Sorts">
    <w:panose1 w:val="01010601010101010101"/>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Ｐゴシック">
    <w:panose1 w:val="020B0600070205080204"/>
    <w:charset w:val="4E"/>
    <w:family w:val="auto"/>
    <w:pitch w:val="variable"/>
    <w:sig w:usb0="E00002FF" w:usb1="6AC7FDFB" w:usb2="00000012" w:usb3="00000000" w:csb0="0002009F" w:csb1="00000000"/>
  </w:font>
  <w:font w:name="平成角ゴシック">
    <w:altName w:val="ＭＳ ゴシック"/>
    <w:charset w:val="80"/>
    <w:family w:val="auto"/>
    <w:pitch w:val="variable"/>
    <w:sig w:usb0="00000001" w:usb1="00000000" w:usb2="01000407" w:usb3="00000000" w:csb0="00020000" w:csb1="00000000"/>
  </w:font>
  <w:font w:name="Arial Unicode MS">
    <w:panose1 w:val="020B0604020202020204"/>
    <w:charset w:val="00"/>
    <w:family w:val="auto"/>
    <w:pitch w:val="variable"/>
    <w:sig w:usb0="F7FFAFFF" w:usb1="E9DFFFFF" w:usb2="0000003F" w:usb3="00000000" w:csb0="003F01FF" w:csb1="00000000"/>
  </w:font>
  <w:font w:name="Geneva">
    <w:panose1 w:val="020B0503030404040204"/>
    <w:charset w:val="00"/>
    <w:family w:val="auto"/>
    <w:pitch w:val="variable"/>
    <w:sig w:usb0="00000007" w:usb1="00000000" w:usb2="00000000" w:usb3="00000000" w:csb0="00000093"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5048" w14:textId="77777777" w:rsidR="00901DAB" w:rsidRDefault="00901DAB">
    <w:pPr>
      <w:pStyle w:val="a5"/>
    </w:pPr>
    <w:r>
      <w:t xml:space="preserve">                                 </w:t>
    </w:r>
    <w:r>
      <w:tab/>
      <w:t xml:space="preserve">- </w:t>
    </w:r>
    <w:r>
      <w:fldChar w:fldCharType="begin"/>
    </w:r>
    <w:r>
      <w:instrText xml:space="preserve"> PAGE </w:instrText>
    </w:r>
    <w:r>
      <w:fldChar w:fldCharType="separate"/>
    </w:r>
    <w:r w:rsidR="005214D5">
      <w:rPr>
        <w:noProof/>
      </w:rPr>
      <w:t>1</w:t>
    </w:r>
    <w:r>
      <w:rPr>
        <w:noProof/>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9FAD6" w14:textId="77777777" w:rsidR="00901DAB" w:rsidRDefault="00901DAB">
      <w:r>
        <w:separator/>
      </w:r>
    </w:p>
  </w:footnote>
  <w:footnote w:type="continuationSeparator" w:id="0">
    <w:p w14:paraId="1C90E056" w14:textId="77777777" w:rsidR="00901DAB" w:rsidRDefault="00901D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582"/>
    <w:multiLevelType w:val="hybridMultilevel"/>
    <w:tmpl w:val="3F448176"/>
    <w:lvl w:ilvl="0" w:tplc="DE78649A">
      <w:start w:val="1"/>
      <w:numFmt w:val="upperLetter"/>
      <w:suff w:val="space"/>
      <w:lvlText w:val="(%1)"/>
      <w:lvlJc w:val="left"/>
      <w:pPr>
        <w:ind w:left="340" w:hanging="3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nsid w:val="04706438"/>
    <w:multiLevelType w:val="hybridMultilevel"/>
    <w:tmpl w:val="C51EA20A"/>
    <w:lvl w:ilvl="0" w:tplc="AB86A934">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nsid w:val="062D2021"/>
    <w:multiLevelType w:val="hybridMultilevel"/>
    <w:tmpl w:val="D48A6D04"/>
    <w:lvl w:ilvl="0" w:tplc="58025800">
      <w:start w:val="1"/>
      <w:numFmt w:val="upperLetter"/>
      <w:suff w:val="space"/>
      <w:lvlText w:val="%1."/>
      <w:lvlJc w:val="left"/>
      <w:pPr>
        <w:ind w:left="340" w:hanging="3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nsid w:val="118976F9"/>
    <w:multiLevelType w:val="hybridMultilevel"/>
    <w:tmpl w:val="91585830"/>
    <w:lvl w:ilvl="0" w:tplc="93EED34C">
      <w:start w:val="1"/>
      <w:numFmt w:val="upperLetter"/>
      <w:lvlText w:val="(%1)"/>
      <w:lvlJc w:val="left"/>
      <w:pPr>
        <w:tabs>
          <w:tab w:val="num" w:pos="400"/>
        </w:tabs>
        <w:ind w:left="400" w:hanging="40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nsid w:val="19DB2541"/>
    <w:multiLevelType w:val="hybridMultilevel"/>
    <w:tmpl w:val="8A1481EC"/>
    <w:lvl w:ilvl="0" w:tplc="D5049C76">
      <w:start w:val="1"/>
      <w:numFmt w:val="upperLetter"/>
      <w:suff w:val="space"/>
      <w:lvlText w:val="(%1)"/>
      <w:lvlJc w:val="left"/>
      <w:pPr>
        <w:ind w:left="60" w:hanging="60"/>
      </w:pPr>
      <w:rPr>
        <w:rFonts w:ascii="Times" w:hAnsi="Time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nsid w:val="1F860F3A"/>
    <w:multiLevelType w:val="hybridMultilevel"/>
    <w:tmpl w:val="A4E699F4"/>
    <w:lvl w:ilvl="0" w:tplc="F8AC0E90">
      <w:start w:val="1"/>
      <w:numFmt w:val="upperLetter"/>
      <w:lvlText w:val="(%1)"/>
      <w:lvlJc w:val="left"/>
      <w:pPr>
        <w:tabs>
          <w:tab w:val="num" w:pos="440"/>
        </w:tabs>
        <w:ind w:left="440" w:hanging="440"/>
      </w:pPr>
      <w:rPr>
        <w:rFonts w:ascii="Times New Roman" w:hAnsi="Times New Roman"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nsid w:val="28601635"/>
    <w:multiLevelType w:val="hybridMultilevel"/>
    <w:tmpl w:val="4D68FF4E"/>
    <w:lvl w:ilvl="0" w:tplc="147E8B30">
      <w:start w:val="1"/>
      <w:numFmt w:val="upperLetter"/>
      <w:lvlText w:val="(%1)"/>
      <w:lvlJc w:val="left"/>
      <w:pPr>
        <w:tabs>
          <w:tab w:val="num" w:pos="720"/>
        </w:tabs>
        <w:ind w:left="720" w:hanging="360"/>
      </w:pPr>
    </w:lvl>
    <w:lvl w:ilvl="1" w:tplc="248A125A" w:tentative="1">
      <w:start w:val="1"/>
      <w:numFmt w:val="upperLetter"/>
      <w:lvlText w:val="(%2)"/>
      <w:lvlJc w:val="left"/>
      <w:pPr>
        <w:tabs>
          <w:tab w:val="num" w:pos="1440"/>
        </w:tabs>
        <w:ind w:left="1440" w:hanging="360"/>
      </w:pPr>
    </w:lvl>
    <w:lvl w:ilvl="2" w:tplc="81F4CE4C" w:tentative="1">
      <w:start w:val="1"/>
      <w:numFmt w:val="upperLetter"/>
      <w:lvlText w:val="(%3)"/>
      <w:lvlJc w:val="left"/>
      <w:pPr>
        <w:tabs>
          <w:tab w:val="num" w:pos="2160"/>
        </w:tabs>
        <w:ind w:left="2160" w:hanging="360"/>
      </w:pPr>
    </w:lvl>
    <w:lvl w:ilvl="3" w:tplc="D1229592" w:tentative="1">
      <w:start w:val="1"/>
      <w:numFmt w:val="upperLetter"/>
      <w:lvlText w:val="(%4)"/>
      <w:lvlJc w:val="left"/>
      <w:pPr>
        <w:tabs>
          <w:tab w:val="num" w:pos="2880"/>
        </w:tabs>
        <w:ind w:left="2880" w:hanging="360"/>
      </w:pPr>
    </w:lvl>
    <w:lvl w:ilvl="4" w:tplc="9BCA185E" w:tentative="1">
      <w:start w:val="1"/>
      <w:numFmt w:val="upperLetter"/>
      <w:lvlText w:val="(%5)"/>
      <w:lvlJc w:val="left"/>
      <w:pPr>
        <w:tabs>
          <w:tab w:val="num" w:pos="3600"/>
        </w:tabs>
        <w:ind w:left="3600" w:hanging="360"/>
      </w:pPr>
    </w:lvl>
    <w:lvl w:ilvl="5" w:tplc="242271AA" w:tentative="1">
      <w:start w:val="1"/>
      <w:numFmt w:val="upperLetter"/>
      <w:lvlText w:val="(%6)"/>
      <w:lvlJc w:val="left"/>
      <w:pPr>
        <w:tabs>
          <w:tab w:val="num" w:pos="4320"/>
        </w:tabs>
        <w:ind w:left="4320" w:hanging="360"/>
      </w:pPr>
    </w:lvl>
    <w:lvl w:ilvl="6" w:tplc="FEBCFE2A" w:tentative="1">
      <w:start w:val="1"/>
      <w:numFmt w:val="upperLetter"/>
      <w:lvlText w:val="(%7)"/>
      <w:lvlJc w:val="left"/>
      <w:pPr>
        <w:tabs>
          <w:tab w:val="num" w:pos="5040"/>
        </w:tabs>
        <w:ind w:left="5040" w:hanging="360"/>
      </w:pPr>
    </w:lvl>
    <w:lvl w:ilvl="7" w:tplc="24A41A24" w:tentative="1">
      <w:start w:val="1"/>
      <w:numFmt w:val="upperLetter"/>
      <w:lvlText w:val="(%8)"/>
      <w:lvlJc w:val="left"/>
      <w:pPr>
        <w:tabs>
          <w:tab w:val="num" w:pos="5760"/>
        </w:tabs>
        <w:ind w:left="5760" w:hanging="360"/>
      </w:pPr>
    </w:lvl>
    <w:lvl w:ilvl="8" w:tplc="3CAA942A" w:tentative="1">
      <w:start w:val="1"/>
      <w:numFmt w:val="upperLetter"/>
      <w:lvlText w:val="(%9)"/>
      <w:lvlJc w:val="left"/>
      <w:pPr>
        <w:tabs>
          <w:tab w:val="num" w:pos="6480"/>
        </w:tabs>
        <w:ind w:left="6480" w:hanging="360"/>
      </w:pPr>
    </w:lvl>
  </w:abstractNum>
  <w:abstractNum w:abstractNumId="7">
    <w:nsid w:val="28EC1289"/>
    <w:multiLevelType w:val="hybridMultilevel"/>
    <w:tmpl w:val="D46A9A44"/>
    <w:lvl w:ilvl="0" w:tplc="D7C2D95A">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8">
    <w:nsid w:val="35AD7E47"/>
    <w:multiLevelType w:val="hybridMultilevel"/>
    <w:tmpl w:val="ADEA96D8"/>
    <w:lvl w:ilvl="0" w:tplc="49F48B66">
      <w:start w:val="1"/>
      <w:numFmt w:val="upperLetter"/>
      <w:lvlText w:val="(%1)"/>
      <w:lvlJc w:val="left"/>
      <w:pPr>
        <w:tabs>
          <w:tab w:val="num" w:pos="440"/>
        </w:tabs>
        <w:ind w:left="440" w:hanging="440"/>
      </w:pPr>
      <w:rPr>
        <w:rFonts w:ascii="Times New Roman" w:hAnsi="Times New Roman"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nsid w:val="39E07787"/>
    <w:multiLevelType w:val="hybridMultilevel"/>
    <w:tmpl w:val="DF6CBE1A"/>
    <w:lvl w:ilvl="0" w:tplc="56C2F8E0">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0">
    <w:nsid w:val="3D731CAA"/>
    <w:multiLevelType w:val="hybridMultilevel"/>
    <w:tmpl w:val="EF5E67CA"/>
    <w:lvl w:ilvl="0" w:tplc="62DCA84E">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1">
    <w:nsid w:val="414658A7"/>
    <w:multiLevelType w:val="hybridMultilevel"/>
    <w:tmpl w:val="8034DEC0"/>
    <w:lvl w:ilvl="0" w:tplc="7E867680">
      <w:start w:val="1"/>
      <w:numFmt w:val="upperLetter"/>
      <w:suff w:val="space"/>
      <w:lvlText w:val="(%1)"/>
      <w:lvlJc w:val="left"/>
      <w:pPr>
        <w:ind w:left="340" w:hanging="340"/>
      </w:pPr>
      <w:rPr>
        <w:rFonts w:ascii="Times" w:hAnsi="Time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2">
    <w:nsid w:val="421F5618"/>
    <w:multiLevelType w:val="hybridMultilevel"/>
    <w:tmpl w:val="FCFA8ED0"/>
    <w:lvl w:ilvl="0" w:tplc="D71A3CF4">
      <w:start w:val="1"/>
      <w:numFmt w:val="upperLetter"/>
      <w:lvlText w:val="(%1)"/>
      <w:lvlJc w:val="left"/>
      <w:pPr>
        <w:tabs>
          <w:tab w:val="num" w:pos="400"/>
        </w:tabs>
        <w:ind w:left="400" w:hanging="400"/>
      </w:pPr>
      <w:rPr>
        <w:rFonts w:hint="default"/>
      </w:rPr>
    </w:lvl>
    <w:lvl w:ilvl="1" w:tplc="34A46278">
      <w:start w:val="1"/>
      <w:numFmt w:val="lowerRoman"/>
      <w:lvlText w:val="(%2)"/>
      <w:lvlJc w:val="left"/>
      <w:pPr>
        <w:tabs>
          <w:tab w:val="num" w:pos="1200"/>
        </w:tabs>
        <w:ind w:left="1200" w:hanging="720"/>
      </w:pPr>
      <w:rPr>
        <w:rFonts w:hint="default"/>
      </w:r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3">
    <w:nsid w:val="47717261"/>
    <w:multiLevelType w:val="hybridMultilevel"/>
    <w:tmpl w:val="E5BE3E0A"/>
    <w:lvl w:ilvl="0" w:tplc="253E971A">
      <w:start w:val="1"/>
      <w:numFmt w:val="upperLetter"/>
      <w:suff w:val="space"/>
      <w:lvlText w:val="(%1)"/>
      <w:lvlJc w:val="left"/>
      <w:pPr>
        <w:ind w:left="340" w:hanging="340"/>
      </w:pPr>
      <w:rPr>
        <w:rFonts w:ascii="Times New Roman" w:hAnsi="Times New Roman" w:hint="default"/>
      </w:rPr>
    </w:lvl>
    <w:lvl w:ilvl="1" w:tplc="4AAA7F18">
      <w:start w:val="1"/>
      <w:numFmt w:val="upperLetter"/>
      <w:lvlText w:val="%2."/>
      <w:lvlJc w:val="left"/>
      <w:pPr>
        <w:tabs>
          <w:tab w:val="num" w:pos="840"/>
        </w:tabs>
        <w:ind w:left="840" w:hanging="360"/>
      </w:pPr>
      <w:rPr>
        <w:rFonts w:hint="default"/>
      </w:r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4">
    <w:nsid w:val="480F1B07"/>
    <w:multiLevelType w:val="hybridMultilevel"/>
    <w:tmpl w:val="0A360E2E"/>
    <w:lvl w:ilvl="0" w:tplc="2104F560">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5">
    <w:nsid w:val="48495312"/>
    <w:multiLevelType w:val="hybridMultilevel"/>
    <w:tmpl w:val="36C817E0"/>
    <w:lvl w:ilvl="0" w:tplc="86B4F3FA">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6">
    <w:nsid w:val="5BD07EB2"/>
    <w:multiLevelType w:val="hybridMultilevel"/>
    <w:tmpl w:val="E2F42A46"/>
    <w:lvl w:ilvl="0" w:tplc="0C083E22">
      <w:start w:val="1"/>
      <w:numFmt w:val="upperLetter"/>
      <w:lvlText w:val="(%1)"/>
      <w:lvlJc w:val="left"/>
      <w:pPr>
        <w:tabs>
          <w:tab w:val="num" w:pos="440"/>
        </w:tabs>
        <w:ind w:left="440" w:hanging="4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7">
    <w:nsid w:val="662A362A"/>
    <w:multiLevelType w:val="hybridMultilevel"/>
    <w:tmpl w:val="4D5890C0"/>
    <w:lvl w:ilvl="0" w:tplc="43100A10">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8">
    <w:nsid w:val="683166F3"/>
    <w:multiLevelType w:val="hybridMultilevel"/>
    <w:tmpl w:val="F5B49498"/>
    <w:lvl w:ilvl="0" w:tplc="FBBC13AC">
      <w:start w:val="2"/>
      <w:numFmt w:val="upperLetter"/>
      <w:suff w:val="space"/>
      <w:lvlText w:val="(%1)"/>
      <w:lvlJc w:val="left"/>
      <w:pPr>
        <w:ind w:left="320" w:hanging="320"/>
      </w:pPr>
      <w:rPr>
        <w:rFonts w:ascii="Times" w:hAnsi="Times" w:hint="default"/>
        <w:b w:val="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9">
    <w:nsid w:val="68DD3C1C"/>
    <w:multiLevelType w:val="hybridMultilevel"/>
    <w:tmpl w:val="6DF03166"/>
    <w:lvl w:ilvl="0" w:tplc="DECA3984">
      <w:start w:val="1"/>
      <w:numFmt w:val="upperLetter"/>
      <w:suff w:val="space"/>
      <w:lvlText w:val="(%1)"/>
      <w:lvlJc w:val="left"/>
      <w:pPr>
        <w:ind w:left="340" w:hanging="3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0">
    <w:nsid w:val="6C8D3CF6"/>
    <w:multiLevelType w:val="hybridMultilevel"/>
    <w:tmpl w:val="9D58E378"/>
    <w:lvl w:ilvl="0" w:tplc="B5669BC0">
      <w:start w:val="1"/>
      <w:numFmt w:val="upperLetter"/>
      <w:lvlText w:val="(%1)"/>
      <w:lvlJc w:val="left"/>
      <w:pPr>
        <w:tabs>
          <w:tab w:val="num" w:pos="420"/>
        </w:tabs>
        <w:ind w:left="420" w:hanging="42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abstractNumId w:val="7"/>
  </w:num>
  <w:num w:numId="2">
    <w:abstractNumId w:val="16"/>
  </w:num>
  <w:num w:numId="3">
    <w:abstractNumId w:val="3"/>
  </w:num>
  <w:num w:numId="4">
    <w:abstractNumId w:val="14"/>
  </w:num>
  <w:num w:numId="5">
    <w:abstractNumId w:val="9"/>
  </w:num>
  <w:num w:numId="6">
    <w:abstractNumId w:val="10"/>
  </w:num>
  <w:num w:numId="7">
    <w:abstractNumId w:val="2"/>
  </w:num>
  <w:num w:numId="8">
    <w:abstractNumId w:val="15"/>
  </w:num>
  <w:num w:numId="9">
    <w:abstractNumId w:val="17"/>
  </w:num>
  <w:num w:numId="10">
    <w:abstractNumId w:val="8"/>
  </w:num>
  <w:num w:numId="11">
    <w:abstractNumId w:val="11"/>
  </w:num>
  <w:num w:numId="12">
    <w:abstractNumId w:val="5"/>
  </w:num>
  <w:num w:numId="13">
    <w:abstractNumId w:val="13"/>
  </w:num>
  <w:num w:numId="14">
    <w:abstractNumId w:val="12"/>
  </w:num>
  <w:num w:numId="15">
    <w:abstractNumId w:val="19"/>
  </w:num>
  <w:num w:numId="16">
    <w:abstractNumId w:val="20"/>
  </w:num>
  <w:num w:numId="17">
    <w:abstractNumId w:val="18"/>
  </w:num>
  <w:num w:numId="18">
    <w:abstractNumId w:val="1"/>
  </w:num>
  <w:num w:numId="19">
    <w:abstractNumId w:val="0"/>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77D05"/>
    <w:rsid w:val="000616C6"/>
    <w:rsid w:val="00092E9D"/>
    <w:rsid w:val="000A4524"/>
    <w:rsid w:val="000B52C7"/>
    <w:rsid w:val="000C34ED"/>
    <w:rsid w:val="000E3587"/>
    <w:rsid w:val="001244DC"/>
    <w:rsid w:val="001A0F60"/>
    <w:rsid w:val="001A4F0D"/>
    <w:rsid w:val="001D2BB7"/>
    <w:rsid w:val="001E0FF1"/>
    <w:rsid w:val="001E6ED5"/>
    <w:rsid w:val="00217357"/>
    <w:rsid w:val="00235A67"/>
    <w:rsid w:val="00236353"/>
    <w:rsid w:val="002671E3"/>
    <w:rsid w:val="00273258"/>
    <w:rsid w:val="0027738B"/>
    <w:rsid w:val="002D1175"/>
    <w:rsid w:val="00332827"/>
    <w:rsid w:val="00371B27"/>
    <w:rsid w:val="00372AD2"/>
    <w:rsid w:val="00374A49"/>
    <w:rsid w:val="003C32C6"/>
    <w:rsid w:val="003C41BE"/>
    <w:rsid w:val="003D6324"/>
    <w:rsid w:val="003E1FD6"/>
    <w:rsid w:val="003E7A9F"/>
    <w:rsid w:val="003F2CDF"/>
    <w:rsid w:val="004328B2"/>
    <w:rsid w:val="004609F8"/>
    <w:rsid w:val="004B44D6"/>
    <w:rsid w:val="004C3B7A"/>
    <w:rsid w:val="004D59BF"/>
    <w:rsid w:val="005214D5"/>
    <w:rsid w:val="00531796"/>
    <w:rsid w:val="005570B9"/>
    <w:rsid w:val="00562F1E"/>
    <w:rsid w:val="0058797E"/>
    <w:rsid w:val="006105DB"/>
    <w:rsid w:val="006417B8"/>
    <w:rsid w:val="00650722"/>
    <w:rsid w:val="0069411A"/>
    <w:rsid w:val="006D1144"/>
    <w:rsid w:val="006E1F09"/>
    <w:rsid w:val="0070557F"/>
    <w:rsid w:val="00717250"/>
    <w:rsid w:val="00781885"/>
    <w:rsid w:val="007C36D6"/>
    <w:rsid w:val="007D13A4"/>
    <w:rsid w:val="00804396"/>
    <w:rsid w:val="008658E5"/>
    <w:rsid w:val="0087057C"/>
    <w:rsid w:val="008746CE"/>
    <w:rsid w:val="00894E4D"/>
    <w:rsid w:val="008D286B"/>
    <w:rsid w:val="00901DAB"/>
    <w:rsid w:val="009555A2"/>
    <w:rsid w:val="00961A1C"/>
    <w:rsid w:val="00972EB8"/>
    <w:rsid w:val="00973765"/>
    <w:rsid w:val="0097395A"/>
    <w:rsid w:val="00986A29"/>
    <w:rsid w:val="009D6A6D"/>
    <w:rsid w:val="009F3A9D"/>
    <w:rsid w:val="009F6CFF"/>
    <w:rsid w:val="009F7585"/>
    <w:rsid w:val="00A77883"/>
    <w:rsid w:val="00A77D05"/>
    <w:rsid w:val="00AB7084"/>
    <w:rsid w:val="00AC29FC"/>
    <w:rsid w:val="00AC5EF9"/>
    <w:rsid w:val="00AC7AC6"/>
    <w:rsid w:val="00B5228D"/>
    <w:rsid w:val="00B529F0"/>
    <w:rsid w:val="00B66765"/>
    <w:rsid w:val="00B84152"/>
    <w:rsid w:val="00B906A1"/>
    <w:rsid w:val="00BE191F"/>
    <w:rsid w:val="00BF4E0B"/>
    <w:rsid w:val="00C05C4F"/>
    <w:rsid w:val="00C4274C"/>
    <w:rsid w:val="00C65E14"/>
    <w:rsid w:val="00C71F0F"/>
    <w:rsid w:val="00C85792"/>
    <w:rsid w:val="00CC445D"/>
    <w:rsid w:val="00D05C14"/>
    <w:rsid w:val="00D07166"/>
    <w:rsid w:val="00D220BE"/>
    <w:rsid w:val="00D5494E"/>
    <w:rsid w:val="00E57C43"/>
    <w:rsid w:val="00E71F19"/>
    <w:rsid w:val="00E745A1"/>
    <w:rsid w:val="00EC4D3C"/>
    <w:rsid w:val="00F00B2A"/>
    <w:rsid w:val="00F62198"/>
    <w:rsid w:val="00F974E6"/>
    <w:rsid w:val="00FA7326"/>
    <w:rsid w:val="00FB3930"/>
    <w:rsid w:val="00FE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oNotEmbedSmartTags/>
  <w:decimalSymbol w:val="."/>
  <w:listSeparator w:val=","/>
  <w14:docId w14:val="00A43D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05"/>
    <w:pPr>
      <w:widowControl w:val="0"/>
      <w:jc w:val="both"/>
    </w:pPr>
    <w:rPr>
      <w:rFonts w:eastAsia="MS Mincho"/>
      <w:kern w:val="2"/>
      <w:sz w:val="24"/>
      <w:szCs w:val="24"/>
    </w:rPr>
  </w:style>
  <w:style w:type="paragraph" w:styleId="1">
    <w:name w:val="heading 1"/>
    <w:basedOn w:val="a"/>
    <w:next w:val="a"/>
    <w:link w:val="10"/>
    <w:qFormat/>
    <w:rsid w:val="00A77D05"/>
    <w:pPr>
      <w:keepNext/>
      <w:widowControl/>
      <w:jc w:val="left"/>
      <w:outlineLvl w:val="0"/>
    </w:pPr>
    <w:rPr>
      <w:rFonts w:ascii="Times New Roman" w:eastAsia="平成明朝" w:hAnsi="Times New Roman"/>
      <w:b/>
      <w:kern w:val="0"/>
      <w:szCs w:val="20"/>
      <w:lang w:eastAsia="en-US"/>
    </w:rPr>
  </w:style>
  <w:style w:type="paragraph" w:styleId="2">
    <w:name w:val="heading 2"/>
    <w:basedOn w:val="a"/>
    <w:next w:val="a"/>
    <w:link w:val="20"/>
    <w:qFormat/>
    <w:rsid w:val="00A77D05"/>
    <w:pPr>
      <w:keepNext/>
      <w:outlineLvl w:val="1"/>
    </w:pPr>
    <w:rPr>
      <w:rFonts w:ascii="Arial" w:eastAsia="MS Gothic" w:hAnsi="Arial"/>
    </w:rPr>
  </w:style>
  <w:style w:type="paragraph" w:styleId="3">
    <w:name w:val="heading 3"/>
    <w:basedOn w:val="a"/>
    <w:next w:val="a"/>
    <w:link w:val="30"/>
    <w:qFormat/>
    <w:rsid w:val="00A77D05"/>
    <w:pPr>
      <w:keepNext/>
      <w:widowControl/>
      <w:spacing w:line="360" w:lineRule="atLeast"/>
      <w:outlineLvl w:val="2"/>
    </w:pPr>
    <w:rPr>
      <w:rFonts w:ascii="Times New Roman" w:eastAsia="平成明朝" w:hAnsi="Times New Roman"/>
      <w:b/>
      <w:kern w:val="0"/>
      <w:sz w:val="28"/>
      <w:szCs w:val="20"/>
      <w:lang w:eastAsia="en-US"/>
    </w:rPr>
  </w:style>
  <w:style w:type="paragraph" w:styleId="4">
    <w:name w:val="heading 4"/>
    <w:basedOn w:val="a"/>
    <w:next w:val="a"/>
    <w:link w:val="40"/>
    <w:qFormat/>
    <w:rsid w:val="00A77D05"/>
    <w:pPr>
      <w:keepNext/>
      <w:widowControl/>
      <w:spacing w:line="360" w:lineRule="atLeast"/>
      <w:outlineLvl w:val="3"/>
    </w:pPr>
    <w:rPr>
      <w:rFonts w:ascii="Times New Roman" w:eastAsia="平成明朝" w:hAnsi="Times New Roman"/>
      <w:i/>
      <w:kern w:val="0"/>
      <w:sz w:val="28"/>
      <w:szCs w:val="20"/>
      <w:lang w:eastAsia="en-US"/>
    </w:rPr>
  </w:style>
  <w:style w:type="paragraph" w:styleId="5">
    <w:name w:val="heading 5"/>
    <w:basedOn w:val="a"/>
    <w:next w:val="a"/>
    <w:link w:val="50"/>
    <w:qFormat/>
    <w:rsid w:val="00A77D05"/>
    <w:pPr>
      <w:keepNext/>
      <w:widowControl/>
      <w:spacing w:line="360" w:lineRule="atLeast"/>
      <w:ind w:left="540" w:right="-1234"/>
      <w:jc w:val="left"/>
      <w:outlineLvl w:val="4"/>
    </w:pPr>
    <w:rPr>
      <w:rFonts w:ascii="Times New Roman" w:eastAsia="平成明朝" w:hAnsi="Times New Roman"/>
      <w:i/>
      <w:kern w:val="0"/>
      <w:sz w:val="28"/>
      <w:szCs w:val="20"/>
      <w:lang w:eastAsia="en-US"/>
    </w:rPr>
  </w:style>
  <w:style w:type="paragraph" w:styleId="6">
    <w:name w:val="heading 6"/>
    <w:basedOn w:val="a"/>
    <w:next w:val="a"/>
    <w:link w:val="60"/>
    <w:qFormat/>
    <w:rsid w:val="00A77D05"/>
    <w:pPr>
      <w:keepNext/>
      <w:widowControl/>
      <w:spacing w:line="360" w:lineRule="atLeast"/>
      <w:ind w:right="-1234" w:firstLine="540"/>
      <w:jc w:val="left"/>
      <w:outlineLvl w:val="5"/>
    </w:pPr>
    <w:rPr>
      <w:rFonts w:ascii="Times New Roman" w:eastAsia="平成明朝" w:hAnsi="Times New Roman"/>
      <w:i/>
      <w:kern w:val="0"/>
      <w:sz w:val="28"/>
      <w:szCs w:val="20"/>
      <w:lang w:eastAsia="en-US"/>
    </w:rPr>
  </w:style>
  <w:style w:type="paragraph" w:styleId="7">
    <w:name w:val="heading 7"/>
    <w:basedOn w:val="a"/>
    <w:next w:val="a"/>
    <w:link w:val="70"/>
    <w:qFormat/>
    <w:rsid w:val="00A77D05"/>
    <w:pPr>
      <w:keepNext/>
      <w:widowControl/>
      <w:spacing w:line="360" w:lineRule="atLeast"/>
      <w:ind w:left="540" w:right="-1234"/>
      <w:jc w:val="left"/>
      <w:outlineLvl w:val="6"/>
    </w:pPr>
    <w:rPr>
      <w:rFonts w:ascii="Times New Roman" w:eastAsia="平成明朝" w:hAnsi="Times New Roman"/>
      <w:b/>
      <w:i/>
      <w:kern w:val="0"/>
      <w:sz w:val="28"/>
      <w:szCs w:val="20"/>
      <w:lang w:eastAsia="en-US"/>
    </w:rPr>
  </w:style>
  <w:style w:type="paragraph" w:styleId="8">
    <w:name w:val="heading 8"/>
    <w:basedOn w:val="a"/>
    <w:next w:val="a"/>
    <w:link w:val="80"/>
    <w:qFormat/>
    <w:rsid w:val="00A77D05"/>
    <w:pPr>
      <w:keepNext/>
      <w:ind w:leftChars="1200" w:left="1200"/>
      <w:outlineLvl w:val="7"/>
    </w:pPr>
  </w:style>
  <w:style w:type="paragraph" w:styleId="9">
    <w:name w:val="heading 9"/>
    <w:basedOn w:val="a"/>
    <w:next w:val="a"/>
    <w:link w:val="90"/>
    <w:qFormat/>
    <w:rsid w:val="00A77D0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77D05"/>
    <w:rPr>
      <w:rFonts w:ascii="Times New Roman" w:eastAsia="平成明朝" w:hAnsi="Times New Roman"/>
      <w:b/>
      <w:sz w:val="24"/>
      <w:lang w:eastAsia="en-US"/>
    </w:rPr>
  </w:style>
  <w:style w:type="character" w:customStyle="1" w:styleId="20">
    <w:name w:val="見出し 2 (文字)"/>
    <w:basedOn w:val="a0"/>
    <w:link w:val="2"/>
    <w:rsid w:val="00A77D05"/>
    <w:rPr>
      <w:rFonts w:ascii="Arial" w:eastAsia="MS Gothic" w:hAnsi="Arial"/>
      <w:kern w:val="2"/>
      <w:sz w:val="24"/>
      <w:szCs w:val="24"/>
    </w:rPr>
  </w:style>
  <w:style w:type="character" w:customStyle="1" w:styleId="30">
    <w:name w:val="見出し 3 (文字)"/>
    <w:basedOn w:val="a0"/>
    <w:link w:val="3"/>
    <w:rsid w:val="00A77D05"/>
    <w:rPr>
      <w:rFonts w:ascii="Times New Roman" w:eastAsia="平成明朝" w:hAnsi="Times New Roman"/>
      <w:b/>
      <w:sz w:val="28"/>
      <w:lang w:eastAsia="en-US"/>
    </w:rPr>
  </w:style>
  <w:style w:type="character" w:customStyle="1" w:styleId="40">
    <w:name w:val="見出し 4 (文字)"/>
    <w:basedOn w:val="a0"/>
    <w:link w:val="4"/>
    <w:rsid w:val="00A77D05"/>
    <w:rPr>
      <w:rFonts w:ascii="Times New Roman" w:eastAsia="平成明朝" w:hAnsi="Times New Roman"/>
      <w:i/>
      <w:sz w:val="28"/>
      <w:lang w:eastAsia="en-US"/>
    </w:rPr>
  </w:style>
  <w:style w:type="character" w:customStyle="1" w:styleId="50">
    <w:name w:val="見出し 5 (文字)"/>
    <w:basedOn w:val="a0"/>
    <w:link w:val="5"/>
    <w:rsid w:val="00A77D05"/>
    <w:rPr>
      <w:rFonts w:ascii="Times New Roman" w:eastAsia="平成明朝" w:hAnsi="Times New Roman"/>
      <w:i/>
      <w:sz w:val="28"/>
      <w:lang w:eastAsia="en-US"/>
    </w:rPr>
  </w:style>
  <w:style w:type="character" w:customStyle="1" w:styleId="60">
    <w:name w:val="見出し 6 (文字)"/>
    <w:basedOn w:val="a0"/>
    <w:link w:val="6"/>
    <w:rsid w:val="00A77D05"/>
    <w:rPr>
      <w:rFonts w:ascii="Times New Roman" w:eastAsia="平成明朝" w:hAnsi="Times New Roman"/>
      <w:i/>
      <w:sz w:val="28"/>
      <w:lang w:eastAsia="en-US"/>
    </w:rPr>
  </w:style>
  <w:style w:type="character" w:customStyle="1" w:styleId="70">
    <w:name w:val="見出し 7 (文字)"/>
    <w:basedOn w:val="a0"/>
    <w:link w:val="7"/>
    <w:rsid w:val="00A77D05"/>
    <w:rPr>
      <w:rFonts w:ascii="Times New Roman" w:eastAsia="平成明朝" w:hAnsi="Times New Roman"/>
      <w:b/>
      <w:i/>
      <w:sz w:val="28"/>
      <w:lang w:eastAsia="en-US"/>
    </w:rPr>
  </w:style>
  <w:style w:type="character" w:customStyle="1" w:styleId="80">
    <w:name w:val="見出し 8 (文字)"/>
    <w:basedOn w:val="a0"/>
    <w:link w:val="8"/>
    <w:rsid w:val="00A77D05"/>
    <w:rPr>
      <w:rFonts w:eastAsia="MS Mincho"/>
      <w:kern w:val="2"/>
      <w:sz w:val="24"/>
      <w:szCs w:val="24"/>
    </w:rPr>
  </w:style>
  <w:style w:type="character" w:customStyle="1" w:styleId="90">
    <w:name w:val="見出し 9 (文字)"/>
    <w:basedOn w:val="a0"/>
    <w:link w:val="9"/>
    <w:rsid w:val="00A77D05"/>
    <w:rPr>
      <w:rFonts w:eastAsia="MS Mincho"/>
      <w:kern w:val="2"/>
      <w:sz w:val="24"/>
      <w:szCs w:val="24"/>
    </w:rPr>
  </w:style>
  <w:style w:type="paragraph" w:styleId="a3">
    <w:name w:val="header"/>
    <w:basedOn w:val="a"/>
    <w:link w:val="a4"/>
    <w:rsid w:val="00A77D05"/>
    <w:pPr>
      <w:tabs>
        <w:tab w:val="center" w:pos="4252"/>
        <w:tab w:val="right" w:pos="8504"/>
      </w:tabs>
      <w:snapToGrid w:val="0"/>
    </w:pPr>
  </w:style>
  <w:style w:type="character" w:customStyle="1" w:styleId="a4">
    <w:name w:val="ヘッダー (文字)"/>
    <w:basedOn w:val="a0"/>
    <w:link w:val="a3"/>
    <w:rsid w:val="00A77D05"/>
    <w:rPr>
      <w:rFonts w:eastAsia="MS Mincho"/>
      <w:kern w:val="2"/>
      <w:sz w:val="24"/>
      <w:szCs w:val="24"/>
    </w:rPr>
  </w:style>
  <w:style w:type="paragraph" w:styleId="a5">
    <w:name w:val="footer"/>
    <w:basedOn w:val="a"/>
    <w:link w:val="a6"/>
    <w:semiHidden/>
    <w:rsid w:val="00A77D05"/>
    <w:pPr>
      <w:tabs>
        <w:tab w:val="center" w:pos="4252"/>
        <w:tab w:val="right" w:pos="8504"/>
      </w:tabs>
      <w:snapToGrid w:val="0"/>
    </w:pPr>
  </w:style>
  <w:style w:type="character" w:customStyle="1" w:styleId="a6">
    <w:name w:val="フッター (文字)"/>
    <w:basedOn w:val="a0"/>
    <w:link w:val="a5"/>
    <w:semiHidden/>
    <w:rsid w:val="00A77D05"/>
    <w:rPr>
      <w:rFonts w:eastAsia="MS Mincho"/>
      <w:kern w:val="2"/>
      <w:sz w:val="24"/>
      <w:szCs w:val="24"/>
    </w:rPr>
  </w:style>
  <w:style w:type="character" w:styleId="a7">
    <w:name w:val="annotation reference"/>
    <w:basedOn w:val="a0"/>
    <w:semiHidden/>
    <w:rsid w:val="00A77D05"/>
    <w:rPr>
      <w:sz w:val="18"/>
    </w:rPr>
  </w:style>
  <w:style w:type="paragraph" w:styleId="a8">
    <w:name w:val="annotation text"/>
    <w:basedOn w:val="a"/>
    <w:link w:val="a9"/>
    <w:semiHidden/>
    <w:rsid w:val="00A77D05"/>
  </w:style>
  <w:style w:type="character" w:customStyle="1" w:styleId="a9">
    <w:name w:val="コメント文字列 (文字)"/>
    <w:basedOn w:val="a0"/>
    <w:link w:val="a8"/>
    <w:semiHidden/>
    <w:rsid w:val="00A77D05"/>
    <w:rPr>
      <w:rFonts w:eastAsia="MS Mincho"/>
      <w:kern w:val="2"/>
      <w:sz w:val="24"/>
      <w:szCs w:val="24"/>
    </w:rPr>
  </w:style>
  <w:style w:type="paragraph" w:styleId="aa">
    <w:name w:val="Balloon Text"/>
    <w:basedOn w:val="a"/>
    <w:link w:val="ab"/>
    <w:semiHidden/>
    <w:rsid w:val="00A77D05"/>
    <w:rPr>
      <w:rFonts w:ascii="ヒラギノ角ゴ Pro W3" w:eastAsia="ヒラギノ角ゴ Pro W3"/>
      <w:sz w:val="18"/>
      <w:szCs w:val="18"/>
    </w:rPr>
  </w:style>
  <w:style w:type="character" w:customStyle="1" w:styleId="ab">
    <w:name w:val="吹き出し (文字)"/>
    <w:basedOn w:val="a0"/>
    <w:link w:val="aa"/>
    <w:semiHidden/>
    <w:rsid w:val="00A77D05"/>
    <w:rPr>
      <w:rFonts w:ascii="ヒラギノ角ゴ Pro W3" w:eastAsia="ヒラギノ角ゴ Pro W3"/>
      <w:kern w:val="2"/>
      <w:sz w:val="18"/>
      <w:szCs w:val="18"/>
    </w:rPr>
  </w:style>
  <w:style w:type="paragraph" w:styleId="ac">
    <w:name w:val="Body Text Indent"/>
    <w:basedOn w:val="a"/>
    <w:link w:val="ad"/>
    <w:rsid w:val="00A77D05"/>
    <w:pPr>
      <w:widowControl/>
      <w:jc w:val="left"/>
    </w:pPr>
    <w:rPr>
      <w:rFonts w:ascii="Times New Roman" w:eastAsia="平成明朝" w:hAnsi="Times New Roman"/>
      <w:b/>
      <w:kern w:val="0"/>
      <w:szCs w:val="20"/>
      <w:lang w:eastAsia="en-US"/>
    </w:rPr>
  </w:style>
  <w:style w:type="character" w:customStyle="1" w:styleId="ad">
    <w:name w:val="本文インデント (文字)"/>
    <w:basedOn w:val="a0"/>
    <w:link w:val="ac"/>
    <w:rsid w:val="00A77D05"/>
    <w:rPr>
      <w:rFonts w:ascii="Times New Roman" w:eastAsia="平成明朝" w:hAnsi="Times New Roman"/>
      <w:b/>
      <w:sz w:val="24"/>
      <w:lang w:eastAsia="en-US"/>
    </w:rPr>
  </w:style>
  <w:style w:type="paragraph" w:styleId="21">
    <w:name w:val="Body Text 2"/>
    <w:basedOn w:val="a"/>
    <w:link w:val="22"/>
    <w:rsid w:val="00A77D05"/>
    <w:pPr>
      <w:widowControl/>
      <w:spacing w:after="120" w:line="480" w:lineRule="auto"/>
      <w:jc w:val="left"/>
    </w:pPr>
    <w:rPr>
      <w:rFonts w:ascii="Times New Roman" w:eastAsia="平成明朝" w:hAnsi="Times New Roman"/>
      <w:kern w:val="0"/>
      <w:szCs w:val="20"/>
      <w:lang w:eastAsia="en-US"/>
    </w:rPr>
  </w:style>
  <w:style w:type="character" w:customStyle="1" w:styleId="22">
    <w:name w:val="本文 2 (文字)"/>
    <w:basedOn w:val="a0"/>
    <w:link w:val="21"/>
    <w:rsid w:val="00A77D05"/>
    <w:rPr>
      <w:rFonts w:ascii="Times New Roman" w:eastAsia="平成明朝" w:hAnsi="Times New Roman"/>
      <w:sz w:val="24"/>
      <w:lang w:eastAsia="en-US"/>
    </w:rPr>
  </w:style>
  <w:style w:type="paragraph" w:styleId="31">
    <w:name w:val="Body Text 3"/>
    <w:basedOn w:val="a"/>
    <w:link w:val="32"/>
    <w:rsid w:val="00A77D05"/>
    <w:pPr>
      <w:widowControl/>
      <w:spacing w:after="120"/>
      <w:jc w:val="left"/>
    </w:pPr>
    <w:rPr>
      <w:rFonts w:ascii="Times New Roman" w:eastAsia="平成明朝" w:hAnsi="Times New Roman"/>
      <w:kern w:val="0"/>
      <w:sz w:val="16"/>
      <w:szCs w:val="16"/>
      <w:lang w:eastAsia="en-US"/>
    </w:rPr>
  </w:style>
  <w:style w:type="character" w:customStyle="1" w:styleId="32">
    <w:name w:val="本文 3 (文字)"/>
    <w:basedOn w:val="a0"/>
    <w:link w:val="31"/>
    <w:rsid w:val="00A77D05"/>
    <w:rPr>
      <w:rFonts w:ascii="Times New Roman" w:eastAsia="平成明朝" w:hAnsi="Times New Roman"/>
      <w:sz w:val="16"/>
      <w:szCs w:val="16"/>
      <w:lang w:eastAsia="en-US"/>
    </w:rPr>
  </w:style>
  <w:style w:type="character" w:styleId="ae">
    <w:name w:val="page number"/>
    <w:basedOn w:val="a0"/>
    <w:rsid w:val="00A77D05"/>
  </w:style>
  <w:style w:type="paragraph" w:styleId="23">
    <w:name w:val="Body Text Indent 2"/>
    <w:basedOn w:val="a"/>
    <w:link w:val="24"/>
    <w:rsid w:val="00A77D05"/>
    <w:pPr>
      <w:widowControl/>
      <w:spacing w:line="480" w:lineRule="auto"/>
      <w:ind w:left="425" w:hangingChars="177" w:hanging="425"/>
    </w:pPr>
    <w:rPr>
      <w:rFonts w:ascii="Times" w:eastAsia="平成明朝" w:hAnsi="Times"/>
      <w:kern w:val="0"/>
      <w:szCs w:val="20"/>
      <w:lang w:eastAsia="en-US"/>
    </w:rPr>
  </w:style>
  <w:style w:type="character" w:customStyle="1" w:styleId="24">
    <w:name w:val="本文インデント 2 (文字)"/>
    <w:basedOn w:val="a0"/>
    <w:link w:val="23"/>
    <w:rsid w:val="00A77D05"/>
    <w:rPr>
      <w:rFonts w:ascii="Times" w:eastAsia="平成明朝" w:hAnsi="Times"/>
      <w:sz w:val="24"/>
      <w:lang w:eastAsia="en-US"/>
    </w:rPr>
  </w:style>
  <w:style w:type="paragraph" w:styleId="af">
    <w:name w:val="annotation subject"/>
    <w:basedOn w:val="a8"/>
    <w:next w:val="a8"/>
    <w:link w:val="af0"/>
    <w:uiPriority w:val="99"/>
    <w:semiHidden/>
    <w:unhideWhenUsed/>
    <w:rsid w:val="00A77D05"/>
    <w:rPr>
      <w:b/>
      <w:bCs/>
    </w:rPr>
  </w:style>
  <w:style w:type="character" w:customStyle="1" w:styleId="af0">
    <w:name w:val="コメント内容 (文字)"/>
    <w:basedOn w:val="a9"/>
    <w:link w:val="af"/>
    <w:uiPriority w:val="99"/>
    <w:semiHidden/>
    <w:rsid w:val="00A77D05"/>
    <w:rPr>
      <w:rFonts w:eastAsia="MS Mincho"/>
      <w:b/>
      <w:bCs/>
      <w:kern w:val="2"/>
      <w:sz w:val="24"/>
      <w:szCs w:val="24"/>
    </w:rPr>
  </w:style>
  <w:style w:type="paragraph" w:customStyle="1" w:styleId="LightGrid-Accent31">
    <w:name w:val="Light Grid - Accent 31"/>
    <w:basedOn w:val="a"/>
    <w:uiPriority w:val="34"/>
    <w:qFormat/>
    <w:rsid w:val="00A77D05"/>
    <w:pPr>
      <w:ind w:leftChars="400" w:left="840"/>
    </w:pPr>
    <w:rPr>
      <w:sz w:val="21"/>
      <w:szCs w:val="22"/>
    </w:rPr>
  </w:style>
  <w:style w:type="paragraph" w:styleId="af1">
    <w:name w:val="Revision"/>
    <w:hidden/>
    <w:uiPriority w:val="99"/>
    <w:semiHidden/>
    <w:rsid w:val="00A77D05"/>
    <w:rPr>
      <w:rFonts w:eastAsia="MS Mincho"/>
      <w:kern w:val="2"/>
      <w:sz w:val="24"/>
      <w:szCs w:val="24"/>
    </w:rPr>
  </w:style>
  <w:style w:type="paragraph" w:styleId="Web">
    <w:name w:val="Normal (Web)"/>
    <w:basedOn w:val="a"/>
    <w:uiPriority w:val="99"/>
    <w:semiHidden/>
    <w:unhideWhenUsed/>
    <w:rsid w:val="00A77D05"/>
    <w:pPr>
      <w:widowControl/>
      <w:spacing w:before="100" w:beforeAutospacing="1" w:after="100" w:afterAutospacing="1"/>
      <w:jc w:val="left"/>
    </w:pPr>
    <w:rPr>
      <w:rFonts w:ascii="Times" w:eastAsia="ＭＳ 明朝" w:hAnsi="Times"/>
      <w:kern w:val="0"/>
      <w:sz w:val="20"/>
      <w:szCs w:val="20"/>
      <w:lang w:val="en-GB" w:eastAsia="en-US"/>
    </w:rPr>
  </w:style>
  <w:style w:type="character" w:styleId="af2">
    <w:name w:val="Hyperlink"/>
    <w:basedOn w:val="a0"/>
    <w:uiPriority w:val="99"/>
    <w:unhideWhenUsed/>
    <w:rsid w:val="00A77D05"/>
    <w:rPr>
      <w:color w:val="0000FF" w:themeColor="hyperlink"/>
      <w:u w:val="single"/>
    </w:rPr>
  </w:style>
  <w:style w:type="character" w:styleId="af3">
    <w:name w:val="FollowedHyperlink"/>
    <w:basedOn w:val="a0"/>
    <w:uiPriority w:val="99"/>
    <w:semiHidden/>
    <w:unhideWhenUsed/>
    <w:rsid w:val="00A77D05"/>
    <w:rPr>
      <w:color w:val="800080" w:themeColor="followedHyperlink"/>
      <w:u w:val="single"/>
    </w:rPr>
  </w:style>
  <w:style w:type="paragraph" w:styleId="af4">
    <w:name w:val="List Paragraph"/>
    <w:basedOn w:val="a"/>
    <w:uiPriority w:val="34"/>
    <w:qFormat/>
    <w:rsid w:val="00236353"/>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05"/>
    <w:pPr>
      <w:widowControl w:val="0"/>
      <w:jc w:val="both"/>
    </w:pPr>
    <w:rPr>
      <w:rFonts w:eastAsia="MS Mincho"/>
      <w:kern w:val="2"/>
      <w:sz w:val="24"/>
      <w:szCs w:val="24"/>
    </w:rPr>
  </w:style>
  <w:style w:type="paragraph" w:styleId="1">
    <w:name w:val="heading 1"/>
    <w:basedOn w:val="a"/>
    <w:next w:val="a"/>
    <w:link w:val="10"/>
    <w:qFormat/>
    <w:rsid w:val="00A77D05"/>
    <w:pPr>
      <w:keepNext/>
      <w:widowControl/>
      <w:jc w:val="left"/>
      <w:outlineLvl w:val="0"/>
    </w:pPr>
    <w:rPr>
      <w:rFonts w:ascii="Times New Roman" w:eastAsia="平成明朝" w:hAnsi="Times New Roman"/>
      <w:b/>
      <w:kern w:val="0"/>
      <w:szCs w:val="20"/>
      <w:lang w:eastAsia="en-US"/>
    </w:rPr>
  </w:style>
  <w:style w:type="paragraph" w:styleId="2">
    <w:name w:val="heading 2"/>
    <w:basedOn w:val="a"/>
    <w:next w:val="a"/>
    <w:link w:val="20"/>
    <w:qFormat/>
    <w:rsid w:val="00A77D05"/>
    <w:pPr>
      <w:keepNext/>
      <w:outlineLvl w:val="1"/>
    </w:pPr>
    <w:rPr>
      <w:rFonts w:ascii="Arial" w:eastAsia="MS Gothic" w:hAnsi="Arial"/>
    </w:rPr>
  </w:style>
  <w:style w:type="paragraph" w:styleId="3">
    <w:name w:val="heading 3"/>
    <w:basedOn w:val="a"/>
    <w:next w:val="a"/>
    <w:link w:val="30"/>
    <w:qFormat/>
    <w:rsid w:val="00A77D05"/>
    <w:pPr>
      <w:keepNext/>
      <w:widowControl/>
      <w:spacing w:line="360" w:lineRule="atLeast"/>
      <w:outlineLvl w:val="2"/>
    </w:pPr>
    <w:rPr>
      <w:rFonts w:ascii="Times New Roman" w:eastAsia="平成明朝" w:hAnsi="Times New Roman"/>
      <w:b/>
      <w:kern w:val="0"/>
      <w:sz w:val="28"/>
      <w:szCs w:val="20"/>
      <w:lang w:eastAsia="en-US"/>
    </w:rPr>
  </w:style>
  <w:style w:type="paragraph" w:styleId="4">
    <w:name w:val="heading 4"/>
    <w:basedOn w:val="a"/>
    <w:next w:val="a"/>
    <w:link w:val="40"/>
    <w:qFormat/>
    <w:rsid w:val="00A77D05"/>
    <w:pPr>
      <w:keepNext/>
      <w:widowControl/>
      <w:spacing w:line="360" w:lineRule="atLeast"/>
      <w:outlineLvl w:val="3"/>
    </w:pPr>
    <w:rPr>
      <w:rFonts w:ascii="Times New Roman" w:eastAsia="平成明朝" w:hAnsi="Times New Roman"/>
      <w:i/>
      <w:kern w:val="0"/>
      <w:sz w:val="28"/>
      <w:szCs w:val="20"/>
      <w:lang w:eastAsia="en-US"/>
    </w:rPr>
  </w:style>
  <w:style w:type="paragraph" w:styleId="5">
    <w:name w:val="heading 5"/>
    <w:basedOn w:val="a"/>
    <w:next w:val="a"/>
    <w:link w:val="50"/>
    <w:qFormat/>
    <w:rsid w:val="00A77D05"/>
    <w:pPr>
      <w:keepNext/>
      <w:widowControl/>
      <w:spacing w:line="360" w:lineRule="atLeast"/>
      <w:ind w:left="540" w:right="-1234"/>
      <w:jc w:val="left"/>
      <w:outlineLvl w:val="4"/>
    </w:pPr>
    <w:rPr>
      <w:rFonts w:ascii="Times New Roman" w:eastAsia="平成明朝" w:hAnsi="Times New Roman"/>
      <w:i/>
      <w:kern w:val="0"/>
      <w:sz w:val="28"/>
      <w:szCs w:val="20"/>
      <w:lang w:eastAsia="en-US"/>
    </w:rPr>
  </w:style>
  <w:style w:type="paragraph" w:styleId="6">
    <w:name w:val="heading 6"/>
    <w:basedOn w:val="a"/>
    <w:next w:val="a"/>
    <w:link w:val="60"/>
    <w:qFormat/>
    <w:rsid w:val="00A77D05"/>
    <w:pPr>
      <w:keepNext/>
      <w:widowControl/>
      <w:spacing w:line="360" w:lineRule="atLeast"/>
      <w:ind w:right="-1234" w:firstLine="540"/>
      <w:jc w:val="left"/>
      <w:outlineLvl w:val="5"/>
    </w:pPr>
    <w:rPr>
      <w:rFonts w:ascii="Times New Roman" w:eastAsia="平成明朝" w:hAnsi="Times New Roman"/>
      <w:i/>
      <w:kern w:val="0"/>
      <w:sz w:val="28"/>
      <w:szCs w:val="20"/>
      <w:lang w:eastAsia="en-US"/>
    </w:rPr>
  </w:style>
  <w:style w:type="paragraph" w:styleId="7">
    <w:name w:val="heading 7"/>
    <w:basedOn w:val="a"/>
    <w:next w:val="a"/>
    <w:link w:val="70"/>
    <w:qFormat/>
    <w:rsid w:val="00A77D05"/>
    <w:pPr>
      <w:keepNext/>
      <w:widowControl/>
      <w:spacing w:line="360" w:lineRule="atLeast"/>
      <w:ind w:left="540" w:right="-1234"/>
      <w:jc w:val="left"/>
      <w:outlineLvl w:val="6"/>
    </w:pPr>
    <w:rPr>
      <w:rFonts w:ascii="Times New Roman" w:eastAsia="平成明朝" w:hAnsi="Times New Roman"/>
      <w:b/>
      <w:i/>
      <w:kern w:val="0"/>
      <w:sz w:val="28"/>
      <w:szCs w:val="20"/>
      <w:lang w:eastAsia="en-US"/>
    </w:rPr>
  </w:style>
  <w:style w:type="paragraph" w:styleId="8">
    <w:name w:val="heading 8"/>
    <w:basedOn w:val="a"/>
    <w:next w:val="a"/>
    <w:link w:val="80"/>
    <w:qFormat/>
    <w:rsid w:val="00A77D05"/>
    <w:pPr>
      <w:keepNext/>
      <w:ind w:leftChars="1200" w:left="1200"/>
      <w:outlineLvl w:val="7"/>
    </w:pPr>
  </w:style>
  <w:style w:type="paragraph" w:styleId="9">
    <w:name w:val="heading 9"/>
    <w:basedOn w:val="a"/>
    <w:next w:val="a"/>
    <w:link w:val="90"/>
    <w:qFormat/>
    <w:rsid w:val="00A77D0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77D05"/>
    <w:rPr>
      <w:rFonts w:ascii="Times New Roman" w:eastAsia="平成明朝" w:hAnsi="Times New Roman"/>
      <w:b/>
      <w:sz w:val="24"/>
      <w:lang w:eastAsia="en-US"/>
    </w:rPr>
  </w:style>
  <w:style w:type="character" w:customStyle="1" w:styleId="20">
    <w:name w:val="見出し 2 (文字)"/>
    <w:basedOn w:val="a0"/>
    <w:link w:val="2"/>
    <w:rsid w:val="00A77D05"/>
    <w:rPr>
      <w:rFonts w:ascii="Arial" w:eastAsia="MS Gothic" w:hAnsi="Arial"/>
      <w:kern w:val="2"/>
      <w:sz w:val="24"/>
      <w:szCs w:val="24"/>
    </w:rPr>
  </w:style>
  <w:style w:type="character" w:customStyle="1" w:styleId="30">
    <w:name w:val="見出し 3 (文字)"/>
    <w:basedOn w:val="a0"/>
    <w:link w:val="3"/>
    <w:rsid w:val="00A77D05"/>
    <w:rPr>
      <w:rFonts w:ascii="Times New Roman" w:eastAsia="平成明朝" w:hAnsi="Times New Roman"/>
      <w:b/>
      <w:sz w:val="28"/>
      <w:lang w:eastAsia="en-US"/>
    </w:rPr>
  </w:style>
  <w:style w:type="character" w:customStyle="1" w:styleId="40">
    <w:name w:val="見出し 4 (文字)"/>
    <w:basedOn w:val="a0"/>
    <w:link w:val="4"/>
    <w:rsid w:val="00A77D05"/>
    <w:rPr>
      <w:rFonts w:ascii="Times New Roman" w:eastAsia="平成明朝" w:hAnsi="Times New Roman"/>
      <w:i/>
      <w:sz w:val="28"/>
      <w:lang w:eastAsia="en-US"/>
    </w:rPr>
  </w:style>
  <w:style w:type="character" w:customStyle="1" w:styleId="50">
    <w:name w:val="見出し 5 (文字)"/>
    <w:basedOn w:val="a0"/>
    <w:link w:val="5"/>
    <w:rsid w:val="00A77D05"/>
    <w:rPr>
      <w:rFonts w:ascii="Times New Roman" w:eastAsia="平成明朝" w:hAnsi="Times New Roman"/>
      <w:i/>
      <w:sz w:val="28"/>
      <w:lang w:eastAsia="en-US"/>
    </w:rPr>
  </w:style>
  <w:style w:type="character" w:customStyle="1" w:styleId="60">
    <w:name w:val="見出し 6 (文字)"/>
    <w:basedOn w:val="a0"/>
    <w:link w:val="6"/>
    <w:rsid w:val="00A77D05"/>
    <w:rPr>
      <w:rFonts w:ascii="Times New Roman" w:eastAsia="平成明朝" w:hAnsi="Times New Roman"/>
      <w:i/>
      <w:sz w:val="28"/>
      <w:lang w:eastAsia="en-US"/>
    </w:rPr>
  </w:style>
  <w:style w:type="character" w:customStyle="1" w:styleId="70">
    <w:name w:val="見出し 7 (文字)"/>
    <w:basedOn w:val="a0"/>
    <w:link w:val="7"/>
    <w:rsid w:val="00A77D05"/>
    <w:rPr>
      <w:rFonts w:ascii="Times New Roman" w:eastAsia="平成明朝" w:hAnsi="Times New Roman"/>
      <w:b/>
      <w:i/>
      <w:sz w:val="28"/>
      <w:lang w:eastAsia="en-US"/>
    </w:rPr>
  </w:style>
  <w:style w:type="character" w:customStyle="1" w:styleId="80">
    <w:name w:val="見出し 8 (文字)"/>
    <w:basedOn w:val="a0"/>
    <w:link w:val="8"/>
    <w:rsid w:val="00A77D05"/>
    <w:rPr>
      <w:rFonts w:eastAsia="MS Mincho"/>
      <w:kern w:val="2"/>
      <w:sz w:val="24"/>
      <w:szCs w:val="24"/>
    </w:rPr>
  </w:style>
  <w:style w:type="character" w:customStyle="1" w:styleId="90">
    <w:name w:val="見出し 9 (文字)"/>
    <w:basedOn w:val="a0"/>
    <w:link w:val="9"/>
    <w:rsid w:val="00A77D05"/>
    <w:rPr>
      <w:rFonts w:eastAsia="MS Mincho"/>
      <w:kern w:val="2"/>
      <w:sz w:val="24"/>
      <w:szCs w:val="24"/>
    </w:rPr>
  </w:style>
  <w:style w:type="paragraph" w:styleId="a3">
    <w:name w:val="header"/>
    <w:basedOn w:val="a"/>
    <w:link w:val="a4"/>
    <w:rsid w:val="00A77D05"/>
    <w:pPr>
      <w:tabs>
        <w:tab w:val="center" w:pos="4252"/>
        <w:tab w:val="right" w:pos="8504"/>
      </w:tabs>
      <w:snapToGrid w:val="0"/>
    </w:pPr>
  </w:style>
  <w:style w:type="character" w:customStyle="1" w:styleId="a4">
    <w:name w:val="ヘッダー (文字)"/>
    <w:basedOn w:val="a0"/>
    <w:link w:val="a3"/>
    <w:rsid w:val="00A77D05"/>
    <w:rPr>
      <w:rFonts w:eastAsia="MS Mincho"/>
      <w:kern w:val="2"/>
      <w:sz w:val="24"/>
      <w:szCs w:val="24"/>
    </w:rPr>
  </w:style>
  <w:style w:type="paragraph" w:styleId="a5">
    <w:name w:val="footer"/>
    <w:basedOn w:val="a"/>
    <w:link w:val="a6"/>
    <w:semiHidden/>
    <w:rsid w:val="00A77D05"/>
    <w:pPr>
      <w:tabs>
        <w:tab w:val="center" w:pos="4252"/>
        <w:tab w:val="right" w:pos="8504"/>
      </w:tabs>
      <w:snapToGrid w:val="0"/>
    </w:pPr>
  </w:style>
  <w:style w:type="character" w:customStyle="1" w:styleId="a6">
    <w:name w:val="フッター (文字)"/>
    <w:basedOn w:val="a0"/>
    <w:link w:val="a5"/>
    <w:semiHidden/>
    <w:rsid w:val="00A77D05"/>
    <w:rPr>
      <w:rFonts w:eastAsia="MS Mincho"/>
      <w:kern w:val="2"/>
      <w:sz w:val="24"/>
      <w:szCs w:val="24"/>
    </w:rPr>
  </w:style>
  <w:style w:type="character" w:styleId="a7">
    <w:name w:val="annotation reference"/>
    <w:basedOn w:val="a0"/>
    <w:semiHidden/>
    <w:rsid w:val="00A77D05"/>
    <w:rPr>
      <w:sz w:val="18"/>
    </w:rPr>
  </w:style>
  <w:style w:type="paragraph" w:styleId="a8">
    <w:name w:val="annotation text"/>
    <w:basedOn w:val="a"/>
    <w:link w:val="a9"/>
    <w:semiHidden/>
    <w:rsid w:val="00A77D05"/>
  </w:style>
  <w:style w:type="character" w:customStyle="1" w:styleId="a9">
    <w:name w:val="コメント文字列 (文字)"/>
    <w:basedOn w:val="a0"/>
    <w:link w:val="a8"/>
    <w:semiHidden/>
    <w:rsid w:val="00A77D05"/>
    <w:rPr>
      <w:rFonts w:eastAsia="MS Mincho"/>
      <w:kern w:val="2"/>
      <w:sz w:val="24"/>
      <w:szCs w:val="24"/>
    </w:rPr>
  </w:style>
  <w:style w:type="paragraph" w:styleId="aa">
    <w:name w:val="Balloon Text"/>
    <w:basedOn w:val="a"/>
    <w:link w:val="ab"/>
    <w:semiHidden/>
    <w:rsid w:val="00A77D05"/>
    <w:rPr>
      <w:rFonts w:ascii="ヒラギノ角ゴ Pro W3" w:eastAsia="ヒラギノ角ゴ Pro W3"/>
      <w:sz w:val="18"/>
      <w:szCs w:val="18"/>
    </w:rPr>
  </w:style>
  <w:style w:type="character" w:customStyle="1" w:styleId="ab">
    <w:name w:val="吹き出し (文字)"/>
    <w:basedOn w:val="a0"/>
    <w:link w:val="aa"/>
    <w:semiHidden/>
    <w:rsid w:val="00A77D05"/>
    <w:rPr>
      <w:rFonts w:ascii="ヒラギノ角ゴ Pro W3" w:eastAsia="ヒラギノ角ゴ Pro W3"/>
      <w:kern w:val="2"/>
      <w:sz w:val="18"/>
      <w:szCs w:val="18"/>
    </w:rPr>
  </w:style>
  <w:style w:type="paragraph" w:styleId="ac">
    <w:name w:val="Body Text Indent"/>
    <w:basedOn w:val="a"/>
    <w:link w:val="ad"/>
    <w:rsid w:val="00A77D05"/>
    <w:pPr>
      <w:widowControl/>
      <w:jc w:val="left"/>
    </w:pPr>
    <w:rPr>
      <w:rFonts w:ascii="Times New Roman" w:eastAsia="平成明朝" w:hAnsi="Times New Roman"/>
      <w:b/>
      <w:kern w:val="0"/>
      <w:szCs w:val="20"/>
      <w:lang w:eastAsia="en-US"/>
    </w:rPr>
  </w:style>
  <w:style w:type="character" w:customStyle="1" w:styleId="ad">
    <w:name w:val="本文インデント (文字)"/>
    <w:basedOn w:val="a0"/>
    <w:link w:val="ac"/>
    <w:rsid w:val="00A77D05"/>
    <w:rPr>
      <w:rFonts w:ascii="Times New Roman" w:eastAsia="平成明朝" w:hAnsi="Times New Roman"/>
      <w:b/>
      <w:sz w:val="24"/>
      <w:lang w:eastAsia="en-US"/>
    </w:rPr>
  </w:style>
  <w:style w:type="paragraph" w:styleId="21">
    <w:name w:val="Body Text 2"/>
    <w:basedOn w:val="a"/>
    <w:link w:val="22"/>
    <w:rsid w:val="00A77D05"/>
    <w:pPr>
      <w:widowControl/>
      <w:spacing w:after="120" w:line="480" w:lineRule="auto"/>
      <w:jc w:val="left"/>
    </w:pPr>
    <w:rPr>
      <w:rFonts w:ascii="Times New Roman" w:eastAsia="平成明朝" w:hAnsi="Times New Roman"/>
      <w:kern w:val="0"/>
      <w:szCs w:val="20"/>
      <w:lang w:eastAsia="en-US"/>
    </w:rPr>
  </w:style>
  <w:style w:type="character" w:customStyle="1" w:styleId="22">
    <w:name w:val="本文 2 (文字)"/>
    <w:basedOn w:val="a0"/>
    <w:link w:val="21"/>
    <w:rsid w:val="00A77D05"/>
    <w:rPr>
      <w:rFonts w:ascii="Times New Roman" w:eastAsia="平成明朝" w:hAnsi="Times New Roman"/>
      <w:sz w:val="24"/>
      <w:lang w:eastAsia="en-US"/>
    </w:rPr>
  </w:style>
  <w:style w:type="paragraph" w:styleId="31">
    <w:name w:val="Body Text 3"/>
    <w:basedOn w:val="a"/>
    <w:link w:val="32"/>
    <w:rsid w:val="00A77D05"/>
    <w:pPr>
      <w:widowControl/>
      <w:spacing w:after="120"/>
      <w:jc w:val="left"/>
    </w:pPr>
    <w:rPr>
      <w:rFonts w:ascii="Times New Roman" w:eastAsia="平成明朝" w:hAnsi="Times New Roman"/>
      <w:kern w:val="0"/>
      <w:sz w:val="16"/>
      <w:szCs w:val="16"/>
      <w:lang w:eastAsia="en-US"/>
    </w:rPr>
  </w:style>
  <w:style w:type="character" w:customStyle="1" w:styleId="32">
    <w:name w:val="本文 3 (文字)"/>
    <w:basedOn w:val="a0"/>
    <w:link w:val="31"/>
    <w:rsid w:val="00A77D05"/>
    <w:rPr>
      <w:rFonts w:ascii="Times New Roman" w:eastAsia="平成明朝" w:hAnsi="Times New Roman"/>
      <w:sz w:val="16"/>
      <w:szCs w:val="16"/>
      <w:lang w:eastAsia="en-US"/>
    </w:rPr>
  </w:style>
  <w:style w:type="character" w:styleId="ae">
    <w:name w:val="page number"/>
    <w:basedOn w:val="a0"/>
    <w:rsid w:val="00A77D05"/>
  </w:style>
  <w:style w:type="paragraph" w:styleId="23">
    <w:name w:val="Body Text Indent 2"/>
    <w:basedOn w:val="a"/>
    <w:link w:val="24"/>
    <w:rsid w:val="00A77D05"/>
    <w:pPr>
      <w:widowControl/>
      <w:spacing w:line="480" w:lineRule="auto"/>
      <w:ind w:left="425" w:hangingChars="177" w:hanging="425"/>
    </w:pPr>
    <w:rPr>
      <w:rFonts w:ascii="Times" w:eastAsia="平成明朝" w:hAnsi="Times"/>
      <w:kern w:val="0"/>
      <w:szCs w:val="20"/>
      <w:lang w:eastAsia="en-US"/>
    </w:rPr>
  </w:style>
  <w:style w:type="character" w:customStyle="1" w:styleId="24">
    <w:name w:val="本文インデント 2 (文字)"/>
    <w:basedOn w:val="a0"/>
    <w:link w:val="23"/>
    <w:rsid w:val="00A77D05"/>
    <w:rPr>
      <w:rFonts w:ascii="Times" w:eastAsia="平成明朝" w:hAnsi="Times"/>
      <w:sz w:val="24"/>
      <w:lang w:eastAsia="en-US"/>
    </w:rPr>
  </w:style>
  <w:style w:type="paragraph" w:styleId="af">
    <w:name w:val="annotation subject"/>
    <w:basedOn w:val="a8"/>
    <w:next w:val="a8"/>
    <w:link w:val="af0"/>
    <w:uiPriority w:val="99"/>
    <w:semiHidden/>
    <w:unhideWhenUsed/>
    <w:rsid w:val="00A77D05"/>
    <w:rPr>
      <w:b/>
      <w:bCs/>
    </w:rPr>
  </w:style>
  <w:style w:type="character" w:customStyle="1" w:styleId="af0">
    <w:name w:val="コメント内容 (文字)"/>
    <w:basedOn w:val="a9"/>
    <w:link w:val="af"/>
    <w:uiPriority w:val="99"/>
    <w:semiHidden/>
    <w:rsid w:val="00A77D05"/>
    <w:rPr>
      <w:rFonts w:eastAsia="MS Mincho"/>
      <w:b/>
      <w:bCs/>
      <w:kern w:val="2"/>
      <w:sz w:val="24"/>
      <w:szCs w:val="24"/>
    </w:rPr>
  </w:style>
  <w:style w:type="paragraph" w:customStyle="1" w:styleId="LightGrid-Accent31">
    <w:name w:val="Light Grid - Accent 31"/>
    <w:basedOn w:val="a"/>
    <w:uiPriority w:val="34"/>
    <w:qFormat/>
    <w:rsid w:val="00A77D05"/>
    <w:pPr>
      <w:ind w:leftChars="400" w:left="840"/>
    </w:pPr>
    <w:rPr>
      <w:sz w:val="21"/>
      <w:szCs w:val="22"/>
    </w:rPr>
  </w:style>
  <w:style w:type="paragraph" w:styleId="af1">
    <w:name w:val="Revision"/>
    <w:hidden/>
    <w:uiPriority w:val="99"/>
    <w:semiHidden/>
    <w:rsid w:val="00A77D05"/>
    <w:rPr>
      <w:rFonts w:eastAsia="MS Mincho"/>
      <w:kern w:val="2"/>
      <w:sz w:val="24"/>
      <w:szCs w:val="24"/>
    </w:rPr>
  </w:style>
  <w:style w:type="paragraph" w:styleId="Web">
    <w:name w:val="Normal (Web)"/>
    <w:basedOn w:val="a"/>
    <w:uiPriority w:val="99"/>
    <w:semiHidden/>
    <w:unhideWhenUsed/>
    <w:rsid w:val="00A77D05"/>
    <w:pPr>
      <w:widowControl/>
      <w:spacing w:before="100" w:beforeAutospacing="1" w:after="100" w:afterAutospacing="1"/>
      <w:jc w:val="left"/>
    </w:pPr>
    <w:rPr>
      <w:rFonts w:ascii="Times" w:eastAsia="ＭＳ 明朝" w:hAnsi="Times"/>
      <w:kern w:val="0"/>
      <w:sz w:val="20"/>
      <w:szCs w:val="20"/>
      <w:lang w:val="en-GB" w:eastAsia="en-US"/>
    </w:rPr>
  </w:style>
  <w:style w:type="character" w:styleId="af2">
    <w:name w:val="Hyperlink"/>
    <w:basedOn w:val="a0"/>
    <w:uiPriority w:val="99"/>
    <w:unhideWhenUsed/>
    <w:rsid w:val="00A77D05"/>
    <w:rPr>
      <w:color w:val="0000FF" w:themeColor="hyperlink"/>
      <w:u w:val="single"/>
    </w:rPr>
  </w:style>
  <w:style w:type="character" w:styleId="af3">
    <w:name w:val="FollowedHyperlink"/>
    <w:basedOn w:val="a0"/>
    <w:uiPriority w:val="99"/>
    <w:semiHidden/>
    <w:unhideWhenUsed/>
    <w:rsid w:val="00A77D05"/>
    <w:rPr>
      <w:color w:val="800080" w:themeColor="followedHyperlink"/>
      <w:u w:val="single"/>
    </w:rPr>
  </w:style>
  <w:style w:type="paragraph" w:styleId="af4">
    <w:name w:val="List Paragraph"/>
    <w:basedOn w:val="a"/>
    <w:uiPriority w:val="34"/>
    <w:qFormat/>
    <w:rsid w:val="0023635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4384">
      <w:bodyDiv w:val="1"/>
      <w:marLeft w:val="0"/>
      <w:marRight w:val="0"/>
      <w:marTop w:val="0"/>
      <w:marBottom w:val="0"/>
      <w:divBdr>
        <w:top w:val="none" w:sz="0" w:space="0" w:color="auto"/>
        <w:left w:val="none" w:sz="0" w:space="0" w:color="auto"/>
        <w:bottom w:val="none" w:sz="0" w:space="0" w:color="auto"/>
        <w:right w:val="none" w:sz="0" w:space="0" w:color="auto"/>
      </w:divBdr>
    </w:div>
    <w:div w:id="247733212">
      <w:bodyDiv w:val="1"/>
      <w:marLeft w:val="0"/>
      <w:marRight w:val="0"/>
      <w:marTop w:val="0"/>
      <w:marBottom w:val="0"/>
      <w:divBdr>
        <w:top w:val="none" w:sz="0" w:space="0" w:color="auto"/>
        <w:left w:val="none" w:sz="0" w:space="0" w:color="auto"/>
        <w:bottom w:val="none" w:sz="0" w:space="0" w:color="auto"/>
        <w:right w:val="none" w:sz="0" w:space="0" w:color="auto"/>
      </w:divBdr>
    </w:div>
    <w:div w:id="486748440">
      <w:bodyDiv w:val="1"/>
      <w:marLeft w:val="0"/>
      <w:marRight w:val="0"/>
      <w:marTop w:val="0"/>
      <w:marBottom w:val="0"/>
      <w:divBdr>
        <w:top w:val="none" w:sz="0" w:space="0" w:color="auto"/>
        <w:left w:val="none" w:sz="0" w:space="0" w:color="auto"/>
        <w:bottom w:val="none" w:sz="0" w:space="0" w:color="auto"/>
        <w:right w:val="none" w:sz="0" w:space="0" w:color="auto"/>
      </w:divBdr>
    </w:div>
    <w:div w:id="1547639406">
      <w:bodyDiv w:val="1"/>
      <w:marLeft w:val="0"/>
      <w:marRight w:val="0"/>
      <w:marTop w:val="0"/>
      <w:marBottom w:val="0"/>
      <w:divBdr>
        <w:top w:val="none" w:sz="0" w:space="0" w:color="auto"/>
        <w:left w:val="none" w:sz="0" w:space="0" w:color="auto"/>
        <w:bottom w:val="none" w:sz="0" w:space="0" w:color="auto"/>
        <w:right w:val="none" w:sz="0" w:space="0" w:color="auto"/>
      </w:divBdr>
    </w:div>
    <w:div w:id="1605846768">
      <w:bodyDiv w:val="1"/>
      <w:marLeft w:val="0"/>
      <w:marRight w:val="0"/>
      <w:marTop w:val="0"/>
      <w:marBottom w:val="0"/>
      <w:divBdr>
        <w:top w:val="none" w:sz="0" w:space="0" w:color="auto"/>
        <w:left w:val="none" w:sz="0" w:space="0" w:color="auto"/>
        <w:bottom w:val="none" w:sz="0" w:space="0" w:color="auto"/>
        <w:right w:val="none" w:sz="0" w:space="0" w:color="auto"/>
      </w:divBdr>
    </w:div>
    <w:div w:id="1724136924">
      <w:bodyDiv w:val="1"/>
      <w:marLeft w:val="0"/>
      <w:marRight w:val="0"/>
      <w:marTop w:val="0"/>
      <w:marBottom w:val="0"/>
      <w:divBdr>
        <w:top w:val="none" w:sz="0" w:space="0" w:color="auto"/>
        <w:left w:val="none" w:sz="0" w:space="0" w:color="auto"/>
        <w:bottom w:val="none" w:sz="0" w:space="0" w:color="auto"/>
        <w:right w:val="none" w:sz="0" w:space="0" w:color="auto"/>
      </w:divBdr>
      <w:divsChild>
        <w:div w:id="36510909">
          <w:marLeft w:val="360"/>
          <w:marRight w:val="0"/>
          <w:marTop w:val="0"/>
          <w:marBottom w:val="0"/>
          <w:divBdr>
            <w:top w:val="none" w:sz="0" w:space="0" w:color="auto"/>
            <w:left w:val="none" w:sz="0" w:space="0" w:color="auto"/>
            <w:bottom w:val="none" w:sz="0" w:space="0" w:color="auto"/>
            <w:right w:val="none" w:sz="0" w:space="0" w:color="auto"/>
          </w:divBdr>
        </w:div>
        <w:div w:id="898633708">
          <w:marLeft w:val="36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8162</Words>
  <Characters>46527</Characters>
  <Application>Microsoft Macintosh Word</Application>
  <DocSecurity>0</DocSecurity>
  <Lines>387</Lines>
  <Paragraphs>109</Paragraphs>
  <ScaleCrop>false</ScaleCrop>
  <Company/>
  <LinksUpToDate>false</LinksUpToDate>
  <CharactersWithSpaces>54580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 Rumi</dc:creator>
  <cp:keywords/>
  <dc:description/>
  <cp:lastModifiedBy>河本 宏</cp:lastModifiedBy>
  <cp:revision>3</cp:revision>
  <cp:lastPrinted>2015-10-20T13:16:00Z</cp:lastPrinted>
  <dcterms:created xsi:type="dcterms:W3CDTF">2015-12-09T01:52:00Z</dcterms:created>
  <dcterms:modified xsi:type="dcterms:W3CDTF">2015-12-09T01:52:00Z</dcterms:modified>
</cp:coreProperties>
</file>