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78" w:rsidRPr="004041B5" w:rsidRDefault="00FC5478" w:rsidP="00FC5478">
      <w:pPr>
        <w:autoSpaceDE w:val="0"/>
        <w:autoSpaceDN w:val="0"/>
        <w:adjustRightInd w:val="0"/>
        <w:spacing w:before="10" w:after="10" w:line="240" w:lineRule="auto"/>
        <w:ind w:firstLine="0"/>
        <w:jc w:val="left"/>
        <w:rPr>
          <w:rFonts w:ascii="Arial" w:eastAsiaTheme="minorEastAsia" w:hAnsi="Arial" w:cs="Arial"/>
          <w:b/>
          <w:bCs/>
          <w:color w:val="000000"/>
          <w:sz w:val="28"/>
          <w:szCs w:val="28"/>
        </w:rPr>
      </w:pPr>
      <w:r>
        <w:rPr>
          <w:rFonts w:ascii="Arial" w:eastAsiaTheme="minorEastAsia" w:hAnsi="Arial" w:cs="Arial"/>
          <w:b/>
          <w:bCs/>
          <w:color w:val="000000"/>
          <w:sz w:val="28"/>
          <w:szCs w:val="28"/>
        </w:rPr>
        <w:t>Additional</w:t>
      </w:r>
      <w:r w:rsidRPr="004041B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 xml:space="preserve"> </w:t>
      </w:r>
      <w:r w:rsidR="001D5691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file 2: T</w:t>
      </w:r>
      <w:r w:rsidRPr="004041B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 xml:space="preserve">able </w:t>
      </w:r>
      <w:r w:rsidR="001D5691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S</w:t>
      </w:r>
      <w:r w:rsidRPr="004041B5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2: Reproductive factors and risk of discordant breas</w:t>
      </w:r>
      <w:r>
        <w:rPr>
          <w:rFonts w:ascii="Arial" w:eastAsiaTheme="minorEastAsia" w:hAnsi="Arial" w:cs="Arial"/>
          <w:b/>
          <w:bCs/>
          <w:color w:val="000000"/>
          <w:sz w:val="28"/>
          <w:szCs w:val="28"/>
        </w:rPr>
        <w:t>t cancer subtypes in all women</w:t>
      </w:r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2280"/>
        <w:gridCol w:w="780"/>
        <w:gridCol w:w="600"/>
        <w:gridCol w:w="1197"/>
        <w:gridCol w:w="780"/>
        <w:gridCol w:w="600"/>
        <w:gridCol w:w="1197"/>
        <w:gridCol w:w="780"/>
        <w:gridCol w:w="600"/>
        <w:gridCol w:w="1266"/>
      </w:tblGrid>
      <w:tr w:rsidR="00FC5478" w:rsidRPr="004041B5" w:rsidTr="00D33CC2">
        <w:trPr>
          <w:cantSplit/>
          <w:trHeight w:val="255"/>
          <w:jc w:val="center"/>
        </w:trPr>
        <w:tc>
          <w:tcPr>
            <w:tcW w:w="2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780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Multivariable adjusted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1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257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ER+PR-</w:t>
            </w:r>
          </w:p>
        </w:tc>
        <w:tc>
          <w:tcPr>
            <w:tcW w:w="2577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ER-PR+</w:t>
            </w:r>
          </w:p>
        </w:tc>
        <w:tc>
          <w:tcPr>
            <w:tcW w:w="264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ER or PR missing</w:t>
            </w:r>
          </w:p>
        </w:tc>
      </w:tr>
      <w:tr w:rsidR="00FC5478" w:rsidRPr="004041B5" w:rsidTr="00D33CC2">
        <w:trPr>
          <w:trHeight w:val="255"/>
          <w:jc w:val="center"/>
        </w:trPr>
        <w:tc>
          <w:tcPr>
            <w:tcW w:w="22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257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(n = 1078)</w:t>
            </w:r>
          </w:p>
        </w:tc>
        <w:tc>
          <w:tcPr>
            <w:tcW w:w="2577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(n = 200)</w:t>
            </w:r>
          </w:p>
        </w:tc>
        <w:tc>
          <w:tcPr>
            <w:tcW w:w="264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(n = 3613)</w:t>
            </w:r>
          </w:p>
        </w:tc>
      </w:tr>
      <w:tr w:rsidR="00FC5478" w:rsidRPr="004041B5" w:rsidTr="00D33CC2">
        <w:trPr>
          <w:cantSplit/>
          <w:trHeight w:val="255"/>
          <w:jc w:val="center"/>
        </w:trPr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Reproductive factor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Cases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HR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95% CI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Cases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HR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95% CI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Cases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HR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95% CI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Age at menarche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≤13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(0.91-1.18)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(0.80-1.48)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1,693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(0.91-1.05)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≥15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(0.74-1.10)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(0.65-1.64)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599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(0.80-0.98)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0.51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0.03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Age at menopause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2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≤48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49-50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(0.82-1.36)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(0.44-2.33)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1.09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(0.96-1.24)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51-54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(0.87-1.50)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(0.41-2.64)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1.26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(1.10-1.44)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≥55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(1.33-2.58)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2.10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(0.69-6.36)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1.27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(1.06-1.53)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0.36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&lt;0.001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Ever a full-term childbirth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145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889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(0.65-0.93)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(0.81-2.29)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3,000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(0.77-0.93)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941A8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 xml:space="preserve">P for </w:t>
            </w:r>
            <w:r w:rsidR="00941A82"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0.25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&lt;0.001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Number of full-term childbirths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3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 child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 children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(0.70-0.99)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(0.62-1.33)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1,455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(0.88-1.07)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≥3 children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260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0.74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(0.61-0.90)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(0.51-1.25)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(0.78-0.97)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0.01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Age at first full-term childbirth</w:t>
            </w:r>
            <w:r w:rsidRPr="004041B5" w:rsidDel="00427F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3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≤19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20-24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(0.73-1.13)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(0.59-1.68)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1,267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(0.89-1.12)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25-29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(0.89-1.43)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(0.67-2.02)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1.24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(1.10-1.40)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30-34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(1.01-1.83)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(0.70-2.70)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261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1.21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(1.03-1.42)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≥35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1.70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(1.13-2.55)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(0.40-3.59)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(0.87-1.46)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&lt;0.001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0.23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&lt;0.001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Time between menarche and first  full-term childbirth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 xml:space="preserve"> 3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≤10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&gt;10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(0.93-1.26)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1.24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(0.87-1.77)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2,004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(1.05-1.24)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 xml:space="preserve">P for </w:t>
            </w:r>
            <w:r w:rsidR="00941A82"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0.32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0.24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0.00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Age at last full-term childbirth</w:t>
            </w:r>
            <w:r w:rsidRPr="004041B5" w:rsidDel="00427F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3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≤24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25-29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(0.77-1.17)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(0.71-1.79)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(0.93-1.16)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30-34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(0.82-1.27)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(0.54-1.45)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(1.00-1.26)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≥35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(1.04-1.68)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(0.81-2.37)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1.06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(0.92-1.21)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0.56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0.15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Time since last full-term childbirth</w:t>
            </w:r>
            <w:r w:rsidRPr="004041B5" w:rsidDel="00427F5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3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≤20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811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&gt;20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602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0.76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(0.64-0.92)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(0.61-1.37)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2,183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(0.81-1.03)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0.14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Ever breast-fed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3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(0.80-1.13)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(0.69-1.50)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2,378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0.94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(0.84-1.04)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 xml:space="preserve">P for </w:t>
            </w:r>
            <w:r w:rsidR="00941A82"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0.94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0.20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cumulative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breastfeeding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duration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3,4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≤1 month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1-3 months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(0.79-1.37)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(0.52-1.77)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(0.79-1.04)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4-6 months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(0.81-1.44)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(0.47-1.70)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(0.78-1.06)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7-12 months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(0.64-1.16)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(0.57-2.04)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503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(0.76-1.02)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lastRenderedPageBreak/>
              <w:t>13-17 months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1.09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(0.77-1.54)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0.72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(0.29-1.82)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(0.77-1.10)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≥18 months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(0.58-1.19)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(0.59-2.99)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(0.79-1.10)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0.67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0.56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Ever an abortion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5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1,683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Yes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(0.94-1.25)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(0.80-1.51)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1,072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(0.92-1.08)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 xml:space="preserve">P for </w:t>
            </w:r>
            <w:r w:rsidR="00941A82"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significance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0.29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0.57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0.94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OC use at recruitment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Never OC user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478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1,457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Past OC user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(0.85-1.12)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1.12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(0.81-1.56)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1,950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(0.97-1.13)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Current OC user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(0.93-2.06)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(0.63-2.81)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1.23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(1.01-1.50)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Age start OC use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6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≤24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1,023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25-29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1.20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(0.94-1.54)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0.73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(0.42-1.26)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394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1.11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(0.97-1.26)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30-34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79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(0.69-1.25)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1.03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(0.58-1.83)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353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1.08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(0.93-1.25)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≥35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1.58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(1.17-2.14)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1.04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(0.54-2.04)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0.97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(0.81-1.18)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0.88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0.86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OC use duration</w:t>
            </w:r>
            <w:r w:rsidRPr="004041B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AU"/>
              </w:rPr>
              <w:t>6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 year or less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</w:t>
            </w:r>
            <w:bookmarkStart w:id="0" w:name="_GoBack"/>
            <w:bookmarkEnd w:id="0"/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371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Reference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2-4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131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(0.71-1.16)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(0.59-1.86)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481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1.02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(0.89-1.17)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5-9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0.86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(0.66-1.11)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1.35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(0.76-2.40)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0.95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(0.82-1.09)</w:t>
            </w:r>
          </w:p>
        </w:tc>
      </w:tr>
      <w:tr w:rsidR="00FC5478" w:rsidRPr="004041B5" w:rsidTr="00D33CC2">
        <w:trPr>
          <w:cantSplit/>
          <w:trHeight w:val="240"/>
          <w:jc w:val="center"/>
        </w:trPr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≥10 years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(0.75-1.22)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1.81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(1.05-3.12)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663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0.93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8"/>
                <w:szCs w:val="18"/>
                <w:lang w:eastAsia="en-AU"/>
              </w:rPr>
              <w:t>(0.81-1.06)</w:t>
            </w:r>
          </w:p>
        </w:tc>
      </w:tr>
      <w:tr w:rsidR="00FC5478" w:rsidRPr="004041B5" w:rsidTr="00D33CC2">
        <w:trPr>
          <w:cantSplit/>
          <w:trHeight w:val="255"/>
          <w:jc w:val="center"/>
        </w:trPr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P for trend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righ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FC5478" w:rsidRPr="00C05EA3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</w:pPr>
            <w:r w:rsidRPr="00C05EA3">
              <w:rPr>
                <w:rFonts w:ascii="Arial" w:hAnsi="Arial" w:cs="Arial"/>
                <w:iCs/>
                <w:color w:val="000000"/>
                <w:sz w:val="18"/>
                <w:szCs w:val="18"/>
                <w:lang w:eastAsia="en-AU"/>
              </w:rPr>
              <w:t>0.14</w:t>
            </w:r>
          </w:p>
        </w:tc>
      </w:tr>
      <w:tr w:rsidR="00FC5478" w:rsidRPr="004041B5" w:rsidTr="00D33CC2">
        <w:trPr>
          <w:trHeight w:val="720"/>
          <w:jc w:val="center"/>
        </w:trPr>
        <w:tc>
          <w:tcPr>
            <w:tcW w:w="10080" w:type="dxa"/>
            <w:gridSpan w:val="10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5478" w:rsidRPr="004041B5" w:rsidRDefault="00FC5478" w:rsidP="00D33CC2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4041B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en-AU"/>
              </w:rPr>
              <w:t xml:space="preserve">1 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Stratified by age at recruitment and center and further adjusted for BMI, height, menopausal status at enrolment, HRT use, physical activity, smoking status, alcohol consumption and attained level of education; 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en-AU"/>
              </w:rPr>
              <w:t>2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 in postmenopausal women only; 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en-AU"/>
              </w:rPr>
              <w:t xml:space="preserve">3 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in </w:t>
            </w:r>
            <w:proofErr w:type="spellStart"/>
            <w:r w:rsidRPr="004041B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parous</w:t>
            </w:r>
            <w:proofErr w:type="spellEnd"/>
            <w:r w:rsidRPr="004041B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 women only; 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en-AU"/>
              </w:rPr>
              <w:t>4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 in women who breast-fed only; 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en-AU"/>
              </w:rPr>
              <w:t>5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 in both spontaneous and induced abortions; 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en-AU"/>
              </w:rPr>
              <w:t>6</w:t>
            </w:r>
            <w:r w:rsidRPr="004041B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 in women who used OC.</w:t>
            </w:r>
          </w:p>
        </w:tc>
      </w:tr>
    </w:tbl>
    <w:p w:rsidR="00FC5478" w:rsidRPr="004041B5" w:rsidRDefault="00FC5478" w:rsidP="00FC547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Theme="minorEastAsia" w:hAnsi="Arial" w:cs="Arial"/>
          <w:b/>
          <w:bCs/>
          <w:color w:val="000000"/>
          <w:sz w:val="28"/>
          <w:szCs w:val="28"/>
        </w:rPr>
      </w:pPr>
    </w:p>
    <w:p w:rsidR="00FC5478" w:rsidRDefault="00FC5478" w:rsidP="00FC5478"/>
    <w:p w:rsidR="00616469" w:rsidRDefault="00C05EA3"/>
    <w:sectPr w:rsidR="00616469" w:rsidSect="00913A7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A4A" w:rsidRDefault="00940A4A" w:rsidP="00FC5478">
      <w:pPr>
        <w:spacing w:line="240" w:lineRule="auto"/>
      </w:pPr>
      <w:r>
        <w:separator/>
      </w:r>
    </w:p>
  </w:endnote>
  <w:endnote w:type="continuationSeparator" w:id="0">
    <w:p w:rsidR="00940A4A" w:rsidRDefault="00940A4A" w:rsidP="00FC54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A4A" w:rsidRDefault="00940A4A" w:rsidP="00FC5478">
      <w:pPr>
        <w:spacing w:line="240" w:lineRule="auto"/>
      </w:pPr>
      <w:r>
        <w:separator/>
      </w:r>
    </w:p>
  </w:footnote>
  <w:footnote w:type="continuationSeparator" w:id="0">
    <w:p w:rsidR="00940A4A" w:rsidRDefault="00940A4A" w:rsidP="00FC54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78" w:rsidRPr="00FC5478" w:rsidRDefault="00FC5478" w:rsidP="00FC5478">
    <w:pPr>
      <w:pStyle w:val="Header"/>
      <w:ind w:firstLine="0"/>
      <w:rPr>
        <w:szCs w:val="22"/>
      </w:rPr>
    </w:pPr>
    <w:r w:rsidRPr="00FC5478">
      <w:rPr>
        <w:rFonts w:eastAsiaTheme="minorEastAsia" w:cs="Arial"/>
        <w:bCs/>
        <w:color w:val="000000"/>
        <w:szCs w:val="22"/>
      </w:rPr>
      <w:t>Additional table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478"/>
    <w:rsid w:val="00162233"/>
    <w:rsid w:val="001D5691"/>
    <w:rsid w:val="0055621E"/>
    <w:rsid w:val="007651F4"/>
    <w:rsid w:val="00932D4D"/>
    <w:rsid w:val="00940A4A"/>
    <w:rsid w:val="00941A82"/>
    <w:rsid w:val="00A72120"/>
    <w:rsid w:val="00C05EA3"/>
    <w:rsid w:val="00C516D7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78"/>
    <w:pPr>
      <w:spacing w:after="0" w:line="480" w:lineRule="auto"/>
      <w:ind w:firstLine="720"/>
      <w:jc w:val="both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Journal">
    <w:name w:val="Journal"/>
    <w:basedOn w:val="TableNormal"/>
    <w:uiPriority w:val="99"/>
    <w:rsid w:val="00C516D7"/>
    <w:pPr>
      <w:spacing w:after="0" w:line="240" w:lineRule="auto"/>
    </w:p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EEECE1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FC54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478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54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7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7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478"/>
    <w:pPr>
      <w:spacing w:after="0" w:line="480" w:lineRule="auto"/>
      <w:ind w:firstLine="720"/>
      <w:jc w:val="both"/>
    </w:pPr>
    <w:rPr>
      <w:rFonts w:eastAsia="Times New Roman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Journal">
    <w:name w:val="Journal"/>
    <w:basedOn w:val="TableNormal"/>
    <w:uiPriority w:val="99"/>
    <w:rsid w:val="00C516D7"/>
    <w:pPr>
      <w:spacing w:after="0" w:line="240" w:lineRule="auto"/>
    </w:pPr>
    <w:tblPr>
      <w:jc w:val="center"/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  <w:shd w:val="clear" w:color="auto" w:fill="EEECE1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FC547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478"/>
    <w:rPr>
      <w:rFonts w:eastAsia="Times New Roman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547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478"/>
    <w:rPr>
      <w:rFonts w:eastAsia="Times New Roman" w:cs="Times New Roman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7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Melbourne</Company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Ritte</dc:creator>
  <cp:lastModifiedBy>Real, Francis Frank</cp:lastModifiedBy>
  <cp:revision>4</cp:revision>
  <dcterms:created xsi:type="dcterms:W3CDTF">2013-09-12T06:04:00Z</dcterms:created>
  <dcterms:modified xsi:type="dcterms:W3CDTF">2013-12-17T05:23:00Z</dcterms:modified>
</cp:coreProperties>
</file>