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DD5" w:rsidRPr="00785A1D" w:rsidRDefault="00E71DD5" w:rsidP="00E71DD5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T</w:t>
      </w:r>
      <w:r w:rsidRPr="00785A1D">
        <w:rPr>
          <w:rFonts w:ascii="Times New Roman" w:hAnsi="Times New Roman" w:cs="Times New Roman"/>
          <w:b/>
          <w:bCs/>
          <w:lang w:val="en-US"/>
        </w:rPr>
        <w:t xml:space="preserve">able S1. </w:t>
      </w:r>
      <w:r w:rsidRPr="00785A1D">
        <w:rPr>
          <w:rFonts w:ascii="Times New Roman" w:hAnsi="Times New Roman" w:cs="Times New Roman"/>
          <w:bCs/>
          <w:lang w:val="en-US"/>
        </w:rPr>
        <w:t>Institute of Medicine 2009 criteria for recommended gestational weight gain</w:t>
      </w:r>
    </w:p>
    <w:tbl>
      <w:tblPr>
        <w:tblStyle w:val="Tabelacomgrade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88"/>
        <w:gridCol w:w="1501"/>
        <w:gridCol w:w="2036"/>
        <w:gridCol w:w="1483"/>
      </w:tblGrid>
      <w:tr w:rsidR="00E71DD5" w:rsidRPr="00785A1D" w:rsidTr="00476EE4">
        <w:trPr>
          <w:trHeight w:hRule="exact" w:val="677"/>
        </w:trPr>
        <w:tc>
          <w:tcPr>
            <w:tcW w:w="65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EAAAA" w:themeFill="background2" w:themeFillShade="BF"/>
          </w:tcPr>
          <w:p w:rsidR="00E71DD5" w:rsidRPr="00785A1D" w:rsidRDefault="00E71DD5" w:rsidP="00476EE4">
            <w:pPr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</w:p>
          <w:p w:rsidR="00E71DD5" w:rsidRPr="00785A1D" w:rsidRDefault="00E71DD5" w:rsidP="00476EE4">
            <w:pPr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785A1D">
              <w:rPr>
                <w:rFonts w:ascii="Times New Roman" w:hAnsi="Times New Roman" w:cs="Times New Roman"/>
                <w:b/>
                <w:sz w:val="20"/>
                <w:lang w:val="en-US"/>
              </w:rPr>
              <w:t>Weekly rate of gestational weight gain (kg/week)</w:t>
            </w:r>
          </w:p>
        </w:tc>
      </w:tr>
      <w:tr w:rsidR="00E71DD5" w:rsidRPr="00785A1D" w:rsidTr="00476EE4">
        <w:trPr>
          <w:trHeight w:hRule="exact" w:val="549"/>
        </w:trPr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b/>
                <w:bCs/>
                <w:sz w:val="20"/>
                <w:lang w:val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71DD5" w:rsidRPr="00785A1D" w:rsidRDefault="00E71DD5" w:rsidP="00476E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Less than recommended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    Recommended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71DD5" w:rsidRPr="00785A1D" w:rsidRDefault="00E71DD5" w:rsidP="00476EE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More than recommended</w:t>
            </w:r>
          </w:p>
        </w:tc>
      </w:tr>
      <w:tr w:rsidR="00E71DD5" w:rsidRPr="00785A1D" w:rsidTr="00476EE4">
        <w:trPr>
          <w:trHeight w:hRule="exact" w:val="284"/>
        </w:trPr>
        <w:tc>
          <w:tcPr>
            <w:tcW w:w="1488" w:type="dxa"/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Underweight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>&lt;0.44 kg/</w:t>
            </w:r>
            <w:proofErr w:type="spellStart"/>
            <w:r w:rsidRPr="00785A1D">
              <w:rPr>
                <w:rFonts w:ascii="Times New Roman" w:hAnsi="Times New Roman" w:cs="Times New Roman"/>
                <w:sz w:val="20"/>
              </w:rPr>
              <w:t>wk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0.44 to 0.58 kg/</w:t>
            </w:r>
            <w:proofErr w:type="spellStart"/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wk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>&gt; 0.58 kg/</w:t>
            </w:r>
            <w:proofErr w:type="spellStart"/>
            <w:r w:rsidRPr="00785A1D">
              <w:rPr>
                <w:rFonts w:ascii="Times New Roman" w:hAnsi="Times New Roman" w:cs="Times New Roman"/>
                <w:sz w:val="20"/>
              </w:rPr>
              <w:t>wk</w:t>
            </w:r>
            <w:proofErr w:type="spellEnd"/>
          </w:p>
        </w:tc>
      </w:tr>
      <w:tr w:rsidR="00E71DD5" w:rsidRPr="00785A1D" w:rsidTr="00476EE4">
        <w:trPr>
          <w:trHeight w:hRule="exact" w:val="284"/>
        </w:trPr>
        <w:tc>
          <w:tcPr>
            <w:tcW w:w="1488" w:type="dxa"/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Normal weight</w:t>
            </w:r>
          </w:p>
        </w:tc>
        <w:tc>
          <w:tcPr>
            <w:tcW w:w="1501" w:type="dxa"/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>&lt;0.35 kg/</w:t>
            </w:r>
            <w:proofErr w:type="spellStart"/>
            <w:r w:rsidRPr="00785A1D">
              <w:rPr>
                <w:rFonts w:ascii="Times New Roman" w:hAnsi="Times New Roman" w:cs="Times New Roman"/>
                <w:sz w:val="20"/>
              </w:rPr>
              <w:t>wk</w:t>
            </w:r>
            <w:proofErr w:type="spellEnd"/>
          </w:p>
        </w:tc>
        <w:tc>
          <w:tcPr>
            <w:tcW w:w="2036" w:type="dxa"/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0.35 to 0.50 kg/</w:t>
            </w:r>
            <w:proofErr w:type="spellStart"/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wk</w:t>
            </w:r>
            <w:proofErr w:type="spellEnd"/>
          </w:p>
        </w:tc>
        <w:tc>
          <w:tcPr>
            <w:tcW w:w="1483" w:type="dxa"/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>&gt; 0.50 kg/</w:t>
            </w:r>
            <w:proofErr w:type="spellStart"/>
            <w:r w:rsidRPr="00785A1D">
              <w:rPr>
                <w:rFonts w:ascii="Times New Roman" w:hAnsi="Times New Roman" w:cs="Times New Roman"/>
                <w:sz w:val="20"/>
              </w:rPr>
              <w:t>wk</w:t>
            </w:r>
            <w:proofErr w:type="spellEnd"/>
          </w:p>
        </w:tc>
      </w:tr>
      <w:tr w:rsidR="00E71DD5" w:rsidRPr="00785A1D" w:rsidTr="00476EE4">
        <w:trPr>
          <w:trHeight w:hRule="exact" w:val="284"/>
        </w:trPr>
        <w:tc>
          <w:tcPr>
            <w:tcW w:w="1488" w:type="dxa"/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Overweight</w:t>
            </w:r>
          </w:p>
        </w:tc>
        <w:tc>
          <w:tcPr>
            <w:tcW w:w="1501" w:type="dxa"/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>&lt;0.23 kg/</w:t>
            </w:r>
            <w:proofErr w:type="spellStart"/>
            <w:r w:rsidRPr="00785A1D">
              <w:rPr>
                <w:rFonts w:ascii="Times New Roman" w:hAnsi="Times New Roman" w:cs="Times New Roman"/>
                <w:sz w:val="20"/>
              </w:rPr>
              <w:t>wk</w:t>
            </w:r>
            <w:proofErr w:type="spellEnd"/>
          </w:p>
        </w:tc>
        <w:tc>
          <w:tcPr>
            <w:tcW w:w="2036" w:type="dxa"/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0.23 to 0.33 kg/</w:t>
            </w:r>
            <w:proofErr w:type="spellStart"/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wk</w:t>
            </w:r>
            <w:proofErr w:type="spellEnd"/>
          </w:p>
        </w:tc>
        <w:tc>
          <w:tcPr>
            <w:tcW w:w="1483" w:type="dxa"/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>&gt; 0.33 kg/</w:t>
            </w:r>
            <w:proofErr w:type="spellStart"/>
            <w:r w:rsidRPr="00785A1D">
              <w:rPr>
                <w:rFonts w:ascii="Times New Roman" w:hAnsi="Times New Roman" w:cs="Times New Roman"/>
                <w:sz w:val="20"/>
              </w:rPr>
              <w:t>wk</w:t>
            </w:r>
            <w:proofErr w:type="spellEnd"/>
          </w:p>
        </w:tc>
      </w:tr>
      <w:tr w:rsidR="00E71DD5" w:rsidRPr="00785A1D" w:rsidTr="00476EE4">
        <w:trPr>
          <w:trHeight w:hRule="exact" w:val="284"/>
        </w:trPr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Obese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>&lt;0.17 kg/</w:t>
            </w:r>
            <w:proofErr w:type="spellStart"/>
            <w:r w:rsidRPr="00785A1D">
              <w:rPr>
                <w:rFonts w:ascii="Times New Roman" w:hAnsi="Times New Roman" w:cs="Times New Roman"/>
                <w:sz w:val="20"/>
              </w:rPr>
              <w:t>wk</w:t>
            </w:r>
            <w:proofErr w:type="spellEnd"/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0.17 to 0.27 kg/</w:t>
            </w:r>
            <w:proofErr w:type="spellStart"/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wk</w:t>
            </w:r>
            <w:proofErr w:type="spell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>&gt; 0.27 kg/</w:t>
            </w:r>
            <w:proofErr w:type="spellStart"/>
            <w:r w:rsidRPr="00785A1D">
              <w:rPr>
                <w:rFonts w:ascii="Times New Roman" w:hAnsi="Times New Roman" w:cs="Times New Roman"/>
                <w:sz w:val="20"/>
              </w:rPr>
              <w:t>wk</w:t>
            </w:r>
            <w:proofErr w:type="spellEnd"/>
          </w:p>
        </w:tc>
      </w:tr>
      <w:tr w:rsidR="00E71DD5" w:rsidRPr="00785A1D" w:rsidTr="00476EE4">
        <w:trPr>
          <w:trHeight w:hRule="exact" w:val="735"/>
        </w:trPr>
        <w:tc>
          <w:tcPr>
            <w:tcW w:w="65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EAAAA" w:themeFill="background2" w:themeFillShade="BF"/>
          </w:tcPr>
          <w:p w:rsidR="00E71DD5" w:rsidRPr="00785A1D" w:rsidRDefault="00E71DD5" w:rsidP="00476EE4">
            <w:pPr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</w:p>
          <w:p w:rsidR="00E71DD5" w:rsidRPr="00785A1D" w:rsidRDefault="00E71DD5" w:rsidP="00476EE4">
            <w:pPr>
              <w:jc w:val="center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 w:rsidRPr="00785A1D">
              <w:rPr>
                <w:rFonts w:ascii="Times New Roman" w:hAnsi="Times New Roman" w:cs="Times New Roman"/>
                <w:b/>
                <w:sz w:val="20"/>
                <w:lang w:val="en-US"/>
              </w:rPr>
              <w:t>Absolute (total) weight gain</w:t>
            </w:r>
          </w:p>
        </w:tc>
      </w:tr>
      <w:tr w:rsidR="00E71DD5" w:rsidRPr="00785A1D" w:rsidTr="00476EE4">
        <w:trPr>
          <w:trHeight w:hRule="exact" w:val="575"/>
        </w:trPr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Default="00E71DD5" w:rsidP="00476EE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Less than               Recommended              More than </w:t>
            </w:r>
          </w:p>
          <w:p w:rsidR="00E71DD5" w:rsidRPr="00785A1D" w:rsidRDefault="00E71DD5" w:rsidP="00476EE4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recommended</w:t>
            </w: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bCs/>
                <w:sz w:val="20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</w:rPr>
              <w:t>recommended</w:t>
            </w:r>
            <w:proofErr w:type="spellEnd"/>
          </w:p>
        </w:tc>
      </w:tr>
      <w:tr w:rsidR="00E71DD5" w:rsidRPr="00785A1D" w:rsidTr="00476EE4">
        <w:trPr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Underweight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 xml:space="preserve">&lt; 12.5 kg                        </w:t>
            </w: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 xml:space="preserve">12.5-18 kg                        </w:t>
            </w:r>
            <w:r w:rsidRPr="00785A1D">
              <w:rPr>
                <w:rFonts w:ascii="Times New Roman" w:hAnsi="Times New Roman" w:cs="Times New Roman"/>
                <w:sz w:val="20"/>
              </w:rPr>
              <w:t>&gt; 18 kg</w:t>
            </w:r>
          </w:p>
        </w:tc>
      </w:tr>
      <w:tr w:rsidR="00E71DD5" w:rsidRPr="00785A1D" w:rsidTr="00476EE4">
        <w:trPr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Normal weight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 xml:space="preserve">&lt; 11.5 kg                        </w:t>
            </w: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 xml:space="preserve">11.5-16 kg                        </w:t>
            </w:r>
            <w:r w:rsidRPr="00785A1D">
              <w:rPr>
                <w:rFonts w:ascii="Times New Roman" w:hAnsi="Times New Roman" w:cs="Times New Roman"/>
                <w:sz w:val="20"/>
              </w:rPr>
              <w:t>&gt; 16 kg</w:t>
            </w:r>
          </w:p>
        </w:tc>
      </w:tr>
      <w:tr w:rsidR="00E71DD5" w:rsidRPr="00785A1D" w:rsidTr="00476EE4">
        <w:trPr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Overweight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 xml:space="preserve">&lt; 7 kg                              </w:t>
            </w: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 xml:space="preserve">7-11.5 kg                         </w:t>
            </w:r>
            <w:r w:rsidRPr="00785A1D">
              <w:rPr>
                <w:rFonts w:ascii="Times New Roman" w:hAnsi="Times New Roman" w:cs="Times New Roman"/>
                <w:sz w:val="20"/>
              </w:rPr>
              <w:t>&gt; 11.5 kg</w:t>
            </w:r>
          </w:p>
        </w:tc>
      </w:tr>
      <w:tr w:rsidR="00E71DD5" w:rsidRPr="00785A1D" w:rsidTr="00476EE4">
        <w:trPr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>Obese</w:t>
            </w:r>
          </w:p>
        </w:tc>
        <w:tc>
          <w:tcPr>
            <w:tcW w:w="50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71DD5" w:rsidRPr="00785A1D" w:rsidRDefault="00E71DD5" w:rsidP="00476EE4">
            <w:pPr>
              <w:rPr>
                <w:rFonts w:ascii="Times New Roman" w:hAnsi="Times New Roman" w:cs="Times New Roman"/>
                <w:sz w:val="20"/>
              </w:rPr>
            </w:pPr>
            <w:r w:rsidRPr="00785A1D">
              <w:rPr>
                <w:rFonts w:ascii="Times New Roman" w:hAnsi="Times New Roman" w:cs="Times New Roman"/>
                <w:sz w:val="20"/>
              </w:rPr>
              <w:t xml:space="preserve">&lt; 5 kg                              </w:t>
            </w:r>
            <w:r w:rsidRPr="00785A1D">
              <w:rPr>
                <w:rFonts w:ascii="Times New Roman" w:hAnsi="Times New Roman" w:cs="Times New Roman"/>
                <w:b/>
                <w:bCs/>
                <w:sz w:val="20"/>
              </w:rPr>
              <w:t xml:space="preserve">5-9 kg                               </w:t>
            </w:r>
            <w:r w:rsidRPr="00785A1D">
              <w:rPr>
                <w:rFonts w:ascii="Times New Roman" w:hAnsi="Times New Roman" w:cs="Times New Roman"/>
                <w:sz w:val="20"/>
              </w:rPr>
              <w:t>&gt; 9 kg</w:t>
            </w:r>
          </w:p>
        </w:tc>
      </w:tr>
    </w:tbl>
    <w:p w:rsidR="00E71DD5" w:rsidRPr="00785A1D" w:rsidRDefault="00E71DD5" w:rsidP="00E71DD5">
      <w:pPr>
        <w:rPr>
          <w:rFonts w:ascii="Times New Roman" w:hAnsi="Times New Roman" w:cs="Times New Roman"/>
          <w:i/>
          <w:sz w:val="20"/>
          <w:lang w:val="en-US"/>
        </w:rPr>
      </w:pPr>
      <w:r w:rsidRPr="00785A1D">
        <w:rPr>
          <w:rFonts w:ascii="Times New Roman" w:hAnsi="Times New Roman" w:cs="Times New Roman"/>
          <w:i/>
          <w:sz w:val="20"/>
          <w:lang w:val="en-US"/>
        </w:rPr>
        <w:t xml:space="preserve">(Rates correspond to second and third trimester average weekly weight gain; considering a total gain of 0.5-2kg in the first trimester). </w:t>
      </w:r>
    </w:p>
    <w:p w:rsidR="00E71DD5" w:rsidRPr="00785A1D" w:rsidRDefault="00E71DD5" w:rsidP="00E71DD5">
      <w:pPr>
        <w:rPr>
          <w:rFonts w:ascii="Times New Roman" w:hAnsi="Times New Roman" w:cs="Times New Roman"/>
          <w:i/>
          <w:sz w:val="20"/>
          <w:lang w:val="en-US"/>
        </w:rPr>
      </w:pPr>
      <w:r w:rsidRPr="00785A1D">
        <w:rPr>
          <w:rFonts w:ascii="Times New Roman" w:hAnsi="Times New Roman" w:cs="Times New Roman"/>
          <w:i/>
          <w:sz w:val="20"/>
          <w:lang w:val="en-US"/>
        </w:rPr>
        <w:t xml:space="preserve">Adapted from IOM 2009 guideline. </w:t>
      </w:r>
    </w:p>
    <w:p w:rsidR="00F31FE4" w:rsidRDefault="00E71DD5">
      <w:bookmarkStart w:id="0" w:name="_GoBack"/>
      <w:bookmarkEnd w:id="0"/>
    </w:p>
    <w:sectPr w:rsidR="00F31F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DD5"/>
    <w:rsid w:val="00140EF3"/>
    <w:rsid w:val="00E71DD5"/>
    <w:rsid w:val="00EA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5F8A7A-BFD9-4B9D-A4E5-7BEB1F2F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1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elacomgrade1">
    <w:name w:val="Tabela com grade1"/>
    <w:basedOn w:val="TableNormal"/>
    <w:uiPriority w:val="39"/>
    <w:rsid w:val="00E71DD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Coathup</dc:creator>
  <cp:keywords/>
  <dc:description/>
  <cp:lastModifiedBy>Victoria Coathup</cp:lastModifiedBy>
  <cp:revision>1</cp:revision>
  <dcterms:created xsi:type="dcterms:W3CDTF">2025-05-06T08:24:00Z</dcterms:created>
  <dcterms:modified xsi:type="dcterms:W3CDTF">2025-05-06T08:25:00Z</dcterms:modified>
</cp:coreProperties>
</file>