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0746" w14:textId="77777777" w:rsidR="00953EB2" w:rsidRPr="006F7A00" w:rsidRDefault="00255DAF" w:rsidP="00953EB2">
      <w:pPr>
        <w:pStyle w:val="Appendix"/>
      </w:pPr>
      <w:bookmarkStart w:id="0" w:name="paperAApp"/>
      <w:bookmarkStart w:id="1" w:name="_Toc423015469"/>
      <w:r>
        <w:t>Online Resource 1: Quality a</w:t>
      </w:r>
      <w:r w:rsidR="00953EB2" w:rsidRPr="006F7A00">
        <w:t>ppraisal table</w:t>
      </w:r>
      <w:bookmarkStart w:id="2" w:name="_GoBack"/>
      <w:bookmarkEnd w:id="1"/>
      <w:bookmarkEnd w:id="2"/>
    </w:p>
    <w:tbl>
      <w:tblPr>
        <w:tblW w:w="522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30"/>
        <w:gridCol w:w="2343"/>
        <w:gridCol w:w="460"/>
        <w:gridCol w:w="460"/>
        <w:gridCol w:w="460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953EB2" w:rsidRPr="006F7A00" w14:paraId="10D94A8E" w14:textId="77777777">
        <w:trPr>
          <w:cantSplit/>
          <w:trHeight w:val="3166"/>
          <w:tblHeader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7DF54D" w14:textId="77777777" w:rsidR="00953EB2" w:rsidRPr="006F7A00" w:rsidRDefault="00953EB2" w:rsidP="008D256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Author (Year)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33861E3" w14:textId="77777777" w:rsidR="00953EB2" w:rsidRPr="006F7A00" w:rsidRDefault="00953EB2" w:rsidP="008D256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103647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Albano et al. (1995)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FF2273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Christon et al. (2012)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BD97BC1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Elkins et al. (2016)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6D7D1F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Heard et al. (1992)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65D838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Hoffman &amp; Mattis (2000)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249A88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Leyfer et al. (2018)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494A77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Ollendick (1995)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BAA932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Pincus et al. (2010)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6F9C792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Anderson et al. (1998)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69EECE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Baer &amp; Garland (2005)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5FB023F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Legerstee et al. (2008)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991E137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Leigh &amp; Clark (2016)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79A28B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Masia-Warner et al. (2005)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15D84BE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Masia-Warner et al. (2007)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BA2320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Masia-Warner et al. (2016)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E23BA5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Nordh et al. (2017)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8170B8C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Spence et al. (2008)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22D533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Spence et al. (2011)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E59C91C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Waite et al. (2019)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85313B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Kendall &amp; Barmish (2007)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BE7A27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Siqueland et al. (2005) Phase I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60FC38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Siqueland et al. (2005) Phase II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AB89FDA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Stjerneklar et al. (2018)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D927D0" w14:textId="77777777" w:rsidR="00953EB2" w:rsidRPr="006F7A00" w:rsidRDefault="00953EB2" w:rsidP="008D25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  <w:szCs w:val="24"/>
              </w:rPr>
              <w:t>Wuthrich et al.</w:t>
            </w:r>
            <w:r w:rsidR="004B1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A00">
              <w:rPr>
                <w:rFonts w:ascii="Times New Roman" w:hAnsi="Times New Roman"/>
                <w:sz w:val="24"/>
                <w:szCs w:val="24"/>
              </w:rPr>
              <w:t>(2012)</w:t>
            </w:r>
          </w:p>
        </w:tc>
      </w:tr>
      <w:tr w:rsidR="00953EB2" w:rsidRPr="006F7A00" w14:paraId="72A93980" w14:textId="77777777">
        <w:trPr>
          <w:trHeight w:val="330"/>
        </w:trPr>
        <w:tc>
          <w:tcPr>
            <w:tcW w:w="42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7B0DE3F4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Reporting</w:t>
            </w:r>
          </w:p>
          <w:p w14:paraId="5EEEF496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1029FC88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35C99F4F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12F1727E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53C2089D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55D15BC1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5BB9EA75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06646133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53F19B12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76D6EE8F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8AC8CE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Aims</w:t>
            </w:r>
          </w:p>
        </w:tc>
        <w:tc>
          <w:tcPr>
            <w:tcW w:w="1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464D3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0C402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05A22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29D24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741AF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3C8D7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0CE0F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1FDE9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AB25C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D5958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D6C33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0B3CD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2AD31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F1B76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16E42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3AB8C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CF8E9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9F4BE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304E4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373CA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1EA41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8AD76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75A53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4F136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5BBE481A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610FDBD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38716FCB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Outcomes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2DA8A6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4FD3C9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20AEB6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F5101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F76A44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8A4AC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562C91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C8942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EE8632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42F9CF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1A671F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970268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83735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3ECD07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0507A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0400B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79B4A8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883C1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755C8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6A6BF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EBC0DC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68CC6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277629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0E116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68CF43C2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2DE0E3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277D540C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Participants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E0E1DF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EA12D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852E9B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FDDD58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C56263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003E07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FC73E0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9A4461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23057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095061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01756C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A67FF2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2B4819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1DC527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C53E26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920DD4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CD613E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BC5A13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7C5915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165ADD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4CA046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517458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8D2ED6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E9C24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78196005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7267503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007CB5DC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Interventions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B5959D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DD776C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DF56D8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B78238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AF77DB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9F55A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2A60F7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AAE36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1E2A43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EC37D0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9FFFE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1285D7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975CD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DD0F16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3C8F13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DA1F0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0E404E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69E3F0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FE4F99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E46D31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1DFC8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F6D2CE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A60180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387497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7E53AF75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0085963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1FE0226F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Parental involvement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495B21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DDF44A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958FCB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E356E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8A1A7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625F75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98E693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76868E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B8D700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C0EF3D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4AE37E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AA48CB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5B7077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A763C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5AAF46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A6ECE9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7F9238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BD5626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2D4A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8A179A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5C52E6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890D48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735BC4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84879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3461AB3D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6B7F0D6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0431B922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Confounders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297EDF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990374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CA57AE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36803A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860BF1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28F894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79264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61DB87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D3A30F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C75C3C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CE59FA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29F5F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CE2F6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4FDED2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C8075E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738966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EEEC0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E2612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B5D20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46837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2D9BD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C0181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69F34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8A747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20DD183F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21F3179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05DD63FD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Main findings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95189C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81E3E0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B3D692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DF6FCB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74AD24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71ABB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D433E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AD85B9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93EAA1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0F0B7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37C46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67653A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74C66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ED0E6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74D5D5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0335D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C3635E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6BEB7D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A03DB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76BE08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090A4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8151AA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AC55B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A61B15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761987CF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5CF7E0D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2C7A25B3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Random variability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5050C5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DB6FD9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02B1BC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0D4F17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441269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2727B6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CF5AEC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83F129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6B9D05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17AD2D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FF6E97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66EA3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335EF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6CE619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682214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944DCE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1DB072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AADFB1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85B93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1EEDA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5904A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B7E769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D9733F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B0CF9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0A0ADC6E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4C7BFED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4BED6F6D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Adverse events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ED88E3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4D4200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8DE97B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6F577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07C5A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BA4F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8054A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93D2A5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A8D4B8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998502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48435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64BF92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A349B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25053B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A76F1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5D8B4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B4755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1054E2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3945B6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83567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298B0C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6C1A5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F0000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3DB9B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027F1B8F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5DB722E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55C3DC6D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Dropouts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5EC24E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F4F991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BAFE60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618BE5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E4AC5A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58C89F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96298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AC383C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A3F0A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154958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4F8575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63BB0E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AFD360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F0F5EC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B49C4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ADC971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9DA09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26295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0C540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BFF980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7794E4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3BD5AC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251563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6583D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170A4AC3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6150F19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79525533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Probability values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69B80B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6A5914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8C2E50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7D8F2D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E81B6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6F685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C021D4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2B1B6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8C7A8C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A3542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AE139C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729C2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DE411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974DC8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33E50C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8AE0C0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80F6C3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2B82CE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9EDA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F29B40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DEB8A4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242ED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726BE5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45FB75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4142F089" w14:textId="77777777">
        <w:trPr>
          <w:trHeight w:val="330"/>
        </w:trPr>
        <w:tc>
          <w:tcPr>
            <w:tcW w:w="422" w:type="pct"/>
            <w:vMerge w:val="restart"/>
            <w:shd w:val="clear" w:color="auto" w:fill="auto"/>
            <w:noWrap/>
          </w:tcPr>
          <w:p w14:paraId="00E2D942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lastRenderedPageBreak/>
              <w:t>External validity</w:t>
            </w:r>
          </w:p>
          <w:p w14:paraId="19B57838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61D1BB82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4613544A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6E9565CF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Sampling representative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46FA89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AA476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27492D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D30E82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4677D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270F10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1DBD67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BE5D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70E52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B774F9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3495D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B643D7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F97675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E6404F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E1E5BF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BA87A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7F27CE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CAEEAD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74C94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45A439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E0DF4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E2DA0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FD2DE3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A49DB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12837D92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4012920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237A1E92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Participants representative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EF387B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FA9D4D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157FF4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7E8E3F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C7D61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109BAA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49AA8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1FB01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0B270D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89FBAD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2CF1ED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E0324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F5523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35FD6F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C639B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5A0EA9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5547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79D2CA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3C656F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B03DF5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E9C8FC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744D0C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60B774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0EBD62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3933826D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597516F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7BFFD6A7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Treatment representation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0DAB05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0ABD43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AF84CC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2A6DE4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6AA9A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EF02A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466AE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57F373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7728E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268140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D55E0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844A2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71E2C8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BA05B2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D645B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3CF65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C41DD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BB867B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C7099D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6C9F7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D1BD2F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F79E76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2AE92B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E3F307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1DA1EA18" w14:textId="77777777">
        <w:trPr>
          <w:trHeight w:val="330"/>
        </w:trPr>
        <w:tc>
          <w:tcPr>
            <w:tcW w:w="422" w:type="pct"/>
            <w:vMerge w:val="restart"/>
            <w:shd w:val="clear" w:color="auto" w:fill="auto"/>
            <w:noWrap/>
            <w:vAlign w:val="center"/>
          </w:tcPr>
          <w:p w14:paraId="081F5BBB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Internal validity</w:t>
            </w:r>
          </w:p>
          <w:p w14:paraId="360EB707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6D9053D1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54EC75AE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0E6B7EB0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4CE7DDAF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763061CE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lastRenderedPageBreak/>
              <w:t> </w:t>
            </w:r>
          </w:p>
          <w:p w14:paraId="392516DE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5EEB2660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7E2C2802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7F07CD95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  <w:p w14:paraId="6966CCE1" w14:textId="77777777" w:rsidR="00953EB2" w:rsidRPr="006F7A00" w:rsidRDefault="00953EB2" w:rsidP="008D256E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27CEC867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lastRenderedPageBreak/>
              <w:t>Blind to intervention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2EAEA2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9252EE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286681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53BEA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CC4E78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8F2F2F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60E90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FD82A2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2D4E82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DA70B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23DD5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1EE8AC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4DBA2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BEBFC5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73C2B4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A546FC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50CEE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B1D605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10496F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82104A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BD7DD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190DB3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376B3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21A14E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2DAB5BFE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</w:tcPr>
          <w:p w14:paraId="679E6951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433B3705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Blind to outcome measures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1BA988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E7B3BF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8B8CF1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4EDAD8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D25E2E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17EF58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E9F64F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3F10E6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1C35C5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BB43C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124545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9C4F4E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3F45DE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C3E0F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99CFA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BFF96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7D0E0E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350E5F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194269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B98C56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DA9FE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435D27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FD8D04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BBA85C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3B2DB9C6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21F4EF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4C8D1026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Data dredging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AB15DF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16EB69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F60250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679A41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39997E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665F2B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01DBA0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F76DDC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264A4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FD11E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A4080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FD406B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411CFE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A62A6B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A2235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832227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661C82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47BF6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87BB3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1255E0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9449B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DCED4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6870B6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5CC56E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4F0EC3E5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643CB81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086E6DE6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Analysis adjustment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F7ABE7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2EA822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98FC33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B4220D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2F22FC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020633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8B71C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199AC2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F6D1B9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C96DF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58D6AD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D486B1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E41E31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B0F17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F2C70D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6F0F52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FA3F8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6442D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465595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216EF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0ABE10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CE408B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32FC3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A63505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69658788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047E066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71C77713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Statistical tests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C300AD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A1BB19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378DA8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E6348E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1EF943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14D4F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D3B1EA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13267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B74F2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863DC7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A0E7B0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892B0A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E8FF33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71C10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E06C05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40CEC0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C75AA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0EE770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7598C7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16E257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9A0329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1C1244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999300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4D34E0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5EDA7D69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770D6BB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58E9EFE5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Reliable compliance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1A508D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35037F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477F796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0618E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9B6105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89EA4F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92A7BA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DD6A8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FDF55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BA49F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B4ABF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6374E0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2B9F83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374A90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864BB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1365D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73722C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3E0A2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C19510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246CDA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14CD54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B9F4C4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93D215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9341A1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06C2C6D2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7F0A0BD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3F7644FA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Reliable outcome measures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740F21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193B92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B3265A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773A89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B1878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C690A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0A8A67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106315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59FACD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9B6DD4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75465A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CBB41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C8D80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4157B0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71DDBF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8C687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88FD5D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10AD59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7B10F2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E9FD47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4A7A08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DC5D16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FE3F8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CD79D8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39D4E27C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79520F0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5C18385E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Same population for intervention groups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837557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DD6EF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9A74FD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2AEB01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2A72D8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28ADB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40B0BF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6D695B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139590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01A38F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073AB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56424B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DE08C9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A7D709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955298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325C26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A9FDE6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2231DD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3C521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D27054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D02D14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0248CF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41456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40FB66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63A20F74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370185D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50776370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Recruitment period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F2EA89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0C0667B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CC5E6E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37ABF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CE10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D4EA32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CD4DF3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D84EE1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FAFCF5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6B1F9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4B5B76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A496EE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30DCF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3993D4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8D1A9E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6F270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93A29C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7610A6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0D93F8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967E3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18254B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FF7D80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2265FB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5323ED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4E6A2374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5B37C24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0526437E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Randomisation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7F7F6B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6EC192D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32A33D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512B55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C2967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13AD0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2E2805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661B74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DC047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47B42A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7B84AD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41D16D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01268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6307B6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CFC428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9193A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FDA609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7B90C9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1243D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651251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207D27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1212E0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0EF17B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F6C725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6A46F4D6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58DF026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7E6C7E36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Randomisation concealment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332D86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0A59C5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C6BD88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05D7C2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70628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B80627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74DE9B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30ACDF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08D66F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BB2BA9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2ADE01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379CD8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2CDCC3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C1F571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5C8D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BECBD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9FD1A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63AAA9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AF423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8D00C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D633A8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2C9AA1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D8EBB7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7BAF49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953EB2" w:rsidRPr="006F7A00" w14:paraId="4E40921B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3F2BB2B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0A743C27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Confounder adjustment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834489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78D1609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3740A6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5BFE11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D2A263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509BC9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193C8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D78836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55ADD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FA982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0AD366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00DD2A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D584A4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F277E2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91FACF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F3BFB1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1D70E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8076C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25980B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EAADC5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BD2FD5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84E04B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17C1F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E78E04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700283C3" w14:textId="77777777">
        <w:trPr>
          <w:trHeight w:val="330"/>
        </w:trPr>
        <w:tc>
          <w:tcPr>
            <w:tcW w:w="422" w:type="pct"/>
            <w:vMerge/>
            <w:shd w:val="clear" w:color="auto" w:fill="auto"/>
            <w:noWrap/>
            <w:vAlign w:val="center"/>
          </w:tcPr>
          <w:p w14:paraId="1E31E3E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7B003947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Losses to follow-up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52A2536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8656A0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25A0AA4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FB1B16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EEE773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D60031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7639DA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3A361F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F1FBD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75799B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6B19C5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6C75D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953D09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F769E8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4AC812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8E476F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FB5810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122ECF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3E88A6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127BB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F2203B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6F4B9D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89BEA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063CED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7E119854" w14:textId="77777777">
        <w:trPr>
          <w:trHeight w:val="330"/>
        </w:trPr>
        <w:tc>
          <w:tcPr>
            <w:tcW w:w="422" w:type="pct"/>
            <w:shd w:val="clear" w:color="auto" w:fill="auto"/>
            <w:noWrap/>
          </w:tcPr>
          <w:p w14:paraId="2B85CD7F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t>Power</w:t>
            </w:r>
          </w:p>
        </w:tc>
        <w:tc>
          <w:tcPr>
            <w:tcW w:w="804" w:type="pct"/>
            <w:shd w:val="clear" w:color="auto" w:fill="auto"/>
            <w:noWrap/>
            <w:vAlign w:val="center"/>
          </w:tcPr>
          <w:p w14:paraId="47294C24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Power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165AD41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587A6D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" w:type="pct"/>
            <w:shd w:val="clear" w:color="auto" w:fill="auto"/>
            <w:noWrap/>
            <w:vAlign w:val="center"/>
          </w:tcPr>
          <w:p w14:paraId="30174A5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88B97B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E4906F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29D6C1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C480B3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2E30F8E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BD88B9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D6FBA8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0253C05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20751C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DDA112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1D0A9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D14FCF5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93944D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1513572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22036BF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85141F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605D524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772AB08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3BC32E7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49DA7C26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DD98D6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53EB2" w:rsidRPr="006F7A00" w14:paraId="60F504AC" w14:textId="77777777">
        <w:trPr>
          <w:trHeight w:val="330"/>
        </w:trPr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DC368" w14:textId="77777777" w:rsidR="00953EB2" w:rsidRPr="006F7A00" w:rsidRDefault="00953EB2" w:rsidP="008D25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F7A00">
              <w:rPr>
                <w:rFonts w:ascii="Times New Roman" w:hAnsi="Times New Roman"/>
                <w:sz w:val="24"/>
              </w:rPr>
              <w:lastRenderedPageBreak/>
              <w:t>Total Score 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E2E0C" w14:textId="77777777" w:rsidR="00953EB2" w:rsidRPr="006F7A00" w:rsidRDefault="00953EB2" w:rsidP="008D256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93DD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6B69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E7124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B4DE5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C2CAC9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EA3B51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2520A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422BA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91139C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AA2A2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F016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85252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EF427B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D61F2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61D6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279B0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135884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3771ED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1A9738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281E9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29E86F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C6CDE7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60032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23983" w14:textId="77777777" w:rsidR="00953EB2" w:rsidRPr="006F7A00" w:rsidRDefault="00953EB2" w:rsidP="008D25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A00">
              <w:rPr>
                <w:rFonts w:ascii="Times New Roman" w:hAnsi="Times New Roman"/>
                <w:sz w:val="24"/>
              </w:rPr>
              <w:t>21</w:t>
            </w:r>
          </w:p>
        </w:tc>
      </w:tr>
    </w:tbl>
    <w:p w14:paraId="32C12027" w14:textId="77777777" w:rsidR="00953EB2" w:rsidRPr="006F7A00" w:rsidRDefault="00953EB2" w:rsidP="00953EB2">
      <w:pPr>
        <w:sectPr w:rsidR="00953EB2" w:rsidRPr="006F7A00" w:rsidSect="00E15B79">
          <w:headerReference w:type="default" r:id="rId8"/>
          <w:footerReference w:type="even" r:id="rId9"/>
          <w:footerReference w:type="default" r:id="rId10"/>
          <w:pgSz w:w="16834" w:h="11904" w:orient="landscape"/>
          <w:pgMar w:top="1440" w:right="1440" w:bottom="1440" w:left="1440" w:header="708" w:footer="708" w:gutter="0"/>
          <w:cols w:space="708"/>
          <w:docGrid w:linePitch="299"/>
        </w:sectPr>
      </w:pPr>
    </w:p>
    <w:p w14:paraId="35FB5561" w14:textId="77777777" w:rsidR="00953EB2" w:rsidRPr="006F7A00" w:rsidRDefault="00255DAF" w:rsidP="00953EB2">
      <w:pPr>
        <w:pStyle w:val="Appendix"/>
      </w:pPr>
      <w:bookmarkStart w:id="3" w:name="_Toc423015470"/>
      <w:r>
        <w:lastRenderedPageBreak/>
        <w:t>Online Resource 2</w:t>
      </w:r>
      <w:r w:rsidR="00953EB2" w:rsidRPr="006F7A00">
        <w:t>: References for Table 2</w:t>
      </w:r>
      <w:bookmarkEnd w:id="3"/>
    </w:p>
    <w:p w14:paraId="06074295" w14:textId="77777777" w:rsidR="00953EB2" w:rsidRPr="006F7A00" w:rsidRDefault="00953EB2" w:rsidP="00953EB2">
      <w:pPr>
        <w:spacing w:after="0" w:line="240" w:lineRule="auto"/>
        <w:rPr>
          <w:rFonts w:ascii="Times New Roman" w:hAnsi="Times New Roman"/>
          <w:b/>
          <w:bCs/>
          <w:sz w:val="24"/>
          <w:szCs w:val="32"/>
        </w:rPr>
      </w:pPr>
    </w:p>
    <w:p w14:paraId="5F92078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Anxiety Disorders Interview Schedule for Children, Child and Parent Versions (ADIS-C/P)</w:t>
      </w:r>
    </w:p>
    <w:p w14:paraId="00377EC5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Albano, A. M., &amp; Silverman, W. K. (1996). </w:t>
      </w:r>
      <w:r w:rsidRPr="006F7A00">
        <w:rPr>
          <w:rFonts w:ascii="Times New Roman" w:hAnsi="Times New Roman"/>
          <w:i/>
          <w:sz w:val="24"/>
        </w:rPr>
        <w:t>Anxiety Disorders Interview Schedule for DSM-IV-Child Version: Clinician Manual.</w:t>
      </w:r>
      <w:r w:rsidRPr="006F7A00">
        <w:rPr>
          <w:rFonts w:ascii="Times New Roman" w:hAnsi="Times New Roman"/>
          <w:sz w:val="24"/>
        </w:rPr>
        <w:t xml:space="preserve"> Psychological Corporation.</w:t>
      </w:r>
    </w:p>
    <w:p w14:paraId="6C06EBEF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b/>
          <w:sz w:val="24"/>
          <w:szCs w:val="20"/>
          <w:shd w:val="clear" w:color="auto" w:fill="FFFFFF"/>
        </w:rPr>
        <w:t>Attachment-based Family Therapy (ABFT)</w:t>
      </w:r>
    </w:p>
    <w:p w14:paraId="60961BA5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>Adapted from:</w:t>
      </w:r>
    </w:p>
    <w:p w14:paraId="79AF7FD9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Diamond, G. S., Reis, B. F., Diamond, G. M., Siqueland, L., &amp; Isaacs, L. (2002). Attachment-based family therapy for depressed adolescents: A treatment development study.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>Journal of the American Academy of Child &amp; Adolescent Psychiatry, 41,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1190-1196. doi:10.1097/00004583-200210000-00008</w:t>
      </w:r>
    </w:p>
    <w:p w14:paraId="5CC8B22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Diamond, G., Siqueland, L., &amp; Diamond, G. M. (2003). Attachment-based family therapy for depressed adolescents: Programmatic treatment development.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Clinical Child and Family Psychology Review, 6, 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>107-127.</w:t>
      </w:r>
      <w:r w:rsidR="00225C40"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doi:10.1023/A:1023782510786</w:t>
      </w:r>
    </w:p>
    <w:p w14:paraId="1A6741A3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Beck Anxiety Inventory (BAI)</w:t>
      </w:r>
    </w:p>
    <w:p w14:paraId="064DB7ED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Beck, A. T., Epstein, N., Brown, G., &amp; Steer, R. A. (1988). An inventory for measuring clinical anxiety: Psychometric properties. </w:t>
      </w:r>
      <w:r w:rsidRPr="006F7A00">
        <w:rPr>
          <w:rFonts w:ascii="Times New Roman" w:hAnsi="Times New Roman"/>
          <w:i/>
          <w:sz w:val="24"/>
        </w:rPr>
        <w:t>Journal of Consulting and Clinical Psychology, 56,</w:t>
      </w:r>
      <w:r w:rsidRPr="006F7A00">
        <w:rPr>
          <w:rFonts w:ascii="Times New Roman" w:hAnsi="Times New Roman"/>
          <w:sz w:val="24"/>
        </w:rPr>
        <w:t xml:space="preserve"> 893. doi:10.1037/0022-006X.56.6.893</w:t>
      </w:r>
    </w:p>
    <w:p w14:paraId="6E95AAEE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BRAVE-CLINIC</w:t>
      </w:r>
    </w:p>
    <w:p w14:paraId="7ECB5043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>Donovan, Cl. L., Holmes, J., &amp; Spence, S. H. (2006).</w:t>
      </w:r>
      <w:r w:rsidRPr="006F7A00">
        <w:rPr>
          <w:rFonts w:ascii="Times New Roman" w:hAnsi="Times New Roman"/>
          <w:i/>
          <w:sz w:val="24"/>
        </w:rPr>
        <w:t xml:space="preserve"> BRAVE for Teenagers: A Program for Adolescents with Anxiety. </w:t>
      </w:r>
      <w:r w:rsidRPr="006F7A00">
        <w:rPr>
          <w:rFonts w:ascii="Times New Roman" w:hAnsi="Times New Roman"/>
          <w:sz w:val="24"/>
        </w:rPr>
        <w:t>School of Psychology, The University of Queensland.</w:t>
      </w:r>
    </w:p>
    <w:p w14:paraId="58D31871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lastRenderedPageBreak/>
        <w:t>BRAVE-for Teenagers ONLINE</w:t>
      </w:r>
    </w:p>
    <w:p w14:paraId="355D9BDD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Spence, S. H., Holmes, J., Donovan, C. L., &amp; Kenardy, J. (2006). </w:t>
      </w:r>
      <w:r w:rsidRPr="006F7A00">
        <w:rPr>
          <w:rFonts w:ascii="Times New Roman" w:hAnsi="Times New Roman"/>
          <w:i/>
          <w:sz w:val="24"/>
        </w:rPr>
        <w:t xml:space="preserve">BRAVE for Teenagers-ONLINE: An Internet-Based Program for Adolescents with Anxiety. </w:t>
      </w:r>
      <w:r w:rsidRPr="006F7A00">
        <w:rPr>
          <w:rFonts w:ascii="Times New Roman" w:hAnsi="Times New Roman"/>
          <w:sz w:val="24"/>
        </w:rPr>
        <w:t>Brisbane: University of Queensland.</w:t>
      </w:r>
    </w:p>
    <w:p w14:paraId="63314DF1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Child Behaviour Checklist (CBCL)</w:t>
      </w:r>
    </w:p>
    <w:p w14:paraId="7587FC8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Achenbach, T. M., &amp; Edelbrock, C. S. (1983). </w:t>
      </w:r>
      <w:r w:rsidRPr="006F7A00">
        <w:rPr>
          <w:rFonts w:ascii="Times New Roman" w:hAnsi="Times New Roman"/>
          <w:i/>
          <w:sz w:val="24"/>
        </w:rPr>
        <w:t>Manual for the Child Behavior Checklist and Revised Child Behavior Profile.</w:t>
      </w:r>
      <w:r w:rsidRPr="006F7A00">
        <w:rPr>
          <w:rFonts w:ascii="Times New Roman" w:hAnsi="Times New Roman"/>
          <w:sz w:val="24"/>
        </w:rPr>
        <w:t xml:space="preserve"> Burlington: University of Vermont, Department of Psychiatry.</w:t>
      </w:r>
    </w:p>
    <w:p w14:paraId="7CEFA90C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CBT for Panic with Agoraphobia</w:t>
      </w:r>
    </w:p>
    <w:p w14:paraId="113521AE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>Adapted from:</w:t>
      </w:r>
    </w:p>
    <w:p w14:paraId="3E59CE7A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Barlow, D. H., Craske, M. G., Cerny, J. A., &amp; Klosko, J. S. (1989). Behavioral treatment of panic disorder. </w:t>
      </w:r>
      <w:r w:rsidRPr="006F7A00">
        <w:rPr>
          <w:rFonts w:ascii="Times New Roman" w:hAnsi="Times New Roman"/>
          <w:i/>
          <w:sz w:val="24"/>
        </w:rPr>
        <w:t>Behavior therapy, 20,</w:t>
      </w:r>
      <w:r w:rsidRPr="006F7A00">
        <w:rPr>
          <w:rFonts w:ascii="Times New Roman" w:hAnsi="Times New Roman"/>
          <w:sz w:val="24"/>
        </w:rPr>
        <w:t xml:space="preserve"> 261-282. doi:10.1016/S0005-7894(89)80073-5</w:t>
      </w:r>
    </w:p>
    <w:p w14:paraId="1652F5FD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Öst, L. G., Westling, B. E., &amp; Hellström, K. (1993). Applied relaxation, exposure in vivo and cognitive methods in the treatment of panic disorder with agoraphobia. </w:t>
      </w:r>
      <w:r w:rsidRPr="006F7A00">
        <w:rPr>
          <w:rFonts w:ascii="Times New Roman" w:hAnsi="Times New Roman"/>
          <w:i/>
          <w:sz w:val="24"/>
        </w:rPr>
        <w:t>Behaviour Research and Therapy, 31,</w:t>
      </w:r>
      <w:r w:rsidRPr="006F7A00">
        <w:rPr>
          <w:rFonts w:ascii="Times New Roman" w:hAnsi="Times New Roman"/>
          <w:sz w:val="24"/>
        </w:rPr>
        <w:t xml:space="preserve"> 383-394. doi:10.1016/0005-7967(93)90095-C</w:t>
      </w:r>
    </w:p>
    <w:p w14:paraId="07B3B252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CBT for School Refusal</w:t>
      </w:r>
    </w:p>
    <w:p w14:paraId="13CCAB3D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Heyne, D., &amp; Rollings, S. (2002). </w:t>
      </w:r>
      <w:r w:rsidRPr="006F7A00">
        <w:rPr>
          <w:rFonts w:ascii="Times New Roman" w:hAnsi="Times New Roman"/>
          <w:i/>
          <w:sz w:val="24"/>
        </w:rPr>
        <w:t xml:space="preserve">School refusal (parent, adolescent and child training skills). </w:t>
      </w:r>
      <w:r w:rsidRPr="006F7A00">
        <w:rPr>
          <w:rFonts w:ascii="Times New Roman" w:hAnsi="Times New Roman"/>
          <w:sz w:val="24"/>
        </w:rPr>
        <w:t>Blackwell Publishers, Oxford.</w:t>
      </w:r>
    </w:p>
    <w:p w14:paraId="2DD2068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CBT modified for Adolescents</w:t>
      </w:r>
    </w:p>
    <w:p w14:paraId="6D51017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Kendall, P. C., &amp; Hedtke, K. A. (2006). </w:t>
      </w:r>
      <w:r w:rsidRPr="006F7A00">
        <w:rPr>
          <w:rFonts w:ascii="Times New Roman" w:hAnsi="Times New Roman"/>
          <w:i/>
          <w:sz w:val="24"/>
        </w:rPr>
        <w:t>Cognitive-behavioral therapy for anxious children: Therapist manual.</w:t>
      </w:r>
    </w:p>
    <w:p w14:paraId="57B23AAC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lastRenderedPageBreak/>
        <w:t>CBT with Parent and School Involvement</w:t>
      </w:r>
    </w:p>
    <w:p w14:paraId="6B81CFD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Mansdorf, I. J., &amp; Lukens, E. (1987). Cognitive-behavioral psychotherapy for separation anxious children exhibiting school phobia. </w:t>
      </w:r>
      <w:r w:rsidRPr="006F7A00">
        <w:rPr>
          <w:rFonts w:ascii="Times New Roman" w:hAnsi="Times New Roman"/>
          <w:i/>
          <w:sz w:val="24"/>
        </w:rPr>
        <w:t xml:space="preserve">Journal of the American Academy of Child &amp; Adolescent Psychiatry, 26, </w:t>
      </w:r>
      <w:r w:rsidRPr="006F7A00">
        <w:rPr>
          <w:rFonts w:ascii="Times New Roman" w:hAnsi="Times New Roman"/>
          <w:sz w:val="24"/>
        </w:rPr>
        <w:t>222-225. doi:10.1097/00004583-198703000-00018</w:t>
      </w:r>
    </w:p>
    <w:p w14:paraId="6E0F78DE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Childhood Anxiety Sensitivity Index (CASI)</w:t>
      </w:r>
    </w:p>
    <w:p w14:paraId="629CCFF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Silverman, W. K., Fleisig, W., Rabian, B., &amp; Peterson, R. A. (1991). Childhood anxiety sensitivity index. </w:t>
      </w:r>
      <w:r w:rsidRPr="006F7A00">
        <w:rPr>
          <w:rFonts w:ascii="Times New Roman" w:hAnsi="Times New Roman"/>
          <w:i/>
          <w:sz w:val="24"/>
        </w:rPr>
        <w:t xml:space="preserve">Journal of Clinical Child and Adolescent Psychology, 20, </w:t>
      </w:r>
      <w:r w:rsidRPr="006F7A00">
        <w:rPr>
          <w:rFonts w:ascii="Times New Roman" w:hAnsi="Times New Roman"/>
          <w:sz w:val="24"/>
        </w:rPr>
        <w:t>162-168. doi:10.1207/s15374424jccp2002_7</w:t>
      </w:r>
    </w:p>
    <w:p w14:paraId="34E2FF30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Children’s Depression Inventory (CDI)</w:t>
      </w:r>
    </w:p>
    <w:p w14:paraId="0364A0B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Kovacs, M., &amp; Beck, A. T. (1977). An empirical-clinical approach toward a definition of childhood depression. </w:t>
      </w:r>
      <w:r w:rsidRPr="006F7A00">
        <w:rPr>
          <w:rFonts w:ascii="Times New Roman" w:hAnsi="Times New Roman"/>
          <w:i/>
          <w:sz w:val="24"/>
        </w:rPr>
        <w:t>Depression in childhood: Diagnosis, treatment, and conceptual models</w:t>
      </w:r>
      <w:r w:rsidRPr="006F7A00">
        <w:rPr>
          <w:rFonts w:ascii="Times New Roman" w:hAnsi="Times New Roman"/>
          <w:sz w:val="24"/>
        </w:rPr>
        <w:t>, 1-25.</w:t>
      </w:r>
    </w:p>
    <w:p w14:paraId="467662DF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Children’s Global Assessment Scale (CGAS)</w:t>
      </w:r>
    </w:p>
    <w:p w14:paraId="46BBEF69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Shaffer, D., Gould, M. S., Brasic, J., Ambrosini, P., Fisher, P., Bird, H., &amp; Aluwahlia, S. (1983). A children's global assessment scale (CGAS). </w:t>
      </w:r>
      <w:r w:rsidRPr="006F7A00">
        <w:rPr>
          <w:rFonts w:ascii="Times New Roman" w:hAnsi="Times New Roman"/>
          <w:i/>
          <w:sz w:val="24"/>
        </w:rPr>
        <w:t>Archives of General psychiatry, 40,</w:t>
      </w:r>
      <w:r w:rsidRPr="006F7A00">
        <w:rPr>
          <w:rFonts w:ascii="Times New Roman" w:hAnsi="Times New Roman"/>
          <w:sz w:val="24"/>
        </w:rPr>
        <w:t xml:space="preserve"> 1228-1231. doi:10.1001/archpsyc.1983.01790100074010</w:t>
      </w:r>
    </w:p>
    <w:p w14:paraId="32DC664A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Children’s Report of Parenting Behaviour Inventory (CRPBI</w:t>
      </w:r>
      <w:r w:rsidRPr="006F7A00">
        <w:rPr>
          <w:rFonts w:ascii="Times New Roman" w:hAnsi="Times New Roman"/>
          <w:b/>
          <w:sz w:val="24"/>
          <w:szCs w:val="20"/>
          <w:shd w:val="clear" w:color="auto" w:fill="FFFFFF"/>
        </w:rPr>
        <w:t>)</w:t>
      </w:r>
    </w:p>
    <w:p w14:paraId="4C4CE1E0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Schuldermann, E., &amp; Schuldermann, S. (1970). Replicability of the factor in children’s report of parent behavior.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>Journal of Psychology, 76,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239-249.</w:t>
      </w:r>
      <w:r w:rsidR="00225C40"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doi:10.1080/00223980.1970.9916845</w:t>
      </w:r>
    </w:p>
    <w:p w14:paraId="3C8222AB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 xml:space="preserve">Chilled Out </w:t>
      </w:r>
    </w:p>
    <w:p w14:paraId="6778E13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lastRenderedPageBreak/>
        <w:t xml:space="preserve">Wuthrich, V. M., Cunningham, M. J., &amp; Rapee, R. M. (2013). Cool teens: A computerized intervention for anxious adolescents. </w:t>
      </w:r>
      <w:r w:rsidRPr="006F7A00">
        <w:rPr>
          <w:rFonts w:ascii="Times New Roman" w:hAnsi="Times New Roman"/>
          <w:i/>
          <w:sz w:val="24"/>
        </w:rPr>
        <w:t>The Wiley</w:t>
      </w:r>
      <w:r w:rsidRPr="006F7A00">
        <w:rPr>
          <w:rFonts w:ascii="Noteworthy Light" w:hAnsi="Noteworthy Light" w:cs="Noteworthy Light"/>
          <w:i/>
          <w:sz w:val="24"/>
        </w:rPr>
        <w:t>‐</w:t>
      </w:r>
      <w:r w:rsidRPr="006F7A00">
        <w:rPr>
          <w:rFonts w:ascii="Times New Roman" w:hAnsi="Times New Roman"/>
          <w:i/>
          <w:sz w:val="24"/>
        </w:rPr>
        <w:t>Blackwell Handbook of The Treatment of Childhood and Adolescent Anxiety,</w:t>
      </w:r>
      <w:r w:rsidRPr="006F7A00">
        <w:rPr>
          <w:rFonts w:ascii="Times New Roman" w:hAnsi="Times New Roman"/>
          <w:sz w:val="24"/>
        </w:rPr>
        <w:t xml:space="preserve"> 249-274. doi:10.1002/9781118315088.ch12</w:t>
      </w:r>
    </w:p>
    <w:p w14:paraId="23651F27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Chilled Out Mentor Companion</w:t>
      </w:r>
    </w:p>
    <w:p w14:paraId="7968CDAB" w14:textId="77777777" w:rsidR="00953EB2" w:rsidRPr="006F7A00" w:rsidRDefault="00953EB2" w:rsidP="00953EB2">
      <w:pPr>
        <w:spacing w:line="480" w:lineRule="auto"/>
        <w:rPr>
          <w:rFonts w:ascii="Times New Roman" w:hAnsi="Times New Roman"/>
          <w:i/>
          <w:sz w:val="24"/>
        </w:rPr>
      </w:pPr>
      <w:r w:rsidRPr="006F7A00">
        <w:rPr>
          <w:rFonts w:ascii="Times New Roman" w:hAnsi="Times New Roman"/>
          <w:sz w:val="24"/>
        </w:rPr>
        <w:t xml:space="preserve">Wuthrich, V. M. (2014). Chilled Out Mentor Companion. </w:t>
      </w:r>
      <w:r w:rsidRPr="006F7A00">
        <w:rPr>
          <w:rFonts w:ascii="Times New Roman" w:hAnsi="Times New Roman"/>
          <w:i/>
          <w:sz w:val="24"/>
        </w:rPr>
        <w:t>Centre for Emotional Health, Macquarie University, Sydney.</w:t>
      </w:r>
    </w:p>
    <w:p w14:paraId="44A7034B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Clinical Global Impression-Severity (CGI-S)</w:t>
      </w:r>
    </w:p>
    <w:p w14:paraId="56363CEB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Guy, W. (1976). Clinical global impressions scale: ECDEU assessment manual for psychopharmacology. </w:t>
      </w:r>
      <w:r w:rsidRPr="006F7A00">
        <w:rPr>
          <w:rFonts w:ascii="Times New Roman" w:hAnsi="Times New Roman"/>
          <w:i/>
          <w:sz w:val="24"/>
        </w:rPr>
        <w:t>US Department of Health, Education, and Welfare publication (AMD) 76,</w:t>
      </w:r>
      <w:r w:rsidRPr="006F7A00">
        <w:rPr>
          <w:rFonts w:ascii="Times New Roman" w:hAnsi="Times New Roman"/>
          <w:sz w:val="24"/>
        </w:rPr>
        <w:t xml:space="preserve"> 221-227.</w:t>
      </w:r>
      <w:r w:rsidR="00D72E1D" w:rsidRPr="006F7A00">
        <w:rPr>
          <w:rFonts w:ascii="Times New Roman" w:hAnsi="Times New Roman"/>
          <w:sz w:val="24"/>
        </w:rPr>
        <w:t xml:space="preserve"> doi:10.1037/e591322011-001</w:t>
      </w:r>
    </w:p>
    <w:p w14:paraId="79CBFA0E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Cognitive-Behavioural Group Treatment for Adolescents (CBGT-A)</w:t>
      </w:r>
    </w:p>
    <w:p w14:paraId="2144E080" w14:textId="77777777" w:rsidR="00953EB2" w:rsidRPr="006F7A00" w:rsidRDefault="00953EB2" w:rsidP="00953EB2">
      <w:pPr>
        <w:spacing w:line="480" w:lineRule="auto"/>
        <w:rPr>
          <w:rFonts w:ascii="Times New Roman" w:hAnsi="Times New Roman"/>
          <w:i/>
          <w:sz w:val="24"/>
        </w:rPr>
      </w:pPr>
      <w:r w:rsidRPr="006F7A00">
        <w:rPr>
          <w:rFonts w:ascii="Times New Roman" w:hAnsi="Times New Roman"/>
          <w:sz w:val="24"/>
        </w:rPr>
        <w:t xml:space="preserve">Albano, A. M., Marten, P. A., &amp; Holt, C. S. (1991). Cognitive-behavioural group treatment of adolescent social phobia: Therapist’s manual. </w:t>
      </w:r>
      <w:r w:rsidRPr="006F7A00">
        <w:rPr>
          <w:rFonts w:ascii="Times New Roman" w:hAnsi="Times New Roman"/>
          <w:i/>
          <w:sz w:val="24"/>
        </w:rPr>
        <w:t>Unpublished manuscript, State University of New York, Albany.</w:t>
      </w:r>
    </w:p>
    <w:p w14:paraId="6A655A40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Cognitive Therapy for Social Anxiety Disorder (CT-SAD)</w:t>
      </w:r>
    </w:p>
    <w:p w14:paraId="4D443B97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Clark, D. M., &amp; Wells, A. (1995). A cognitive model of social phobia. </w:t>
      </w:r>
      <w:r w:rsidRPr="006F7A00">
        <w:rPr>
          <w:rFonts w:ascii="Times New Roman" w:hAnsi="Times New Roman"/>
          <w:i/>
          <w:sz w:val="24"/>
        </w:rPr>
        <w:t xml:space="preserve">Social Phobia: Diagnosis, Assessment, and Treatment, 41, </w:t>
      </w:r>
      <w:r w:rsidRPr="006F7A00">
        <w:rPr>
          <w:rFonts w:ascii="Times New Roman" w:hAnsi="Times New Roman"/>
          <w:sz w:val="24"/>
        </w:rPr>
        <w:t>22-23.</w:t>
      </w:r>
    </w:p>
    <w:p w14:paraId="4DAEF0BD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Composite International Diagnostic Interview (CIDI)</w:t>
      </w:r>
    </w:p>
    <w:p w14:paraId="4B56572E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World Health Organization. (1990). </w:t>
      </w:r>
      <w:r w:rsidRPr="006F7A00">
        <w:rPr>
          <w:rFonts w:ascii="Times New Roman" w:hAnsi="Times New Roman"/>
          <w:i/>
          <w:sz w:val="24"/>
        </w:rPr>
        <w:t>Composite International Diagnostic Interview (CIDI), version 2.1.</w:t>
      </w:r>
      <w:r w:rsidRPr="006F7A00">
        <w:rPr>
          <w:rFonts w:ascii="Times New Roman" w:hAnsi="Times New Roman"/>
          <w:sz w:val="24"/>
        </w:rPr>
        <w:t xml:space="preserve"> </w:t>
      </w:r>
      <w:r w:rsidRPr="006F7A00">
        <w:rPr>
          <w:rFonts w:ascii="Times New Roman" w:eastAsia="Arial Unicode MS" w:hAnsi="Times New Roman"/>
          <w:sz w:val="24"/>
        </w:rPr>
        <w:t>Geneva: World Health Organization.</w:t>
      </w:r>
    </w:p>
    <w:p w14:paraId="4A5B555B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Cool Teens</w:t>
      </w:r>
    </w:p>
    <w:p w14:paraId="2CE64F23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lastRenderedPageBreak/>
        <w:t xml:space="preserve">Cunningham, M., Rapee, R., &amp; Lyneham, H. (2006). The Cool Teens CD-ROM: A multimedia self-help program for adolescents with anxiety. </w:t>
      </w:r>
      <w:r w:rsidRPr="006F7A00">
        <w:rPr>
          <w:rFonts w:ascii="Times New Roman" w:hAnsi="Times New Roman"/>
          <w:i/>
          <w:sz w:val="24"/>
        </w:rPr>
        <w:t>Youth Studies Australia, 25,</w:t>
      </w:r>
      <w:r w:rsidRPr="006F7A00">
        <w:rPr>
          <w:rFonts w:ascii="Times New Roman" w:hAnsi="Times New Roman"/>
          <w:sz w:val="24"/>
        </w:rPr>
        <w:t xml:space="preserve"> 50.</w:t>
      </w:r>
    </w:p>
    <w:p w14:paraId="1A76CBB5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Coping Cat</w:t>
      </w:r>
    </w:p>
    <w:p w14:paraId="5A7197FF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Kendall, P. C. (1990). </w:t>
      </w:r>
      <w:r w:rsidRPr="006F7A00">
        <w:rPr>
          <w:rFonts w:ascii="Times New Roman" w:hAnsi="Times New Roman"/>
          <w:i/>
          <w:sz w:val="24"/>
        </w:rPr>
        <w:t>Coping Cat Manual.</w:t>
      </w:r>
      <w:r w:rsidRPr="006F7A00">
        <w:rPr>
          <w:rFonts w:ascii="Times New Roman" w:hAnsi="Times New Roman"/>
          <w:sz w:val="24"/>
        </w:rPr>
        <w:t xml:space="preserve"> Ardmore, PA: Workbook.</w:t>
      </w:r>
    </w:p>
    <w:p w14:paraId="52E1092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Dyadic Adjustment Scale (DAS)</w:t>
      </w:r>
    </w:p>
    <w:p w14:paraId="1E28C5C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>Spanier, G. B. (1976). Measuring dyadic adjustment: New scales for assessing the quality of marriage and similar dy</w:t>
      </w:r>
      <w:r w:rsidR="000018FC">
        <w:rPr>
          <w:rFonts w:ascii="Times New Roman" w:hAnsi="Times New Roman"/>
          <w:sz w:val="24"/>
        </w:rPr>
        <w:t>anxiety disorders</w:t>
      </w:r>
      <w:r w:rsidRPr="006F7A00">
        <w:rPr>
          <w:rFonts w:ascii="Times New Roman" w:hAnsi="Times New Roman"/>
          <w:sz w:val="24"/>
        </w:rPr>
        <w:t xml:space="preserve">. </w:t>
      </w:r>
      <w:r w:rsidRPr="006F7A00">
        <w:rPr>
          <w:rFonts w:ascii="Times New Roman" w:hAnsi="Times New Roman"/>
          <w:i/>
          <w:sz w:val="24"/>
        </w:rPr>
        <w:t xml:space="preserve">Journal of Marriage and the Family, </w:t>
      </w:r>
      <w:r w:rsidRPr="006F7A00">
        <w:rPr>
          <w:rFonts w:ascii="Times New Roman" w:hAnsi="Times New Roman"/>
          <w:sz w:val="24"/>
        </w:rPr>
        <w:t>15-28. doi:10.2307/350547</w:t>
      </w:r>
    </w:p>
    <w:p w14:paraId="1D384E5E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b/>
          <w:sz w:val="24"/>
          <w:szCs w:val="20"/>
          <w:shd w:val="clear" w:color="auto" w:fill="FFFFFF"/>
        </w:rPr>
        <w:t xml:space="preserve">FRIENDS </w:t>
      </w:r>
    </w:p>
    <w:p w14:paraId="1423354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Barrett, P., Turner, C., &amp; Lowry-Webster, H. (2000).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>Friends for Children Group Leader's Manual.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Australian Academic Press.</w:t>
      </w:r>
    </w:p>
    <w:p w14:paraId="25BFC96C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Hamilton Anxiety Rating Scale (HAM-A)</w:t>
      </w:r>
    </w:p>
    <w:p w14:paraId="499F0BE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Hamilton, M. A. (1959). The assessment of anxiety states by rating.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>British Journal of Medical Psychology, 32,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50-55. doi:10.1111/j.2044-8341.1959.tb00467.x</w:t>
      </w:r>
    </w:p>
    <w:p w14:paraId="75986452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Kiddie Schedule for Affective Disorders and Schizophrenia-Present and Lifetime Version (K-S</w:t>
      </w:r>
      <w:r w:rsidR="000018FC">
        <w:rPr>
          <w:rFonts w:ascii="Times New Roman" w:hAnsi="Times New Roman"/>
          <w:b/>
          <w:sz w:val="24"/>
        </w:rPr>
        <w:t>ANXIETY DISORDERS</w:t>
      </w:r>
      <w:r w:rsidRPr="006F7A00">
        <w:rPr>
          <w:rFonts w:ascii="Times New Roman" w:hAnsi="Times New Roman"/>
          <w:b/>
          <w:sz w:val="24"/>
        </w:rPr>
        <w:t>-PL)</w:t>
      </w:r>
    </w:p>
    <w:p w14:paraId="724DA1F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>Kaufman, J., Birmaher, B., Brent, D., Rao, U. M. A., Flynn, C., Moreci, P., ... &amp; Ryan, N. (1997). Schedule for affective disorders and schizophrenia for school-age children-present and lifetime version (K-S</w:t>
      </w:r>
      <w:r w:rsidR="000018FC">
        <w:rPr>
          <w:rFonts w:ascii="Times New Roman" w:hAnsi="Times New Roman"/>
          <w:sz w:val="24"/>
          <w:szCs w:val="20"/>
          <w:shd w:val="clear" w:color="auto" w:fill="FFFFFF"/>
        </w:rPr>
        <w:t>ANXIETY DISORDERS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-PL): Initial reliability and validity data.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Journal of the American Academy of Child &amp; Adolescent Psychiatry, 36, 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>980-988. doi:10.1097/00004583-199707000-00021</w:t>
      </w:r>
    </w:p>
    <w:p w14:paraId="274B441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lastRenderedPageBreak/>
        <w:t>Liebowitz Social Anxiety Scale for Children and Adolescents (LSAS-CA</w:t>
      </w:r>
      <w:r w:rsidRPr="006F7A00">
        <w:rPr>
          <w:rFonts w:ascii="Times New Roman" w:hAnsi="Times New Roman"/>
          <w:b/>
          <w:sz w:val="24"/>
          <w:szCs w:val="20"/>
          <w:shd w:val="clear" w:color="auto" w:fill="FFFFFF"/>
        </w:rPr>
        <w:t>)</w:t>
      </w:r>
    </w:p>
    <w:p w14:paraId="0D800B9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Masia-Warner, C., Storch, E. A., Pincus, D. B., Klein, R. G., Heimberg, R. G., &amp; Liebowitz, M. R. (2003). The Liebowitz social anxiety scale for children and adolescents: An initial psychometric investigation.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>Journal of the American Academy of Child &amp; Adolescent Psychiatry, 42,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 1076-1084. doi:10.1097/01.CHI.0000070249.24125.89</w:t>
      </w:r>
    </w:p>
    <w:p w14:paraId="04493C2F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Modular Approach to Therapy for Children with Anxiety, Depression, Trauma, or Conduct Problems (MATCH)</w:t>
      </w:r>
    </w:p>
    <w:p w14:paraId="08967D84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  <w:shd w:val="clear" w:color="auto" w:fill="FFFFFF"/>
        </w:rPr>
      </w:pPr>
      <w:r w:rsidRPr="006F7A00">
        <w:rPr>
          <w:rFonts w:ascii="Times New Roman" w:hAnsi="Times New Roman"/>
          <w:sz w:val="24"/>
          <w:szCs w:val="20"/>
          <w:shd w:val="clear" w:color="auto" w:fill="FFFFFF"/>
        </w:rPr>
        <w:t xml:space="preserve">Chorpita, B. F., &amp; Weisz, J. R. (2009). </w:t>
      </w:r>
      <w:r w:rsidRPr="006F7A00">
        <w:rPr>
          <w:rFonts w:ascii="Times New Roman" w:hAnsi="Times New Roman"/>
          <w:i/>
          <w:sz w:val="24"/>
          <w:szCs w:val="20"/>
          <w:shd w:val="clear" w:color="auto" w:fill="FFFFFF"/>
        </w:rPr>
        <w:t xml:space="preserve">Modular Approach to Therapy for Children with Anxiety, Depression, Trauma, or Conduct Problems (MATCH-ADTC). </w:t>
      </w:r>
      <w:r w:rsidRPr="006F7A00">
        <w:rPr>
          <w:rFonts w:ascii="Times New Roman" w:hAnsi="Times New Roman"/>
          <w:sz w:val="24"/>
          <w:szCs w:val="20"/>
          <w:shd w:val="clear" w:color="auto" w:fill="FFFFFF"/>
        </w:rPr>
        <w:t>Satellite Beach, FL: PracticeWise.</w:t>
      </w:r>
    </w:p>
    <w:p w14:paraId="1059EB67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Multidimensional Anxiety Scale for Children (MASC)</w:t>
      </w:r>
    </w:p>
    <w:p w14:paraId="64A8759B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March, J. S., Parker, J. D., Sullivan, K., Stallings, P., &amp; Conners, C. K. (1997). The Multidimensional Anxiety Scale for Children (MASC): Factor structure, reliability, and validity. </w:t>
      </w:r>
      <w:r w:rsidRPr="006F7A00">
        <w:rPr>
          <w:rFonts w:ascii="Times New Roman" w:hAnsi="Times New Roman"/>
          <w:i/>
          <w:sz w:val="24"/>
        </w:rPr>
        <w:t>Journal of the American Academy of Child &amp; Adolescent Psychiatry, 36,</w:t>
      </w:r>
      <w:r w:rsidRPr="006F7A00">
        <w:rPr>
          <w:rFonts w:ascii="Times New Roman" w:hAnsi="Times New Roman"/>
          <w:sz w:val="24"/>
        </w:rPr>
        <w:t xml:space="preserve"> 554-565. doi:10.1097/00004583-199704000-00019</w:t>
      </w:r>
    </w:p>
    <w:p w14:paraId="2DB49513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  <w:szCs w:val="20"/>
        </w:rPr>
      </w:pPr>
      <w:r w:rsidRPr="006F7A00">
        <w:rPr>
          <w:rFonts w:ascii="Times New Roman" w:hAnsi="Times New Roman"/>
          <w:b/>
          <w:sz w:val="24"/>
          <w:szCs w:val="20"/>
        </w:rPr>
        <w:t>Panic Control Treatment for Adolescents (PCT-A)</w:t>
      </w:r>
    </w:p>
    <w:p w14:paraId="03C7C49C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</w:rPr>
      </w:pPr>
      <w:r w:rsidRPr="006F7A00">
        <w:rPr>
          <w:rFonts w:ascii="Times New Roman" w:hAnsi="Times New Roman"/>
          <w:sz w:val="24"/>
          <w:szCs w:val="20"/>
        </w:rPr>
        <w:t xml:space="preserve">Angelosante, A. G., Pincus, D. B., Whitton, S. W., Cheron, D., &amp; Pian, J. (2009). Implementation of an intensive treatment protocol for adolescents with panic disorder and agoraphobia. </w:t>
      </w:r>
      <w:r w:rsidRPr="006F7A00">
        <w:rPr>
          <w:rFonts w:ascii="Times New Roman" w:hAnsi="Times New Roman"/>
          <w:i/>
          <w:sz w:val="24"/>
          <w:szCs w:val="20"/>
        </w:rPr>
        <w:t>Cognitive and Behavioral Practice, 16,</w:t>
      </w:r>
      <w:r w:rsidRPr="006F7A00">
        <w:rPr>
          <w:rFonts w:ascii="Times New Roman" w:hAnsi="Times New Roman"/>
          <w:sz w:val="24"/>
          <w:szCs w:val="20"/>
        </w:rPr>
        <w:t xml:space="preserve"> 345-357. doi:10.1016/j.cbpra.2009.03.002</w:t>
      </w:r>
    </w:p>
    <w:p w14:paraId="21CE4BD2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</w:rPr>
      </w:pPr>
      <w:r w:rsidRPr="006F7A00">
        <w:rPr>
          <w:rFonts w:ascii="Times New Roman" w:hAnsi="Times New Roman"/>
          <w:sz w:val="24"/>
          <w:szCs w:val="20"/>
        </w:rPr>
        <w:t xml:space="preserve">Barlow, D. H., Craske, M. G., Cerny, J. A., &amp; Klosko, J. S. (1989). Behavioral treatment of panic disorder. </w:t>
      </w:r>
      <w:r w:rsidRPr="006F7A00">
        <w:rPr>
          <w:rFonts w:ascii="Times New Roman" w:hAnsi="Times New Roman"/>
          <w:i/>
          <w:sz w:val="24"/>
          <w:szCs w:val="20"/>
        </w:rPr>
        <w:t>Behavior Therapy, 20,</w:t>
      </w:r>
      <w:r w:rsidRPr="006F7A00">
        <w:rPr>
          <w:rFonts w:ascii="Times New Roman" w:hAnsi="Times New Roman"/>
          <w:sz w:val="24"/>
          <w:szCs w:val="20"/>
        </w:rPr>
        <w:t xml:space="preserve"> 261-282. doi:10.1016/S0005-7894(89)80073-5</w:t>
      </w:r>
    </w:p>
    <w:p w14:paraId="023F8525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</w:rPr>
      </w:pPr>
      <w:r w:rsidRPr="006F7A00">
        <w:rPr>
          <w:rFonts w:ascii="Times New Roman" w:hAnsi="Times New Roman"/>
          <w:sz w:val="24"/>
          <w:szCs w:val="20"/>
        </w:rPr>
        <w:lastRenderedPageBreak/>
        <w:t xml:space="preserve">Pincus, D. B., Ehrenreich, J. T., &amp; Mattis, S. G. (2008). </w:t>
      </w:r>
      <w:r w:rsidRPr="006F7A00">
        <w:rPr>
          <w:rFonts w:ascii="Times New Roman" w:hAnsi="Times New Roman"/>
          <w:i/>
          <w:sz w:val="24"/>
          <w:szCs w:val="20"/>
        </w:rPr>
        <w:t>Mastery of Anxiety and Panic for Adolescents Riding the Wave, Therapist Guide.</w:t>
      </w:r>
      <w:r w:rsidRPr="006F7A00">
        <w:rPr>
          <w:rFonts w:ascii="Times New Roman" w:hAnsi="Times New Roman"/>
          <w:sz w:val="24"/>
          <w:szCs w:val="20"/>
        </w:rPr>
        <w:t xml:space="preserve"> Oxford University Press.</w:t>
      </w:r>
    </w:p>
    <w:p w14:paraId="59E3855A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Panic Disorder Severity Scale for Children (PDSS-C</w:t>
      </w:r>
      <w:r w:rsidRPr="006F7A00">
        <w:rPr>
          <w:rFonts w:ascii="Times New Roman" w:hAnsi="Times New Roman"/>
          <w:b/>
          <w:sz w:val="24"/>
          <w:szCs w:val="20"/>
        </w:rPr>
        <w:t>)</w:t>
      </w:r>
    </w:p>
    <w:p w14:paraId="087FAE49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</w:rPr>
      </w:pPr>
      <w:r w:rsidRPr="006F7A00">
        <w:rPr>
          <w:rFonts w:ascii="Times New Roman" w:hAnsi="Times New Roman"/>
          <w:sz w:val="24"/>
          <w:szCs w:val="20"/>
        </w:rPr>
        <w:t xml:space="preserve">Elkins, R. M., Pincus, D. B., &amp; Comer, J. S. (2014). A psychometric evaluation of the Panic Disorder Severity Scale for children and adolescents. </w:t>
      </w:r>
      <w:r w:rsidRPr="006F7A00">
        <w:rPr>
          <w:rFonts w:ascii="Times New Roman" w:hAnsi="Times New Roman"/>
          <w:i/>
          <w:sz w:val="24"/>
          <w:szCs w:val="20"/>
        </w:rPr>
        <w:t>Psychological Assessment, 26,</w:t>
      </w:r>
      <w:r w:rsidRPr="006F7A00">
        <w:rPr>
          <w:rFonts w:ascii="Times New Roman" w:hAnsi="Times New Roman"/>
          <w:sz w:val="24"/>
          <w:szCs w:val="20"/>
        </w:rPr>
        <w:t xml:space="preserve"> 609. doi:10.1037/a0035283.</w:t>
      </w:r>
    </w:p>
    <w:p w14:paraId="254DCFCF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Revised Child Anxiety and Depression Scale-Child / Parent form (RC</w:t>
      </w:r>
      <w:r w:rsidR="000018FC">
        <w:rPr>
          <w:rFonts w:ascii="Times New Roman" w:hAnsi="Times New Roman"/>
          <w:b/>
          <w:sz w:val="24"/>
        </w:rPr>
        <w:t>ANXIETY DISORDERS</w:t>
      </w:r>
      <w:r w:rsidRPr="006F7A00">
        <w:rPr>
          <w:rFonts w:ascii="Times New Roman" w:hAnsi="Times New Roman"/>
          <w:b/>
          <w:sz w:val="24"/>
        </w:rPr>
        <w:t>-C/P)</w:t>
      </w:r>
    </w:p>
    <w:p w14:paraId="3529EEE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  <w:szCs w:val="20"/>
        </w:rPr>
      </w:pPr>
      <w:r w:rsidRPr="006F7A00">
        <w:rPr>
          <w:rFonts w:ascii="Times New Roman" w:hAnsi="Times New Roman"/>
          <w:sz w:val="24"/>
          <w:szCs w:val="20"/>
        </w:rPr>
        <w:t xml:space="preserve">Chorpita, B. F., Moffitt, C. E., &amp; Gray, J. (2005). Psychometric properties of the Revised Child Anxiety and Depression Scale in a clinical sample. </w:t>
      </w:r>
      <w:r w:rsidRPr="006F7A00">
        <w:rPr>
          <w:rFonts w:ascii="Times New Roman" w:hAnsi="Times New Roman"/>
          <w:i/>
          <w:sz w:val="24"/>
          <w:szCs w:val="20"/>
        </w:rPr>
        <w:t>Behaviour Research and Therapy, 43,</w:t>
      </w:r>
      <w:r w:rsidRPr="006F7A00">
        <w:rPr>
          <w:rFonts w:ascii="Times New Roman" w:hAnsi="Times New Roman"/>
          <w:sz w:val="24"/>
          <w:szCs w:val="20"/>
        </w:rPr>
        <w:t xml:space="preserve"> 309-322. doi:10.1016/j.brat.2004.02.004</w:t>
      </w:r>
    </w:p>
    <w:p w14:paraId="24BEB7F6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Revised Children’s Manifest Anxiety Scale (RCMAS)</w:t>
      </w:r>
    </w:p>
    <w:p w14:paraId="43A41A01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Reynolds, C. R., &amp; Richmond, B. O. (1978). What I think and feel: A revised measure of children's manifest anxiety. </w:t>
      </w:r>
      <w:r w:rsidRPr="006F7A00">
        <w:rPr>
          <w:rFonts w:ascii="Times New Roman" w:hAnsi="Times New Roman"/>
          <w:i/>
          <w:sz w:val="24"/>
        </w:rPr>
        <w:t>Journal of Abnormal Child Psychology, 6,</w:t>
      </w:r>
      <w:r w:rsidRPr="006F7A00">
        <w:rPr>
          <w:rFonts w:ascii="Times New Roman" w:hAnsi="Times New Roman"/>
          <w:sz w:val="24"/>
        </w:rPr>
        <w:t xml:space="preserve"> 271-280. doi:10.1007/BF00919131</w:t>
      </w:r>
    </w:p>
    <w:p w14:paraId="098676B4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Skills for Academic and Social Success (SASS)</w:t>
      </w:r>
    </w:p>
    <w:p w14:paraId="06847ECF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Masia, C., Beidel, D. C., Albano, A. M., Rapee, R. M., Turner, S. M., Morris, T. L., &amp; Klein, R. G. (1999). </w:t>
      </w:r>
      <w:r w:rsidRPr="006F7A00">
        <w:rPr>
          <w:rFonts w:ascii="Times New Roman" w:hAnsi="Times New Roman"/>
          <w:i/>
          <w:sz w:val="24"/>
        </w:rPr>
        <w:t>Skills for Academic and Social Success.</w:t>
      </w:r>
      <w:r w:rsidRPr="006F7A00">
        <w:rPr>
          <w:rFonts w:ascii="Times New Roman" w:hAnsi="Times New Roman"/>
          <w:sz w:val="24"/>
        </w:rPr>
        <w:t xml:space="preserve"> New York: Child Study Center.</w:t>
      </w:r>
    </w:p>
    <w:p w14:paraId="24016D25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t>Social Effectiveness Therapy for Children and Adolescents (SET-C)</w:t>
      </w:r>
    </w:p>
    <w:p w14:paraId="65C4E2C8" w14:textId="77777777" w:rsidR="00953EB2" w:rsidRPr="006F7A00" w:rsidRDefault="00953EB2" w:rsidP="00953EB2">
      <w:pPr>
        <w:spacing w:line="480" w:lineRule="auto"/>
        <w:rPr>
          <w:rFonts w:ascii="Times New Roman" w:hAnsi="Times New Roman"/>
          <w:sz w:val="24"/>
        </w:rPr>
      </w:pPr>
      <w:r w:rsidRPr="006F7A00">
        <w:rPr>
          <w:rFonts w:ascii="Times New Roman" w:hAnsi="Times New Roman"/>
          <w:sz w:val="24"/>
        </w:rPr>
        <w:t xml:space="preserve">Beidel, D. C., Turner, S. M., &amp; Morris, T. L. (1998). Social effectiveness therapy for children: A treatment manual. </w:t>
      </w:r>
      <w:r w:rsidRPr="006F7A00">
        <w:rPr>
          <w:rFonts w:ascii="Times New Roman" w:hAnsi="Times New Roman"/>
          <w:i/>
          <w:sz w:val="24"/>
        </w:rPr>
        <w:t>Unpublished manuscript, Medical University of South Carolina.</w:t>
      </w:r>
    </w:p>
    <w:p w14:paraId="4D3CF14A" w14:textId="77777777" w:rsidR="00953EB2" w:rsidRPr="006F7A00" w:rsidRDefault="00953EB2" w:rsidP="00953EB2">
      <w:pPr>
        <w:spacing w:line="480" w:lineRule="auto"/>
        <w:rPr>
          <w:rFonts w:ascii="Times New Roman" w:hAnsi="Times New Roman"/>
          <w:b/>
          <w:sz w:val="24"/>
        </w:rPr>
      </w:pPr>
      <w:r w:rsidRPr="006F7A00">
        <w:rPr>
          <w:rFonts w:ascii="Times New Roman" w:hAnsi="Times New Roman"/>
          <w:b/>
          <w:sz w:val="24"/>
        </w:rPr>
        <w:lastRenderedPageBreak/>
        <w:t>Social Phobia Weekly Summary Scale (SPWSS)</w:t>
      </w:r>
    </w:p>
    <w:p w14:paraId="36018D88" w14:textId="77777777" w:rsidR="00953EB2" w:rsidRPr="006F7A00" w:rsidRDefault="00953EB2" w:rsidP="00953EB2">
      <w:pPr>
        <w:spacing w:line="480" w:lineRule="auto"/>
      </w:pPr>
      <w:r w:rsidRPr="006F7A00">
        <w:rPr>
          <w:rFonts w:ascii="Times New Roman" w:hAnsi="Times New Roman"/>
          <w:sz w:val="24"/>
        </w:rPr>
        <w:t xml:space="preserve">Clark, D. M., Ehlers, A., McManus, F., Hackmann, A., Fennell, M., Campbell, H., ... &amp; Louis, B. (2003). Cognitive therapy versus fluoxetine in generalized social phobia: A randomized placebo-controlled trial. </w:t>
      </w:r>
      <w:r w:rsidRPr="006F7A00">
        <w:rPr>
          <w:rFonts w:ascii="Times New Roman" w:hAnsi="Times New Roman"/>
          <w:i/>
          <w:sz w:val="24"/>
        </w:rPr>
        <w:t xml:space="preserve">Journal of Consulting and Clinical Psychology, 71, </w:t>
      </w:r>
      <w:r w:rsidRPr="006F7A00">
        <w:rPr>
          <w:rFonts w:ascii="Times New Roman" w:hAnsi="Times New Roman"/>
          <w:sz w:val="24"/>
        </w:rPr>
        <w:t>1058. doi:10.1037/0022-006X.71.6.1058</w:t>
      </w:r>
    </w:p>
    <w:bookmarkEnd w:id="0"/>
    <w:p w14:paraId="749F7897" w14:textId="77777777" w:rsidR="00D861A8" w:rsidRPr="006F7A00" w:rsidRDefault="00D861A8" w:rsidP="00D861A8">
      <w:pPr>
        <w:pStyle w:val="PaperBHeading1"/>
        <w:spacing w:line="480" w:lineRule="auto"/>
      </w:pPr>
    </w:p>
    <w:p w14:paraId="24E21F0F" w14:textId="77777777" w:rsidR="00D861A8" w:rsidRPr="006F7A00" w:rsidRDefault="00D861A8" w:rsidP="00CD0E58">
      <w:pPr>
        <w:pStyle w:val="Appendix"/>
      </w:pPr>
    </w:p>
    <w:sectPr w:rsidR="00D861A8" w:rsidRPr="006F7A00" w:rsidSect="00CD0E58">
      <w:footerReference w:type="default" r:id="rId11"/>
      <w:pgSz w:w="11904" w:h="16834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3E6A4A" w16cid:durableId="2121F6F0"/>
  <w16cid:commentId w16cid:paraId="0CA0E9D3" w16cid:durableId="2121F95A"/>
  <w16cid:commentId w16cid:paraId="768347C1" w16cid:durableId="2121F6F1"/>
  <w16cid:commentId w16cid:paraId="2660F4B9" w16cid:durableId="2121F921"/>
  <w16cid:commentId w16cid:paraId="25F4FB8D" w16cid:durableId="2105176A"/>
  <w16cid:commentId w16cid:paraId="426324D1" w16cid:durableId="2105176B"/>
  <w16cid:commentId w16cid:paraId="70884289" w16cid:durableId="21051A0D"/>
  <w16cid:commentId w16cid:paraId="1D817067" w16cid:durableId="212229AD"/>
  <w16cid:commentId w16cid:paraId="4BD7B7AE" w16cid:durableId="2121F702"/>
  <w16cid:commentId w16cid:paraId="0945CF8B" w16cid:durableId="2121F727"/>
  <w16cid:commentId w16cid:paraId="5637ACBC" w16cid:durableId="21053B97"/>
  <w16cid:commentId w16cid:paraId="7C543D7D" w16cid:durableId="2121FF87"/>
  <w16cid:commentId w16cid:paraId="7ED4B951" w16cid:durableId="2121F70F"/>
  <w16cid:commentId w16cid:paraId="16352B0F" w16cid:durableId="2121F710"/>
  <w16cid:commentId w16cid:paraId="2ABE40F7" w16cid:durableId="2121F714"/>
  <w16cid:commentId w16cid:paraId="19706031" w16cid:durableId="212333AF"/>
  <w16cid:commentId w16cid:paraId="0CC8B980" w16cid:durableId="2121F71E"/>
  <w16cid:commentId w16cid:paraId="6A2C9D10" w16cid:durableId="21237185"/>
  <w16cid:commentId w16cid:paraId="24EFF744" w16cid:durableId="21052BFF"/>
  <w16cid:commentId w16cid:paraId="447F6330" w16cid:durableId="2121F723"/>
  <w16cid:commentId w16cid:paraId="1B3516C4" w16cid:durableId="2108E636"/>
  <w16cid:commentId w16cid:paraId="61175667" w16cid:durableId="2105177C"/>
  <w16cid:commentId w16cid:paraId="4B74FE05" w16cid:durableId="2121F72F"/>
  <w16cid:commentId w16cid:paraId="2C890148" w16cid:durableId="2121F731"/>
  <w16cid:commentId w16cid:paraId="46BEC3C1" w16cid:durableId="2105177E"/>
  <w16cid:commentId w16cid:paraId="51385062" w16cid:durableId="2121F733"/>
  <w16cid:commentId w16cid:paraId="14E7DA23" w16cid:durableId="21051781"/>
  <w16cid:commentId w16cid:paraId="7AF3999F" w16cid:durableId="2121F735"/>
  <w16cid:commentId w16cid:paraId="40138FAC" w16cid:durableId="2121F736"/>
  <w16cid:commentId w16cid:paraId="38141C37" w16cid:durableId="21237851"/>
  <w16cid:commentId w16cid:paraId="0AE19E7A" w16cid:durableId="2121F738"/>
  <w16cid:commentId w16cid:paraId="32F504E6" w16cid:durableId="21051784"/>
  <w16cid:commentId w16cid:paraId="334DC5EE" w16cid:durableId="2121F73A"/>
  <w16cid:commentId w16cid:paraId="3541F23E" w16cid:durableId="212378D4"/>
  <w16cid:commentId w16cid:paraId="259186DE" w16cid:durableId="2121F73B"/>
  <w16cid:commentId w16cid:paraId="285445E1" w16cid:durableId="21237968"/>
  <w16cid:commentId w16cid:paraId="629B7BF2" w16cid:durableId="210900F6"/>
  <w16cid:commentId w16cid:paraId="1F28E1A3" w16cid:durableId="210901F1"/>
  <w16cid:commentId w16cid:paraId="6DF755DD" w16cid:durableId="2121F740"/>
  <w16cid:commentId w16cid:paraId="7CC9C17E" w16cid:durableId="21051785"/>
  <w16cid:commentId w16cid:paraId="63110C16" w16cid:durableId="21051786"/>
  <w16cid:commentId w16cid:paraId="20099803" w16cid:durableId="21051787"/>
  <w16cid:commentId w16cid:paraId="2B1973C6" w16cid:durableId="21051788"/>
  <w16cid:commentId w16cid:paraId="4A104645" w16cid:durableId="2121F746"/>
  <w16cid:commentId w16cid:paraId="422DAAD9" w16cid:durableId="2121F7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FA854" w14:textId="77777777" w:rsidR="00401B9C" w:rsidRDefault="00401B9C" w:rsidP="00D861A8">
      <w:pPr>
        <w:spacing w:after="0" w:line="240" w:lineRule="auto"/>
      </w:pPr>
      <w:r>
        <w:separator/>
      </w:r>
    </w:p>
  </w:endnote>
  <w:endnote w:type="continuationSeparator" w:id="0">
    <w:p w14:paraId="63B11D57" w14:textId="77777777" w:rsidR="00401B9C" w:rsidRDefault="00401B9C" w:rsidP="00D8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eworthy Light">
    <w:altName w:val="Segoe UI Historic"/>
    <w:charset w:val="00"/>
    <w:family w:val="auto"/>
    <w:pitch w:val="variable"/>
    <w:sig w:usb0="8000006F" w:usb1="08000048" w:usb2="14600000" w:usb3="00000000" w:csb0="0000011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1877" w14:textId="77777777" w:rsidR="00A202A6" w:rsidRDefault="00A202A6" w:rsidP="008D2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E61FA" w14:textId="77777777" w:rsidR="00A202A6" w:rsidRDefault="00A202A6" w:rsidP="008D2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A370" w14:textId="53497939" w:rsidR="00A202A6" w:rsidRPr="005C4F03" w:rsidRDefault="00A202A6" w:rsidP="008D256E">
    <w:pPr>
      <w:pStyle w:val="Footer"/>
      <w:framePr w:wrap="around" w:vAnchor="text" w:hAnchor="margin" w:xAlign="right" w:y="1"/>
      <w:rPr>
        <w:rStyle w:val="PageNumber"/>
      </w:rPr>
    </w:pPr>
    <w:r w:rsidRPr="005C4F03">
      <w:rPr>
        <w:rStyle w:val="PageNumber"/>
        <w:rFonts w:ascii="Times New Roman" w:hAnsi="Times New Roman"/>
        <w:sz w:val="24"/>
      </w:rPr>
      <w:fldChar w:fldCharType="begin"/>
    </w:r>
    <w:r w:rsidRPr="005C4F03">
      <w:rPr>
        <w:rStyle w:val="PageNumber"/>
        <w:rFonts w:ascii="Times New Roman" w:hAnsi="Times New Roman"/>
        <w:sz w:val="24"/>
      </w:rPr>
      <w:instrText xml:space="preserve">PAGE  </w:instrText>
    </w:r>
    <w:r w:rsidRPr="005C4F03">
      <w:rPr>
        <w:rStyle w:val="PageNumber"/>
        <w:rFonts w:ascii="Times New Roman" w:hAnsi="Times New Roman"/>
        <w:sz w:val="24"/>
      </w:rPr>
      <w:fldChar w:fldCharType="separate"/>
    </w:r>
    <w:r w:rsidR="00E15B79">
      <w:rPr>
        <w:rStyle w:val="PageNumber"/>
        <w:rFonts w:ascii="Times New Roman" w:hAnsi="Times New Roman"/>
        <w:noProof/>
        <w:sz w:val="24"/>
      </w:rPr>
      <w:t>4</w:t>
    </w:r>
    <w:r w:rsidRPr="005C4F03">
      <w:rPr>
        <w:rStyle w:val="PageNumber"/>
        <w:rFonts w:ascii="Times New Roman" w:hAnsi="Times New Roman"/>
        <w:sz w:val="24"/>
      </w:rPr>
      <w:fldChar w:fldCharType="end"/>
    </w:r>
  </w:p>
  <w:p w14:paraId="1C7C012B" w14:textId="77777777" w:rsidR="00A202A6" w:rsidRDefault="00A202A6" w:rsidP="008D256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C43E" w14:textId="71C91E58" w:rsidR="006E7A17" w:rsidRPr="003E2D38" w:rsidRDefault="006E7A17">
    <w:pPr>
      <w:pStyle w:val="Footer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E15B79" w:rsidRPr="00E15B79">
      <w:rPr>
        <w:rFonts w:ascii="Times New Roman" w:hAnsi="Times New Roman"/>
        <w:noProof/>
        <w:sz w:val="24"/>
      </w:rPr>
      <w:t>10</w:t>
    </w:r>
    <w:r>
      <w:rPr>
        <w:rFonts w:ascii="Times New Roman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51105" w14:textId="77777777" w:rsidR="00401B9C" w:rsidRDefault="00401B9C" w:rsidP="00D861A8">
      <w:pPr>
        <w:spacing w:after="0" w:line="240" w:lineRule="auto"/>
      </w:pPr>
      <w:r>
        <w:separator/>
      </w:r>
    </w:p>
  </w:footnote>
  <w:footnote w:type="continuationSeparator" w:id="0">
    <w:p w14:paraId="3BA45261" w14:textId="77777777" w:rsidR="00401B9C" w:rsidRDefault="00401B9C" w:rsidP="00D8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519FA" w14:textId="29E520AE" w:rsidR="00E15B79" w:rsidRPr="00E15B79" w:rsidRDefault="00E15B79" w:rsidP="00E15B79">
    <w:pPr>
      <w:pStyle w:val="Header"/>
      <w:jc w:val="right"/>
      <w:rPr>
        <w:rFonts w:ascii="Times New Roman" w:hAnsi="Times New Roman"/>
        <w:i/>
        <w:sz w:val="24"/>
        <w:szCs w:val="24"/>
      </w:rPr>
    </w:pPr>
    <w:r w:rsidRPr="00E15B79">
      <w:rPr>
        <w:rFonts w:ascii="Times New Roman" w:hAnsi="Times New Roman"/>
        <w:i/>
        <w:sz w:val="24"/>
        <w:szCs w:val="24"/>
      </w:rPr>
      <w:t>Systematic review of parental involvement in CBT for adolescent anxiety</w:t>
    </w:r>
  </w:p>
  <w:p w14:paraId="69755BD5" w14:textId="48CADF4B" w:rsidR="00E15B79" w:rsidRDefault="00E15B79">
    <w:pPr>
      <w:pStyle w:val="Header"/>
    </w:pPr>
  </w:p>
  <w:p w14:paraId="4926B417" w14:textId="77777777" w:rsidR="00A202A6" w:rsidRDefault="00A20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EE7"/>
    <w:multiLevelType w:val="multilevel"/>
    <w:tmpl w:val="9666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AC70F0"/>
    <w:multiLevelType w:val="hybridMultilevel"/>
    <w:tmpl w:val="F56CD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1ABD"/>
    <w:multiLevelType w:val="hybridMultilevel"/>
    <w:tmpl w:val="0C64A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002C5"/>
    <w:multiLevelType w:val="hybridMultilevel"/>
    <w:tmpl w:val="F704F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04E35"/>
    <w:multiLevelType w:val="hybridMultilevel"/>
    <w:tmpl w:val="133C5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A0340"/>
    <w:multiLevelType w:val="hybridMultilevel"/>
    <w:tmpl w:val="3266B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65877"/>
    <w:multiLevelType w:val="hybridMultilevel"/>
    <w:tmpl w:val="CCB6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07B16"/>
    <w:multiLevelType w:val="hybridMultilevel"/>
    <w:tmpl w:val="9B5EF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F73F8"/>
    <w:multiLevelType w:val="hybridMultilevel"/>
    <w:tmpl w:val="8E3AE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574E5"/>
    <w:multiLevelType w:val="hybridMultilevel"/>
    <w:tmpl w:val="65D89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8477E"/>
    <w:multiLevelType w:val="hybridMultilevel"/>
    <w:tmpl w:val="10004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43AB8"/>
    <w:multiLevelType w:val="hybridMultilevel"/>
    <w:tmpl w:val="6F6CE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92AD2"/>
    <w:multiLevelType w:val="hybridMultilevel"/>
    <w:tmpl w:val="6C14CDDC"/>
    <w:lvl w:ilvl="0" w:tplc="7AC20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100DE"/>
    <w:multiLevelType w:val="hybridMultilevel"/>
    <w:tmpl w:val="042A2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153AD0"/>
    <w:multiLevelType w:val="hybridMultilevel"/>
    <w:tmpl w:val="B9B8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2150B"/>
    <w:multiLevelType w:val="hybridMultilevel"/>
    <w:tmpl w:val="0ABAE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834C2"/>
    <w:multiLevelType w:val="hybridMultilevel"/>
    <w:tmpl w:val="8DA2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87FF5"/>
    <w:multiLevelType w:val="hybridMultilevel"/>
    <w:tmpl w:val="4CC0D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A00E1"/>
    <w:multiLevelType w:val="hybridMultilevel"/>
    <w:tmpl w:val="CD6E7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95E71"/>
    <w:multiLevelType w:val="hybridMultilevel"/>
    <w:tmpl w:val="B75CC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3159E7"/>
    <w:multiLevelType w:val="hybridMultilevel"/>
    <w:tmpl w:val="99A24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E4D4B"/>
    <w:multiLevelType w:val="hybridMultilevel"/>
    <w:tmpl w:val="F24E3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BF7D05"/>
    <w:multiLevelType w:val="hybridMultilevel"/>
    <w:tmpl w:val="5C78E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3"/>
  </w:num>
  <w:num w:numId="5">
    <w:abstractNumId w:val="20"/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6"/>
  </w:num>
  <w:num w:numId="11">
    <w:abstractNumId w:val="8"/>
  </w:num>
  <w:num w:numId="12">
    <w:abstractNumId w:val="1"/>
  </w:num>
  <w:num w:numId="13">
    <w:abstractNumId w:val="22"/>
  </w:num>
  <w:num w:numId="14">
    <w:abstractNumId w:val="17"/>
  </w:num>
  <w:num w:numId="15">
    <w:abstractNumId w:val="4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21"/>
  </w:num>
  <w:num w:numId="21">
    <w:abstractNumId w:val="18"/>
  </w:num>
  <w:num w:numId="22">
    <w:abstractNumId w:val="12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1F"/>
    <w:rsid w:val="000018FC"/>
    <w:rsid w:val="00004D40"/>
    <w:rsid w:val="00006841"/>
    <w:rsid w:val="000123BA"/>
    <w:rsid w:val="00021C79"/>
    <w:rsid w:val="00024309"/>
    <w:rsid w:val="000246D3"/>
    <w:rsid w:val="00031557"/>
    <w:rsid w:val="00034D55"/>
    <w:rsid w:val="0008711C"/>
    <w:rsid w:val="0008716C"/>
    <w:rsid w:val="00093F2C"/>
    <w:rsid w:val="000A1A95"/>
    <w:rsid w:val="000A43C1"/>
    <w:rsid w:val="000B0C5C"/>
    <w:rsid w:val="000B16E2"/>
    <w:rsid w:val="000B17C1"/>
    <w:rsid w:val="000B4F94"/>
    <w:rsid w:val="000D2115"/>
    <w:rsid w:val="000D2853"/>
    <w:rsid w:val="000D7699"/>
    <w:rsid w:val="000E0F5D"/>
    <w:rsid w:val="000E6ACA"/>
    <w:rsid w:val="000F056B"/>
    <w:rsid w:val="000F466E"/>
    <w:rsid w:val="000F6B9C"/>
    <w:rsid w:val="001120E1"/>
    <w:rsid w:val="00115799"/>
    <w:rsid w:val="001177AA"/>
    <w:rsid w:val="00127B34"/>
    <w:rsid w:val="00143D15"/>
    <w:rsid w:val="001535F8"/>
    <w:rsid w:val="00153AA7"/>
    <w:rsid w:val="0018391F"/>
    <w:rsid w:val="00192C2B"/>
    <w:rsid w:val="001A3DB0"/>
    <w:rsid w:val="001A612C"/>
    <w:rsid w:val="001A7500"/>
    <w:rsid w:val="001C1E6E"/>
    <w:rsid w:val="001C29BF"/>
    <w:rsid w:val="001C40CD"/>
    <w:rsid w:val="001D690E"/>
    <w:rsid w:val="001E66C1"/>
    <w:rsid w:val="001F00D4"/>
    <w:rsid w:val="001F07D4"/>
    <w:rsid w:val="001F4F87"/>
    <w:rsid w:val="001F7CDD"/>
    <w:rsid w:val="0020441A"/>
    <w:rsid w:val="002164AE"/>
    <w:rsid w:val="0022005E"/>
    <w:rsid w:val="00225C40"/>
    <w:rsid w:val="00226FDC"/>
    <w:rsid w:val="00230008"/>
    <w:rsid w:val="00231AF4"/>
    <w:rsid w:val="00234FF7"/>
    <w:rsid w:val="0024564F"/>
    <w:rsid w:val="00246509"/>
    <w:rsid w:val="00246FF6"/>
    <w:rsid w:val="00250A04"/>
    <w:rsid w:val="00250BA8"/>
    <w:rsid w:val="00252E49"/>
    <w:rsid w:val="00254B6A"/>
    <w:rsid w:val="00255DAF"/>
    <w:rsid w:val="00257D2A"/>
    <w:rsid w:val="00260CFC"/>
    <w:rsid w:val="00274B8A"/>
    <w:rsid w:val="00275582"/>
    <w:rsid w:val="002761C2"/>
    <w:rsid w:val="00277308"/>
    <w:rsid w:val="00281058"/>
    <w:rsid w:val="00291CF2"/>
    <w:rsid w:val="00292C6A"/>
    <w:rsid w:val="0029381D"/>
    <w:rsid w:val="002A1F33"/>
    <w:rsid w:val="002A4225"/>
    <w:rsid w:val="002A632D"/>
    <w:rsid w:val="002A7887"/>
    <w:rsid w:val="002B67F1"/>
    <w:rsid w:val="002C40D6"/>
    <w:rsid w:val="002E1BEB"/>
    <w:rsid w:val="002E524D"/>
    <w:rsid w:val="002E5B62"/>
    <w:rsid w:val="002F2D75"/>
    <w:rsid w:val="002F3744"/>
    <w:rsid w:val="002F46E9"/>
    <w:rsid w:val="00300B81"/>
    <w:rsid w:val="0031104D"/>
    <w:rsid w:val="003129C6"/>
    <w:rsid w:val="003144C5"/>
    <w:rsid w:val="00315244"/>
    <w:rsid w:val="00317333"/>
    <w:rsid w:val="00324A79"/>
    <w:rsid w:val="0032539F"/>
    <w:rsid w:val="00331A15"/>
    <w:rsid w:val="00332DEF"/>
    <w:rsid w:val="003362FA"/>
    <w:rsid w:val="00336601"/>
    <w:rsid w:val="00345347"/>
    <w:rsid w:val="00350F38"/>
    <w:rsid w:val="00356A59"/>
    <w:rsid w:val="003719BD"/>
    <w:rsid w:val="003744E0"/>
    <w:rsid w:val="00386ACC"/>
    <w:rsid w:val="00387F3E"/>
    <w:rsid w:val="003908F4"/>
    <w:rsid w:val="00396A90"/>
    <w:rsid w:val="003A7E61"/>
    <w:rsid w:val="003B31C7"/>
    <w:rsid w:val="003D24E2"/>
    <w:rsid w:val="003D74ED"/>
    <w:rsid w:val="00401B9C"/>
    <w:rsid w:val="00405BC3"/>
    <w:rsid w:val="00414FBC"/>
    <w:rsid w:val="00416CD8"/>
    <w:rsid w:val="00421167"/>
    <w:rsid w:val="0042186A"/>
    <w:rsid w:val="00421FE6"/>
    <w:rsid w:val="00427A1B"/>
    <w:rsid w:val="00427B57"/>
    <w:rsid w:val="0043320A"/>
    <w:rsid w:val="00437EEE"/>
    <w:rsid w:val="004713A6"/>
    <w:rsid w:val="00471D68"/>
    <w:rsid w:val="00474AA7"/>
    <w:rsid w:val="00474C04"/>
    <w:rsid w:val="004804C1"/>
    <w:rsid w:val="00486C3A"/>
    <w:rsid w:val="004929DB"/>
    <w:rsid w:val="004A45FD"/>
    <w:rsid w:val="004A665E"/>
    <w:rsid w:val="004B1115"/>
    <w:rsid w:val="004C4B1D"/>
    <w:rsid w:val="004D378A"/>
    <w:rsid w:val="004D4AEA"/>
    <w:rsid w:val="004E662B"/>
    <w:rsid w:val="004E6B79"/>
    <w:rsid w:val="004E6FDA"/>
    <w:rsid w:val="004F7B81"/>
    <w:rsid w:val="00505CD4"/>
    <w:rsid w:val="0051410B"/>
    <w:rsid w:val="005145D3"/>
    <w:rsid w:val="0051628D"/>
    <w:rsid w:val="0052115F"/>
    <w:rsid w:val="0052130C"/>
    <w:rsid w:val="00523749"/>
    <w:rsid w:val="00524500"/>
    <w:rsid w:val="005377FA"/>
    <w:rsid w:val="00546E49"/>
    <w:rsid w:val="005474F5"/>
    <w:rsid w:val="005509BA"/>
    <w:rsid w:val="00561072"/>
    <w:rsid w:val="005666DC"/>
    <w:rsid w:val="0057032B"/>
    <w:rsid w:val="00586212"/>
    <w:rsid w:val="00590425"/>
    <w:rsid w:val="005B6515"/>
    <w:rsid w:val="005B6E3D"/>
    <w:rsid w:val="005C45AE"/>
    <w:rsid w:val="005C5A94"/>
    <w:rsid w:val="005D1573"/>
    <w:rsid w:val="005E0BD4"/>
    <w:rsid w:val="005E4A39"/>
    <w:rsid w:val="005E7211"/>
    <w:rsid w:val="005E7722"/>
    <w:rsid w:val="0060052B"/>
    <w:rsid w:val="006160BD"/>
    <w:rsid w:val="00634DE2"/>
    <w:rsid w:val="006425F0"/>
    <w:rsid w:val="00642A28"/>
    <w:rsid w:val="00643CF8"/>
    <w:rsid w:val="0064594A"/>
    <w:rsid w:val="00665375"/>
    <w:rsid w:val="006704A3"/>
    <w:rsid w:val="00671E55"/>
    <w:rsid w:val="00673BF8"/>
    <w:rsid w:val="00681876"/>
    <w:rsid w:val="0068307D"/>
    <w:rsid w:val="00683CC4"/>
    <w:rsid w:val="00686B36"/>
    <w:rsid w:val="00686E1B"/>
    <w:rsid w:val="0069035F"/>
    <w:rsid w:val="00691E0F"/>
    <w:rsid w:val="0069332C"/>
    <w:rsid w:val="00694DC5"/>
    <w:rsid w:val="006A06D0"/>
    <w:rsid w:val="006A7338"/>
    <w:rsid w:val="006A7D78"/>
    <w:rsid w:val="006B5612"/>
    <w:rsid w:val="006B698D"/>
    <w:rsid w:val="006C5E5E"/>
    <w:rsid w:val="006C6DA0"/>
    <w:rsid w:val="006D30AD"/>
    <w:rsid w:val="006D5CD7"/>
    <w:rsid w:val="006E7A17"/>
    <w:rsid w:val="006F1997"/>
    <w:rsid w:val="006F7A00"/>
    <w:rsid w:val="007013F2"/>
    <w:rsid w:val="00717C12"/>
    <w:rsid w:val="00720CB4"/>
    <w:rsid w:val="0073136E"/>
    <w:rsid w:val="007341F1"/>
    <w:rsid w:val="00736672"/>
    <w:rsid w:val="00740F89"/>
    <w:rsid w:val="00742366"/>
    <w:rsid w:val="00742906"/>
    <w:rsid w:val="007434D3"/>
    <w:rsid w:val="00754448"/>
    <w:rsid w:val="007570A4"/>
    <w:rsid w:val="00757FC7"/>
    <w:rsid w:val="00760CEA"/>
    <w:rsid w:val="00763C7F"/>
    <w:rsid w:val="007A3C92"/>
    <w:rsid w:val="007B1402"/>
    <w:rsid w:val="007C276A"/>
    <w:rsid w:val="007C2CF4"/>
    <w:rsid w:val="007C7718"/>
    <w:rsid w:val="007D29E9"/>
    <w:rsid w:val="007F4C6B"/>
    <w:rsid w:val="0080449D"/>
    <w:rsid w:val="00806E5A"/>
    <w:rsid w:val="00817597"/>
    <w:rsid w:val="00827086"/>
    <w:rsid w:val="00834D89"/>
    <w:rsid w:val="00846C8C"/>
    <w:rsid w:val="00847497"/>
    <w:rsid w:val="008616C3"/>
    <w:rsid w:val="008620B2"/>
    <w:rsid w:val="00864495"/>
    <w:rsid w:val="00867D4F"/>
    <w:rsid w:val="008743C6"/>
    <w:rsid w:val="00874917"/>
    <w:rsid w:val="00875454"/>
    <w:rsid w:val="008A0077"/>
    <w:rsid w:val="008A24EB"/>
    <w:rsid w:val="008B0F55"/>
    <w:rsid w:val="008C0E8C"/>
    <w:rsid w:val="008C2095"/>
    <w:rsid w:val="008C3465"/>
    <w:rsid w:val="008C5516"/>
    <w:rsid w:val="008C5C37"/>
    <w:rsid w:val="008C6B6E"/>
    <w:rsid w:val="008D256E"/>
    <w:rsid w:val="008D5CCC"/>
    <w:rsid w:val="008E0477"/>
    <w:rsid w:val="008E4A38"/>
    <w:rsid w:val="008E6A1E"/>
    <w:rsid w:val="008E6E05"/>
    <w:rsid w:val="008F2A7A"/>
    <w:rsid w:val="008F4F69"/>
    <w:rsid w:val="00903C32"/>
    <w:rsid w:val="00911A0B"/>
    <w:rsid w:val="009121F1"/>
    <w:rsid w:val="0091252D"/>
    <w:rsid w:val="009159CD"/>
    <w:rsid w:val="00917572"/>
    <w:rsid w:val="00927D80"/>
    <w:rsid w:val="0093631F"/>
    <w:rsid w:val="0094272A"/>
    <w:rsid w:val="00945BDB"/>
    <w:rsid w:val="0094652F"/>
    <w:rsid w:val="00951B34"/>
    <w:rsid w:val="009524AE"/>
    <w:rsid w:val="00953EB2"/>
    <w:rsid w:val="009561E2"/>
    <w:rsid w:val="00967B00"/>
    <w:rsid w:val="00973836"/>
    <w:rsid w:val="009803E3"/>
    <w:rsid w:val="009845DD"/>
    <w:rsid w:val="00987D65"/>
    <w:rsid w:val="009B4132"/>
    <w:rsid w:val="009C2CFA"/>
    <w:rsid w:val="009C523E"/>
    <w:rsid w:val="009D147E"/>
    <w:rsid w:val="009E2496"/>
    <w:rsid w:val="009E2A22"/>
    <w:rsid w:val="009F17CC"/>
    <w:rsid w:val="009F66EA"/>
    <w:rsid w:val="00A0005B"/>
    <w:rsid w:val="00A036E3"/>
    <w:rsid w:val="00A1102B"/>
    <w:rsid w:val="00A123A8"/>
    <w:rsid w:val="00A202A6"/>
    <w:rsid w:val="00A25985"/>
    <w:rsid w:val="00A32BE5"/>
    <w:rsid w:val="00A4500A"/>
    <w:rsid w:val="00A60E9D"/>
    <w:rsid w:val="00A672C8"/>
    <w:rsid w:val="00A706F4"/>
    <w:rsid w:val="00A72A68"/>
    <w:rsid w:val="00A762C9"/>
    <w:rsid w:val="00A76A59"/>
    <w:rsid w:val="00A84FC1"/>
    <w:rsid w:val="00A915D3"/>
    <w:rsid w:val="00A91808"/>
    <w:rsid w:val="00A97D4B"/>
    <w:rsid w:val="00AA256C"/>
    <w:rsid w:val="00AA570A"/>
    <w:rsid w:val="00AB4913"/>
    <w:rsid w:val="00AB7877"/>
    <w:rsid w:val="00AC3CE8"/>
    <w:rsid w:val="00AD3E5A"/>
    <w:rsid w:val="00AD63FC"/>
    <w:rsid w:val="00AD6D90"/>
    <w:rsid w:val="00AE20DE"/>
    <w:rsid w:val="00AE462B"/>
    <w:rsid w:val="00AE69D2"/>
    <w:rsid w:val="00AF1D9C"/>
    <w:rsid w:val="00B07C63"/>
    <w:rsid w:val="00B33A00"/>
    <w:rsid w:val="00B4668E"/>
    <w:rsid w:val="00B50E90"/>
    <w:rsid w:val="00B61487"/>
    <w:rsid w:val="00B71311"/>
    <w:rsid w:val="00B7440D"/>
    <w:rsid w:val="00B9737E"/>
    <w:rsid w:val="00BA7824"/>
    <w:rsid w:val="00BB0EFD"/>
    <w:rsid w:val="00BB6366"/>
    <w:rsid w:val="00BC5092"/>
    <w:rsid w:val="00BD4927"/>
    <w:rsid w:val="00BD51C9"/>
    <w:rsid w:val="00BF7FC9"/>
    <w:rsid w:val="00C03C07"/>
    <w:rsid w:val="00C10F3A"/>
    <w:rsid w:val="00C112AA"/>
    <w:rsid w:val="00C13427"/>
    <w:rsid w:val="00C13C7B"/>
    <w:rsid w:val="00C15C52"/>
    <w:rsid w:val="00C15CB2"/>
    <w:rsid w:val="00C22311"/>
    <w:rsid w:val="00C227A3"/>
    <w:rsid w:val="00C26042"/>
    <w:rsid w:val="00C37112"/>
    <w:rsid w:val="00C4157B"/>
    <w:rsid w:val="00C455F7"/>
    <w:rsid w:val="00C640C6"/>
    <w:rsid w:val="00C674AB"/>
    <w:rsid w:val="00C70B20"/>
    <w:rsid w:val="00C813AB"/>
    <w:rsid w:val="00C8786D"/>
    <w:rsid w:val="00C90406"/>
    <w:rsid w:val="00C93026"/>
    <w:rsid w:val="00CA69BC"/>
    <w:rsid w:val="00CB3B60"/>
    <w:rsid w:val="00CB591B"/>
    <w:rsid w:val="00CC5A1E"/>
    <w:rsid w:val="00CD0E58"/>
    <w:rsid w:val="00CE091C"/>
    <w:rsid w:val="00CE43DC"/>
    <w:rsid w:val="00CE477C"/>
    <w:rsid w:val="00CF5877"/>
    <w:rsid w:val="00D04087"/>
    <w:rsid w:val="00D0774A"/>
    <w:rsid w:val="00D0790F"/>
    <w:rsid w:val="00D10669"/>
    <w:rsid w:val="00D1638E"/>
    <w:rsid w:val="00D45584"/>
    <w:rsid w:val="00D47098"/>
    <w:rsid w:val="00D67BE4"/>
    <w:rsid w:val="00D72E1D"/>
    <w:rsid w:val="00D758DD"/>
    <w:rsid w:val="00D861A8"/>
    <w:rsid w:val="00D87989"/>
    <w:rsid w:val="00D9617B"/>
    <w:rsid w:val="00D96DEA"/>
    <w:rsid w:val="00D97338"/>
    <w:rsid w:val="00DB3626"/>
    <w:rsid w:val="00DB432A"/>
    <w:rsid w:val="00DB4BE9"/>
    <w:rsid w:val="00DC22A2"/>
    <w:rsid w:val="00DC3C6E"/>
    <w:rsid w:val="00DD3257"/>
    <w:rsid w:val="00DE49CF"/>
    <w:rsid w:val="00DF130D"/>
    <w:rsid w:val="00DF14D2"/>
    <w:rsid w:val="00DF6D4B"/>
    <w:rsid w:val="00E02451"/>
    <w:rsid w:val="00E12101"/>
    <w:rsid w:val="00E1334F"/>
    <w:rsid w:val="00E151B9"/>
    <w:rsid w:val="00E154D1"/>
    <w:rsid w:val="00E15B79"/>
    <w:rsid w:val="00E1718E"/>
    <w:rsid w:val="00E210C9"/>
    <w:rsid w:val="00E25D7F"/>
    <w:rsid w:val="00E265FD"/>
    <w:rsid w:val="00E27E22"/>
    <w:rsid w:val="00E3668A"/>
    <w:rsid w:val="00E36BB3"/>
    <w:rsid w:val="00E36CF5"/>
    <w:rsid w:val="00E407BC"/>
    <w:rsid w:val="00E4371D"/>
    <w:rsid w:val="00E45106"/>
    <w:rsid w:val="00E51335"/>
    <w:rsid w:val="00E5434F"/>
    <w:rsid w:val="00E54DD6"/>
    <w:rsid w:val="00E63CFE"/>
    <w:rsid w:val="00E65E99"/>
    <w:rsid w:val="00E716C8"/>
    <w:rsid w:val="00E87EB2"/>
    <w:rsid w:val="00E9109C"/>
    <w:rsid w:val="00EB107C"/>
    <w:rsid w:val="00EB6E2F"/>
    <w:rsid w:val="00ED0DBA"/>
    <w:rsid w:val="00ED2751"/>
    <w:rsid w:val="00ED3390"/>
    <w:rsid w:val="00ED689A"/>
    <w:rsid w:val="00EE0E8C"/>
    <w:rsid w:val="00EF48E3"/>
    <w:rsid w:val="00EF6907"/>
    <w:rsid w:val="00F0272F"/>
    <w:rsid w:val="00F109EA"/>
    <w:rsid w:val="00F1260C"/>
    <w:rsid w:val="00F15726"/>
    <w:rsid w:val="00F17496"/>
    <w:rsid w:val="00F24EBB"/>
    <w:rsid w:val="00F260C2"/>
    <w:rsid w:val="00F268C0"/>
    <w:rsid w:val="00F3335A"/>
    <w:rsid w:val="00F3771B"/>
    <w:rsid w:val="00F40FD6"/>
    <w:rsid w:val="00F44047"/>
    <w:rsid w:val="00F47224"/>
    <w:rsid w:val="00F47F56"/>
    <w:rsid w:val="00F57C19"/>
    <w:rsid w:val="00F63B38"/>
    <w:rsid w:val="00F723E2"/>
    <w:rsid w:val="00F81B7F"/>
    <w:rsid w:val="00F83071"/>
    <w:rsid w:val="00F849CF"/>
    <w:rsid w:val="00F93362"/>
    <w:rsid w:val="00F95B74"/>
    <w:rsid w:val="00F97649"/>
    <w:rsid w:val="00FB167E"/>
    <w:rsid w:val="00FB21D3"/>
    <w:rsid w:val="00FB3565"/>
    <w:rsid w:val="00FC2F44"/>
    <w:rsid w:val="00FC77B4"/>
    <w:rsid w:val="00FD0172"/>
    <w:rsid w:val="00FD6332"/>
    <w:rsid w:val="00FF0858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B1D4F"/>
  <w15:docId w15:val="{87F1740E-517D-4CD3-B11A-3E38717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53"/>
    <w:pPr>
      <w:spacing w:after="200" w:line="276" w:lineRule="auto"/>
    </w:pPr>
    <w:rPr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1E6"/>
    <w:pPr>
      <w:keepNext/>
      <w:keepLines/>
      <w:spacing w:before="480" w:after="0"/>
      <w:outlineLvl w:val="0"/>
    </w:pPr>
    <w:rPr>
      <w:rFonts w:ascii="Times New Roman" w:hAnsi="Times New Roman"/>
      <w:b/>
      <w:b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43BC"/>
    <w:pPr>
      <w:keepNext/>
      <w:keepLines/>
      <w:spacing w:before="200" w:after="0"/>
      <w:outlineLvl w:val="1"/>
    </w:pPr>
    <w:rPr>
      <w:rFonts w:ascii="Times New Roman" w:hAnsi="Times New Roman"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77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851E6"/>
    <w:pPr>
      <w:spacing w:beforeLines="1" w:afterLines="1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AA621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51E6"/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Heading2Char">
    <w:name w:val="Heading 2 Char"/>
    <w:link w:val="Heading2"/>
    <w:uiPriority w:val="9"/>
    <w:rsid w:val="008B43BC"/>
    <w:rPr>
      <w:rFonts w:ascii="Times New Roman" w:eastAsia="Times New Roman" w:hAnsi="Times New Roman" w:cs="Times New Roman"/>
      <w:bCs/>
      <w:i/>
      <w:sz w:val="24"/>
      <w:szCs w:val="26"/>
    </w:rPr>
  </w:style>
  <w:style w:type="character" w:customStyle="1" w:styleId="Heading4Char">
    <w:name w:val="Heading 4 Char"/>
    <w:link w:val="Heading4"/>
    <w:uiPriority w:val="9"/>
    <w:rsid w:val="00C851E6"/>
    <w:rPr>
      <w:rFonts w:ascii="Times New Roman" w:hAnsi="Times New Roman"/>
      <w:i/>
      <w:sz w:val="24"/>
      <w:szCs w:val="20"/>
    </w:rPr>
  </w:style>
  <w:style w:type="character" w:customStyle="1" w:styleId="Heading5Char">
    <w:name w:val="Heading 5 Char"/>
    <w:link w:val="Heading5"/>
    <w:rsid w:val="00AA6210"/>
    <w:rPr>
      <w:rFonts w:ascii="Times New Roman" w:eastAsia="Times New Roman" w:hAnsi="Times New Roman" w:cs="Times New Roman"/>
      <w:b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9363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5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6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56"/>
  </w:style>
  <w:style w:type="paragraph" w:styleId="Footer">
    <w:name w:val="footer"/>
    <w:basedOn w:val="Normal"/>
    <w:link w:val="FooterChar"/>
    <w:uiPriority w:val="99"/>
    <w:unhideWhenUsed/>
    <w:rsid w:val="00546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56"/>
  </w:style>
  <w:style w:type="paragraph" w:styleId="FootnoteText">
    <w:name w:val="footnote text"/>
    <w:basedOn w:val="Normal"/>
    <w:link w:val="FootnoteTextChar"/>
    <w:uiPriority w:val="99"/>
    <w:unhideWhenUsed/>
    <w:rsid w:val="00684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843D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843D7"/>
    <w:rPr>
      <w:vertAlign w:val="superscript"/>
    </w:rPr>
  </w:style>
  <w:style w:type="paragraph" w:customStyle="1" w:styleId="numbered-paragraph">
    <w:name w:val="numbered-paragraph"/>
    <w:basedOn w:val="Normal"/>
    <w:rsid w:val="00AB760E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paragraph-number">
    <w:name w:val="paragraph-number"/>
    <w:basedOn w:val="DefaultParagraphFont"/>
    <w:rsid w:val="00AB760E"/>
  </w:style>
  <w:style w:type="character" w:styleId="Hyperlink">
    <w:name w:val="Hyperlink"/>
    <w:uiPriority w:val="99"/>
    <w:rsid w:val="00AB76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760E"/>
  </w:style>
  <w:style w:type="character" w:styleId="Strong">
    <w:name w:val="Strong"/>
    <w:qFormat/>
    <w:rsid w:val="00AB760E"/>
    <w:rPr>
      <w:b/>
    </w:rPr>
  </w:style>
  <w:style w:type="character" w:customStyle="1" w:styleId="current-selection">
    <w:name w:val="current-selection"/>
    <w:basedOn w:val="DefaultParagraphFont"/>
    <w:rsid w:val="005D3B32"/>
  </w:style>
  <w:style w:type="character" w:customStyle="1" w:styleId="14current-selection">
    <w:name w:val="_ _14 current-selection"/>
    <w:basedOn w:val="DefaultParagraphFont"/>
    <w:rsid w:val="005D3B32"/>
  </w:style>
  <w:style w:type="paragraph" w:styleId="BalloonText">
    <w:name w:val="Balloon Text"/>
    <w:basedOn w:val="Normal"/>
    <w:link w:val="BalloonTextChar"/>
    <w:rsid w:val="007D35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D351A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A050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5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05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05094"/>
    <w:rPr>
      <w:b/>
      <w:bCs/>
    </w:rPr>
  </w:style>
  <w:style w:type="character" w:customStyle="1" w:styleId="CommentSubjectChar">
    <w:name w:val="Comment Subject Char"/>
    <w:link w:val="CommentSubject"/>
    <w:rsid w:val="00A05094"/>
    <w:rPr>
      <w:b/>
      <w:bCs/>
      <w:sz w:val="20"/>
      <w:szCs w:val="20"/>
    </w:rPr>
  </w:style>
  <w:style w:type="character" w:styleId="FollowedHyperlink">
    <w:name w:val="FollowedHyperlink"/>
    <w:uiPriority w:val="99"/>
    <w:rsid w:val="001B0704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851E6"/>
    <w:pPr>
      <w:outlineLvl w:val="9"/>
    </w:pPr>
    <w:rPr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425F0"/>
    <w:pPr>
      <w:spacing w:before="120" w:after="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6425F0"/>
    <w:pPr>
      <w:tabs>
        <w:tab w:val="right" w:leader="dot" w:pos="8290"/>
      </w:tabs>
      <w:spacing w:after="0" w:line="360" w:lineRule="auto"/>
      <w:ind w:left="220"/>
    </w:pPr>
    <w:rPr>
      <w:rFonts w:ascii="Times New Roman" w:hAnsi="Times New Roman"/>
      <w:i/>
      <w:noProof/>
      <w:sz w:val="24"/>
    </w:rPr>
  </w:style>
  <w:style w:type="paragraph" w:styleId="TOC3">
    <w:name w:val="toc 3"/>
    <w:basedOn w:val="Normal"/>
    <w:next w:val="Normal"/>
    <w:autoRedefine/>
    <w:uiPriority w:val="39"/>
    <w:rsid w:val="00C851E6"/>
    <w:pPr>
      <w:spacing w:after="0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rsid w:val="00C851E6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C851E6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C851E6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C851E6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C851E6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C851E6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nhideWhenUsed/>
    <w:rsid w:val="00AA6210"/>
  </w:style>
  <w:style w:type="character" w:customStyle="1" w:styleId="EndNoteBibliographyChar">
    <w:name w:val="EndNote Bibliography Char"/>
    <w:link w:val="EndNoteBibliography"/>
    <w:locked/>
    <w:rsid w:val="00F57DA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57DA7"/>
    <w:pPr>
      <w:spacing w:line="240" w:lineRule="auto"/>
    </w:pPr>
    <w:rPr>
      <w:noProof/>
      <w:sz w:val="20"/>
      <w:szCs w:val="20"/>
      <w:lang w:val="en-US"/>
    </w:rPr>
  </w:style>
  <w:style w:type="character" w:customStyle="1" w:styleId="article-headermeta-info-label">
    <w:name w:val="article-header__meta-info-label"/>
    <w:basedOn w:val="DefaultParagraphFont"/>
    <w:rsid w:val="00C063D6"/>
  </w:style>
  <w:style w:type="character" w:customStyle="1" w:styleId="article-headermeta-info-data">
    <w:name w:val="article-header__meta-info-data"/>
    <w:basedOn w:val="DefaultParagraphFont"/>
    <w:rsid w:val="00C063D6"/>
  </w:style>
  <w:style w:type="table" w:styleId="TableGrid">
    <w:name w:val="Table Grid"/>
    <w:basedOn w:val="TableNormal"/>
    <w:uiPriority w:val="59"/>
    <w:rsid w:val="007358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45FF0"/>
    <w:pPr>
      <w:spacing w:after="0" w:line="240" w:lineRule="auto"/>
    </w:pPr>
    <w:rPr>
      <w:rFonts w:ascii="Courier" w:hAnsi="Courier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E45FF0"/>
    <w:rPr>
      <w:rFonts w:ascii="Courier" w:hAnsi="Courier"/>
      <w:sz w:val="21"/>
      <w:szCs w:val="21"/>
      <w:lang w:val="en-US"/>
    </w:rPr>
  </w:style>
  <w:style w:type="paragraph" w:customStyle="1" w:styleId="Default">
    <w:name w:val="Default"/>
    <w:rsid w:val="000E33C5"/>
    <w:pPr>
      <w:autoSpaceDE w:val="0"/>
      <w:autoSpaceDN w:val="0"/>
      <w:adjustRightInd w:val="0"/>
    </w:pPr>
    <w:rPr>
      <w:rFonts w:ascii="Times New Roman" w:hAnsi="Times New Roman"/>
      <w:color w:val="000000"/>
      <w:lang w:eastAsia="en-GB"/>
    </w:rPr>
  </w:style>
  <w:style w:type="character" w:styleId="Emphasis">
    <w:name w:val="Emphasis"/>
    <w:uiPriority w:val="20"/>
    <w:qFormat/>
    <w:rsid w:val="009D0FAD"/>
    <w:rPr>
      <w:i/>
      <w:iCs/>
    </w:rPr>
  </w:style>
  <w:style w:type="paragraph" w:customStyle="1" w:styleId="PaperAHeading1">
    <w:name w:val="Paper A Heading 1"/>
    <w:basedOn w:val="Heading1"/>
    <w:qFormat/>
    <w:rsid w:val="008F774E"/>
  </w:style>
  <w:style w:type="paragraph" w:customStyle="1" w:styleId="PaperAHeading2">
    <w:name w:val="Paper A Heading 2"/>
    <w:basedOn w:val="Heading2"/>
    <w:qFormat/>
    <w:rsid w:val="008F774E"/>
    <w:pPr>
      <w:spacing w:after="120" w:line="480" w:lineRule="auto"/>
    </w:pPr>
  </w:style>
  <w:style w:type="paragraph" w:customStyle="1" w:styleId="PaperBHeading1">
    <w:name w:val="Paper B Heading 1"/>
    <w:basedOn w:val="Heading1"/>
    <w:qFormat/>
    <w:rsid w:val="008F774E"/>
  </w:style>
  <w:style w:type="paragraph" w:customStyle="1" w:styleId="PaperBHeading2">
    <w:name w:val="Paper B Heading 2"/>
    <w:basedOn w:val="Heading2"/>
    <w:qFormat/>
    <w:rsid w:val="008F774E"/>
    <w:pPr>
      <w:spacing w:after="120" w:line="480" w:lineRule="auto"/>
    </w:pPr>
  </w:style>
  <w:style w:type="paragraph" w:customStyle="1" w:styleId="PaperBHeading3">
    <w:name w:val="Paper B Heading 3"/>
    <w:basedOn w:val="Heading2"/>
    <w:qFormat/>
    <w:rsid w:val="00E83A81"/>
    <w:pPr>
      <w:spacing w:after="120" w:line="480" w:lineRule="auto"/>
      <w:ind w:firstLine="720"/>
    </w:pPr>
  </w:style>
  <w:style w:type="character" w:customStyle="1" w:styleId="Heading3Char">
    <w:name w:val="Heading 3 Char"/>
    <w:link w:val="Heading3"/>
    <w:uiPriority w:val="9"/>
    <w:rsid w:val="008F774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ppendicesHeading1">
    <w:name w:val="Appendices Heading 1"/>
    <w:basedOn w:val="PaperAHeading1"/>
    <w:qFormat/>
    <w:rsid w:val="00F51A8A"/>
  </w:style>
  <w:style w:type="paragraph" w:customStyle="1" w:styleId="AppendicesHeading2">
    <w:name w:val="Appendices Heading 2"/>
    <w:basedOn w:val="PaperAHeading2"/>
    <w:qFormat/>
    <w:rsid w:val="00F51A8A"/>
  </w:style>
  <w:style w:type="character" w:customStyle="1" w:styleId="BalloonTextChar1">
    <w:name w:val="Balloon Text Char1"/>
    <w:basedOn w:val="DefaultParagraphFont"/>
    <w:rsid w:val="003D1A7D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paragraph" w:styleId="ListParagraph">
    <w:name w:val="List Paragraph"/>
    <w:basedOn w:val="Normal"/>
    <w:qFormat/>
    <w:rsid w:val="003D1A7D"/>
    <w:pPr>
      <w:spacing w:after="0" w:line="240" w:lineRule="auto"/>
      <w:ind w:left="720"/>
      <w:contextualSpacing/>
    </w:pPr>
    <w:rPr>
      <w:rFonts w:ascii="Cambria" w:hAnsi="Cambria"/>
      <w:sz w:val="24"/>
      <w:szCs w:val="24"/>
      <w:lang w:eastAsia="en-US"/>
    </w:rPr>
  </w:style>
  <w:style w:type="paragraph" w:customStyle="1" w:styleId="font5">
    <w:name w:val="font5"/>
    <w:basedOn w:val="Normal"/>
    <w:rsid w:val="003D1A7D"/>
    <w:pPr>
      <w:spacing w:beforeLines="1" w:afterLines="1" w:line="240" w:lineRule="auto"/>
    </w:pPr>
    <w:rPr>
      <w:rFonts w:ascii="Verdana" w:eastAsia="Cambria" w:hAnsi="Verdana"/>
      <w:sz w:val="16"/>
      <w:szCs w:val="16"/>
      <w:lang w:eastAsia="en-US"/>
    </w:rPr>
  </w:style>
  <w:style w:type="paragraph" w:customStyle="1" w:styleId="xl24">
    <w:name w:val="xl24"/>
    <w:basedOn w:val="Normal"/>
    <w:rsid w:val="003D1A7D"/>
    <w:pPr>
      <w:spacing w:beforeLines="1" w:afterLines="1" w:line="240" w:lineRule="auto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25">
    <w:name w:val="xl25"/>
    <w:basedOn w:val="Normal"/>
    <w:rsid w:val="003D1A7D"/>
    <w:pPr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26">
    <w:name w:val="xl26"/>
    <w:basedOn w:val="Normal"/>
    <w:rsid w:val="003D1A7D"/>
    <w:pPr>
      <w:shd w:val="clear" w:color="auto" w:fill="C0C0C0"/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27">
    <w:name w:val="xl27"/>
    <w:basedOn w:val="Normal"/>
    <w:rsid w:val="003D1A7D"/>
    <w:pPr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28">
    <w:name w:val="xl28"/>
    <w:basedOn w:val="Normal"/>
    <w:rsid w:val="003D1A7D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</w:pPr>
    <w:rPr>
      <w:rFonts w:ascii="Times New Roman" w:eastAsia="Cambria" w:hAnsi="Times New Roman"/>
      <w:b/>
      <w:bCs/>
      <w:color w:val="000000"/>
      <w:sz w:val="24"/>
      <w:szCs w:val="24"/>
      <w:lang w:eastAsia="en-US"/>
    </w:rPr>
  </w:style>
  <w:style w:type="paragraph" w:customStyle="1" w:styleId="xl29">
    <w:name w:val="xl29"/>
    <w:basedOn w:val="Normal"/>
    <w:rsid w:val="003D1A7D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</w:pPr>
    <w:rPr>
      <w:rFonts w:ascii="Times New Roman" w:eastAsia="Cambria" w:hAnsi="Times New Roman"/>
      <w:b/>
      <w:bCs/>
      <w:sz w:val="24"/>
      <w:szCs w:val="24"/>
      <w:lang w:eastAsia="en-US"/>
    </w:rPr>
  </w:style>
  <w:style w:type="paragraph" w:customStyle="1" w:styleId="xl30">
    <w:name w:val="xl30"/>
    <w:basedOn w:val="Normal"/>
    <w:rsid w:val="003D1A7D"/>
    <w:pPr>
      <w:pBdr>
        <w:bottom w:val="single" w:sz="4" w:space="0" w:color="auto"/>
      </w:pBdr>
      <w:spacing w:beforeLines="1" w:afterLines="1" w:line="240" w:lineRule="auto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1">
    <w:name w:val="xl31"/>
    <w:basedOn w:val="Normal"/>
    <w:rsid w:val="003D1A7D"/>
    <w:pPr>
      <w:pBdr>
        <w:bottom w:val="single" w:sz="4" w:space="0" w:color="auto"/>
      </w:pBdr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2">
    <w:name w:val="xl32"/>
    <w:basedOn w:val="Normal"/>
    <w:rsid w:val="003D1A7D"/>
    <w:pPr>
      <w:pBdr>
        <w:bottom w:val="single" w:sz="4" w:space="0" w:color="auto"/>
      </w:pBdr>
      <w:shd w:val="clear" w:color="auto" w:fill="C0C0C0"/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3">
    <w:name w:val="xl33"/>
    <w:basedOn w:val="Normal"/>
    <w:rsid w:val="003D1A7D"/>
    <w:pPr>
      <w:pBdr>
        <w:top w:val="single" w:sz="4" w:space="0" w:color="auto"/>
      </w:pBdr>
      <w:spacing w:beforeLines="1" w:afterLines="1" w:line="240" w:lineRule="auto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4">
    <w:name w:val="xl34"/>
    <w:basedOn w:val="Normal"/>
    <w:rsid w:val="003D1A7D"/>
    <w:pPr>
      <w:pBdr>
        <w:top w:val="single" w:sz="4" w:space="0" w:color="auto"/>
      </w:pBdr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5">
    <w:name w:val="xl35"/>
    <w:basedOn w:val="Normal"/>
    <w:rsid w:val="003D1A7D"/>
    <w:pPr>
      <w:pBdr>
        <w:top w:val="single" w:sz="4" w:space="0" w:color="auto"/>
      </w:pBdr>
      <w:shd w:val="clear" w:color="auto" w:fill="C0C0C0"/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6">
    <w:name w:val="xl36"/>
    <w:basedOn w:val="Normal"/>
    <w:rsid w:val="003D1A7D"/>
    <w:pPr>
      <w:pBdr>
        <w:top w:val="single" w:sz="4" w:space="0" w:color="auto"/>
      </w:pBdr>
      <w:spacing w:beforeLines="1" w:afterLines="1" w:line="240" w:lineRule="auto"/>
      <w:textAlignment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7">
    <w:name w:val="xl37"/>
    <w:basedOn w:val="Normal"/>
    <w:rsid w:val="003D1A7D"/>
    <w:pPr>
      <w:spacing w:beforeLines="1" w:afterLines="1" w:line="240" w:lineRule="auto"/>
      <w:textAlignment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8">
    <w:name w:val="xl38"/>
    <w:basedOn w:val="Normal"/>
    <w:rsid w:val="003D1A7D"/>
    <w:pPr>
      <w:pBdr>
        <w:bottom w:val="single" w:sz="4" w:space="0" w:color="auto"/>
      </w:pBdr>
      <w:spacing w:beforeLines="1" w:afterLines="1" w:line="240" w:lineRule="auto"/>
      <w:textAlignment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39">
    <w:name w:val="xl39"/>
    <w:basedOn w:val="Normal"/>
    <w:rsid w:val="003D1A7D"/>
    <w:pPr>
      <w:pBdr>
        <w:top w:val="single" w:sz="4" w:space="0" w:color="auto"/>
      </w:pBdr>
      <w:spacing w:beforeLines="1" w:afterLines="1" w:line="240" w:lineRule="auto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xl40">
    <w:name w:val="xl40"/>
    <w:basedOn w:val="Normal"/>
    <w:rsid w:val="003D1A7D"/>
    <w:pPr>
      <w:pBdr>
        <w:top w:val="single" w:sz="4" w:space="0" w:color="auto"/>
      </w:pBdr>
      <w:spacing w:beforeLines="1" w:afterLines="1" w:line="240" w:lineRule="auto"/>
      <w:jc w:val="center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font2">
    <w:name w:val="font2"/>
    <w:basedOn w:val="Normal"/>
    <w:rsid w:val="003D1A7D"/>
    <w:pPr>
      <w:spacing w:beforeLines="1" w:afterLines="1" w:line="240" w:lineRule="auto"/>
    </w:pPr>
    <w:rPr>
      <w:rFonts w:ascii="Verdana" w:eastAsia="Cambria" w:hAnsi="Verdana"/>
      <w:i/>
      <w:iCs/>
      <w:sz w:val="20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953EB2"/>
    <w:pPr>
      <w:spacing w:after="0"/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953EB2"/>
    <w:rPr>
      <w:sz w:val="22"/>
      <w:szCs w:val="22"/>
      <w:lang w:eastAsia="en-GB"/>
    </w:rPr>
  </w:style>
  <w:style w:type="paragraph" w:styleId="Revision">
    <w:name w:val="Revision"/>
    <w:hidden/>
    <w:rsid w:val="00953EB2"/>
    <w:rPr>
      <w:sz w:val="22"/>
      <w:szCs w:val="22"/>
      <w:lang w:eastAsia="en-GB"/>
    </w:rPr>
  </w:style>
  <w:style w:type="paragraph" w:customStyle="1" w:styleId="PaperAHeading3">
    <w:name w:val="Paper A Heading 3"/>
    <w:basedOn w:val="PaperBHeading3"/>
    <w:qFormat/>
    <w:rsid w:val="00953EB2"/>
  </w:style>
  <w:style w:type="paragraph" w:customStyle="1" w:styleId="Appendices">
    <w:name w:val="Appendices"/>
    <w:basedOn w:val="PaperBHeading1"/>
    <w:qFormat/>
    <w:rsid w:val="00953EB2"/>
    <w:rPr>
      <w:rFonts w:eastAsiaTheme="minorHAnsi"/>
      <w:color w:val="FF0000"/>
      <w:lang w:eastAsia="en-US"/>
    </w:rPr>
  </w:style>
  <w:style w:type="paragraph" w:customStyle="1" w:styleId="Appendix">
    <w:name w:val="Appendix"/>
    <w:basedOn w:val="PaperBHeading1"/>
    <w:qFormat/>
    <w:rsid w:val="00953EB2"/>
    <w:pPr>
      <w:spacing w:line="480" w:lineRule="auto"/>
      <w:jc w:val="center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1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33FA-1902-4F80-BAEA-92747A41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12335</CharactersWithSpaces>
  <SharedDoc>false</SharedDoc>
  <HLinks>
    <vt:vector size="36" baseType="variant">
      <vt:variant>
        <vt:i4>4718711</vt:i4>
      </vt:variant>
      <vt:variant>
        <vt:i4>18</vt:i4>
      </vt:variant>
      <vt:variant>
        <vt:i4>0</vt:i4>
      </vt:variant>
      <vt:variant>
        <vt:i4>5</vt:i4>
      </vt:variant>
      <vt:variant>
        <vt:lpwstr>http://www.aje.com/c/springer</vt:lpwstr>
      </vt:variant>
      <vt:variant>
        <vt:lpwstr/>
      </vt:variant>
      <vt:variant>
        <vt:i4>3735679</vt:i4>
      </vt:variant>
      <vt:variant>
        <vt:i4>15</vt:i4>
      </vt:variant>
      <vt:variant>
        <vt:i4>0</vt:i4>
      </vt:variant>
      <vt:variant>
        <vt:i4>5</vt:i4>
      </vt:variant>
      <vt:variant>
        <vt:lpwstr>https://secure.authorservices.springernature.com/c/10springer/</vt:lpwstr>
      </vt:variant>
      <vt:variant>
        <vt:lpwstr/>
      </vt:variant>
      <vt:variant>
        <vt:i4>6422655</vt:i4>
      </vt:variant>
      <vt:variant>
        <vt:i4>12</vt:i4>
      </vt:variant>
      <vt:variant>
        <vt:i4>0</vt:i4>
      </vt:variant>
      <vt:variant>
        <vt:i4>5</vt:i4>
      </vt:variant>
      <vt:variant>
        <vt:lpwstr>http://www.springer.com/gp/authors-editors/authorandreviewertutorials/writinginenglish</vt:lpwstr>
      </vt:variant>
      <vt:variant>
        <vt:lpwstr/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https://www.springer.com/psychology/child+&amp;+school+psychology/journal/10567?print_view=true&amp;detailsPage=pltci_1694334</vt:lpwstr>
      </vt:variant>
      <vt:variant>
        <vt:lpwstr/>
      </vt:variant>
      <vt:variant>
        <vt:i4>1704054</vt:i4>
      </vt:variant>
      <vt:variant>
        <vt:i4>6</vt:i4>
      </vt:variant>
      <vt:variant>
        <vt:i4>0</vt:i4>
      </vt:variant>
      <vt:variant>
        <vt:i4>5</vt:i4>
      </vt:variant>
      <vt:variant>
        <vt:lpwstr>https://files.digital.nhs.uk/14/0E2282/MHCYP 2017 Emotional Disorders.pdf</vt:lpwstr>
      </vt:variant>
      <vt:variant>
        <vt:lpwstr/>
      </vt:variant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mailto:jessica.cardy@hmc.ox.ac.uk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Cardy Jessica</dc:creator>
  <cp:keywords/>
  <dc:description/>
  <cp:lastModifiedBy>Polly Waite</cp:lastModifiedBy>
  <cp:revision>3</cp:revision>
  <cp:lastPrinted>2019-09-20T11:04:00Z</cp:lastPrinted>
  <dcterms:created xsi:type="dcterms:W3CDTF">2019-12-19T15:50:00Z</dcterms:created>
  <dcterms:modified xsi:type="dcterms:W3CDTF">2019-12-19T15:56:00Z</dcterms:modified>
</cp:coreProperties>
</file>