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5F7" w:rsidRPr="00DE45F7" w:rsidRDefault="00DE45F7" w:rsidP="00DE45F7">
      <w:pPr>
        <w:pStyle w:val="Heading1"/>
        <w:jc w:val="both"/>
        <w:rPr>
          <w:rFonts w:ascii="Arial" w:hAnsi="Arial"/>
          <w:lang w:val="en-GB"/>
        </w:rPr>
      </w:pPr>
      <w:r w:rsidRPr="00DE45F7">
        <w:rPr>
          <w:rFonts w:ascii="Arial" w:hAnsi="Arial"/>
          <w:lang w:val="en-GB"/>
        </w:rPr>
        <w:t>Journal of Information Literacy</w:t>
      </w:r>
    </w:p>
    <w:p w:rsidR="00DE45F7" w:rsidRPr="00DE45F7" w:rsidRDefault="00DE45F7" w:rsidP="00DE45F7">
      <w:pPr>
        <w:pStyle w:val="Heading2"/>
        <w:jc w:val="both"/>
        <w:rPr>
          <w:rFonts w:ascii="Arial" w:hAnsi="Arial"/>
        </w:rPr>
      </w:pPr>
      <w:r w:rsidRPr="00DE45F7">
        <w:rPr>
          <w:rFonts w:ascii="Arial" w:hAnsi="Arial"/>
          <w:lang w:val="en-GB"/>
        </w:rPr>
        <w:t>ISSN</w:t>
      </w:r>
      <w:r w:rsidRPr="00DE45F7">
        <w:rPr>
          <w:rFonts w:ascii="Arial" w:hAnsi="Arial"/>
        </w:rPr>
        <w:t xml:space="preserve"> 1750-5968</w:t>
      </w:r>
    </w:p>
    <w:p w:rsidR="00DE45F7" w:rsidRPr="00DE45F7" w:rsidRDefault="00DE45F7" w:rsidP="00DE45F7">
      <w:pPr>
        <w:rPr>
          <w:rFonts w:ascii="Arial" w:hAnsi="Arial" w:cs="Arial"/>
        </w:rPr>
      </w:pPr>
    </w:p>
    <w:p w:rsidR="00DE45F7" w:rsidRPr="00DE45F7" w:rsidRDefault="00DE45F7" w:rsidP="00DE45F7">
      <w:pPr>
        <w:pStyle w:val="Heading3"/>
        <w:jc w:val="both"/>
        <w:rPr>
          <w:rFonts w:ascii="Arial" w:hAnsi="Arial"/>
        </w:rPr>
      </w:pPr>
      <w:r>
        <w:rPr>
          <w:rFonts w:ascii="Arial" w:hAnsi="Arial"/>
        </w:rPr>
        <w:t>Volume 6 Issue 2</w:t>
      </w:r>
    </w:p>
    <w:p w:rsidR="00DE45F7" w:rsidRPr="00DE45F7" w:rsidRDefault="00DE45F7" w:rsidP="00DE45F7">
      <w:pPr>
        <w:pStyle w:val="Heading3"/>
        <w:jc w:val="both"/>
        <w:rPr>
          <w:rFonts w:ascii="Arial" w:hAnsi="Arial"/>
        </w:rPr>
      </w:pPr>
      <w:r>
        <w:rPr>
          <w:rFonts w:ascii="Arial" w:hAnsi="Arial"/>
        </w:rPr>
        <w:t>December</w:t>
      </w:r>
      <w:r w:rsidRPr="00DE45F7">
        <w:rPr>
          <w:rFonts w:ascii="Arial" w:hAnsi="Arial"/>
        </w:rPr>
        <w:t xml:space="preserve"> 2012</w:t>
      </w:r>
    </w:p>
    <w:p w:rsidR="00DE45F7" w:rsidRPr="00DE45F7" w:rsidRDefault="00DE45F7" w:rsidP="00DE45F7">
      <w:pPr>
        <w:rPr>
          <w:rFonts w:ascii="Arial" w:hAnsi="Arial" w:cs="Arial"/>
        </w:rPr>
      </w:pPr>
    </w:p>
    <w:p w:rsidR="00DE45F7" w:rsidRPr="00DE45F7" w:rsidRDefault="00DE45F7" w:rsidP="00DE45F7">
      <w:pPr>
        <w:rPr>
          <w:rFonts w:ascii="Arial" w:hAnsi="Arial" w:cs="Arial"/>
        </w:rPr>
      </w:pPr>
    </w:p>
    <w:p w:rsidR="00DE45F7" w:rsidRPr="00DE45F7" w:rsidRDefault="00DE45F7" w:rsidP="00DE45F7">
      <w:pPr>
        <w:rPr>
          <w:rFonts w:ascii="Arial" w:hAnsi="Arial" w:cs="Arial"/>
        </w:rPr>
      </w:pPr>
    </w:p>
    <w:p w:rsidR="00DE45F7" w:rsidRPr="00DE45F7" w:rsidRDefault="00DB0CC9" w:rsidP="00DE45F7">
      <w:pPr>
        <w:keepNext/>
        <w:spacing w:before="200"/>
        <w:outlineLvl w:val="1"/>
        <w:rPr>
          <w:rFonts w:ascii="Arial" w:hAnsi="Arial" w:cs="Arial"/>
          <w:b/>
          <w:bCs/>
          <w:iCs/>
          <w:sz w:val="28"/>
          <w:szCs w:val="28"/>
        </w:rPr>
      </w:pPr>
      <w:r>
        <w:rPr>
          <w:rFonts w:ascii="Arial" w:hAnsi="Arial" w:cs="Arial"/>
          <w:b/>
          <w:bCs/>
          <w:iCs/>
          <w:sz w:val="28"/>
          <w:szCs w:val="28"/>
        </w:rPr>
        <w:t>Article</w:t>
      </w:r>
    </w:p>
    <w:p w:rsidR="00DE45F7" w:rsidRPr="00DE45F7" w:rsidRDefault="00DE45F7" w:rsidP="00DE45F7">
      <w:pPr>
        <w:pStyle w:val="Heading3"/>
        <w:jc w:val="both"/>
        <w:rPr>
          <w:rFonts w:ascii="Arial" w:hAnsi="Arial"/>
        </w:rPr>
      </w:pPr>
      <w:r>
        <w:rPr>
          <w:rFonts w:ascii="Arial" w:hAnsi="Arial"/>
        </w:rPr>
        <w:t>Choolhun, N</w:t>
      </w:r>
      <w:r w:rsidRPr="00DE45F7">
        <w:rPr>
          <w:rFonts w:ascii="Arial" w:hAnsi="Arial"/>
        </w:rPr>
        <w:t xml:space="preserve">. </w:t>
      </w:r>
      <w:r>
        <w:rPr>
          <w:rFonts w:ascii="Arial" w:hAnsi="Arial"/>
        </w:rPr>
        <w:t>and Bird</w:t>
      </w:r>
      <w:r w:rsidR="00390A13">
        <w:rPr>
          <w:rFonts w:ascii="Arial" w:hAnsi="Arial"/>
        </w:rPr>
        <w:t>, R.</w:t>
      </w:r>
      <w:r>
        <w:rPr>
          <w:rFonts w:ascii="Arial" w:hAnsi="Arial"/>
        </w:rPr>
        <w:t xml:space="preserve"> </w:t>
      </w:r>
      <w:r w:rsidRPr="00DE45F7">
        <w:rPr>
          <w:rFonts w:ascii="Arial" w:hAnsi="Arial"/>
        </w:rPr>
        <w:t>2012.</w:t>
      </w:r>
      <w:r w:rsidR="00BB2369">
        <w:rPr>
          <w:rFonts w:ascii="Arial" w:hAnsi="Arial"/>
        </w:rPr>
        <w:t xml:space="preserve"> </w:t>
      </w:r>
      <w:proofErr w:type="gramStart"/>
      <w:r w:rsidR="00BB2369" w:rsidRPr="00BB2369">
        <w:rPr>
          <w:rFonts w:ascii="Arial" w:hAnsi="Arial"/>
          <w:color w:val="111111"/>
        </w:rPr>
        <w:t>British and Irish Association of Law Librarians</w:t>
      </w:r>
      <w:r w:rsidR="00B65898">
        <w:rPr>
          <w:rFonts w:ascii="Arial" w:hAnsi="Arial"/>
          <w:color w:val="111111"/>
        </w:rPr>
        <w:t xml:space="preserve"> (BIALL)</w:t>
      </w:r>
      <w:r w:rsidR="00BB2369" w:rsidRPr="00BB2369">
        <w:rPr>
          <w:rFonts w:ascii="Arial" w:hAnsi="Arial"/>
          <w:color w:val="111111"/>
        </w:rPr>
        <w:t xml:space="preserve"> Legal Information Literacy Statement</w:t>
      </w:r>
      <w:r w:rsidRPr="00DE45F7">
        <w:rPr>
          <w:rFonts w:ascii="Arial" w:hAnsi="Arial"/>
        </w:rPr>
        <w:t>.</w:t>
      </w:r>
      <w:proofErr w:type="gramEnd"/>
      <w:r w:rsidRPr="00DE45F7">
        <w:rPr>
          <w:rFonts w:ascii="Arial" w:hAnsi="Arial"/>
        </w:rPr>
        <w:t xml:space="preserve"> </w:t>
      </w:r>
      <w:proofErr w:type="gramStart"/>
      <w:r w:rsidRPr="00DE45F7">
        <w:rPr>
          <w:rFonts w:ascii="Arial" w:hAnsi="Arial"/>
          <w:i/>
        </w:rPr>
        <w:t>Journal of information literacy</w:t>
      </w:r>
      <w:r w:rsidRPr="00DE45F7">
        <w:rPr>
          <w:rFonts w:ascii="Arial" w:hAnsi="Arial"/>
        </w:rPr>
        <w:t>, 6(2), pp.</w:t>
      </w:r>
      <w:proofErr w:type="gramEnd"/>
    </w:p>
    <w:p w:rsidR="00DE45F7" w:rsidRPr="00DE45F7" w:rsidRDefault="00DE45F7" w:rsidP="00DE45F7">
      <w:pPr>
        <w:rPr>
          <w:rFonts w:ascii="Arial" w:hAnsi="Arial" w:cs="Arial"/>
          <w:b/>
          <w:i/>
          <w:sz w:val="24"/>
        </w:rPr>
      </w:pPr>
      <w:r w:rsidRPr="00DE45F7">
        <w:rPr>
          <w:rFonts w:ascii="Arial" w:hAnsi="Arial" w:cs="Arial"/>
          <w:b/>
          <w:i/>
          <w:sz w:val="24"/>
        </w:rPr>
        <w:t>http://ojs.lboro.ac.uk/ojs/index.php/JIL/article/view/PR</w:t>
      </w:r>
      <w:r w:rsidR="00BB2369">
        <w:rPr>
          <w:rFonts w:ascii="Arial" w:hAnsi="Arial" w:cs="Arial"/>
          <w:b/>
          <w:i/>
          <w:sz w:val="24"/>
        </w:rPr>
        <w:t>J</w:t>
      </w:r>
      <w:r w:rsidRPr="00DE45F7">
        <w:rPr>
          <w:rFonts w:ascii="Arial" w:hAnsi="Arial" w:cs="Arial"/>
          <w:b/>
          <w:i/>
          <w:sz w:val="24"/>
        </w:rPr>
        <w:t>-V6-I</w:t>
      </w:r>
      <w:r>
        <w:rPr>
          <w:rFonts w:ascii="Arial" w:hAnsi="Arial" w:cs="Arial"/>
          <w:b/>
          <w:i/>
          <w:sz w:val="24"/>
        </w:rPr>
        <w:t>2</w:t>
      </w:r>
      <w:r w:rsidRPr="00DE45F7">
        <w:rPr>
          <w:rFonts w:ascii="Arial" w:hAnsi="Arial" w:cs="Arial"/>
          <w:b/>
          <w:i/>
          <w:sz w:val="24"/>
        </w:rPr>
        <w:t>-2012-</w:t>
      </w:r>
    </w:p>
    <w:p w:rsidR="00DE45F7" w:rsidRPr="00DE45F7" w:rsidRDefault="00DE45F7" w:rsidP="00DE45F7">
      <w:pPr>
        <w:rPr>
          <w:rFonts w:ascii="Arial" w:hAnsi="Arial" w:cs="Arial"/>
        </w:rPr>
      </w:pPr>
    </w:p>
    <w:p w:rsidR="00DE45F7" w:rsidRPr="00DE45F7" w:rsidRDefault="00DE45F7" w:rsidP="00DE45F7">
      <w:pPr>
        <w:rPr>
          <w:rFonts w:ascii="Arial" w:hAnsi="Arial" w:cs="Arial"/>
        </w:rPr>
      </w:pPr>
    </w:p>
    <w:p w:rsidR="00DE45F7" w:rsidRPr="00DE45F7" w:rsidRDefault="00DE45F7" w:rsidP="00DE45F7">
      <w:pPr>
        <w:rPr>
          <w:rFonts w:ascii="Arial" w:hAnsi="Arial" w:cs="Arial"/>
        </w:rPr>
      </w:pPr>
    </w:p>
    <w:p w:rsidR="00DE45F7" w:rsidRPr="00DE45F7" w:rsidRDefault="00DE45F7" w:rsidP="00DE45F7">
      <w:pPr>
        <w:rPr>
          <w:rFonts w:ascii="Arial" w:hAnsi="Arial" w:cs="Arial"/>
        </w:rPr>
      </w:pPr>
    </w:p>
    <w:p w:rsidR="00DE45F7" w:rsidRPr="00DE45F7" w:rsidRDefault="00DE45F7" w:rsidP="00DE45F7">
      <w:pPr>
        <w:rPr>
          <w:rFonts w:ascii="Arial" w:hAnsi="Arial" w:cs="Arial"/>
        </w:rPr>
      </w:pPr>
    </w:p>
    <w:p w:rsidR="00DE45F7" w:rsidRPr="00DE45F7" w:rsidRDefault="00DE45F7" w:rsidP="00DE45F7">
      <w:pPr>
        <w:rPr>
          <w:rFonts w:ascii="Arial" w:hAnsi="Arial" w:cs="Arial"/>
        </w:rPr>
      </w:pPr>
    </w:p>
    <w:p w:rsidR="00DE45F7" w:rsidRPr="00DE45F7" w:rsidRDefault="00DE45F7" w:rsidP="00DE45F7">
      <w:pPr>
        <w:rPr>
          <w:rFonts w:ascii="Arial" w:hAnsi="Arial" w:cs="Arial"/>
        </w:rPr>
      </w:pPr>
    </w:p>
    <w:p w:rsidR="00DE45F7" w:rsidRPr="00DE45F7" w:rsidRDefault="00DE45F7" w:rsidP="00DE45F7">
      <w:pPr>
        <w:rPr>
          <w:rFonts w:ascii="Arial" w:hAnsi="Arial" w:cs="Arial"/>
        </w:rPr>
      </w:pPr>
    </w:p>
    <w:p w:rsidR="00E47C65" w:rsidRDefault="00E47C65" w:rsidP="00DE45F7">
      <w:pPr>
        <w:pStyle w:val="Heading3"/>
        <w:jc w:val="both"/>
        <w:rPr>
          <w:rFonts w:ascii="Arial" w:hAnsi="Arial"/>
        </w:rPr>
      </w:pPr>
    </w:p>
    <w:p w:rsidR="00E47C65" w:rsidRDefault="00E47C65" w:rsidP="00DE45F7">
      <w:pPr>
        <w:pStyle w:val="Heading3"/>
        <w:jc w:val="both"/>
        <w:rPr>
          <w:rFonts w:ascii="Arial" w:hAnsi="Arial"/>
        </w:rPr>
      </w:pPr>
    </w:p>
    <w:p w:rsidR="00E47C65" w:rsidRDefault="00E47C65" w:rsidP="00DE45F7">
      <w:pPr>
        <w:pStyle w:val="Heading3"/>
        <w:jc w:val="both"/>
        <w:rPr>
          <w:rFonts w:ascii="Arial" w:hAnsi="Arial"/>
        </w:rPr>
      </w:pPr>
    </w:p>
    <w:p w:rsidR="00E47C65" w:rsidRDefault="00E47C65" w:rsidP="00DE45F7">
      <w:pPr>
        <w:pStyle w:val="Heading3"/>
        <w:jc w:val="both"/>
        <w:rPr>
          <w:rFonts w:ascii="Arial" w:hAnsi="Arial"/>
        </w:rPr>
      </w:pPr>
    </w:p>
    <w:p w:rsidR="00E47C65" w:rsidRDefault="00E47C65" w:rsidP="00DE45F7">
      <w:pPr>
        <w:pStyle w:val="Heading3"/>
        <w:jc w:val="both"/>
        <w:rPr>
          <w:rFonts w:ascii="Arial" w:hAnsi="Arial"/>
        </w:rPr>
      </w:pPr>
    </w:p>
    <w:p w:rsidR="00E47C65" w:rsidRDefault="00E47C65" w:rsidP="00DE45F7">
      <w:pPr>
        <w:pStyle w:val="Heading3"/>
        <w:jc w:val="both"/>
        <w:rPr>
          <w:rFonts w:ascii="Arial" w:hAnsi="Arial"/>
        </w:rPr>
      </w:pPr>
    </w:p>
    <w:p w:rsidR="00E47C65" w:rsidRDefault="00E47C65" w:rsidP="00DE45F7">
      <w:pPr>
        <w:pStyle w:val="Heading3"/>
        <w:jc w:val="both"/>
        <w:rPr>
          <w:rFonts w:ascii="Arial" w:hAnsi="Arial"/>
        </w:rPr>
      </w:pPr>
    </w:p>
    <w:p w:rsidR="00DE45F7" w:rsidRPr="00DE45F7" w:rsidRDefault="00DE45F7" w:rsidP="00DE45F7">
      <w:pPr>
        <w:pStyle w:val="Heading3"/>
        <w:jc w:val="both"/>
        <w:rPr>
          <w:rFonts w:ascii="Arial" w:hAnsi="Arial"/>
        </w:rPr>
      </w:pPr>
      <w:r w:rsidRPr="00DE45F7">
        <w:rPr>
          <w:rFonts w:ascii="Arial" w:hAnsi="Arial"/>
        </w:rPr>
        <w:t>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w:t>
      </w:r>
    </w:p>
    <w:p w:rsidR="00DE45F7" w:rsidRPr="00DE45F7" w:rsidRDefault="00DE45F7" w:rsidP="00DE45F7">
      <w:pPr>
        <w:rPr>
          <w:rFonts w:ascii="Arial" w:hAnsi="Arial" w:cs="Arial"/>
        </w:rPr>
      </w:pPr>
      <w:r w:rsidRPr="00DE45F7">
        <w:rPr>
          <w:rFonts w:ascii="Arial" w:hAnsi="Arial" w:cs="Arial"/>
        </w:rPr>
        <w:t xml:space="preserve"> “By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 </w:t>
      </w:r>
    </w:p>
    <w:p w:rsidR="00DE45F7" w:rsidRPr="00CE7BBC" w:rsidRDefault="00DE45F7" w:rsidP="00DE45F7">
      <w:pPr>
        <w:rPr>
          <w:rFonts w:cs="Arial"/>
        </w:rPr>
      </w:pPr>
      <w:r w:rsidRPr="00DE45F7">
        <w:rPr>
          <w:rFonts w:ascii="Arial" w:hAnsi="Arial" w:cs="Arial"/>
        </w:rPr>
        <w:t xml:space="preserve">Chan, L. et al 2002. </w:t>
      </w:r>
      <w:proofErr w:type="gramStart"/>
      <w:r w:rsidRPr="00DE45F7">
        <w:rPr>
          <w:rFonts w:ascii="Arial" w:hAnsi="Arial" w:cs="Arial"/>
          <w:i/>
        </w:rPr>
        <w:t>Budapest Open Access Initiative.</w:t>
      </w:r>
      <w:proofErr w:type="gramEnd"/>
      <w:r w:rsidRPr="00DE45F7">
        <w:rPr>
          <w:rFonts w:ascii="Arial" w:hAnsi="Arial" w:cs="Arial"/>
        </w:rPr>
        <w:t xml:space="preserve"> New York: Open Society Institute.  Available at: http://www.soros.org/openaccess/read.shtml [Retrieved 22 January 2007].</w:t>
      </w:r>
    </w:p>
    <w:p w:rsidR="00BB211B" w:rsidRDefault="0044745F" w:rsidP="00DA741D">
      <w:pPr>
        <w:pStyle w:val="Heading1"/>
        <w:spacing w:after="0"/>
        <w:rPr>
          <w:rFonts w:ascii="Arial" w:hAnsi="Arial"/>
          <w:color w:val="111111"/>
        </w:rPr>
      </w:pPr>
      <w:r w:rsidRPr="00BB2369">
        <w:rPr>
          <w:rFonts w:ascii="Arial" w:hAnsi="Arial"/>
          <w:color w:val="111111"/>
        </w:rPr>
        <w:lastRenderedPageBreak/>
        <w:t>British and Irish Association of Law Librarians</w:t>
      </w:r>
      <w:r w:rsidR="00B65898">
        <w:rPr>
          <w:rFonts w:ascii="Arial" w:hAnsi="Arial"/>
          <w:color w:val="111111"/>
        </w:rPr>
        <w:t xml:space="preserve"> (BIALL)</w:t>
      </w:r>
      <w:r w:rsidRPr="00BB2369">
        <w:rPr>
          <w:rFonts w:ascii="Arial" w:hAnsi="Arial"/>
          <w:color w:val="111111"/>
        </w:rPr>
        <w:t xml:space="preserve"> Legal Information Literacy Statement</w:t>
      </w:r>
    </w:p>
    <w:p w:rsidR="00BB2369" w:rsidRDefault="00BB2369" w:rsidP="00BB2369">
      <w:pPr>
        <w:jc w:val="left"/>
        <w:rPr>
          <w:rFonts w:ascii="Arial" w:hAnsi="Arial" w:cs="Arial"/>
          <w:sz w:val="24"/>
        </w:rPr>
      </w:pPr>
    </w:p>
    <w:p w:rsidR="00BB2369" w:rsidRPr="00BB2369" w:rsidRDefault="00BB2369" w:rsidP="00BB2369">
      <w:pPr>
        <w:jc w:val="left"/>
        <w:rPr>
          <w:rFonts w:ascii="Arial" w:hAnsi="Arial" w:cs="Arial"/>
          <w:b/>
          <w:sz w:val="24"/>
        </w:rPr>
      </w:pPr>
      <w:r w:rsidRPr="00BB2369">
        <w:rPr>
          <w:rFonts w:ascii="Arial" w:hAnsi="Arial" w:cs="Arial"/>
          <w:b/>
          <w:sz w:val="24"/>
        </w:rPr>
        <w:t>Natasha Choolhun, Library Co-ordinator, The College of Law</w:t>
      </w:r>
      <w:r w:rsidR="00DB0CC9">
        <w:rPr>
          <w:rFonts w:ascii="Arial" w:hAnsi="Arial" w:cs="Arial"/>
          <w:b/>
          <w:sz w:val="24"/>
        </w:rPr>
        <w:t>.</w:t>
      </w:r>
      <w:r w:rsidRPr="00BB2369">
        <w:rPr>
          <w:rFonts w:ascii="Arial" w:hAnsi="Arial" w:cs="Arial"/>
          <w:b/>
          <w:sz w:val="24"/>
        </w:rPr>
        <w:br/>
        <w:t xml:space="preserve">Email: </w:t>
      </w:r>
      <w:hyperlink r:id="rId7" w:history="1">
        <w:r w:rsidRPr="00BB2369">
          <w:rPr>
            <w:rStyle w:val="Hyperlink"/>
            <w:rFonts w:ascii="Arial" w:hAnsi="Arial" w:cs="Arial"/>
            <w:b/>
            <w:sz w:val="24"/>
          </w:rPr>
          <w:t>natasha.choolhun@lawcol.co.uk</w:t>
        </w:r>
      </w:hyperlink>
    </w:p>
    <w:p w:rsidR="00BB2369" w:rsidRPr="00BB2369" w:rsidRDefault="00BB2369" w:rsidP="00BB2369">
      <w:pPr>
        <w:jc w:val="left"/>
        <w:rPr>
          <w:rFonts w:ascii="Arial" w:hAnsi="Arial" w:cs="Arial"/>
          <w:b/>
          <w:sz w:val="24"/>
        </w:rPr>
      </w:pPr>
      <w:proofErr w:type="gramStart"/>
      <w:r w:rsidRPr="00BB2369">
        <w:rPr>
          <w:rFonts w:ascii="Arial" w:hAnsi="Arial" w:cs="Arial"/>
          <w:b/>
          <w:sz w:val="24"/>
        </w:rPr>
        <w:t>Ruth Bird, Bodleian Law Librarian, University of Oxford</w:t>
      </w:r>
      <w:r w:rsidR="00DB0CC9">
        <w:rPr>
          <w:rFonts w:ascii="Arial" w:hAnsi="Arial" w:cs="Arial"/>
          <w:b/>
          <w:sz w:val="24"/>
        </w:rPr>
        <w:t>.</w:t>
      </w:r>
      <w:proofErr w:type="gramEnd"/>
    </w:p>
    <w:p w:rsidR="00BB2369" w:rsidRDefault="00BB2369" w:rsidP="00BB2369">
      <w:pPr>
        <w:jc w:val="left"/>
        <w:rPr>
          <w:rFonts w:ascii="Arial" w:hAnsi="Arial" w:cs="Arial"/>
          <w:sz w:val="24"/>
        </w:rPr>
      </w:pPr>
      <w:r w:rsidRPr="00BB2369">
        <w:rPr>
          <w:rFonts w:ascii="Arial" w:hAnsi="Arial" w:cs="Arial"/>
          <w:b/>
          <w:sz w:val="24"/>
        </w:rPr>
        <w:t xml:space="preserve">Email: </w:t>
      </w:r>
      <w:hyperlink r:id="rId8" w:history="1">
        <w:r w:rsidRPr="00BB2369">
          <w:rPr>
            <w:rStyle w:val="Hyperlink"/>
            <w:rFonts w:ascii="Arial" w:hAnsi="Arial" w:cs="Arial"/>
            <w:b/>
            <w:sz w:val="24"/>
          </w:rPr>
          <w:t>ruth.bird@bodleian.ox.ac.uk</w:t>
        </w:r>
      </w:hyperlink>
    </w:p>
    <w:p w:rsidR="00BB211B" w:rsidRDefault="00BB211B" w:rsidP="00DA741D">
      <w:pPr>
        <w:spacing w:before="0"/>
        <w:jc w:val="left"/>
        <w:rPr>
          <w:sz w:val="24"/>
        </w:rPr>
      </w:pPr>
    </w:p>
    <w:p w:rsidR="00BB211B" w:rsidRDefault="00BB211B" w:rsidP="00DA741D">
      <w:pPr>
        <w:pStyle w:val="Heading2"/>
        <w:spacing w:before="0"/>
        <w:rPr>
          <w:rFonts w:ascii="Arial" w:hAnsi="Arial"/>
        </w:rPr>
      </w:pPr>
      <w:r>
        <w:rPr>
          <w:rFonts w:ascii="Arial" w:hAnsi="Arial"/>
        </w:rPr>
        <w:t>1. Introduction</w:t>
      </w:r>
    </w:p>
    <w:p w:rsidR="00BB211B" w:rsidRPr="0044745F" w:rsidRDefault="0044745F" w:rsidP="00DA741D">
      <w:pPr>
        <w:spacing w:before="0"/>
        <w:jc w:val="left"/>
        <w:rPr>
          <w:rFonts w:ascii="Arial" w:hAnsi="Arial" w:cs="Arial"/>
          <w:i/>
          <w:szCs w:val="22"/>
        </w:rPr>
      </w:pPr>
      <w:r w:rsidRPr="0044745F">
        <w:rPr>
          <w:rFonts w:ascii="Arial" w:hAnsi="Arial" w:cs="Arial"/>
          <w:szCs w:val="22"/>
        </w:rPr>
        <w:t>This report on the BIALL leg</w:t>
      </w:r>
      <w:r w:rsidR="00DE45F7">
        <w:rPr>
          <w:rFonts w:ascii="Arial" w:hAnsi="Arial" w:cs="Arial"/>
          <w:szCs w:val="22"/>
        </w:rPr>
        <w:t xml:space="preserve">al information literacy </w:t>
      </w:r>
      <w:r w:rsidR="00047C9D">
        <w:rPr>
          <w:rFonts w:ascii="Arial" w:hAnsi="Arial" w:cs="Arial"/>
          <w:szCs w:val="22"/>
        </w:rPr>
        <w:t xml:space="preserve">(IL) </w:t>
      </w:r>
      <w:r w:rsidR="00DE45F7">
        <w:rPr>
          <w:rFonts w:ascii="Arial" w:hAnsi="Arial" w:cs="Arial"/>
          <w:szCs w:val="22"/>
        </w:rPr>
        <w:t>project</w:t>
      </w:r>
      <w:r w:rsidRPr="0044745F">
        <w:rPr>
          <w:rFonts w:ascii="Arial" w:hAnsi="Arial" w:cs="Arial"/>
          <w:szCs w:val="22"/>
        </w:rPr>
        <w:t xml:space="preserve"> provides the background on why the project came into being and how it was supported.</w:t>
      </w:r>
    </w:p>
    <w:p w:rsidR="00BB211B" w:rsidRDefault="00BB211B" w:rsidP="00DA741D">
      <w:pPr>
        <w:pStyle w:val="Heading3"/>
        <w:spacing w:before="0" w:after="0"/>
        <w:rPr>
          <w:rFonts w:ascii="Arial" w:hAnsi="Arial"/>
        </w:rPr>
      </w:pPr>
    </w:p>
    <w:p w:rsidR="00BB211B" w:rsidRPr="0044745F" w:rsidRDefault="00BB211B" w:rsidP="00DA741D">
      <w:pPr>
        <w:pStyle w:val="Heading2"/>
        <w:spacing w:before="0"/>
        <w:rPr>
          <w:rFonts w:ascii="Arial" w:hAnsi="Arial"/>
        </w:rPr>
      </w:pPr>
      <w:r w:rsidRPr="0044745F">
        <w:rPr>
          <w:rFonts w:ascii="Arial" w:hAnsi="Arial"/>
        </w:rPr>
        <w:t xml:space="preserve">2. </w:t>
      </w:r>
      <w:r w:rsidR="0044745F" w:rsidRPr="0044745F">
        <w:rPr>
          <w:rFonts w:ascii="Arial" w:hAnsi="Arial"/>
          <w:color w:val="111111"/>
        </w:rPr>
        <w:t>British and Irish Association of Law Librarians</w:t>
      </w:r>
    </w:p>
    <w:p w:rsidR="0044745F" w:rsidRDefault="0044745F" w:rsidP="00DA741D">
      <w:pPr>
        <w:spacing w:before="0"/>
        <w:jc w:val="left"/>
        <w:rPr>
          <w:rFonts w:ascii="Arial" w:hAnsi="Arial" w:cs="Arial"/>
        </w:rPr>
      </w:pPr>
      <w:r w:rsidRPr="0044745F">
        <w:rPr>
          <w:rFonts w:ascii="Arial" w:hAnsi="Arial" w:cs="Arial"/>
        </w:rPr>
        <w:t>It is helpful to outline the background of BIALL for those who have little or no experience of information services provision in the legal sector. The Association was formed in 1969 as an independent, self-supporting body representing the interests of legal information professionals and suppliers of legal literature in the United Kingdom and the Republic of Ireland. BIALL’s mission and goals are:</w:t>
      </w:r>
    </w:p>
    <w:p w:rsidR="00DE45F7" w:rsidRPr="0044745F" w:rsidRDefault="00DE45F7" w:rsidP="00DA741D">
      <w:pPr>
        <w:spacing w:before="0"/>
        <w:jc w:val="left"/>
        <w:rPr>
          <w:rFonts w:ascii="Arial" w:hAnsi="Arial" w:cs="Arial"/>
        </w:rPr>
      </w:pPr>
    </w:p>
    <w:p w:rsidR="00E47C65" w:rsidRDefault="0044745F" w:rsidP="00E47C65">
      <w:pPr>
        <w:numPr>
          <w:ilvl w:val="0"/>
          <w:numId w:val="4"/>
        </w:numPr>
        <w:spacing w:before="0"/>
        <w:jc w:val="left"/>
        <w:rPr>
          <w:rFonts w:ascii="Arial" w:hAnsi="Arial" w:cs="Arial"/>
        </w:rPr>
      </w:pPr>
      <w:r w:rsidRPr="0044745F">
        <w:rPr>
          <w:rFonts w:ascii="Arial" w:hAnsi="Arial" w:cs="Arial"/>
        </w:rPr>
        <w:t>To promote better administration and exploitation of law libraries and le</w:t>
      </w:r>
      <w:r w:rsidR="00E47C65">
        <w:rPr>
          <w:rFonts w:ascii="Arial" w:hAnsi="Arial" w:cs="Arial"/>
        </w:rPr>
        <w:t>gal information units.</w:t>
      </w:r>
    </w:p>
    <w:p w:rsidR="00E47C65" w:rsidRPr="00E47C65" w:rsidRDefault="0044745F" w:rsidP="00E47C65">
      <w:pPr>
        <w:numPr>
          <w:ilvl w:val="0"/>
          <w:numId w:val="4"/>
        </w:numPr>
        <w:spacing w:before="0"/>
        <w:jc w:val="left"/>
        <w:rPr>
          <w:rFonts w:ascii="Arial" w:hAnsi="Arial" w:cs="Arial"/>
        </w:rPr>
      </w:pPr>
      <w:r w:rsidRPr="0044745F">
        <w:rPr>
          <w:rFonts w:ascii="Arial" w:hAnsi="Arial" w:cs="Arial"/>
        </w:rPr>
        <w:t>To enhance the professionalism and status of the legal i</w:t>
      </w:r>
      <w:r w:rsidR="00E47C65">
        <w:rPr>
          <w:rFonts w:ascii="Arial" w:hAnsi="Arial" w:cs="Arial"/>
        </w:rPr>
        <w:t>nformation profession.</w:t>
      </w:r>
    </w:p>
    <w:p w:rsidR="00E47C65" w:rsidRDefault="0044745F" w:rsidP="00E47C65">
      <w:pPr>
        <w:numPr>
          <w:ilvl w:val="0"/>
          <w:numId w:val="4"/>
        </w:numPr>
        <w:spacing w:before="0"/>
        <w:jc w:val="left"/>
        <w:rPr>
          <w:rFonts w:ascii="Arial" w:hAnsi="Arial" w:cs="Arial"/>
        </w:rPr>
      </w:pPr>
      <w:r w:rsidRPr="0044745F">
        <w:rPr>
          <w:rFonts w:ascii="Arial" w:hAnsi="Arial" w:cs="Arial"/>
        </w:rPr>
        <w:t>To generally benefit members o</w:t>
      </w:r>
      <w:r w:rsidR="00E47C65">
        <w:rPr>
          <w:rFonts w:ascii="Arial" w:hAnsi="Arial" w:cs="Arial"/>
        </w:rPr>
        <w:t>f BIALL in their work.</w:t>
      </w:r>
    </w:p>
    <w:p w:rsidR="00BB211B" w:rsidRDefault="0044745F" w:rsidP="00E47C65">
      <w:pPr>
        <w:numPr>
          <w:ilvl w:val="0"/>
          <w:numId w:val="4"/>
        </w:numPr>
        <w:spacing w:before="0"/>
        <w:jc w:val="left"/>
        <w:rPr>
          <w:rFonts w:ascii="Arial" w:hAnsi="Arial" w:cs="Arial"/>
        </w:rPr>
      </w:pPr>
      <w:r w:rsidRPr="0044745F">
        <w:rPr>
          <w:rFonts w:ascii="Arial" w:hAnsi="Arial" w:cs="Arial"/>
        </w:rPr>
        <w:t>To unite and co-ordinate the interests, opinions and activities of legal information professionals into a single influential voice.</w:t>
      </w:r>
    </w:p>
    <w:p w:rsidR="0044745F" w:rsidRDefault="0044745F" w:rsidP="00DA741D">
      <w:pPr>
        <w:spacing w:before="0"/>
        <w:jc w:val="left"/>
        <w:rPr>
          <w:rFonts w:ascii="Arial" w:hAnsi="Arial" w:cs="Arial"/>
        </w:rPr>
      </w:pPr>
    </w:p>
    <w:p w:rsidR="0044745F" w:rsidRPr="0044745F" w:rsidRDefault="0044745F" w:rsidP="00DA741D">
      <w:pPr>
        <w:spacing w:before="0"/>
        <w:jc w:val="left"/>
        <w:rPr>
          <w:rFonts w:ascii="Arial" w:hAnsi="Arial" w:cs="Arial"/>
          <w:b/>
          <w:sz w:val="24"/>
        </w:rPr>
      </w:pPr>
      <w:r w:rsidRPr="0044745F">
        <w:rPr>
          <w:rFonts w:ascii="Arial" w:hAnsi="Arial" w:cs="Arial"/>
          <w:b/>
          <w:sz w:val="24"/>
        </w:rPr>
        <w:t>2.1 Reports of a problem</w:t>
      </w:r>
    </w:p>
    <w:p w:rsidR="0044745F" w:rsidRPr="0044745F" w:rsidRDefault="0044745F" w:rsidP="00DA741D">
      <w:pPr>
        <w:spacing w:before="0"/>
        <w:jc w:val="left"/>
        <w:rPr>
          <w:rFonts w:ascii="Arial" w:hAnsi="Arial" w:cs="Arial"/>
        </w:rPr>
      </w:pPr>
      <w:r w:rsidRPr="0044745F">
        <w:rPr>
          <w:rFonts w:ascii="Arial" w:hAnsi="Arial" w:cs="Arial"/>
        </w:rPr>
        <w:t xml:space="preserve">The Association hosts an annual conference which </w:t>
      </w:r>
      <w:r w:rsidR="00E47C65">
        <w:rPr>
          <w:rFonts w:ascii="Arial" w:hAnsi="Arial" w:cs="Arial"/>
        </w:rPr>
        <w:t>features a members’ ‘Have your s</w:t>
      </w:r>
      <w:r w:rsidRPr="0044745F">
        <w:rPr>
          <w:rFonts w:ascii="Arial" w:hAnsi="Arial" w:cs="Arial"/>
        </w:rPr>
        <w:t xml:space="preserve">ay’ session. At the 2011 session, a BIALL member based in the commercial sector voiced </w:t>
      </w:r>
      <w:r w:rsidR="00E47C65">
        <w:rPr>
          <w:rFonts w:ascii="Arial" w:hAnsi="Arial" w:cs="Arial"/>
        </w:rPr>
        <w:t xml:space="preserve">their </w:t>
      </w:r>
      <w:r w:rsidRPr="0044745F">
        <w:rPr>
          <w:rFonts w:ascii="Arial" w:hAnsi="Arial" w:cs="Arial"/>
        </w:rPr>
        <w:t>concern at the legal research competency of recent joiners to their firm, stating that</w:t>
      </w:r>
      <w:r w:rsidR="00E47C65">
        <w:rPr>
          <w:rFonts w:ascii="Arial" w:hAnsi="Arial" w:cs="Arial"/>
        </w:rPr>
        <w:t xml:space="preserve"> senior partners were asking in-</w:t>
      </w:r>
      <w:r w:rsidRPr="0044745F">
        <w:rPr>
          <w:rFonts w:ascii="Arial" w:hAnsi="Arial" w:cs="Arial"/>
        </w:rPr>
        <w:t>house law librarians to verify the rese</w:t>
      </w:r>
      <w:r w:rsidR="00E47C65">
        <w:rPr>
          <w:rFonts w:ascii="Arial" w:hAnsi="Arial" w:cs="Arial"/>
        </w:rPr>
        <w:t xml:space="preserve">arch presented by new trainees. </w:t>
      </w:r>
      <w:r w:rsidRPr="0044745F">
        <w:rPr>
          <w:rFonts w:ascii="Arial" w:hAnsi="Arial" w:cs="Arial"/>
        </w:rPr>
        <w:t>This member also queried the role of academic law librarians, questioning how legal rese</w:t>
      </w:r>
      <w:r w:rsidR="00E47C65">
        <w:rPr>
          <w:rFonts w:ascii="Arial" w:hAnsi="Arial" w:cs="Arial"/>
        </w:rPr>
        <w:t xml:space="preserve">arch skills are being taught at </w:t>
      </w:r>
      <w:r w:rsidRPr="0044745F">
        <w:rPr>
          <w:rFonts w:ascii="Arial" w:hAnsi="Arial" w:cs="Arial"/>
        </w:rPr>
        <w:t>academic and vocational level and stat</w:t>
      </w:r>
      <w:r w:rsidR="00E47C65">
        <w:rPr>
          <w:rFonts w:ascii="Arial" w:hAnsi="Arial" w:cs="Arial"/>
        </w:rPr>
        <w:t>ing</w:t>
      </w:r>
      <w:r w:rsidRPr="0044745F">
        <w:rPr>
          <w:rFonts w:ascii="Arial" w:hAnsi="Arial" w:cs="Arial"/>
        </w:rPr>
        <w:t xml:space="preserve"> clearly that the legal research skills of new joiners are not meeting the expectation</w:t>
      </w:r>
      <w:r w:rsidR="00E47C65">
        <w:rPr>
          <w:rFonts w:ascii="Arial" w:hAnsi="Arial" w:cs="Arial"/>
        </w:rPr>
        <w:t xml:space="preserve">s of employers. </w:t>
      </w:r>
      <w:r w:rsidRPr="0044745F">
        <w:rPr>
          <w:rFonts w:ascii="Arial" w:hAnsi="Arial" w:cs="Arial"/>
        </w:rPr>
        <w:t>The following debate prompted one of the authors to propose that BIALL should investigate the issue in depth</w:t>
      </w:r>
      <w:r w:rsidR="00E47C65">
        <w:rPr>
          <w:rFonts w:ascii="Arial" w:hAnsi="Arial" w:cs="Arial"/>
        </w:rPr>
        <w:t>,</w:t>
      </w:r>
      <w:r w:rsidRPr="0044745F">
        <w:rPr>
          <w:rFonts w:ascii="Arial" w:hAnsi="Arial" w:cs="Arial"/>
        </w:rPr>
        <w:t xml:space="preserve"> with the aim of producing legal </w:t>
      </w:r>
      <w:r w:rsidR="00047C9D">
        <w:rPr>
          <w:rFonts w:ascii="Arial" w:hAnsi="Arial" w:cs="Arial"/>
        </w:rPr>
        <w:t>IL</w:t>
      </w:r>
      <w:r w:rsidR="00E47C65">
        <w:rPr>
          <w:rFonts w:ascii="Arial" w:hAnsi="Arial" w:cs="Arial"/>
        </w:rPr>
        <w:t xml:space="preserve"> guidance in the form of a toolkit,</w:t>
      </w:r>
      <w:r w:rsidRPr="0044745F">
        <w:rPr>
          <w:rFonts w:ascii="Arial" w:hAnsi="Arial" w:cs="Arial"/>
        </w:rPr>
        <w:t xml:space="preserve"> similar to legal </w:t>
      </w:r>
      <w:r w:rsidR="00047C9D">
        <w:rPr>
          <w:rFonts w:ascii="Arial" w:hAnsi="Arial" w:cs="Arial"/>
        </w:rPr>
        <w:t>IL</w:t>
      </w:r>
      <w:r w:rsidRPr="0044745F">
        <w:rPr>
          <w:rFonts w:ascii="Arial" w:hAnsi="Arial" w:cs="Arial"/>
        </w:rPr>
        <w:t xml:space="preserve"> guidance devised in the United States and </w:t>
      </w:r>
      <w:r w:rsidR="00047C9D">
        <w:rPr>
          <w:rFonts w:ascii="Arial" w:hAnsi="Arial" w:cs="Arial"/>
        </w:rPr>
        <w:t>IL</w:t>
      </w:r>
      <w:r w:rsidRPr="0044745F">
        <w:rPr>
          <w:rFonts w:ascii="Arial" w:hAnsi="Arial" w:cs="Arial"/>
        </w:rPr>
        <w:t xml:space="preserve"> initiatives within the NHS</w:t>
      </w:r>
      <w:r w:rsidR="003209E0">
        <w:rPr>
          <w:rFonts w:ascii="Arial" w:hAnsi="Arial" w:cs="Arial"/>
        </w:rPr>
        <w:t xml:space="preserve"> (Choolhun 2012)</w:t>
      </w:r>
      <w:r w:rsidRPr="0044745F">
        <w:rPr>
          <w:rFonts w:ascii="Arial" w:hAnsi="Arial" w:cs="Arial"/>
        </w:rPr>
        <w:t xml:space="preserve">. </w:t>
      </w:r>
    </w:p>
    <w:p w:rsidR="0044745F" w:rsidRDefault="0044745F" w:rsidP="00DA741D">
      <w:pPr>
        <w:spacing w:before="0"/>
        <w:jc w:val="left"/>
        <w:rPr>
          <w:rFonts w:ascii="Arial" w:hAnsi="Arial" w:cs="Arial"/>
          <w:b/>
        </w:rPr>
      </w:pPr>
    </w:p>
    <w:p w:rsidR="0044745F" w:rsidRPr="0044745F" w:rsidRDefault="0044745F" w:rsidP="00DA741D">
      <w:pPr>
        <w:spacing w:before="0"/>
        <w:jc w:val="left"/>
        <w:rPr>
          <w:rFonts w:ascii="Arial" w:hAnsi="Arial" w:cs="Arial"/>
          <w:b/>
          <w:sz w:val="24"/>
        </w:rPr>
      </w:pPr>
      <w:r w:rsidRPr="0044745F">
        <w:rPr>
          <w:rFonts w:ascii="Arial" w:hAnsi="Arial" w:cs="Arial"/>
          <w:b/>
          <w:sz w:val="24"/>
        </w:rPr>
        <w:t>2.2 BIALL Legal Information Literacy Working Group</w:t>
      </w:r>
    </w:p>
    <w:p w:rsidR="0044745F" w:rsidRDefault="0044745F" w:rsidP="00DA741D">
      <w:pPr>
        <w:spacing w:before="0"/>
        <w:jc w:val="left"/>
        <w:rPr>
          <w:rFonts w:ascii="Arial" w:hAnsi="Arial" w:cs="Arial"/>
        </w:rPr>
      </w:pPr>
      <w:r w:rsidRPr="0044745F">
        <w:rPr>
          <w:rFonts w:ascii="Arial" w:hAnsi="Arial" w:cs="Arial"/>
        </w:rPr>
        <w:t xml:space="preserve">Consequently, BIALL established a Working Group (WG) to look at the issue in </w:t>
      </w:r>
      <w:r w:rsidR="00047C9D">
        <w:rPr>
          <w:rFonts w:ascii="Arial" w:hAnsi="Arial" w:cs="Arial"/>
        </w:rPr>
        <w:t xml:space="preserve">greater detail. </w:t>
      </w:r>
      <w:r w:rsidRPr="0044745F">
        <w:rPr>
          <w:rFonts w:ascii="Arial" w:hAnsi="Arial" w:cs="Arial"/>
        </w:rPr>
        <w:t>Members of the WG are listed below:</w:t>
      </w:r>
    </w:p>
    <w:p w:rsidR="00047C9D" w:rsidRPr="0044745F" w:rsidRDefault="00047C9D" w:rsidP="00DA741D">
      <w:pPr>
        <w:spacing w:before="0"/>
        <w:jc w:val="left"/>
        <w:rPr>
          <w:rFonts w:ascii="Arial" w:hAnsi="Arial" w:cs="Arial"/>
        </w:rPr>
      </w:pPr>
    </w:p>
    <w:p w:rsidR="00047C9D" w:rsidRDefault="0044745F" w:rsidP="00047C9D">
      <w:pPr>
        <w:numPr>
          <w:ilvl w:val="0"/>
          <w:numId w:val="5"/>
        </w:numPr>
        <w:spacing w:before="0"/>
        <w:jc w:val="left"/>
        <w:rPr>
          <w:rFonts w:ascii="Arial" w:hAnsi="Arial" w:cs="Arial"/>
        </w:rPr>
      </w:pPr>
      <w:r w:rsidRPr="0044745F">
        <w:rPr>
          <w:rFonts w:ascii="Arial" w:hAnsi="Arial" w:cs="Arial"/>
        </w:rPr>
        <w:t>Emily Albon – City University, Lond</w:t>
      </w:r>
      <w:r w:rsidR="00047C9D">
        <w:rPr>
          <w:rFonts w:ascii="Arial" w:hAnsi="Arial" w:cs="Arial"/>
        </w:rPr>
        <w:t>on (BIALL Law Librarian of the Year 2012)</w:t>
      </w:r>
    </w:p>
    <w:p w:rsidR="00047C9D" w:rsidRDefault="0044745F" w:rsidP="00047C9D">
      <w:pPr>
        <w:numPr>
          <w:ilvl w:val="0"/>
          <w:numId w:val="5"/>
        </w:numPr>
        <w:spacing w:before="0"/>
        <w:jc w:val="left"/>
        <w:rPr>
          <w:rFonts w:ascii="Arial" w:hAnsi="Arial" w:cs="Arial"/>
        </w:rPr>
      </w:pPr>
      <w:r w:rsidRPr="0044745F">
        <w:rPr>
          <w:rFonts w:ascii="Arial" w:hAnsi="Arial" w:cs="Arial"/>
        </w:rPr>
        <w:t>Ruth Bird – Oxford University (</w:t>
      </w:r>
      <w:r w:rsidR="00047C9D" w:rsidRPr="0044745F">
        <w:rPr>
          <w:rFonts w:ascii="Arial" w:hAnsi="Arial" w:cs="Arial"/>
        </w:rPr>
        <w:t xml:space="preserve">Chair of the </w:t>
      </w:r>
      <w:r w:rsidR="00047C9D">
        <w:rPr>
          <w:rFonts w:ascii="Arial" w:hAnsi="Arial" w:cs="Arial"/>
        </w:rPr>
        <w:t>WG</w:t>
      </w:r>
      <w:r w:rsidR="00047C9D" w:rsidRPr="0044745F">
        <w:rPr>
          <w:rFonts w:ascii="Arial" w:hAnsi="Arial" w:cs="Arial"/>
        </w:rPr>
        <w:t xml:space="preserve"> </w:t>
      </w:r>
      <w:r w:rsidRPr="0044745F">
        <w:rPr>
          <w:rFonts w:ascii="Arial" w:hAnsi="Arial" w:cs="Arial"/>
        </w:rPr>
        <w:t xml:space="preserve">and author of a chapter on </w:t>
      </w:r>
      <w:r w:rsidR="00047C9D">
        <w:rPr>
          <w:rFonts w:ascii="Arial" w:hAnsi="Arial" w:cs="Arial"/>
        </w:rPr>
        <w:t>l</w:t>
      </w:r>
      <w:r w:rsidRPr="0044745F">
        <w:rPr>
          <w:rFonts w:ascii="Arial" w:hAnsi="Arial" w:cs="Arial"/>
        </w:rPr>
        <w:t xml:space="preserve">egal </w:t>
      </w:r>
      <w:r w:rsidR="00047C9D">
        <w:rPr>
          <w:rFonts w:ascii="Arial" w:hAnsi="Arial" w:cs="Arial"/>
        </w:rPr>
        <w:t>IL</w:t>
      </w:r>
      <w:r w:rsidRPr="0044745F">
        <w:rPr>
          <w:rFonts w:ascii="Arial" w:hAnsi="Arial" w:cs="Arial"/>
        </w:rPr>
        <w:t xml:space="preserve"> in the International Association of Law Librarians </w:t>
      </w:r>
      <w:r w:rsidR="005055C7">
        <w:rPr>
          <w:rFonts w:ascii="Arial" w:hAnsi="Arial" w:cs="Arial"/>
        </w:rPr>
        <w:t xml:space="preserve">International </w:t>
      </w:r>
      <w:r w:rsidRPr="0044745F">
        <w:rPr>
          <w:rFonts w:ascii="Arial" w:hAnsi="Arial" w:cs="Arial"/>
        </w:rPr>
        <w:t>Handbook</w:t>
      </w:r>
      <w:r w:rsidR="00DE45F7">
        <w:rPr>
          <w:rFonts w:ascii="Arial" w:hAnsi="Arial" w:cs="Arial"/>
        </w:rPr>
        <w:t xml:space="preserve"> of Legal Information </w:t>
      </w:r>
      <w:r w:rsidRPr="0044745F">
        <w:rPr>
          <w:rFonts w:ascii="Arial" w:hAnsi="Arial" w:cs="Arial"/>
        </w:rPr>
        <w:t>Management)</w:t>
      </w:r>
    </w:p>
    <w:p w:rsidR="00047C9D" w:rsidRDefault="00DE45F7" w:rsidP="00047C9D">
      <w:pPr>
        <w:numPr>
          <w:ilvl w:val="0"/>
          <w:numId w:val="5"/>
        </w:numPr>
        <w:spacing w:before="0"/>
        <w:jc w:val="left"/>
        <w:rPr>
          <w:rFonts w:ascii="Arial" w:hAnsi="Arial" w:cs="Arial"/>
        </w:rPr>
      </w:pPr>
      <w:r>
        <w:rPr>
          <w:rFonts w:ascii="Arial" w:hAnsi="Arial" w:cs="Arial"/>
        </w:rPr>
        <w:t xml:space="preserve">Natasha </w:t>
      </w:r>
      <w:r w:rsidR="00047C9D">
        <w:rPr>
          <w:rFonts w:ascii="Arial" w:hAnsi="Arial" w:cs="Arial"/>
        </w:rPr>
        <w:t>Choolhun – The College of Law</w:t>
      </w:r>
    </w:p>
    <w:p w:rsidR="00047C9D" w:rsidRPr="00047C9D" w:rsidRDefault="0044745F" w:rsidP="00047C9D">
      <w:pPr>
        <w:numPr>
          <w:ilvl w:val="0"/>
          <w:numId w:val="5"/>
        </w:numPr>
        <w:spacing w:before="0"/>
        <w:jc w:val="left"/>
        <w:rPr>
          <w:rFonts w:ascii="Arial" w:hAnsi="Arial" w:cs="Arial"/>
        </w:rPr>
      </w:pPr>
      <w:r w:rsidRPr="0044745F">
        <w:rPr>
          <w:rFonts w:ascii="Arial" w:hAnsi="Arial" w:cs="Arial"/>
        </w:rPr>
        <w:t>Peter Clinch – Cardiff University</w:t>
      </w:r>
    </w:p>
    <w:p w:rsidR="00047C9D" w:rsidRDefault="0044745F" w:rsidP="00047C9D">
      <w:pPr>
        <w:numPr>
          <w:ilvl w:val="0"/>
          <w:numId w:val="5"/>
        </w:numPr>
        <w:spacing w:before="0"/>
        <w:jc w:val="left"/>
        <w:rPr>
          <w:rFonts w:ascii="Arial" w:hAnsi="Arial" w:cs="Arial"/>
        </w:rPr>
      </w:pPr>
      <w:r w:rsidRPr="0044745F">
        <w:rPr>
          <w:rFonts w:ascii="Arial" w:hAnsi="Arial" w:cs="Arial"/>
        </w:rPr>
        <w:t>Tracey</w:t>
      </w:r>
      <w:r w:rsidR="00047C9D">
        <w:rPr>
          <w:rFonts w:ascii="Arial" w:hAnsi="Arial" w:cs="Arial"/>
        </w:rPr>
        <w:t xml:space="preserve"> Dennis – Inner Temple Library</w:t>
      </w:r>
    </w:p>
    <w:p w:rsidR="00047C9D" w:rsidRDefault="00047C9D" w:rsidP="00047C9D">
      <w:pPr>
        <w:numPr>
          <w:ilvl w:val="0"/>
          <w:numId w:val="5"/>
        </w:numPr>
        <w:spacing w:before="0"/>
        <w:jc w:val="left"/>
        <w:rPr>
          <w:rFonts w:ascii="Arial" w:hAnsi="Arial" w:cs="Arial"/>
        </w:rPr>
      </w:pPr>
      <w:r>
        <w:rPr>
          <w:rFonts w:ascii="Arial" w:hAnsi="Arial" w:cs="Arial"/>
        </w:rPr>
        <w:t>Julie Ferris – Allen &amp; Overy</w:t>
      </w:r>
    </w:p>
    <w:p w:rsidR="00047C9D" w:rsidRDefault="00047C9D" w:rsidP="00047C9D">
      <w:pPr>
        <w:numPr>
          <w:ilvl w:val="0"/>
          <w:numId w:val="5"/>
        </w:numPr>
        <w:spacing w:before="0"/>
        <w:jc w:val="left"/>
        <w:rPr>
          <w:rFonts w:ascii="Arial" w:hAnsi="Arial" w:cs="Arial"/>
        </w:rPr>
      </w:pPr>
      <w:r>
        <w:rPr>
          <w:rFonts w:ascii="Arial" w:hAnsi="Arial" w:cs="Arial"/>
        </w:rPr>
        <w:t>Kathy Jacob – Pinsent Masons</w:t>
      </w:r>
    </w:p>
    <w:p w:rsidR="0044745F" w:rsidRPr="0044745F" w:rsidRDefault="005055C7" w:rsidP="00047C9D">
      <w:pPr>
        <w:numPr>
          <w:ilvl w:val="0"/>
          <w:numId w:val="5"/>
        </w:numPr>
        <w:spacing w:before="0"/>
        <w:jc w:val="left"/>
        <w:rPr>
          <w:rFonts w:ascii="Arial" w:hAnsi="Arial" w:cs="Arial"/>
        </w:rPr>
      </w:pPr>
      <w:r>
        <w:rPr>
          <w:rFonts w:ascii="Arial" w:hAnsi="Arial" w:cs="Arial"/>
        </w:rPr>
        <w:lastRenderedPageBreak/>
        <w:t>Loy</w:t>
      </w:r>
      <w:r w:rsidR="0044745F" w:rsidRPr="0044745F">
        <w:rPr>
          <w:rFonts w:ascii="Arial" w:hAnsi="Arial" w:cs="Arial"/>
        </w:rPr>
        <w:t>ita Worley – Reed Smith</w:t>
      </w:r>
    </w:p>
    <w:p w:rsidR="0044745F" w:rsidRPr="0044745F" w:rsidRDefault="0044745F" w:rsidP="00DA741D">
      <w:pPr>
        <w:spacing w:before="0"/>
        <w:jc w:val="left"/>
        <w:rPr>
          <w:rFonts w:ascii="Arial" w:hAnsi="Arial" w:cs="Arial"/>
        </w:rPr>
      </w:pPr>
    </w:p>
    <w:p w:rsidR="0044745F" w:rsidRPr="00DE45F7" w:rsidRDefault="00DE45F7" w:rsidP="00DA741D">
      <w:pPr>
        <w:spacing w:before="0"/>
        <w:jc w:val="left"/>
        <w:rPr>
          <w:rFonts w:ascii="Arial" w:hAnsi="Arial" w:cs="Arial"/>
          <w:b/>
        </w:rPr>
      </w:pPr>
      <w:r w:rsidRPr="00EE1818">
        <w:rPr>
          <w:rFonts w:ascii="Arial" w:hAnsi="Arial" w:cs="Arial"/>
          <w:b/>
          <w:sz w:val="28"/>
          <w:szCs w:val="28"/>
        </w:rPr>
        <w:t>3</w:t>
      </w:r>
      <w:r w:rsidR="00EE1818" w:rsidRPr="00EE1818">
        <w:rPr>
          <w:rFonts w:ascii="Arial" w:hAnsi="Arial" w:cs="Arial"/>
          <w:b/>
          <w:sz w:val="28"/>
          <w:szCs w:val="28"/>
        </w:rPr>
        <w:t>.</w:t>
      </w:r>
      <w:r w:rsidR="00DA741D" w:rsidRPr="00EE1818">
        <w:rPr>
          <w:rFonts w:ascii="Arial" w:hAnsi="Arial" w:cs="Arial"/>
          <w:b/>
          <w:sz w:val="28"/>
          <w:szCs w:val="28"/>
        </w:rPr>
        <w:t xml:space="preserve"> </w:t>
      </w:r>
      <w:r w:rsidR="0044745F" w:rsidRPr="00EE1818">
        <w:rPr>
          <w:rFonts w:ascii="Arial" w:hAnsi="Arial" w:cs="Arial"/>
          <w:b/>
          <w:sz w:val="28"/>
          <w:szCs w:val="28"/>
        </w:rPr>
        <w:t>Methods</w:t>
      </w:r>
      <w:r w:rsidR="0044745F" w:rsidRPr="00DE45F7">
        <w:rPr>
          <w:rFonts w:ascii="Arial" w:hAnsi="Arial" w:cs="Arial"/>
        </w:rPr>
        <w:br/>
        <w:t xml:space="preserve">As the problem had been identified by practice librarians and concerned the legal research ability of recent </w:t>
      </w:r>
      <w:proofErr w:type="gramStart"/>
      <w:r w:rsidR="0044745F" w:rsidRPr="00DE45F7">
        <w:rPr>
          <w:rFonts w:ascii="Arial" w:hAnsi="Arial" w:cs="Arial"/>
        </w:rPr>
        <w:t>trainees,</w:t>
      </w:r>
      <w:proofErr w:type="gramEnd"/>
      <w:r w:rsidR="0044745F" w:rsidRPr="00DE45F7">
        <w:rPr>
          <w:rFonts w:ascii="Arial" w:hAnsi="Arial" w:cs="Arial"/>
        </w:rPr>
        <w:t xml:space="preserve"> it was decided to survey law firm and barristers’ chamber librarians based in practice, rather than to include law librarians based in the academic sector. </w:t>
      </w:r>
    </w:p>
    <w:p w:rsidR="00E47C65" w:rsidRDefault="00E47C65" w:rsidP="00DA741D">
      <w:pPr>
        <w:pStyle w:val="ListParagraph"/>
        <w:spacing w:after="0" w:line="240" w:lineRule="auto"/>
        <w:ind w:left="0"/>
        <w:rPr>
          <w:rFonts w:ascii="Arial" w:hAnsi="Arial" w:cs="Arial"/>
        </w:rPr>
      </w:pPr>
    </w:p>
    <w:p w:rsidR="0044745F" w:rsidRPr="00DE45F7" w:rsidRDefault="0044745F" w:rsidP="00DA741D">
      <w:pPr>
        <w:pStyle w:val="ListParagraph"/>
        <w:spacing w:after="0" w:line="240" w:lineRule="auto"/>
        <w:ind w:left="0"/>
        <w:rPr>
          <w:rFonts w:ascii="Arial" w:hAnsi="Arial" w:cs="Arial"/>
        </w:rPr>
      </w:pPr>
      <w:r w:rsidRPr="00DE45F7">
        <w:rPr>
          <w:rFonts w:ascii="Arial" w:hAnsi="Arial" w:cs="Arial"/>
        </w:rPr>
        <w:t>The survey achieved a high response rate, 86 r</w:t>
      </w:r>
      <w:r w:rsidR="00047C9D">
        <w:rPr>
          <w:rFonts w:ascii="Arial" w:hAnsi="Arial" w:cs="Arial"/>
        </w:rPr>
        <w:t>eplie</w:t>
      </w:r>
      <w:r w:rsidRPr="00DE45F7">
        <w:rPr>
          <w:rFonts w:ascii="Arial" w:hAnsi="Arial" w:cs="Arial"/>
        </w:rPr>
        <w:t>s</w:t>
      </w:r>
      <w:r w:rsidR="00047C9D">
        <w:rPr>
          <w:rFonts w:ascii="Arial" w:hAnsi="Arial" w:cs="Arial"/>
        </w:rPr>
        <w:t>,</w:t>
      </w:r>
      <w:r w:rsidRPr="00DE45F7">
        <w:rPr>
          <w:rFonts w:ascii="Arial" w:hAnsi="Arial" w:cs="Arial"/>
        </w:rPr>
        <w:t xml:space="preserve"> which indicated that the results were representative of law librarians based in the commercial legal sector</w:t>
      </w:r>
      <w:r w:rsidR="00E47C65">
        <w:rPr>
          <w:rFonts w:ascii="Arial" w:hAnsi="Arial" w:cs="Arial"/>
        </w:rPr>
        <w:t>. The WG felt that the findings</w:t>
      </w:r>
      <w:r w:rsidRPr="00DE45F7">
        <w:rPr>
          <w:rFonts w:ascii="Arial" w:hAnsi="Arial" w:cs="Arial"/>
        </w:rPr>
        <w:t>, particularly those on Google</w:t>
      </w:r>
      <w:r w:rsidR="00E47C65">
        <w:rPr>
          <w:rFonts w:ascii="Arial" w:hAnsi="Arial" w:cs="Arial"/>
        </w:rPr>
        <w:t>,</w:t>
      </w:r>
      <w:r w:rsidRPr="00DE45F7">
        <w:rPr>
          <w:rFonts w:ascii="Arial" w:hAnsi="Arial" w:cs="Arial"/>
        </w:rPr>
        <w:t xml:space="preserve"> should be </w:t>
      </w:r>
      <w:r w:rsidR="00047C9D">
        <w:rPr>
          <w:rFonts w:ascii="Arial" w:hAnsi="Arial" w:cs="Arial"/>
        </w:rPr>
        <w:t>used to inform the drafting of IL</w:t>
      </w:r>
      <w:r w:rsidRPr="00DE45F7">
        <w:rPr>
          <w:rFonts w:ascii="Arial" w:hAnsi="Arial" w:cs="Arial"/>
        </w:rPr>
        <w:t xml:space="preserve"> guidance for the legal sector. Whilst a new digital lens has been recently formulated to apply </w:t>
      </w:r>
      <w:r w:rsidR="00047C9D">
        <w:rPr>
          <w:rFonts w:ascii="Arial" w:hAnsi="Arial" w:cs="Arial"/>
        </w:rPr>
        <w:t>IL</w:t>
      </w:r>
      <w:r w:rsidRPr="00DE45F7">
        <w:rPr>
          <w:rFonts w:ascii="Arial" w:hAnsi="Arial" w:cs="Arial"/>
        </w:rPr>
        <w:t xml:space="preserve"> skills in the digital environment, it is important to understand that legal research in the wo</w:t>
      </w:r>
      <w:r w:rsidR="00047C9D">
        <w:rPr>
          <w:rFonts w:ascii="Arial" w:hAnsi="Arial" w:cs="Arial"/>
        </w:rPr>
        <w:t>rkplace needs additional sector-</w:t>
      </w:r>
      <w:r w:rsidRPr="00DE45F7">
        <w:rPr>
          <w:rFonts w:ascii="Arial" w:hAnsi="Arial" w:cs="Arial"/>
        </w:rPr>
        <w:t xml:space="preserve">specific guidance to manage risk. </w:t>
      </w:r>
    </w:p>
    <w:p w:rsidR="00DA741D" w:rsidRDefault="00DA741D" w:rsidP="00DA741D">
      <w:pPr>
        <w:spacing w:before="0"/>
        <w:jc w:val="left"/>
        <w:rPr>
          <w:rFonts w:ascii="Arial" w:hAnsi="Arial" w:cs="Arial"/>
          <w:b/>
        </w:rPr>
      </w:pPr>
    </w:p>
    <w:p w:rsidR="0044745F" w:rsidRPr="00EE1818" w:rsidRDefault="00DA741D" w:rsidP="00DA741D">
      <w:pPr>
        <w:spacing w:before="0"/>
        <w:jc w:val="left"/>
        <w:rPr>
          <w:rFonts w:ascii="Arial" w:hAnsi="Arial" w:cs="Arial"/>
          <w:b/>
          <w:sz w:val="28"/>
          <w:szCs w:val="28"/>
        </w:rPr>
      </w:pPr>
      <w:r w:rsidRPr="00EE1818">
        <w:rPr>
          <w:rFonts w:ascii="Arial" w:hAnsi="Arial" w:cs="Arial"/>
          <w:b/>
          <w:sz w:val="28"/>
          <w:szCs w:val="28"/>
        </w:rPr>
        <w:t>4</w:t>
      </w:r>
      <w:r w:rsidR="00EE1818" w:rsidRPr="00EE1818">
        <w:rPr>
          <w:rFonts w:ascii="Arial" w:hAnsi="Arial" w:cs="Arial"/>
          <w:b/>
          <w:sz w:val="28"/>
          <w:szCs w:val="28"/>
        </w:rPr>
        <w:t>.</w:t>
      </w:r>
      <w:r w:rsidR="0044745F" w:rsidRPr="00EE1818">
        <w:rPr>
          <w:rFonts w:ascii="Arial" w:hAnsi="Arial" w:cs="Arial"/>
          <w:b/>
          <w:sz w:val="28"/>
          <w:szCs w:val="28"/>
        </w:rPr>
        <w:t xml:space="preserve"> Drafting the </w:t>
      </w:r>
      <w:r w:rsidR="00EE1818">
        <w:rPr>
          <w:rFonts w:ascii="Arial" w:hAnsi="Arial" w:cs="Arial"/>
          <w:b/>
          <w:sz w:val="28"/>
          <w:szCs w:val="28"/>
        </w:rPr>
        <w:t>S</w:t>
      </w:r>
      <w:r w:rsidR="0044745F" w:rsidRPr="00EE1818">
        <w:rPr>
          <w:rFonts w:ascii="Arial" w:hAnsi="Arial" w:cs="Arial"/>
          <w:b/>
          <w:sz w:val="28"/>
          <w:szCs w:val="28"/>
        </w:rPr>
        <w:t>tatement</w:t>
      </w:r>
    </w:p>
    <w:p w:rsidR="00DE45F7" w:rsidRPr="00DE45F7" w:rsidRDefault="005055C7" w:rsidP="00DA741D">
      <w:pPr>
        <w:spacing w:before="0"/>
        <w:jc w:val="left"/>
        <w:rPr>
          <w:rFonts w:ascii="Arial" w:hAnsi="Arial" w:cs="Arial"/>
        </w:rPr>
      </w:pPr>
      <w:r>
        <w:rPr>
          <w:rFonts w:ascii="Arial" w:hAnsi="Arial" w:cs="Arial"/>
        </w:rPr>
        <w:t xml:space="preserve">The WG took the American </w:t>
      </w:r>
      <w:r w:rsidR="0044745F" w:rsidRPr="00DE45F7">
        <w:rPr>
          <w:rFonts w:ascii="Arial" w:hAnsi="Arial" w:cs="Arial"/>
        </w:rPr>
        <w:t>Law Student</w:t>
      </w:r>
      <w:r>
        <w:rPr>
          <w:rFonts w:ascii="Arial" w:hAnsi="Arial" w:cs="Arial"/>
        </w:rPr>
        <w:t xml:space="preserve"> Information Literacy Standards</w:t>
      </w:r>
      <w:r w:rsidR="0044745F" w:rsidRPr="00DE45F7">
        <w:rPr>
          <w:rFonts w:ascii="Arial" w:hAnsi="Arial" w:cs="Arial"/>
        </w:rPr>
        <w:t xml:space="preserve"> as</w:t>
      </w:r>
      <w:r w:rsidR="000521AE">
        <w:rPr>
          <w:rFonts w:ascii="Arial" w:hAnsi="Arial" w:cs="Arial"/>
        </w:rPr>
        <w:t xml:space="preserve"> their initial starting point. </w:t>
      </w:r>
      <w:r w:rsidR="0044745F" w:rsidRPr="00DE45F7">
        <w:rPr>
          <w:rFonts w:ascii="Arial" w:hAnsi="Arial" w:cs="Arial"/>
        </w:rPr>
        <w:t>In 2010 a self-formed group</w:t>
      </w:r>
      <w:r w:rsidR="000521AE">
        <w:rPr>
          <w:rFonts w:ascii="Arial" w:hAnsi="Arial" w:cs="Arial"/>
        </w:rPr>
        <w:t>,</w:t>
      </w:r>
      <w:r w:rsidR="0044745F" w:rsidRPr="00DE45F7">
        <w:rPr>
          <w:rFonts w:ascii="Arial" w:hAnsi="Arial" w:cs="Arial"/>
        </w:rPr>
        <w:t xml:space="preserve"> made up of American Association of Law Librarians</w:t>
      </w:r>
      <w:r w:rsidR="00E47C65">
        <w:rPr>
          <w:rFonts w:ascii="Arial" w:hAnsi="Arial" w:cs="Arial"/>
        </w:rPr>
        <w:t xml:space="preserve"> (AALL</w:t>
      </w:r>
      <w:r w:rsidR="0044745F" w:rsidRPr="00DE45F7">
        <w:rPr>
          <w:rFonts w:ascii="Arial" w:hAnsi="Arial" w:cs="Arial"/>
        </w:rPr>
        <w:t xml:space="preserve">) members, drafted a set of </w:t>
      </w:r>
      <w:r w:rsidR="000521AE">
        <w:rPr>
          <w:rFonts w:ascii="Arial" w:hAnsi="Arial" w:cs="Arial"/>
        </w:rPr>
        <w:t>s</w:t>
      </w:r>
      <w:r w:rsidR="0044745F" w:rsidRPr="00DE45F7">
        <w:rPr>
          <w:rFonts w:ascii="Arial" w:hAnsi="Arial" w:cs="Arial"/>
        </w:rPr>
        <w:t xml:space="preserve">tandards to address </w:t>
      </w:r>
      <w:r w:rsidR="000521AE">
        <w:rPr>
          <w:rFonts w:ascii="Arial" w:hAnsi="Arial" w:cs="Arial"/>
        </w:rPr>
        <w:t>IL</w:t>
      </w:r>
      <w:r w:rsidR="0044745F" w:rsidRPr="00DE45F7">
        <w:rPr>
          <w:rFonts w:ascii="Arial" w:hAnsi="Arial" w:cs="Arial"/>
        </w:rPr>
        <w:t xml:space="preserve"> in the speci</w:t>
      </w:r>
      <w:r w:rsidR="000521AE">
        <w:rPr>
          <w:rFonts w:ascii="Arial" w:hAnsi="Arial" w:cs="Arial"/>
        </w:rPr>
        <w:t xml:space="preserve">fic context of legal research. </w:t>
      </w:r>
      <w:r w:rsidR="0044745F" w:rsidRPr="00DE45F7">
        <w:rPr>
          <w:rFonts w:ascii="Arial" w:hAnsi="Arial" w:cs="Arial"/>
        </w:rPr>
        <w:t>A</w:t>
      </w:r>
      <w:r w:rsidR="000521AE">
        <w:rPr>
          <w:rFonts w:ascii="Arial" w:hAnsi="Arial" w:cs="Arial"/>
        </w:rPr>
        <w:t>fter consideration by the AALL B</w:t>
      </w:r>
      <w:r w:rsidR="0044745F" w:rsidRPr="00DE45F7">
        <w:rPr>
          <w:rFonts w:ascii="Arial" w:hAnsi="Arial" w:cs="Arial"/>
        </w:rPr>
        <w:t>oard a set of Law Student Research Competen</w:t>
      </w:r>
      <w:r w:rsidR="00FB143A">
        <w:rPr>
          <w:rFonts w:ascii="Arial" w:hAnsi="Arial" w:cs="Arial"/>
        </w:rPr>
        <w:t>cies</w:t>
      </w:r>
      <w:r w:rsidR="0044745F" w:rsidRPr="00DE45F7">
        <w:rPr>
          <w:rFonts w:ascii="Arial" w:hAnsi="Arial" w:cs="Arial"/>
        </w:rPr>
        <w:t xml:space="preserve"> and Information Literacy Principles were adopted in 201</w:t>
      </w:r>
      <w:r w:rsidR="00DE45F7" w:rsidRPr="00DE45F7">
        <w:rPr>
          <w:rFonts w:ascii="Arial" w:hAnsi="Arial" w:cs="Arial"/>
        </w:rPr>
        <w:t>1</w:t>
      </w:r>
      <w:r w:rsidR="00B65898">
        <w:rPr>
          <w:rFonts w:ascii="Arial" w:hAnsi="Arial" w:cs="Arial"/>
        </w:rPr>
        <w:t xml:space="preserve"> (AALL 2011)</w:t>
      </w:r>
      <w:r w:rsidR="00DE45F7" w:rsidRPr="00DE45F7">
        <w:rPr>
          <w:rFonts w:ascii="Arial" w:hAnsi="Arial" w:cs="Arial"/>
        </w:rPr>
        <w:t>.</w:t>
      </w:r>
    </w:p>
    <w:p w:rsidR="0044745F" w:rsidRPr="00DE45F7" w:rsidRDefault="0044745F" w:rsidP="00DA741D">
      <w:pPr>
        <w:spacing w:before="0"/>
        <w:jc w:val="left"/>
        <w:rPr>
          <w:rFonts w:ascii="Arial" w:hAnsi="Arial" w:cs="Arial"/>
        </w:rPr>
      </w:pPr>
      <w:r w:rsidRPr="00DE45F7">
        <w:rPr>
          <w:rFonts w:ascii="Arial" w:hAnsi="Arial" w:cs="Arial"/>
        </w:rPr>
        <w:t xml:space="preserve"> </w:t>
      </w:r>
    </w:p>
    <w:p w:rsidR="000521AE" w:rsidRDefault="0044745F" w:rsidP="000521AE">
      <w:pPr>
        <w:spacing w:before="0"/>
        <w:jc w:val="left"/>
        <w:rPr>
          <w:rFonts w:ascii="Arial" w:hAnsi="Arial" w:cs="Arial"/>
        </w:rPr>
      </w:pPr>
      <w:r w:rsidRPr="00DE45F7">
        <w:rPr>
          <w:rFonts w:ascii="Arial" w:hAnsi="Arial" w:cs="Arial"/>
        </w:rPr>
        <w:t>Whilst the WG used the American standards as a framework, the following consi</w:t>
      </w:r>
      <w:r w:rsidR="005055C7">
        <w:rPr>
          <w:rFonts w:ascii="Arial" w:hAnsi="Arial" w:cs="Arial"/>
        </w:rPr>
        <w:t>derations were also put forward:</w:t>
      </w:r>
    </w:p>
    <w:p w:rsidR="000521AE" w:rsidRDefault="000521AE" w:rsidP="000521AE">
      <w:pPr>
        <w:spacing w:before="0"/>
        <w:jc w:val="left"/>
        <w:rPr>
          <w:rFonts w:ascii="Arial" w:hAnsi="Arial" w:cs="Arial"/>
        </w:rPr>
      </w:pPr>
    </w:p>
    <w:p w:rsidR="000521AE" w:rsidRDefault="0044745F" w:rsidP="000521AE">
      <w:pPr>
        <w:numPr>
          <w:ilvl w:val="0"/>
          <w:numId w:val="6"/>
        </w:numPr>
        <w:spacing w:before="0"/>
        <w:jc w:val="left"/>
        <w:rPr>
          <w:rFonts w:ascii="Arial" w:hAnsi="Arial" w:cs="Arial"/>
        </w:rPr>
      </w:pPr>
      <w:r w:rsidRPr="00DE45F7">
        <w:rPr>
          <w:rFonts w:ascii="Arial" w:hAnsi="Arial" w:cs="Arial"/>
        </w:rPr>
        <w:t xml:space="preserve">The legal </w:t>
      </w:r>
      <w:r w:rsidR="005055C7">
        <w:rPr>
          <w:rFonts w:ascii="Arial" w:hAnsi="Arial" w:cs="Arial"/>
        </w:rPr>
        <w:t>IL</w:t>
      </w:r>
      <w:r w:rsidRPr="00DE45F7">
        <w:rPr>
          <w:rFonts w:ascii="Arial" w:hAnsi="Arial" w:cs="Arial"/>
        </w:rPr>
        <w:t xml:space="preserve"> statement should apply across all areas – law school, law firm, bar education, court libraries, Leg</w:t>
      </w:r>
      <w:r w:rsidR="005055C7">
        <w:rPr>
          <w:rFonts w:ascii="Arial" w:hAnsi="Arial" w:cs="Arial"/>
        </w:rPr>
        <w:t>al Practice Certificate courses</w:t>
      </w:r>
      <w:r w:rsidRPr="00DE45F7">
        <w:rPr>
          <w:rFonts w:ascii="Arial" w:hAnsi="Arial" w:cs="Arial"/>
        </w:rPr>
        <w:t xml:space="preserve"> etc.</w:t>
      </w:r>
    </w:p>
    <w:p w:rsidR="000521AE" w:rsidRDefault="0044745F" w:rsidP="000521AE">
      <w:pPr>
        <w:numPr>
          <w:ilvl w:val="0"/>
          <w:numId w:val="6"/>
        </w:numPr>
        <w:spacing w:before="0"/>
        <w:jc w:val="left"/>
        <w:rPr>
          <w:rFonts w:ascii="Arial" w:hAnsi="Arial" w:cs="Arial"/>
        </w:rPr>
      </w:pPr>
      <w:r w:rsidRPr="000521AE">
        <w:rPr>
          <w:rFonts w:ascii="Arial" w:hAnsi="Arial" w:cs="Arial"/>
        </w:rPr>
        <w:t xml:space="preserve">The WG would review &amp; synthesise existing standards set by </w:t>
      </w:r>
      <w:r w:rsidR="005055C7">
        <w:rPr>
          <w:rFonts w:ascii="Arial" w:hAnsi="Arial" w:cs="Arial"/>
        </w:rPr>
        <w:t xml:space="preserve">the </w:t>
      </w:r>
      <w:r w:rsidRPr="000521AE">
        <w:rPr>
          <w:rFonts w:ascii="Arial" w:hAnsi="Arial" w:cs="Arial"/>
        </w:rPr>
        <w:t xml:space="preserve">Bar Standards Board, </w:t>
      </w:r>
      <w:r w:rsidR="005055C7">
        <w:rPr>
          <w:rFonts w:ascii="Arial" w:hAnsi="Arial" w:cs="Arial"/>
        </w:rPr>
        <w:t xml:space="preserve">the </w:t>
      </w:r>
      <w:r w:rsidRPr="000521AE">
        <w:rPr>
          <w:rFonts w:ascii="Arial" w:hAnsi="Arial" w:cs="Arial"/>
        </w:rPr>
        <w:t xml:space="preserve">Institute of Legal Executives and </w:t>
      </w:r>
      <w:r w:rsidR="005055C7">
        <w:rPr>
          <w:rFonts w:ascii="Arial" w:hAnsi="Arial" w:cs="Arial"/>
        </w:rPr>
        <w:t xml:space="preserve">the </w:t>
      </w:r>
      <w:r w:rsidRPr="000521AE">
        <w:rPr>
          <w:rFonts w:ascii="Arial" w:hAnsi="Arial" w:cs="Arial"/>
        </w:rPr>
        <w:t>Solicitors Regulatory Authority.</w:t>
      </w:r>
    </w:p>
    <w:p w:rsidR="0044745F" w:rsidRPr="000521AE" w:rsidRDefault="0044745F" w:rsidP="000521AE">
      <w:pPr>
        <w:numPr>
          <w:ilvl w:val="0"/>
          <w:numId w:val="6"/>
        </w:numPr>
        <w:spacing w:before="0"/>
        <w:jc w:val="left"/>
        <w:rPr>
          <w:rFonts w:ascii="Arial" w:hAnsi="Arial" w:cs="Arial"/>
        </w:rPr>
      </w:pPr>
      <w:r w:rsidRPr="000521AE">
        <w:rPr>
          <w:rFonts w:ascii="Arial" w:hAnsi="Arial" w:cs="Arial"/>
        </w:rPr>
        <w:t>The WG would structure a for</w:t>
      </w:r>
      <w:r w:rsidR="000521AE">
        <w:rPr>
          <w:rFonts w:ascii="Arial" w:hAnsi="Arial" w:cs="Arial"/>
        </w:rPr>
        <w:t>mat that can be used as a check</w:t>
      </w:r>
      <w:r w:rsidRPr="000521AE">
        <w:rPr>
          <w:rFonts w:ascii="Arial" w:hAnsi="Arial" w:cs="Arial"/>
        </w:rPr>
        <w:t>list</w:t>
      </w:r>
      <w:r w:rsidR="000521AE">
        <w:rPr>
          <w:rFonts w:ascii="Arial" w:hAnsi="Arial" w:cs="Arial"/>
        </w:rPr>
        <w:t>.</w:t>
      </w:r>
      <w:r w:rsidRPr="000521AE">
        <w:rPr>
          <w:rFonts w:ascii="Arial" w:hAnsi="Arial" w:cs="Arial"/>
        </w:rPr>
        <w:br/>
      </w:r>
    </w:p>
    <w:p w:rsidR="00DE45F7" w:rsidRPr="00DE45F7" w:rsidRDefault="0044745F" w:rsidP="00DA741D">
      <w:pPr>
        <w:spacing w:before="0"/>
        <w:jc w:val="left"/>
        <w:rPr>
          <w:rFonts w:ascii="Arial" w:hAnsi="Arial" w:cs="Arial"/>
        </w:rPr>
      </w:pPr>
      <w:r w:rsidRPr="00DE45F7">
        <w:rPr>
          <w:rFonts w:ascii="Arial" w:hAnsi="Arial" w:cs="Arial"/>
        </w:rPr>
        <w:t>By taking the core documents of the relevant regulatory and training bodies and analysing these for content, duplication and overlap, it became evident that there was a common core of expectations and requirements that constitute mastery of legal research</w:t>
      </w:r>
      <w:r w:rsidR="000521AE">
        <w:rPr>
          <w:rFonts w:ascii="Arial" w:hAnsi="Arial" w:cs="Arial"/>
        </w:rPr>
        <w:t>,</w:t>
      </w:r>
      <w:r w:rsidRPr="00DE45F7">
        <w:rPr>
          <w:rFonts w:ascii="Arial" w:hAnsi="Arial" w:cs="Arial"/>
        </w:rPr>
        <w:t xml:space="preserve"> which could be adapted to work with accepted </w:t>
      </w:r>
      <w:r w:rsidR="000521AE">
        <w:rPr>
          <w:rFonts w:ascii="Arial" w:hAnsi="Arial" w:cs="Arial"/>
        </w:rPr>
        <w:t>IL</w:t>
      </w:r>
      <w:r w:rsidRPr="00DE45F7">
        <w:rPr>
          <w:rFonts w:ascii="Arial" w:hAnsi="Arial" w:cs="Arial"/>
        </w:rPr>
        <w:t xml:space="preserve"> concepts, and would also be relevant to the digital literacy skills that have evolved separately</w:t>
      </w:r>
      <w:r w:rsidR="00DE45F7" w:rsidRPr="00DE45F7">
        <w:rPr>
          <w:rFonts w:ascii="Arial" w:hAnsi="Arial" w:cs="Arial"/>
        </w:rPr>
        <w:t xml:space="preserve"> (SCONUL</w:t>
      </w:r>
      <w:r w:rsidR="003209E0">
        <w:rPr>
          <w:rFonts w:ascii="Arial" w:hAnsi="Arial" w:cs="Arial"/>
        </w:rPr>
        <w:t xml:space="preserve"> 2012</w:t>
      </w:r>
      <w:r w:rsidR="00DE45F7" w:rsidRPr="00DE45F7">
        <w:rPr>
          <w:rFonts w:ascii="Arial" w:hAnsi="Arial" w:cs="Arial"/>
        </w:rPr>
        <w:t>).</w:t>
      </w:r>
    </w:p>
    <w:p w:rsidR="0044745F" w:rsidRPr="00DE45F7" w:rsidRDefault="0044745F" w:rsidP="00DA741D">
      <w:pPr>
        <w:spacing w:before="0"/>
        <w:jc w:val="left"/>
        <w:rPr>
          <w:rFonts w:ascii="Arial" w:hAnsi="Arial" w:cs="Arial"/>
        </w:rPr>
      </w:pPr>
      <w:r w:rsidRPr="00DE45F7">
        <w:rPr>
          <w:rFonts w:ascii="Arial" w:hAnsi="Arial" w:cs="Arial"/>
        </w:rPr>
        <w:t xml:space="preserve"> </w:t>
      </w:r>
    </w:p>
    <w:p w:rsidR="0044745F" w:rsidRPr="00EE1818" w:rsidRDefault="00EE1818" w:rsidP="00DA741D">
      <w:pPr>
        <w:spacing w:before="0"/>
        <w:jc w:val="left"/>
        <w:rPr>
          <w:rFonts w:ascii="Arial" w:hAnsi="Arial" w:cs="Arial"/>
          <w:b/>
          <w:sz w:val="24"/>
        </w:rPr>
      </w:pPr>
      <w:r w:rsidRPr="00EE1818">
        <w:rPr>
          <w:rFonts w:ascii="Arial" w:hAnsi="Arial" w:cs="Arial"/>
          <w:b/>
          <w:sz w:val="24"/>
        </w:rPr>
        <w:t>4</w:t>
      </w:r>
      <w:r w:rsidR="0044745F" w:rsidRPr="00EE1818">
        <w:rPr>
          <w:rFonts w:ascii="Arial" w:hAnsi="Arial" w:cs="Arial"/>
          <w:b/>
          <w:sz w:val="24"/>
        </w:rPr>
        <w:t>.1 Completion</w:t>
      </w:r>
    </w:p>
    <w:p w:rsidR="0044745F" w:rsidRPr="00DE45F7" w:rsidRDefault="0044745F" w:rsidP="00DA741D">
      <w:pPr>
        <w:pStyle w:val="Default"/>
        <w:rPr>
          <w:rFonts w:ascii="Arial" w:hAnsi="Arial" w:cs="Arial"/>
        </w:rPr>
      </w:pPr>
      <w:r w:rsidRPr="00DE45F7">
        <w:rPr>
          <w:rFonts w:ascii="Arial" w:hAnsi="Arial" w:cs="Arial"/>
          <w:sz w:val="22"/>
          <w:szCs w:val="22"/>
        </w:rPr>
        <w:t>The BI</w:t>
      </w:r>
      <w:r w:rsidR="000521AE">
        <w:rPr>
          <w:rFonts w:ascii="Arial" w:hAnsi="Arial" w:cs="Arial"/>
          <w:sz w:val="22"/>
          <w:szCs w:val="22"/>
        </w:rPr>
        <w:t>ALL Legal Information Literacy S</w:t>
      </w:r>
      <w:r w:rsidRPr="00DE45F7">
        <w:rPr>
          <w:rFonts w:ascii="Arial" w:hAnsi="Arial" w:cs="Arial"/>
          <w:sz w:val="22"/>
          <w:szCs w:val="22"/>
        </w:rPr>
        <w:t>tatement was officially launched in August 2012. The statement is available to all and can be accessed via the BIALL website</w:t>
      </w:r>
      <w:r w:rsidR="00DE45F7" w:rsidRPr="00DE45F7">
        <w:rPr>
          <w:rFonts w:ascii="Arial" w:hAnsi="Arial" w:cs="Arial"/>
          <w:sz w:val="22"/>
          <w:szCs w:val="22"/>
        </w:rPr>
        <w:t xml:space="preserve"> (BIALL</w:t>
      </w:r>
      <w:r w:rsidR="003209E0">
        <w:rPr>
          <w:rFonts w:ascii="Arial" w:hAnsi="Arial" w:cs="Arial"/>
          <w:sz w:val="22"/>
          <w:szCs w:val="22"/>
        </w:rPr>
        <w:t xml:space="preserve"> 2012</w:t>
      </w:r>
      <w:r w:rsidR="00DE45F7" w:rsidRPr="00DE45F7">
        <w:rPr>
          <w:rFonts w:ascii="Arial" w:hAnsi="Arial" w:cs="Arial"/>
          <w:sz w:val="22"/>
          <w:szCs w:val="22"/>
        </w:rPr>
        <w:t>).</w:t>
      </w:r>
      <w:r w:rsidRPr="00DE45F7">
        <w:rPr>
          <w:rFonts w:ascii="Arial" w:hAnsi="Arial" w:cs="Arial"/>
          <w:sz w:val="22"/>
          <w:szCs w:val="22"/>
        </w:rPr>
        <w:t xml:space="preserve"> </w:t>
      </w:r>
      <w:r w:rsidRPr="00DE45F7">
        <w:rPr>
          <w:rFonts w:ascii="Arial" w:hAnsi="Arial" w:cs="Arial"/>
          <w:sz w:val="22"/>
          <w:szCs w:val="22"/>
        </w:rPr>
        <w:br/>
      </w:r>
    </w:p>
    <w:p w:rsidR="0044745F" w:rsidRPr="00EE1818" w:rsidRDefault="00EE1818" w:rsidP="00DA741D">
      <w:pPr>
        <w:spacing w:before="0"/>
        <w:jc w:val="left"/>
        <w:rPr>
          <w:rFonts w:ascii="Arial" w:hAnsi="Arial" w:cs="Arial"/>
          <w:sz w:val="28"/>
          <w:szCs w:val="28"/>
        </w:rPr>
      </w:pPr>
      <w:r w:rsidRPr="00EE1818">
        <w:rPr>
          <w:rFonts w:ascii="Arial" w:hAnsi="Arial" w:cs="Arial"/>
          <w:b/>
          <w:sz w:val="28"/>
          <w:szCs w:val="28"/>
        </w:rPr>
        <w:t>5.</w:t>
      </w:r>
      <w:r w:rsidR="0044745F" w:rsidRPr="00EE1818">
        <w:rPr>
          <w:rFonts w:ascii="Arial" w:hAnsi="Arial" w:cs="Arial"/>
          <w:b/>
          <w:sz w:val="28"/>
          <w:szCs w:val="28"/>
        </w:rPr>
        <w:t xml:space="preserve"> Conclusion</w:t>
      </w:r>
    </w:p>
    <w:p w:rsidR="0044745F" w:rsidRPr="00DE45F7" w:rsidRDefault="0044745F" w:rsidP="00DA741D">
      <w:pPr>
        <w:spacing w:before="0"/>
        <w:jc w:val="left"/>
        <w:rPr>
          <w:rFonts w:ascii="Arial" w:hAnsi="Arial" w:cs="Arial"/>
        </w:rPr>
      </w:pPr>
      <w:r w:rsidRPr="00DE45F7">
        <w:rPr>
          <w:rFonts w:ascii="Arial" w:hAnsi="Arial" w:cs="Arial"/>
        </w:rPr>
        <w:t>Since the launch of the BIALL Legal Information Literacy Statement the WG has received very positive feedback. Firms have notified the WG that they will</w:t>
      </w:r>
      <w:r w:rsidR="000521AE">
        <w:rPr>
          <w:rFonts w:ascii="Arial" w:hAnsi="Arial" w:cs="Arial"/>
        </w:rPr>
        <w:t xml:space="preserve"> use the Statement to revise in-</w:t>
      </w:r>
      <w:r w:rsidRPr="00DE45F7">
        <w:rPr>
          <w:rFonts w:ascii="Arial" w:hAnsi="Arial" w:cs="Arial"/>
        </w:rPr>
        <w:t xml:space="preserve">house legal training materials. It is important to note that whilst the remit of the survey was restricted to law librarians in practice in England and Wales, the WG has </w:t>
      </w:r>
      <w:r w:rsidR="000521AE">
        <w:rPr>
          <w:rFonts w:ascii="Arial" w:hAnsi="Arial" w:cs="Arial"/>
        </w:rPr>
        <w:t xml:space="preserve">had </w:t>
      </w:r>
      <w:r w:rsidRPr="00DE45F7">
        <w:rPr>
          <w:rFonts w:ascii="Arial" w:hAnsi="Arial" w:cs="Arial"/>
        </w:rPr>
        <w:t>feedback from law librarians in jurisdiction</w:t>
      </w:r>
      <w:r w:rsidR="000521AE">
        <w:rPr>
          <w:rFonts w:ascii="Arial" w:hAnsi="Arial" w:cs="Arial"/>
        </w:rPr>
        <w:t>s</w:t>
      </w:r>
      <w:r w:rsidRPr="00DE45F7">
        <w:rPr>
          <w:rFonts w:ascii="Arial" w:hAnsi="Arial" w:cs="Arial"/>
        </w:rPr>
        <w:t xml:space="preserve"> such as Canada and the U</w:t>
      </w:r>
      <w:r w:rsidR="002E71EF">
        <w:rPr>
          <w:rFonts w:ascii="Arial" w:hAnsi="Arial" w:cs="Arial"/>
        </w:rPr>
        <w:t>nited States</w:t>
      </w:r>
      <w:r w:rsidRPr="00DE45F7">
        <w:rPr>
          <w:rFonts w:ascii="Arial" w:hAnsi="Arial" w:cs="Arial"/>
        </w:rPr>
        <w:t>.</w:t>
      </w:r>
    </w:p>
    <w:p w:rsidR="00A16AA0" w:rsidRDefault="00A16AA0" w:rsidP="00DA741D">
      <w:pPr>
        <w:spacing w:before="0"/>
        <w:jc w:val="left"/>
        <w:rPr>
          <w:rFonts w:ascii="Arial" w:hAnsi="Arial" w:cs="Arial"/>
          <w:color w:val="111111"/>
        </w:rPr>
      </w:pPr>
    </w:p>
    <w:p w:rsidR="000521AE" w:rsidRDefault="0044745F" w:rsidP="000521AE">
      <w:pPr>
        <w:spacing w:before="0"/>
        <w:jc w:val="left"/>
        <w:rPr>
          <w:rFonts w:ascii="Arial" w:hAnsi="Arial" w:cs="Arial"/>
          <w:color w:val="111111"/>
        </w:rPr>
      </w:pPr>
      <w:r w:rsidRPr="00DE45F7">
        <w:rPr>
          <w:rFonts w:ascii="Arial" w:hAnsi="Arial" w:cs="Arial"/>
          <w:color w:val="111111"/>
        </w:rPr>
        <w:t xml:space="preserve">A complete report </w:t>
      </w:r>
      <w:r w:rsidR="002E71EF">
        <w:rPr>
          <w:rFonts w:ascii="Arial" w:hAnsi="Arial" w:cs="Arial"/>
          <w:color w:val="111111"/>
        </w:rPr>
        <w:t>on</w:t>
      </w:r>
      <w:r w:rsidRPr="00DE45F7">
        <w:rPr>
          <w:rFonts w:ascii="Arial" w:hAnsi="Arial" w:cs="Arial"/>
          <w:color w:val="111111"/>
        </w:rPr>
        <w:t xml:space="preserve"> the BIALL </w:t>
      </w:r>
      <w:r w:rsidR="002E71EF">
        <w:rPr>
          <w:rFonts w:ascii="Arial" w:hAnsi="Arial" w:cs="Arial"/>
          <w:color w:val="111111"/>
        </w:rPr>
        <w:t>l</w:t>
      </w:r>
      <w:r w:rsidRPr="00DE45F7">
        <w:rPr>
          <w:rFonts w:ascii="Arial" w:hAnsi="Arial" w:cs="Arial"/>
          <w:color w:val="111111"/>
        </w:rPr>
        <w:t xml:space="preserve">egal </w:t>
      </w:r>
      <w:r w:rsidR="002E71EF">
        <w:rPr>
          <w:rFonts w:ascii="Arial" w:hAnsi="Arial" w:cs="Arial"/>
          <w:color w:val="111111"/>
        </w:rPr>
        <w:t>IL</w:t>
      </w:r>
      <w:r w:rsidRPr="00DE45F7">
        <w:rPr>
          <w:rFonts w:ascii="Arial" w:hAnsi="Arial" w:cs="Arial"/>
          <w:color w:val="111111"/>
        </w:rPr>
        <w:t xml:space="preserve"> project will be submitted to the Library and Information Research </w:t>
      </w:r>
      <w:r w:rsidR="002E71EF">
        <w:rPr>
          <w:rFonts w:ascii="Arial" w:hAnsi="Arial" w:cs="Arial"/>
          <w:color w:val="111111"/>
        </w:rPr>
        <w:t>J</w:t>
      </w:r>
      <w:r w:rsidR="00DE45F7" w:rsidRPr="00DE45F7">
        <w:rPr>
          <w:rFonts w:ascii="Arial" w:hAnsi="Arial" w:cs="Arial"/>
          <w:color w:val="111111"/>
        </w:rPr>
        <w:t>ournal</w:t>
      </w:r>
      <w:r w:rsidR="002E71EF">
        <w:rPr>
          <w:rFonts w:ascii="Arial" w:hAnsi="Arial" w:cs="Arial"/>
          <w:color w:val="111111"/>
        </w:rPr>
        <w:t>’s</w:t>
      </w:r>
      <w:r w:rsidR="00DE45F7" w:rsidRPr="00DE45F7">
        <w:rPr>
          <w:rFonts w:ascii="Arial" w:hAnsi="Arial" w:cs="Arial"/>
          <w:color w:val="111111"/>
        </w:rPr>
        <w:t xml:space="preserve"> special issue on </w:t>
      </w:r>
      <w:r w:rsidR="002E71EF">
        <w:rPr>
          <w:rFonts w:ascii="Arial" w:hAnsi="Arial" w:cs="Arial"/>
          <w:color w:val="111111"/>
        </w:rPr>
        <w:t>IL</w:t>
      </w:r>
      <w:r w:rsidRPr="00DE45F7">
        <w:rPr>
          <w:rFonts w:ascii="Arial" w:hAnsi="Arial" w:cs="Arial"/>
          <w:color w:val="111111"/>
        </w:rPr>
        <w:t xml:space="preserve"> and lifelong learning (publication due May 2013).</w:t>
      </w:r>
    </w:p>
    <w:p w:rsidR="000521AE" w:rsidRDefault="000521AE" w:rsidP="000521AE">
      <w:pPr>
        <w:spacing w:before="0"/>
        <w:jc w:val="left"/>
        <w:rPr>
          <w:rFonts w:ascii="Arial" w:hAnsi="Arial" w:cs="Arial"/>
          <w:color w:val="111111"/>
        </w:rPr>
      </w:pPr>
    </w:p>
    <w:p w:rsidR="000521AE" w:rsidRDefault="000521AE" w:rsidP="000521AE">
      <w:pPr>
        <w:spacing w:before="0"/>
        <w:jc w:val="left"/>
        <w:rPr>
          <w:rFonts w:ascii="Arial" w:hAnsi="Arial"/>
        </w:rPr>
      </w:pPr>
    </w:p>
    <w:p w:rsidR="002E71EF" w:rsidRDefault="002E71EF" w:rsidP="00DA741D">
      <w:pPr>
        <w:pStyle w:val="Heading2"/>
        <w:spacing w:before="0"/>
        <w:rPr>
          <w:rFonts w:ascii="Arial" w:hAnsi="Arial"/>
        </w:rPr>
      </w:pPr>
    </w:p>
    <w:p w:rsidR="002E71EF" w:rsidRPr="002E71EF" w:rsidRDefault="002E71EF" w:rsidP="002E71EF"/>
    <w:p w:rsidR="00BB211B" w:rsidRDefault="00BB211B" w:rsidP="00DA741D">
      <w:pPr>
        <w:pStyle w:val="Heading2"/>
        <w:spacing w:before="0"/>
        <w:rPr>
          <w:rFonts w:ascii="Arial" w:hAnsi="Arial"/>
        </w:rPr>
      </w:pPr>
      <w:r w:rsidRPr="00DE45F7">
        <w:rPr>
          <w:rFonts w:ascii="Arial" w:hAnsi="Arial"/>
        </w:rPr>
        <w:lastRenderedPageBreak/>
        <w:t>References</w:t>
      </w:r>
    </w:p>
    <w:p w:rsidR="000521AE" w:rsidRPr="000521AE" w:rsidRDefault="000521AE" w:rsidP="000521AE"/>
    <w:p w:rsidR="0044745F" w:rsidRDefault="0044745F" w:rsidP="00DA741D">
      <w:pPr>
        <w:pStyle w:val="FootnoteText"/>
        <w:spacing w:after="0" w:line="240" w:lineRule="auto"/>
        <w:rPr>
          <w:rFonts w:ascii="Arial" w:hAnsi="Arial" w:cs="Arial"/>
          <w:sz w:val="22"/>
          <w:szCs w:val="22"/>
        </w:rPr>
      </w:pPr>
      <w:proofErr w:type="gramStart"/>
      <w:r w:rsidRPr="00AC6C99">
        <w:rPr>
          <w:rFonts w:ascii="Arial" w:hAnsi="Arial" w:cs="Arial"/>
          <w:sz w:val="22"/>
          <w:szCs w:val="22"/>
        </w:rPr>
        <w:t>American Association of Law Libraries</w:t>
      </w:r>
      <w:r w:rsidR="00B65898">
        <w:rPr>
          <w:rFonts w:ascii="Arial" w:hAnsi="Arial" w:cs="Arial"/>
          <w:sz w:val="22"/>
          <w:szCs w:val="22"/>
        </w:rPr>
        <w:t xml:space="preserve"> (AALL)</w:t>
      </w:r>
      <w:r w:rsidR="00DB0CC9">
        <w:rPr>
          <w:rFonts w:ascii="Arial" w:hAnsi="Arial" w:cs="Arial"/>
          <w:sz w:val="22"/>
          <w:szCs w:val="22"/>
        </w:rPr>
        <w:t>.</w:t>
      </w:r>
      <w:proofErr w:type="gramEnd"/>
      <w:r w:rsidR="00B65898">
        <w:rPr>
          <w:rFonts w:ascii="Arial" w:hAnsi="Arial" w:cs="Arial"/>
          <w:sz w:val="22"/>
          <w:szCs w:val="22"/>
        </w:rPr>
        <w:t xml:space="preserve"> 2011. </w:t>
      </w:r>
      <w:r w:rsidR="00B65898" w:rsidRPr="00B65898">
        <w:rPr>
          <w:rFonts w:ascii="Arial" w:hAnsi="Arial" w:cs="Arial"/>
          <w:bCs/>
          <w:i/>
          <w:sz w:val="22"/>
          <w:szCs w:val="22"/>
        </w:rPr>
        <w:t>AALL Law Student Research Competency Standards Task Force 2011 Annual Report</w:t>
      </w:r>
      <w:r w:rsidR="00B65898">
        <w:rPr>
          <w:rFonts w:ascii="Arial" w:hAnsi="Arial" w:cs="Arial"/>
          <w:bCs/>
          <w:i/>
          <w:sz w:val="22"/>
          <w:szCs w:val="22"/>
        </w:rPr>
        <w:t>.</w:t>
      </w:r>
      <w:r w:rsidR="00B65898">
        <w:rPr>
          <w:rFonts w:ascii="Arial" w:hAnsi="Arial" w:cs="Arial"/>
          <w:sz w:val="22"/>
          <w:szCs w:val="22"/>
        </w:rPr>
        <w:t xml:space="preserve"> [Online]</w:t>
      </w:r>
      <w:r w:rsidRPr="00AC6C99">
        <w:rPr>
          <w:rFonts w:ascii="Arial" w:hAnsi="Arial" w:cs="Arial"/>
          <w:sz w:val="22"/>
          <w:szCs w:val="22"/>
        </w:rPr>
        <w:t xml:space="preserve"> Available at</w:t>
      </w:r>
      <w:r w:rsidR="00B65898">
        <w:rPr>
          <w:rFonts w:ascii="Arial" w:hAnsi="Arial" w:cs="Arial"/>
          <w:sz w:val="22"/>
          <w:szCs w:val="22"/>
        </w:rPr>
        <w:t>:</w:t>
      </w:r>
      <w:r w:rsidRPr="00AC6C99">
        <w:rPr>
          <w:rFonts w:ascii="Arial" w:hAnsi="Arial" w:cs="Arial"/>
          <w:sz w:val="22"/>
          <w:szCs w:val="22"/>
        </w:rPr>
        <w:t xml:space="preserve"> </w:t>
      </w:r>
      <w:hyperlink r:id="rId9" w:history="1">
        <w:r w:rsidR="00B65898" w:rsidRPr="000A1722">
          <w:rPr>
            <w:rStyle w:val="Hyperlink"/>
            <w:rFonts w:ascii="Arial" w:hAnsi="Arial" w:cs="Arial"/>
            <w:sz w:val="22"/>
            <w:szCs w:val="22"/>
          </w:rPr>
          <w:t>http://www.aallnet.org/main-menu/Leadership-Governance/committee/cmte-annual-reports/2010-2011/c-lawresearchcomp.pdf</w:t>
        </w:r>
      </w:hyperlink>
      <w:r w:rsidR="00DB0CC9">
        <w:rPr>
          <w:rFonts w:ascii="Arial" w:hAnsi="Arial" w:cs="Arial"/>
          <w:sz w:val="22"/>
          <w:szCs w:val="22"/>
        </w:rPr>
        <w:t>.</w:t>
      </w:r>
    </w:p>
    <w:p w:rsidR="00B65898" w:rsidRDefault="00B65898" w:rsidP="00DA741D">
      <w:pPr>
        <w:pStyle w:val="FootnoteText"/>
        <w:spacing w:after="0" w:line="240" w:lineRule="auto"/>
        <w:rPr>
          <w:rFonts w:ascii="Arial" w:hAnsi="Arial" w:cs="Arial"/>
          <w:sz w:val="22"/>
          <w:szCs w:val="22"/>
        </w:rPr>
      </w:pPr>
      <w:proofErr w:type="gramStart"/>
      <w:r>
        <w:rPr>
          <w:rFonts w:ascii="Arial" w:hAnsi="Arial" w:cs="Arial"/>
          <w:sz w:val="22"/>
          <w:szCs w:val="22"/>
        </w:rPr>
        <w:t>[Accessed 12 November 2012].</w:t>
      </w:r>
      <w:proofErr w:type="gramEnd"/>
    </w:p>
    <w:p w:rsidR="00B65898" w:rsidRDefault="00B65898" w:rsidP="00DA741D">
      <w:pPr>
        <w:pStyle w:val="FootnoteText"/>
        <w:spacing w:after="0" w:line="240" w:lineRule="auto"/>
        <w:rPr>
          <w:rFonts w:ascii="Arial" w:hAnsi="Arial" w:cs="Arial"/>
          <w:sz w:val="22"/>
          <w:szCs w:val="22"/>
        </w:rPr>
      </w:pPr>
    </w:p>
    <w:p w:rsidR="00B65898" w:rsidRPr="00AC6C99" w:rsidRDefault="00B65898" w:rsidP="00B65898">
      <w:pPr>
        <w:pStyle w:val="FootnoteText"/>
        <w:spacing w:after="0" w:line="240" w:lineRule="auto"/>
        <w:rPr>
          <w:rFonts w:ascii="Arial" w:hAnsi="Arial" w:cs="Arial"/>
          <w:sz w:val="22"/>
          <w:szCs w:val="22"/>
        </w:rPr>
      </w:pPr>
      <w:proofErr w:type="gramStart"/>
      <w:r>
        <w:rPr>
          <w:rFonts w:ascii="Arial" w:hAnsi="Arial" w:cs="Arial"/>
          <w:sz w:val="22"/>
          <w:szCs w:val="22"/>
        </w:rPr>
        <w:t>British and Irish Association of L</w:t>
      </w:r>
      <w:r w:rsidR="009C3FBC">
        <w:rPr>
          <w:rFonts w:ascii="Arial" w:hAnsi="Arial" w:cs="Arial"/>
          <w:sz w:val="22"/>
          <w:szCs w:val="22"/>
        </w:rPr>
        <w:t>aw</w:t>
      </w:r>
      <w:r>
        <w:rPr>
          <w:rFonts w:ascii="Arial" w:hAnsi="Arial" w:cs="Arial"/>
          <w:sz w:val="22"/>
          <w:szCs w:val="22"/>
        </w:rPr>
        <w:t xml:space="preserve"> Librarians (BIALL)</w:t>
      </w:r>
      <w:r w:rsidR="00DB0CC9">
        <w:rPr>
          <w:rFonts w:ascii="Arial" w:hAnsi="Arial" w:cs="Arial"/>
          <w:sz w:val="22"/>
          <w:szCs w:val="22"/>
        </w:rPr>
        <w:t>.</w:t>
      </w:r>
      <w:proofErr w:type="gramEnd"/>
      <w:r>
        <w:rPr>
          <w:rFonts w:ascii="Arial" w:hAnsi="Arial" w:cs="Arial"/>
          <w:sz w:val="22"/>
          <w:szCs w:val="22"/>
        </w:rPr>
        <w:t xml:space="preserve"> 2012. </w:t>
      </w:r>
      <w:r w:rsidRPr="009C3FBC">
        <w:rPr>
          <w:rFonts w:ascii="Arial" w:hAnsi="Arial" w:cs="Arial"/>
          <w:i/>
          <w:sz w:val="22"/>
          <w:szCs w:val="22"/>
        </w:rPr>
        <w:t>BIALL Legal Information Literacy Statement</w:t>
      </w:r>
      <w:r>
        <w:rPr>
          <w:rFonts w:ascii="Arial" w:hAnsi="Arial" w:cs="Arial"/>
          <w:sz w:val="22"/>
          <w:szCs w:val="22"/>
        </w:rPr>
        <w:t xml:space="preserve">. [Online] Available at: </w:t>
      </w:r>
      <w:hyperlink r:id="rId10" w:history="1">
        <w:r w:rsidRPr="00AC6C99">
          <w:rPr>
            <w:rStyle w:val="Hyperlink"/>
            <w:rFonts w:ascii="Arial" w:hAnsi="Arial" w:cs="Arial"/>
            <w:sz w:val="22"/>
            <w:szCs w:val="22"/>
          </w:rPr>
          <w:t>http://www.biall.org.uk/pages/biall-legal-information-literacy-statement.html</w:t>
        </w:r>
      </w:hyperlink>
      <w:r w:rsidR="00DB0CC9">
        <w:rPr>
          <w:rFonts w:ascii="Arial" w:hAnsi="Arial" w:cs="Arial"/>
          <w:sz w:val="22"/>
          <w:szCs w:val="22"/>
        </w:rPr>
        <w:t xml:space="preserve">. </w:t>
      </w:r>
      <w:proofErr w:type="gramStart"/>
      <w:r>
        <w:rPr>
          <w:rFonts w:ascii="Arial" w:hAnsi="Arial" w:cs="Arial"/>
          <w:sz w:val="22"/>
          <w:szCs w:val="22"/>
        </w:rPr>
        <w:t>[Accessed 12 November 2012].</w:t>
      </w:r>
      <w:proofErr w:type="gramEnd"/>
    </w:p>
    <w:p w:rsidR="00B65898" w:rsidRDefault="00B65898" w:rsidP="00DA741D">
      <w:pPr>
        <w:pStyle w:val="FootnoteText"/>
        <w:spacing w:after="0" w:line="240" w:lineRule="auto"/>
        <w:rPr>
          <w:rFonts w:ascii="Arial" w:hAnsi="Arial" w:cs="Arial"/>
          <w:sz w:val="22"/>
          <w:szCs w:val="22"/>
        </w:rPr>
      </w:pPr>
    </w:p>
    <w:p w:rsidR="00B65898" w:rsidRDefault="00B65898" w:rsidP="00B65898">
      <w:pPr>
        <w:pStyle w:val="FootnoteText"/>
        <w:spacing w:after="0" w:line="240" w:lineRule="auto"/>
        <w:rPr>
          <w:rFonts w:ascii="Arial" w:hAnsi="Arial" w:cs="Arial"/>
          <w:sz w:val="22"/>
          <w:szCs w:val="22"/>
        </w:rPr>
      </w:pPr>
      <w:proofErr w:type="gramStart"/>
      <w:r w:rsidRPr="00AC6C99">
        <w:rPr>
          <w:rFonts w:ascii="Arial" w:hAnsi="Arial" w:cs="Arial"/>
          <w:sz w:val="22"/>
          <w:szCs w:val="22"/>
        </w:rPr>
        <w:t>Choolhun</w:t>
      </w:r>
      <w:r w:rsidR="009C3FBC">
        <w:rPr>
          <w:rFonts w:ascii="Arial" w:hAnsi="Arial" w:cs="Arial"/>
          <w:sz w:val="22"/>
          <w:szCs w:val="22"/>
        </w:rPr>
        <w:t>, N. 2012.</w:t>
      </w:r>
      <w:proofErr w:type="gramEnd"/>
      <w:r w:rsidR="007F7AFD">
        <w:rPr>
          <w:rFonts w:ascii="Arial" w:hAnsi="Arial" w:cs="Arial"/>
          <w:sz w:val="22"/>
          <w:szCs w:val="22"/>
        </w:rPr>
        <w:t xml:space="preserve"> </w:t>
      </w:r>
      <w:r w:rsidR="00175A1E">
        <w:rPr>
          <w:rFonts w:ascii="Arial" w:hAnsi="Arial" w:cs="Arial"/>
          <w:sz w:val="22"/>
          <w:szCs w:val="22"/>
        </w:rPr>
        <w:t xml:space="preserve">The </w:t>
      </w:r>
      <w:r w:rsidR="00951F0E">
        <w:rPr>
          <w:rFonts w:ascii="Arial" w:hAnsi="Arial" w:cs="Arial"/>
          <w:sz w:val="22"/>
          <w:szCs w:val="22"/>
        </w:rPr>
        <w:t>O</w:t>
      </w:r>
      <w:r w:rsidR="007F7AFD">
        <w:rPr>
          <w:rFonts w:ascii="Arial" w:hAnsi="Arial" w:cs="Arial"/>
          <w:sz w:val="22"/>
          <w:szCs w:val="22"/>
        </w:rPr>
        <w:t xml:space="preserve">nly </w:t>
      </w:r>
      <w:r w:rsidR="00951F0E">
        <w:rPr>
          <w:rFonts w:ascii="Arial" w:hAnsi="Arial" w:cs="Arial"/>
          <w:sz w:val="22"/>
          <w:szCs w:val="22"/>
        </w:rPr>
        <w:t>W</w:t>
      </w:r>
      <w:r w:rsidR="007F7AFD">
        <w:rPr>
          <w:rFonts w:ascii="Arial" w:hAnsi="Arial" w:cs="Arial"/>
          <w:sz w:val="22"/>
          <w:szCs w:val="22"/>
        </w:rPr>
        <w:t>ay is Information Literacy.</w:t>
      </w:r>
      <w:r w:rsidR="00175A1E">
        <w:rPr>
          <w:rFonts w:ascii="Arial" w:hAnsi="Arial" w:cs="Arial"/>
          <w:sz w:val="22"/>
          <w:szCs w:val="22"/>
        </w:rPr>
        <w:t xml:space="preserve"> </w:t>
      </w:r>
      <w:proofErr w:type="gramStart"/>
      <w:r w:rsidR="00175A1E" w:rsidRPr="00175A1E">
        <w:rPr>
          <w:rFonts w:ascii="Arial" w:hAnsi="Arial" w:cs="Arial"/>
          <w:i/>
          <w:sz w:val="22"/>
          <w:szCs w:val="22"/>
        </w:rPr>
        <w:t>Legal Information Management</w:t>
      </w:r>
      <w:r w:rsidR="00175A1E">
        <w:rPr>
          <w:rFonts w:ascii="Arial" w:hAnsi="Arial" w:cs="Arial"/>
          <w:sz w:val="22"/>
          <w:szCs w:val="22"/>
        </w:rPr>
        <w:t>, 12</w:t>
      </w:r>
      <w:r w:rsidR="007F7AFD">
        <w:rPr>
          <w:rFonts w:ascii="Arial" w:hAnsi="Arial" w:cs="Arial"/>
          <w:sz w:val="22"/>
          <w:szCs w:val="22"/>
        </w:rPr>
        <w:t xml:space="preserve"> (1)</w:t>
      </w:r>
      <w:r w:rsidR="00175A1E">
        <w:rPr>
          <w:rFonts w:ascii="Arial" w:hAnsi="Arial" w:cs="Arial"/>
          <w:sz w:val="22"/>
          <w:szCs w:val="22"/>
        </w:rPr>
        <w:t xml:space="preserve"> pp.44-50.</w:t>
      </w:r>
      <w:proofErr w:type="gramEnd"/>
    </w:p>
    <w:p w:rsidR="00B65898" w:rsidRDefault="00B65898" w:rsidP="00DA741D">
      <w:pPr>
        <w:pStyle w:val="FootnoteText"/>
        <w:spacing w:after="0" w:line="240" w:lineRule="auto"/>
        <w:rPr>
          <w:rFonts w:ascii="Arial" w:hAnsi="Arial" w:cs="Arial"/>
          <w:sz w:val="22"/>
          <w:szCs w:val="22"/>
        </w:rPr>
      </w:pPr>
    </w:p>
    <w:p w:rsidR="0044745F" w:rsidRPr="00AC6C99" w:rsidRDefault="009C3FBC" w:rsidP="00DA741D">
      <w:pPr>
        <w:pStyle w:val="FootnoteText"/>
        <w:spacing w:after="0" w:line="240" w:lineRule="auto"/>
        <w:rPr>
          <w:rFonts w:ascii="Arial" w:hAnsi="Arial" w:cs="Arial"/>
          <w:sz w:val="22"/>
          <w:szCs w:val="22"/>
        </w:rPr>
      </w:pPr>
      <w:proofErr w:type="gramStart"/>
      <w:r>
        <w:rPr>
          <w:rFonts w:ascii="Arial" w:hAnsi="Arial" w:cs="Arial"/>
          <w:sz w:val="22"/>
          <w:szCs w:val="22"/>
        </w:rPr>
        <w:t>Society of College, National and University Libraries (SCONUL)</w:t>
      </w:r>
      <w:r w:rsidR="00DB0CC9">
        <w:rPr>
          <w:rFonts w:ascii="Arial" w:hAnsi="Arial" w:cs="Arial"/>
          <w:sz w:val="22"/>
          <w:szCs w:val="22"/>
        </w:rPr>
        <w:t>.</w:t>
      </w:r>
      <w:proofErr w:type="gramEnd"/>
      <w:r>
        <w:rPr>
          <w:rFonts w:ascii="Arial" w:hAnsi="Arial" w:cs="Arial"/>
          <w:sz w:val="22"/>
          <w:szCs w:val="22"/>
        </w:rPr>
        <w:t xml:space="preserve"> 2012. </w:t>
      </w:r>
      <w:r w:rsidR="0044745F" w:rsidRPr="009C3FBC">
        <w:rPr>
          <w:rFonts w:ascii="Arial" w:hAnsi="Arial" w:cs="Arial"/>
          <w:i/>
          <w:sz w:val="22"/>
          <w:szCs w:val="22"/>
        </w:rPr>
        <w:t>The SCONUL Seven Pillars of Information Literacy through a Digital Literacy lens</w:t>
      </w:r>
      <w:r>
        <w:rPr>
          <w:rFonts w:ascii="Arial" w:hAnsi="Arial" w:cs="Arial"/>
          <w:sz w:val="22"/>
          <w:szCs w:val="22"/>
        </w:rPr>
        <w:t xml:space="preserve"> [Online] Available at: </w:t>
      </w:r>
      <w:hyperlink r:id="rId11" w:history="1">
        <w:r w:rsidR="0044745F" w:rsidRPr="00AC6C99">
          <w:rPr>
            <w:rStyle w:val="Hyperlink"/>
            <w:rFonts w:ascii="Arial" w:hAnsi="Arial" w:cs="Arial"/>
            <w:sz w:val="22"/>
            <w:szCs w:val="22"/>
          </w:rPr>
          <w:t>https://www.sconul.ac.uk/groups/information_literacy/seven_pillars.html</w:t>
        </w:r>
      </w:hyperlink>
      <w:r w:rsidR="00DB0CC9">
        <w:rPr>
          <w:rFonts w:ascii="Arial" w:hAnsi="Arial" w:cs="Arial"/>
          <w:sz w:val="22"/>
          <w:szCs w:val="22"/>
        </w:rPr>
        <w:t>.</w:t>
      </w:r>
      <w:r w:rsidR="0044745F" w:rsidRPr="00AC6C99">
        <w:rPr>
          <w:rFonts w:ascii="Arial" w:hAnsi="Arial" w:cs="Arial"/>
          <w:sz w:val="22"/>
          <w:szCs w:val="22"/>
        </w:rPr>
        <w:t xml:space="preserve"> </w:t>
      </w:r>
      <w:proofErr w:type="gramStart"/>
      <w:r>
        <w:rPr>
          <w:rFonts w:ascii="Arial" w:hAnsi="Arial" w:cs="Arial"/>
          <w:sz w:val="22"/>
          <w:szCs w:val="22"/>
        </w:rPr>
        <w:t>[Accessed 12 November 2012].</w:t>
      </w:r>
      <w:proofErr w:type="gramEnd"/>
    </w:p>
    <w:p w:rsidR="00B65898" w:rsidRDefault="00B65898" w:rsidP="00DA741D">
      <w:pPr>
        <w:pStyle w:val="JIL-references"/>
        <w:spacing w:before="0" w:after="0"/>
        <w:rPr>
          <w:rFonts w:ascii="Arial" w:hAnsi="Arial" w:cs="Arial"/>
          <w:szCs w:val="22"/>
        </w:rPr>
      </w:pPr>
    </w:p>
    <w:p w:rsidR="0044745F" w:rsidRDefault="0044745F" w:rsidP="0044745F">
      <w:pPr>
        <w:pStyle w:val="JIL-references"/>
        <w:spacing w:before="0" w:after="0"/>
      </w:pPr>
    </w:p>
    <w:p w:rsidR="0044745F" w:rsidRDefault="0044745F" w:rsidP="0044745F">
      <w:pPr>
        <w:pStyle w:val="JIL-references"/>
        <w:spacing w:before="0" w:after="0"/>
      </w:pPr>
    </w:p>
    <w:p w:rsidR="0044745F" w:rsidRDefault="0044745F" w:rsidP="0044745F">
      <w:pPr>
        <w:pStyle w:val="JIL-references"/>
        <w:spacing w:before="0" w:after="0"/>
      </w:pPr>
    </w:p>
    <w:p w:rsidR="0044745F" w:rsidRDefault="0044745F" w:rsidP="0044745F">
      <w:pPr>
        <w:pStyle w:val="JIL-references"/>
        <w:spacing w:before="0" w:after="0"/>
      </w:pPr>
    </w:p>
    <w:p w:rsidR="0044745F" w:rsidRDefault="0044745F" w:rsidP="0044745F">
      <w:pPr>
        <w:pStyle w:val="JIL-references"/>
        <w:spacing w:before="0" w:after="0"/>
      </w:pPr>
    </w:p>
    <w:p w:rsidR="0044745F" w:rsidRDefault="0044745F" w:rsidP="0044745F">
      <w:pPr>
        <w:pStyle w:val="JIL-references"/>
        <w:spacing w:before="0" w:after="0"/>
      </w:pPr>
    </w:p>
    <w:p w:rsidR="0044745F" w:rsidRDefault="0044745F" w:rsidP="0044745F">
      <w:pPr>
        <w:pStyle w:val="JIL-references"/>
        <w:spacing w:before="0" w:after="0"/>
      </w:pPr>
    </w:p>
    <w:p w:rsidR="0044745F" w:rsidRDefault="0044745F" w:rsidP="0044745F">
      <w:pPr>
        <w:pStyle w:val="JIL-references"/>
        <w:spacing w:before="0" w:after="0"/>
        <w:rPr>
          <w:rFonts w:ascii="Arial" w:hAnsi="Arial" w:cs="Arial"/>
        </w:rPr>
      </w:pPr>
    </w:p>
    <w:sectPr w:rsidR="0044745F" w:rsidSect="000D5D96">
      <w:footerReference w:type="even" r:id="rId12"/>
      <w:footerReference w:type="default" r:id="rId13"/>
      <w:pgSz w:w="11907" w:h="16839" w:code="9"/>
      <w:pgMar w:top="1134" w:right="1134"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C8B" w:rsidRDefault="00653C8B">
      <w:r>
        <w:separator/>
      </w:r>
    </w:p>
  </w:endnote>
  <w:endnote w:type="continuationSeparator" w:id="0">
    <w:p w:rsidR="00653C8B" w:rsidRDefault="00653C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1B" w:rsidRDefault="00BB211B">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211B" w:rsidRDefault="00BB211B">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18" w:rsidRPr="00EE1818" w:rsidRDefault="00DB0CC9" w:rsidP="00EE1818">
    <w:pPr>
      <w:pStyle w:val="JIL-footer"/>
      <w:rPr>
        <w:rFonts w:ascii="Arial" w:hAnsi="Arial" w:cs="Arial"/>
        <w:szCs w:val="20"/>
      </w:rPr>
    </w:pPr>
    <w:r>
      <w:rPr>
        <w:rFonts w:ascii="Arial" w:hAnsi="Arial" w:cs="Arial"/>
        <w:szCs w:val="20"/>
      </w:rPr>
      <w:t>Choolhun, N</w:t>
    </w:r>
    <w:r w:rsidR="00EE1818" w:rsidRPr="00EE1818">
      <w:rPr>
        <w:rFonts w:ascii="Arial" w:hAnsi="Arial" w:cs="Arial"/>
        <w:szCs w:val="20"/>
      </w:rPr>
      <w:t>.</w:t>
    </w:r>
    <w:r>
      <w:rPr>
        <w:rFonts w:ascii="Arial" w:hAnsi="Arial" w:cs="Arial"/>
        <w:szCs w:val="20"/>
      </w:rPr>
      <w:t xml:space="preserve"> &amp; Bird, R.</w:t>
    </w:r>
    <w:r w:rsidR="00EE1818" w:rsidRPr="00EE1818">
      <w:rPr>
        <w:rFonts w:ascii="Arial" w:hAnsi="Arial" w:cs="Arial"/>
        <w:szCs w:val="20"/>
      </w:rPr>
      <w:t xml:space="preserve"> 2012. Journal of information literacy, 6(2).</w:t>
    </w:r>
    <w:r w:rsidR="00EE1818" w:rsidRPr="00EE1818">
      <w:rPr>
        <w:rFonts w:ascii="Arial" w:hAnsi="Arial" w:cs="Arial"/>
        <w:szCs w:val="20"/>
      </w:rPr>
      <w:tab/>
    </w:r>
    <w:r w:rsidR="00EE1818" w:rsidRPr="00EE1818">
      <w:rPr>
        <w:rFonts w:ascii="Arial" w:hAnsi="Arial" w:cs="Arial"/>
        <w:szCs w:val="20"/>
      </w:rPr>
      <w:tab/>
    </w:r>
  </w:p>
  <w:p w:rsidR="00EE1818" w:rsidRDefault="00EE1818" w:rsidP="00EE1818">
    <w:pPr>
      <w:pStyle w:val="Footer"/>
    </w:pPr>
    <w:r w:rsidRPr="00EE1818">
      <w:rPr>
        <w:rFonts w:ascii="Arial" w:hAnsi="Arial" w:cs="Arial"/>
        <w:i/>
        <w:sz w:val="20"/>
        <w:szCs w:val="20"/>
      </w:rPr>
      <w:t>http://ojs.lboro.ac.uk/ojs/index.php/JIL/article/view/PR</w:t>
    </w:r>
    <w:r w:rsidR="00DB0CC9">
      <w:rPr>
        <w:rFonts w:ascii="Arial" w:hAnsi="Arial" w:cs="Arial"/>
        <w:i/>
        <w:sz w:val="20"/>
        <w:szCs w:val="20"/>
      </w:rPr>
      <w:t>J</w:t>
    </w:r>
    <w:r w:rsidRPr="00EE1818">
      <w:rPr>
        <w:rFonts w:ascii="Arial" w:hAnsi="Arial" w:cs="Arial"/>
        <w:i/>
        <w:sz w:val="20"/>
        <w:szCs w:val="20"/>
      </w:rPr>
      <w:t>-V6-I1-</w:t>
    </w:r>
    <w:r w:rsidR="00DB0CC9">
      <w:rPr>
        <w:rFonts w:ascii="Arial" w:hAnsi="Arial" w:cs="Arial"/>
        <w:i/>
        <w:sz w:val="20"/>
        <w:szCs w:val="20"/>
      </w:rPr>
      <w:t>2012-</w:t>
    </w:r>
  </w:p>
  <w:p w:rsidR="00BB211B" w:rsidRDefault="00BB211B">
    <w:pPr>
      <w:pStyle w:val="JI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C8B" w:rsidRDefault="00653C8B">
      <w:r>
        <w:separator/>
      </w:r>
    </w:p>
  </w:footnote>
  <w:footnote w:type="continuationSeparator" w:id="0">
    <w:p w:rsidR="00653C8B" w:rsidRDefault="00653C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B20BE"/>
    <w:multiLevelType w:val="hybridMultilevel"/>
    <w:tmpl w:val="8A846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9B62BF"/>
    <w:multiLevelType w:val="hybridMultilevel"/>
    <w:tmpl w:val="29DA051E"/>
    <w:lvl w:ilvl="0" w:tplc="5BC645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1A65DB"/>
    <w:multiLevelType w:val="hybridMultilevel"/>
    <w:tmpl w:val="91364B3C"/>
    <w:lvl w:ilvl="0" w:tplc="5BC645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5B6C39"/>
    <w:multiLevelType w:val="hybridMultilevel"/>
    <w:tmpl w:val="B9BE2F1C"/>
    <w:lvl w:ilvl="0" w:tplc="5BC645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DA77EC"/>
    <w:multiLevelType w:val="hybridMultilevel"/>
    <w:tmpl w:val="B170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D15617"/>
    <w:multiLevelType w:val="hybridMultilevel"/>
    <w:tmpl w:val="10D8A6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745F"/>
    <w:rsid w:val="00047C9D"/>
    <w:rsid w:val="000521AE"/>
    <w:rsid w:val="000D5D96"/>
    <w:rsid w:val="00175A1E"/>
    <w:rsid w:val="001A5B73"/>
    <w:rsid w:val="002C41AA"/>
    <w:rsid w:val="002E71EF"/>
    <w:rsid w:val="003209E0"/>
    <w:rsid w:val="00390A13"/>
    <w:rsid w:val="0044745F"/>
    <w:rsid w:val="005055C7"/>
    <w:rsid w:val="00557173"/>
    <w:rsid w:val="005649DB"/>
    <w:rsid w:val="00653C8B"/>
    <w:rsid w:val="007C34E5"/>
    <w:rsid w:val="007F7AFD"/>
    <w:rsid w:val="00951F0E"/>
    <w:rsid w:val="009C3FBC"/>
    <w:rsid w:val="00A16AA0"/>
    <w:rsid w:val="00AC6C99"/>
    <w:rsid w:val="00B65898"/>
    <w:rsid w:val="00BB211B"/>
    <w:rsid w:val="00BB2369"/>
    <w:rsid w:val="00DA741D"/>
    <w:rsid w:val="00DB0CC9"/>
    <w:rsid w:val="00DE45F7"/>
    <w:rsid w:val="00E47C65"/>
    <w:rsid w:val="00E718CD"/>
    <w:rsid w:val="00EE1818"/>
    <w:rsid w:val="00EF57BD"/>
    <w:rsid w:val="00FB14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pPr>
      <w:spacing w:before="80"/>
      <w:jc w:val="both"/>
    </w:pPr>
    <w:rPr>
      <w:sz w:val="22"/>
      <w:szCs w:val="24"/>
      <w:lang w:val="en-US" w:eastAsia="en-US"/>
    </w:rPr>
  </w:style>
  <w:style w:type="paragraph" w:styleId="Heading1">
    <w:name w:val="heading 1"/>
    <w:aliases w:val="TITLE"/>
    <w:basedOn w:val="Normal"/>
    <w:next w:val="Normal"/>
    <w:qFormat/>
    <w:pPr>
      <w:keepNext/>
      <w:spacing w:before="0" w:after="200"/>
      <w:jc w:val="left"/>
      <w:outlineLvl w:val="0"/>
    </w:pPr>
    <w:rPr>
      <w:rFonts w:cs="Arial"/>
      <w:b/>
      <w:bCs/>
      <w:kern w:val="32"/>
      <w:sz w:val="36"/>
      <w:szCs w:val="32"/>
    </w:rPr>
  </w:style>
  <w:style w:type="paragraph" w:styleId="Heading2">
    <w:name w:val="heading 2"/>
    <w:aliases w:val="Heading"/>
    <w:basedOn w:val="Normal"/>
    <w:next w:val="Normal"/>
    <w:qFormat/>
    <w:pPr>
      <w:keepNext/>
      <w:spacing w:before="200"/>
      <w:jc w:val="left"/>
      <w:outlineLvl w:val="1"/>
    </w:pPr>
    <w:rPr>
      <w:rFonts w:cs="Arial"/>
      <w:b/>
      <w:bCs/>
      <w:iCs/>
      <w:sz w:val="28"/>
      <w:szCs w:val="28"/>
    </w:rPr>
  </w:style>
  <w:style w:type="paragraph" w:styleId="Heading3">
    <w:name w:val="heading 3"/>
    <w:aliases w:val="Subheading"/>
    <w:basedOn w:val="Normal"/>
    <w:next w:val="Normal"/>
    <w:qFormat/>
    <w:pPr>
      <w:keepNext/>
      <w:spacing w:before="120" w:after="80"/>
      <w:jc w:val="left"/>
      <w:outlineLvl w:val="2"/>
    </w:pPr>
    <w:rPr>
      <w:rFonts w:cs="Arial"/>
      <w:b/>
      <w:bCs/>
      <w:sz w:val="24"/>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L-quotes">
    <w:name w:val="JIL-quotes"/>
    <w:basedOn w:val="Normal"/>
    <w:pPr>
      <w:ind w:left="567" w:right="567"/>
    </w:pPr>
  </w:style>
  <w:style w:type="paragraph" w:customStyle="1" w:styleId="JIL-references">
    <w:name w:val="JIL-references"/>
    <w:basedOn w:val="Normal"/>
    <w:pPr>
      <w:spacing w:after="40"/>
      <w:jc w:val="left"/>
    </w:pPr>
  </w:style>
  <w:style w:type="paragraph" w:customStyle="1" w:styleId="JIL-footer">
    <w:name w:val="JIL-footer"/>
    <w:basedOn w:val="Normal"/>
    <w:pPr>
      <w:tabs>
        <w:tab w:val="center" w:pos="4320"/>
        <w:tab w:val="right" w:pos="8640"/>
      </w:tabs>
    </w:pPr>
    <w:rPr>
      <w:i/>
      <w:sz w:val="20"/>
      <w:lang w:val="en-GB"/>
    </w:rPr>
  </w:style>
  <w:style w:type="character" w:styleId="PageNumber">
    <w:name w:val="page number"/>
    <w:semiHidden/>
    <w:rPr>
      <w:rFonts w:ascii="Times New Roman" w:hAnsi="Times New Roman"/>
      <w:sz w:val="24"/>
    </w:rPr>
  </w:style>
  <w:style w:type="paragraph" w:styleId="Header">
    <w:name w:val="header"/>
    <w:basedOn w:val="Normal"/>
    <w:semiHidden/>
    <w:pPr>
      <w:tabs>
        <w:tab w:val="center" w:pos="4513"/>
        <w:tab w:val="right" w:pos="9026"/>
      </w:tabs>
    </w:pPr>
  </w:style>
  <w:style w:type="character" w:customStyle="1" w:styleId="HeaderChar">
    <w:name w:val="Header Char"/>
    <w:rPr>
      <w:sz w:val="22"/>
      <w:szCs w:val="24"/>
      <w:lang w:val="en-US" w:eastAsia="en-US"/>
    </w:rPr>
  </w:style>
  <w:style w:type="paragraph" w:styleId="Footer">
    <w:name w:val="footer"/>
    <w:basedOn w:val="Normal"/>
    <w:uiPriority w:val="99"/>
    <w:pPr>
      <w:tabs>
        <w:tab w:val="center" w:pos="4513"/>
        <w:tab w:val="right" w:pos="9026"/>
      </w:tabs>
    </w:pPr>
  </w:style>
  <w:style w:type="character" w:customStyle="1" w:styleId="FooterChar">
    <w:name w:val="Footer Char"/>
    <w:uiPriority w:val="99"/>
    <w:rPr>
      <w:sz w:val="22"/>
      <w:szCs w:val="24"/>
      <w:lang w:val="en-US" w:eastAsia="en-US"/>
    </w:rPr>
  </w:style>
  <w:style w:type="character" w:styleId="Hyperlink">
    <w:name w:val="Hyperlink"/>
    <w:unhideWhenUsed/>
    <w:rPr>
      <w:color w:val="0000FF"/>
      <w:u w:val="single"/>
    </w:rPr>
  </w:style>
  <w:style w:type="paragraph" w:styleId="FootnoteText">
    <w:name w:val="footnote text"/>
    <w:basedOn w:val="Normal"/>
    <w:link w:val="FootnoteTextChar"/>
    <w:rsid w:val="0044745F"/>
    <w:pPr>
      <w:spacing w:before="0" w:after="200" w:line="276" w:lineRule="auto"/>
      <w:jc w:val="left"/>
    </w:pPr>
    <w:rPr>
      <w:rFonts w:ascii="Calibri" w:hAnsi="Calibri"/>
      <w:sz w:val="20"/>
      <w:szCs w:val="20"/>
      <w:lang w:val="en-GB"/>
    </w:rPr>
  </w:style>
  <w:style w:type="character" w:customStyle="1" w:styleId="FootnoteTextChar">
    <w:name w:val="Footnote Text Char"/>
    <w:link w:val="FootnoteText"/>
    <w:rsid w:val="0044745F"/>
    <w:rPr>
      <w:rFonts w:ascii="Calibri" w:hAnsi="Calibri"/>
      <w:lang w:eastAsia="en-US"/>
    </w:rPr>
  </w:style>
  <w:style w:type="character" w:styleId="FootnoteReference">
    <w:name w:val="footnote reference"/>
    <w:rsid w:val="0044745F"/>
    <w:rPr>
      <w:vertAlign w:val="superscript"/>
    </w:rPr>
  </w:style>
  <w:style w:type="paragraph" w:styleId="ListParagraph">
    <w:name w:val="List Paragraph"/>
    <w:basedOn w:val="Normal"/>
    <w:qFormat/>
    <w:rsid w:val="0044745F"/>
    <w:pPr>
      <w:spacing w:before="0" w:after="200" w:line="276" w:lineRule="auto"/>
      <w:ind w:left="720"/>
      <w:contextualSpacing/>
      <w:jc w:val="left"/>
    </w:pPr>
    <w:rPr>
      <w:rFonts w:ascii="Calibri" w:hAnsi="Calibri"/>
      <w:szCs w:val="22"/>
      <w:lang w:val="en-GB"/>
    </w:rPr>
  </w:style>
  <w:style w:type="paragraph" w:customStyle="1" w:styleId="Default">
    <w:name w:val="Default"/>
    <w:uiPriority w:val="99"/>
    <w:rsid w:val="0044745F"/>
    <w:pPr>
      <w:autoSpaceDE w:val="0"/>
      <w:autoSpaceDN w:val="0"/>
      <w:adjustRightInd w:val="0"/>
    </w:pPr>
    <w:rPr>
      <w:rFonts w:ascii="Verdana" w:hAnsi="Verdana" w:cs="Verdana"/>
      <w:color w:val="000000"/>
      <w:sz w:val="24"/>
      <w:szCs w:val="24"/>
    </w:rPr>
  </w:style>
  <w:style w:type="paragraph" w:styleId="DocumentMap">
    <w:name w:val="Document Map"/>
    <w:basedOn w:val="Normal"/>
    <w:link w:val="DocumentMapChar"/>
    <w:uiPriority w:val="99"/>
    <w:semiHidden/>
    <w:unhideWhenUsed/>
    <w:rsid w:val="0044745F"/>
    <w:rPr>
      <w:rFonts w:ascii="Tahoma" w:hAnsi="Tahoma" w:cs="Tahoma"/>
      <w:sz w:val="16"/>
      <w:szCs w:val="16"/>
    </w:rPr>
  </w:style>
  <w:style w:type="character" w:customStyle="1" w:styleId="DocumentMapChar">
    <w:name w:val="Document Map Char"/>
    <w:link w:val="DocumentMap"/>
    <w:uiPriority w:val="99"/>
    <w:semiHidden/>
    <w:rsid w:val="0044745F"/>
    <w:rPr>
      <w:rFonts w:ascii="Tahoma" w:hAnsi="Tahoma" w:cs="Tahoma"/>
      <w:sz w:val="16"/>
      <w:szCs w:val="16"/>
      <w:lang w:val="en-US" w:eastAsia="en-US"/>
    </w:rPr>
  </w:style>
  <w:style w:type="paragraph" w:styleId="BalloonText">
    <w:name w:val="Balloon Text"/>
    <w:basedOn w:val="Normal"/>
    <w:link w:val="BalloonTextChar"/>
    <w:uiPriority w:val="99"/>
    <w:semiHidden/>
    <w:unhideWhenUsed/>
    <w:rsid w:val="00EE1818"/>
    <w:pPr>
      <w:spacing w:before="0"/>
    </w:pPr>
    <w:rPr>
      <w:rFonts w:ascii="Tahoma" w:hAnsi="Tahoma" w:cs="Tahoma"/>
      <w:sz w:val="16"/>
      <w:szCs w:val="16"/>
    </w:rPr>
  </w:style>
  <w:style w:type="character" w:customStyle="1" w:styleId="BalloonTextChar">
    <w:name w:val="Balloon Text Char"/>
    <w:link w:val="BalloonText"/>
    <w:uiPriority w:val="99"/>
    <w:semiHidden/>
    <w:rsid w:val="00EE1818"/>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th.bird@bodleian.ox.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atasha.choolhun@lawcol.co.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nul.ac.uk/groups/information_literacy/seven_pillar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all.org.uk/pages/biall-legal-information-literacy-statement.html" TargetMode="External"/><Relationship Id="rId4" Type="http://schemas.openxmlformats.org/officeDocument/2006/relationships/webSettings" Target="webSettings.xml"/><Relationship Id="rId9" Type="http://schemas.openxmlformats.org/officeDocument/2006/relationships/hyperlink" Target="http://www.aallnet.org/main-menu/Leadership-Governance/committee/cmte-annual-reports/2010-2011/c-lawresearchcom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7399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Journal of Information Literacy</vt:lpstr>
    </vt:vector>
  </TitlesOfParts>
  <Company>Information Studies</Company>
  <LinksUpToDate>false</LinksUpToDate>
  <CharactersWithSpaces>8680</CharactersWithSpaces>
  <SharedDoc>false</SharedDoc>
  <HLinks>
    <vt:vector size="30" baseType="variant">
      <vt:variant>
        <vt:i4>393221</vt:i4>
      </vt:variant>
      <vt:variant>
        <vt:i4>12</vt:i4>
      </vt:variant>
      <vt:variant>
        <vt:i4>0</vt:i4>
      </vt:variant>
      <vt:variant>
        <vt:i4>5</vt:i4>
      </vt:variant>
      <vt:variant>
        <vt:lpwstr>https://www.sconul.ac.uk/groups/information_literacy/seven_pillars.html</vt:lpwstr>
      </vt:variant>
      <vt:variant>
        <vt:lpwstr/>
      </vt:variant>
      <vt:variant>
        <vt:i4>1114182</vt:i4>
      </vt:variant>
      <vt:variant>
        <vt:i4>9</vt:i4>
      </vt:variant>
      <vt:variant>
        <vt:i4>0</vt:i4>
      </vt:variant>
      <vt:variant>
        <vt:i4>5</vt:i4>
      </vt:variant>
      <vt:variant>
        <vt:lpwstr>http://www.biall.org.uk/pages/biall-legal-information-literacy-statement.html</vt:lpwstr>
      </vt:variant>
      <vt:variant>
        <vt:lpwstr/>
      </vt:variant>
      <vt:variant>
        <vt:i4>4259916</vt:i4>
      </vt:variant>
      <vt:variant>
        <vt:i4>6</vt:i4>
      </vt:variant>
      <vt:variant>
        <vt:i4>0</vt:i4>
      </vt:variant>
      <vt:variant>
        <vt:i4>5</vt:i4>
      </vt:variant>
      <vt:variant>
        <vt:lpwstr>http://www.aallnet.org/main-menu/Leadership-Governance/committee/cmte-annual-reports/2010-2011/c-lawresearchcomp.pdf</vt:lpwstr>
      </vt:variant>
      <vt:variant>
        <vt:lpwstr/>
      </vt:variant>
      <vt:variant>
        <vt:i4>3604564</vt:i4>
      </vt:variant>
      <vt:variant>
        <vt:i4>3</vt:i4>
      </vt:variant>
      <vt:variant>
        <vt:i4>0</vt:i4>
      </vt:variant>
      <vt:variant>
        <vt:i4>5</vt:i4>
      </vt:variant>
      <vt:variant>
        <vt:lpwstr>mailto:ruth.bird@bodleian.ox.ac.uk</vt:lpwstr>
      </vt:variant>
      <vt:variant>
        <vt:lpwstr/>
      </vt:variant>
      <vt:variant>
        <vt:i4>7798861</vt:i4>
      </vt:variant>
      <vt:variant>
        <vt:i4>0</vt:i4>
      </vt:variant>
      <vt:variant>
        <vt:i4>0</vt:i4>
      </vt:variant>
      <vt:variant>
        <vt:i4>5</vt:i4>
      </vt:variant>
      <vt:variant>
        <vt:lpwstr>mailto:natasha.choolhun@lawcol.co.uk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Information Literacy</dc:title>
  <dc:subject/>
  <dc:creator>Sheila Webber</dc:creator>
  <cp:keywords/>
  <dc:description/>
  <cp:lastModifiedBy>Bird</cp:lastModifiedBy>
  <cp:revision>2</cp:revision>
  <dcterms:created xsi:type="dcterms:W3CDTF">2012-11-20T12:01:00Z</dcterms:created>
  <dcterms:modified xsi:type="dcterms:W3CDTF">2012-11-20T12:01:00Z</dcterms:modified>
</cp:coreProperties>
</file>