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7EF" w:rsidRPr="00932FB5" w:rsidRDefault="009527EF" w:rsidP="009527EF">
      <w:pPr>
        <w:jc w:val="both"/>
        <w:rPr>
          <w:b/>
          <w:lang w:val="en-US"/>
        </w:rPr>
      </w:pPr>
      <w:r w:rsidRPr="00932FB5">
        <w:rPr>
          <w:b/>
          <w:lang w:val="en-US"/>
        </w:rPr>
        <w:t>Table S5</w:t>
      </w:r>
      <w:r>
        <w:rPr>
          <w:b/>
          <w:lang w:val="en-US"/>
        </w:rPr>
        <w:t>, related to STAR methods (section “R</w:t>
      </w:r>
      <w:r w:rsidRPr="00565888">
        <w:rPr>
          <w:b/>
          <w:lang w:val="en-US"/>
        </w:rPr>
        <w:t>NA Sequencing and qPCR</w:t>
      </w:r>
      <w:r>
        <w:rPr>
          <w:b/>
          <w:lang w:val="en-US"/>
        </w:rPr>
        <w:t>”)</w:t>
      </w:r>
      <w:r w:rsidRPr="00932FB5">
        <w:rPr>
          <w:b/>
          <w:lang w:val="en-US"/>
        </w:rPr>
        <w:t>. Primer sequences for qPCR.</w:t>
      </w:r>
    </w:p>
    <w:tbl>
      <w:tblPr>
        <w:tblStyle w:val="Tabellenraster"/>
        <w:tblW w:w="9421" w:type="dxa"/>
        <w:tblLook w:val="04A0" w:firstRow="1" w:lastRow="0" w:firstColumn="1" w:lastColumn="0" w:noHBand="0" w:noVBand="1"/>
      </w:tblPr>
      <w:tblGrid>
        <w:gridCol w:w="1352"/>
        <w:gridCol w:w="3292"/>
        <w:gridCol w:w="3281"/>
        <w:gridCol w:w="1496"/>
      </w:tblGrid>
      <w:tr w:rsidR="005C034E" w:rsidRPr="005C034E" w:rsidTr="009527EF">
        <w:trPr>
          <w:trHeight w:val="315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bookmarkStart w:id="0" w:name="_GoBack"/>
            <w:bookmarkEnd w:id="0"/>
            <w:r w:rsidRPr="005C034E">
              <w:rPr>
                <w:lang w:val="en-US"/>
              </w:rPr>
              <w:t>Gene</w:t>
            </w:r>
          </w:p>
        </w:tc>
        <w:tc>
          <w:tcPr>
            <w:tcW w:w="3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Forward (5´- 3´)</w:t>
            </w:r>
          </w:p>
        </w:tc>
        <w:tc>
          <w:tcPr>
            <w:tcW w:w="3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Reverse (5´- 3´)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tcBorders>
              <w:top w:val="single" w:sz="8" w:space="0" w:color="auto"/>
            </w:tcBorders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 xml:space="preserve">β-Actin </w:t>
            </w:r>
            <w:r w:rsidRPr="005C034E">
              <w:rPr>
                <w:lang w:val="en-US"/>
              </w:rPr>
              <w:t>(mouse)</w:t>
            </w:r>
          </w:p>
        </w:tc>
        <w:tc>
          <w:tcPr>
            <w:tcW w:w="3292" w:type="dxa"/>
            <w:tcBorders>
              <w:top w:val="single" w:sz="8" w:space="0" w:color="auto"/>
            </w:tcBorders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TGTCCACCTTCCAGCAGATGT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AGCTCAGTAACAGTCCGCCTAGA</w:t>
            </w:r>
          </w:p>
        </w:tc>
        <w:tc>
          <w:tcPr>
            <w:tcW w:w="1496" w:type="dxa"/>
            <w:tcBorders>
              <w:top w:val="single" w:sz="8" w:space="0" w:color="auto"/>
            </w:tcBorders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Funakoshi et al., 2016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 xml:space="preserve">Il6 </w:t>
            </w:r>
            <w:r w:rsidRPr="005C034E">
              <w:rPr>
                <w:lang w:val="en-US"/>
              </w:rPr>
              <w:t>(mouse)</w:t>
            </w:r>
          </w:p>
        </w:tc>
        <w:tc>
          <w:tcPr>
            <w:tcW w:w="329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TGTGCAATGGCAATTCTGAT</w:t>
            </w:r>
          </w:p>
        </w:tc>
        <w:tc>
          <w:tcPr>
            <w:tcW w:w="3281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TCCAGTTTGGTAGCATCCATC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Xin et al: 2015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 xml:space="preserve">Il6 </w:t>
            </w:r>
            <w:r w:rsidRPr="005C034E">
              <w:rPr>
                <w:lang w:val="en-US"/>
              </w:rPr>
              <w:t>(mouse)</w:t>
            </w:r>
          </w:p>
        </w:tc>
        <w:tc>
          <w:tcPr>
            <w:tcW w:w="329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CCGGAGAGGAGACTTCACAG</w:t>
            </w:r>
          </w:p>
        </w:tc>
        <w:tc>
          <w:tcPr>
            <w:tcW w:w="3281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GGAAATTGGGGTAGGAAGGA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proofErr w:type="spellStart"/>
            <w:r w:rsidRPr="005C034E">
              <w:rPr>
                <w:lang w:val="en-US"/>
              </w:rPr>
              <w:t>Self designed</w:t>
            </w:r>
            <w:proofErr w:type="spellEnd"/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 xml:space="preserve">C3 </w:t>
            </w:r>
            <w:r w:rsidRPr="005C034E">
              <w:rPr>
                <w:lang w:val="en-US"/>
              </w:rPr>
              <w:t>(mouse)</w:t>
            </w:r>
          </w:p>
        </w:tc>
        <w:tc>
          <w:tcPr>
            <w:tcW w:w="329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GACGCCACTATGTCCATCCT</w:t>
            </w:r>
          </w:p>
        </w:tc>
        <w:tc>
          <w:tcPr>
            <w:tcW w:w="3281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CCAGCAGTTCCAGGTCCTTTG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proofErr w:type="spellStart"/>
            <w:r w:rsidRPr="005C034E">
              <w:rPr>
                <w:lang w:val="en-US"/>
              </w:rPr>
              <w:t>Riihila</w:t>
            </w:r>
            <w:proofErr w:type="spellEnd"/>
            <w:r w:rsidRPr="005C034E">
              <w:rPr>
                <w:lang w:val="en-US"/>
              </w:rPr>
              <w:t xml:space="preserve"> et al., 2017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 xml:space="preserve">C4b </w:t>
            </w:r>
            <w:r w:rsidRPr="005C034E">
              <w:rPr>
                <w:lang w:val="en-US"/>
              </w:rPr>
              <w:t>(mouse)</w:t>
            </w:r>
          </w:p>
        </w:tc>
        <w:tc>
          <w:tcPr>
            <w:tcW w:w="329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GGAGCTAAAGATCCTTCGTACCTA</w:t>
            </w:r>
          </w:p>
        </w:tc>
        <w:tc>
          <w:tcPr>
            <w:tcW w:w="3281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GCATCCCATGCGTATTCCAC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Banda et al., 2006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 xml:space="preserve">Nlrp3 </w:t>
            </w:r>
            <w:r w:rsidRPr="005C034E">
              <w:rPr>
                <w:lang w:val="en-US"/>
              </w:rPr>
              <w:t>(mouse)</w:t>
            </w:r>
          </w:p>
        </w:tc>
        <w:tc>
          <w:tcPr>
            <w:tcW w:w="329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TGCTCTTCACTGCTATCAAGCCCT</w:t>
            </w:r>
          </w:p>
        </w:tc>
        <w:tc>
          <w:tcPr>
            <w:tcW w:w="3281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ACAAGCCTTTGCTCCAGACCCTAT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t>Lee et al., 2017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RPLP0 (human)</w:t>
            </w:r>
          </w:p>
        </w:tc>
        <w:tc>
          <w:tcPr>
            <w:tcW w:w="329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GB"/>
              </w:rPr>
              <w:t>GCGTCCTCGTGGAAGTGACATCG</w:t>
            </w:r>
          </w:p>
        </w:tc>
        <w:tc>
          <w:tcPr>
            <w:tcW w:w="3281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GB"/>
              </w:rPr>
              <w:t>TCAGGGATTGCCACGCAGGG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GB"/>
              </w:rPr>
              <w:t>Self designed</w:t>
            </w:r>
            <w:proofErr w:type="spellEnd"/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  <w:hideMark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C3 (human)</w:t>
            </w:r>
          </w:p>
        </w:tc>
        <w:tc>
          <w:tcPr>
            <w:tcW w:w="329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GB"/>
              </w:rPr>
              <w:t>CGGATCTTCACCGTCAACCA</w:t>
            </w:r>
          </w:p>
        </w:tc>
        <w:tc>
          <w:tcPr>
            <w:tcW w:w="3281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GB"/>
              </w:rPr>
              <w:t>GATGCCTTCCGGGTTCTCAA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GB"/>
              </w:rPr>
              <w:t>Self designed</w:t>
            </w:r>
            <w:proofErr w:type="spellEnd"/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Ccl2(mouse)</w:t>
            </w:r>
          </w:p>
        </w:tc>
        <w:tc>
          <w:tcPr>
            <w:tcW w:w="329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TTAAAAACCTGGATCGGAACCAA</w:t>
            </w:r>
          </w:p>
        </w:tc>
        <w:tc>
          <w:tcPr>
            <w:tcW w:w="3281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GCATTAGCTTCAGATTTACGGGT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GB"/>
              </w:rPr>
              <w:t>Izhak</w:t>
            </w:r>
            <w:proofErr w:type="spellEnd"/>
            <w:r w:rsidRPr="005C034E">
              <w:rPr>
                <w:lang w:val="en-GB"/>
              </w:rPr>
              <w:t xml:space="preserve"> et al., 2010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Csf1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 xml:space="preserve">AACGAGTCAGCAACTCAGCCA    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TCCCTGGTACTTCTCTTGCCCT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Hurley et al., 2007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Il1b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AACCTGCTGGTGTGTGACGTTC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CAGCACGAGGCTTTTTTGTTGT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Garcia et al., 2006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p15 (Cdkn2b)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AGATCCCAACGCCCTGAAC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CCCATCATCATGACCTGGATT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Gonzales-Navarro et al., 2010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proofErr w:type="spellStart"/>
            <w:r w:rsidRPr="005C034E">
              <w:rPr>
                <w:i/>
                <w:lang w:val="en-US"/>
              </w:rPr>
              <w:t>Ccni</w:t>
            </w:r>
            <w:proofErr w:type="spellEnd"/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TGTTGGAAAGGGCAATCTC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TCAACAGTCTTAGCAGCCAG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Yan et al., 2016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P21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GCAGATCCACAGCGATATCCA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AACAGGTCGGACATCACCAG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Russo et al., 2020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proofErr w:type="spellStart"/>
            <w:r w:rsidRPr="005C034E">
              <w:rPr>
                <w:i/>
                <w:lang w:val="en-US"/>
              </w:rPr>
              <w:t>Tnf</w:t>
            </w:r>
            <w:proofErr w:type="spellEnd"/>
            <w:r w:rsidRPr="005C034E">
              <w:rPr>
                <w:i/>
                <w:lang w:val="en-US"/>
              </w:rPr>
              <w:t xml:space="preserve">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CAGGCGGTGCCTATGTCTC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CGATCACCCCGAAGTTCAGTAG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Chen et al., 2016</w:t>
            </w:r>
          </w:p>
        </w:tc>
      </w:tr>
      <w:tr w:rsidR="005C034E" w:rsidRPr="005C034E" w:rsidTr="009527EF">
        <w:trPr>
          <w:trHeight w:val="2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Tnfsf11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TGTACTTTCGAGCGCAGATG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AGGCTTGTTTCATCCTCCTG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Bishop et al.,2011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Tnfrsf11b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AGGAAGGGCGTTACCTGGA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GACAGCTCCGGTGCTTCAAG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proofErr w:type="spellStart"/>
            <w:r w:rsidRPr="005C034E">
              <w:rPr>
                <w:lang w:val="en-US"/>
              </w:rPr>
              <w:t>Mbalaviele</w:t>
            </w:r>
            <w:proofErr w:type="spellEnd"/>
            <w:r w:rsidRPr="005C034E">
              <w:rPr>
                <w:lang w:val="en-US"/>
              </w:rPr>
              <w:t xml:space="preserve"> et sl., 2006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p16</w:t>
            </w:r>
            <w:r w:rsidRPr="005C034E">
              <w:rPr>
                <w:i/>
                <w:vertAlign w:val="superscript"/>
                <w:lang w:val="en-US"/>
              </w:rPr>
              <w:t>INK4</w:t>
            </w:r>
            <w:r w:rsidRPr="005C034E">
              <w:rPr>
                <w:i/>
                <w:lang w:val="en-US"/>
              </w:rPr>
              <w:t xml:space="preserve"> (Cdkn2a) mouse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CCCAACGCCCCGAACT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GCAGAAGAGCTGCTACGTGAA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Russo et al., 2020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proofErr w:type="spellStart"/>
            <w:r w:rsidRPr="005C034E">
              <w:rPr>
                <w:i/>
                <w:lang w:val="en-US"/>
              </w:rPr>
              <w:lastRenderedPageBreak/>
              <w:t>Trp</w:t>
            </w:r>
            <w:proofErr w:type="spellEnd"/>
            <w:r w:rsidRPr="005C034E">
              <w:rPr>
                <w:i/>
                <w:lang w:val="en-US"/>
              </w:rPr>
              <w:t xml:space="preserve"> 53 mouse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GTATTTCACCCTCAAGATCCC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TGGGCATCCTTTAACTCTA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proofErr w:type="spellStart"/>
            <w:r w:rsidRPr="005C034E">
              <w:rPr>
                <w:lang w:val="en-US"/>
              </w:rPr>
              <w:t>Tohidi</w:t>
            </w:r>
            <w:proofErr w:type="spellEnd"/>
            <w:r w:rsidRPr="005C034E">
              <w:rPr>
                <w:lang w:val="en-US"/>
              </w:rPr>
              <w:t xml:space="preserve"> et al., 2015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proofErr w:type="spellStart"/>
            <w:r w:rsidRPr="005C034E">
              <w:rPr>
                <w:i/>
                <w:lang w:val="en-US"/>
              </w:rPr>
              <w:t>Ccnd</w:t>
            </w:r>
            <w:proofErr w:type="spellEnd"/>
            <w:r w:rsidRPr="005C034E">
              <w:rPr>
                <w:i/>
                <w:lang w:val="en-US"/>
              </w:rPr>
              <w:t xml:space="preserve">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CTTGTAGCCCATTCAGACACAG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TATCATCCACGTGTGCTGTAGA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Granados-</w:t>
            </w:r>
            <w:proofErr w:type="spellStart"/>
            <w:r w:rsidRPr="005C034E">
              <w:rPr>
                <w:lang w:val="en-GB"/>
              </w:rPr>
              <w:t>Aparici</w:t>
            </w:r>
            <w:proofErr w:type="spellEnd"/>
            <w:r w:rsidRPr="005C034E">
              <w:rPr>
                <w:lang w:val="en-GB"/>
              </w:rPr>
              <w:t xml:space="preserve"> et al. 2019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Mmp3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CCTGATGTTGGTGGCTTCA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US"/>
              </w:rPr>
              <w:t>CCTGATGTTGGTGGCTTCA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Baker et al., 2016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Col3a1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CAATGTAAAGAAGTCTCTGAAG</w:t>
            </w:r>
          </w:p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CAAACAGGGCCAATGTCCAC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Yuan et al., 2019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proofErr w:type="spellStart"/>
            <w:r w:rsidRPr="005C034E">
              <w:rPr>
                <w:i/>
                <w:lang w:val="en-US"/>
              </w:rPr>
              <w:t>Pycard</w:t>
            </w:r>
            <w:proofErr w:type="spellEnd"/>
            <w:r w:rsidRPr="005C034E">
              <w:rPr>
                <w:i/>
                <w:lang w:val="en-US"/>
              </w:rPr>
              <w:t xml:space="preserve">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TGCTTAGAGACATGGGCTTAC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CAATGAGTGCTTGCCTGTG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Chen et al.,2019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Nqo1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AGGCTGGTTTGAGAGAGTGC</w:t>
            </w:r>
          </w:p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CAGGATGCCACTCTGAATCGG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GB"/>
              </w:rPr>
              <w:t>Rothe</w:t>
            </w:r>
            <w:proofErr w:type="spellEnd"/>
            <w:r w:rsidRPr="005C034E">
              <w:rPr>
                <w:lang w:val="en-GB"/>
              </w:rPr>
              <w:t xml:space="preserve"> et al., 2015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Alox12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TCCCTCAACCTAGTGCGTTTG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GTTGCAGCTCCAGTTTCGC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US"/>
              </w:rPr>
              <w:t>Leiria</w:t>
            </w:r>
            <w:proofErr w:type="spellEnd"/>
            <w:r w:rsidRPr="005C034E">
              <w:rPr>
                <w:lang w:val="en-US"/>
              </w:rPr>
              <w:t xml:space="preserve"> et al., 2019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Aim2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ACAGTGGCCACGGAGA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AGGTGACTTCACTCCACA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GB"/>
              </w:rPr>
              <w:t>Panchanathan</w:t>
            </w:r>
            <w:proofErr w:type="spellEnd"/>
            <w:r w:rsidRPr="005C034E">
              <w:rPr>
                <w:lang w:val="en-GB"/>
              </w:rPr>
              <w:t xml:space="preserve"> et al., 2010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proofErr w:type="spellStart"/>
            <w:r w:rsidRPr="005C034E">
              <w:rPr>
                <w:i/>
                <w:lang w:val="en-US"/>
              </w:rPr>
              <w:t>Hmox</w:t>
            </w:r>
            <w:proofErr w:type="spellEnd"/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GAATCGAGCAGAACCAGCCT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AAGGAAGCCATCACCAGCTTA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r w:rsidRPr="005C034E">
              <w:rPr>
                <w:lang w:val="en-GB"/>
              </w:rPr>
              <w:t>Shi et al., 2018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Alox5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ACTACATCTACCTCAGCCTCATT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GGTGACATCGTAGGAGTCCAC</w:t>
            </w: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GB"/>
              </w:rPr>
              <w:t>Wollam</w:t>
            </w:r>
            <w:proofErr w:type="spellEnd"/>
            <w:r w:rsidRPr="005C034E">
              <w:rPr>
                <w:lang w:val="en-GB"/>
              </w:rPr>
              <w:t xml:space="preserve"> et al., 2019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Alox12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TCCCTCAACCTAGTGCGTTTG</w:t>
            </w: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GTTGCAGCTCCAGTTTCGC</w:t>
            </w:r>
          </w:p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US"/>
              </w:rPr>
              <w:t>Leiria</w:t>
            </w:r>
            <w:proofErr w:type="spellEnd"/>
            <w:r w:rsidRPr="005C034E">
              <w:rPr>
                <w:lang w:val="en-US"/>
              </w:rPr>
              <w:t xml:space="preserve"> et al., 2019</w:t>
            </w:r>
          </w:p>
        </w:tc>
      </w:tr>
      <w:tr w:rsidR="005C034E" w:rsidRPr="005C034E" w:rsidTr="009527EF">
        <w:trPr>
          <w:trHeight w:val="315"/>
        </w:trPr>
        <w:tc>
          <w:tcPr>
            <w:tcW w:w="1352" w:type="dxa"/>
            <w:noWrap/>
            <w:vAlign w:val="center"/>
          </w:tcPr>
          <w:p w:rsidR="005C034E" w:rsidRPr="005C034E" w:rsidRDefault="005C034E" w:rsidP="005C034E">
            <w:pPr>
              <w:spacing w:after="160" w:line="259" w:lineRule="auto"/>
              <w:rPr>
                <w:i/>
                <w:lang w:val="en-US"/>
              </w:rPr>
            </w:pPr>
            <w:r w:rsidRPr="005C034E">
              <w:rPr>
                <w:i/>
                <w:lang w:val="en-US"/>
              </w:rPr>
              <w:t>Alox15 (mouse)</w:t>
            </w:r>
          </w:p>
        </w:tc>
        <w:tc>
          <w:tcPr>
            <w:tcW w:w="3292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CTCTCAAGGCCTGTTCAGGA</w:t>
            </w:r>
          </w:p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3281" w:type="dxa"/>
            <w:noWrap/>
          </w:tcPr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  <w:r w:rsidRPr="005C034E">
              <w:rPr>
                <w:lang w:val="en-US"/>
              </w:rPr>
              <w:t>GTCCATTGTCCCCAGAACCT</w:t>
            </w:r>
          </w:p>
          <w:p w:rsidR="005C034E" w:rsidRPr="005C034E" w:rsidRDefault="005C034E" w:rsidP="005C034E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496" w:type="dxa"/>
          </w:tcPr>
          <w:p w:rsidR="005C034E" w:rsidRPr="005C034E" w:rsidRDefault="005C034E" w:rsidP="005C034E">
            <w:pPr>
              <w:spacing w:after="160" w:line="259" w:lineRule="auto"/>
              <w:rPr>
                <w:lang w:val="en-GB"/>
              </w:rPr>
            </w:pPr>
            <w:proofErr w:type="spellStart"/>
            <w:r w:rsidRPr="005C034E">
              <w:rPr>
                <w:lang w:val="en-US"/>
              </w:rPr>
              <w:t>Leiria</w:t>
            </w:r>
            <w:proofErr w:type="spellEnd"/>
            <w:r w:rsidRPr="005C034E">
              <w:rPr>
                <w:lang w:val="en-US"/>
              </w:rPr>
              <w:t xml:space="preserve"> et al., 2019</w:t>
            </w:r>
          </w:p>
        </w:tc>
      </w:tr>
    </w:tbl>
    <w:p w:rsidR="005C034E" w:rsidRPr="005C034E" w:rsidRDefault="005C034E" w:rsidP="005C034E">
      <w:pPr>
        <w:rPr>
          <w:lang w:val="en-US"/>
        </w:rPr>
      </w:pPr>
    </w:p>
    <w:p w:rsidR="005C034E" w:rsidRPr="005C034E" w:rsidRDefault="005C034E" w:rsidP="005C034E">
      <w:pPr>
        <w:rPr>
          <w:lang w:val="en-US"/>
        </w:rPr>
      </w:pPr>
    </w:p>
    <w:p w:rsidR="005C034E" w:rsidRPr="005C034E" w:rsidRDefault="005C034E" w:rsidP="005C034E">
      <w:pPr>
        <w:jc w:val="both"/>
        <w:rPr>
          <w:i/>
          <w:iCs/>
        </w:rPr>
      </w:pPr>
      <w:proofErr w:type="spellStart"/>
      <w:r w:rsidRPr="005C034E">
        <w:rPr>
          <w:iCs/>
        </w:rPr>
        <w:t>Tohidi</w:t>
      </w:r>
      <w:proofErr w:type="spellEnd"/>
      <w:r w:rsidRPr="005C034E">
        <w:rPr>
          <w:iCs/>
        </w:rPr>
        <w:t xml:space="preserve">, F. et al. (2015). The </w:t>
      </w:r>
      <w:proofErr w:type="spellStart"/>
      <w:r w:rsidRPr="005C034E">
        <w:rPr>
          <w:iCs/>
        </w:rPr>
        <w:t>gene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expression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level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of</w:t>
      </w:r>
      <w:proofErr w:type="spellEnd"/>
      <w:r w:rsidRPr="005C034E">
        <w:rPr>
          <w:iCs/>
        </w:rPr>
        <w:t xml:space="preserve"> p53 </w:t>
      </w:r>
      <w:proofErr w:type="spellStart"/>
      <w:r w:rsidRPr="005C034E">
        <w:rPr>
          <w:iCs/>
        </w:rPr>
        <w:t>and</w:t>
      </w:r>
      <w:proofErr w:type="spellEnd"/>
      <w:r w:rsidRPr="005C034E">
        <w:rPr>
          <w:iCs/>
        </w:rPr>
        <w:t xml:space="preserve"> p21 in </w:t>
      </w:r>
      <w:proofErr w:type="spellStart"/>
      <w:r w:rsidRPr="005C034E">
        <w:rPr>
          <w:iCs/>
        </w:rPr>
        <w:t>mouse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brain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exposed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to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radiofrequency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field</w:t>
      </w:r>
      <w:proofErr w:type="spellEnd"/>
      <w:r w:rsidRPr="005C034E">
        <w:rPr>
          <w:iCs/>
        </w:rPr>
        <w:t xml:space="preserve">. </w:t>
      </w:r>
      <w:proofErr w:type="spellStart"/>
      <w:r w:rsidRPr="005C034E">
        <w:rPr>
          <w:iCs/>
        </w:rPr>
        <w:t>Iranian</w:t>
      </w:r>
      <w:proofErr w:type="spellEnd"/>
      <w:r w:rsidRPr="005C034E">
        <w:rPr>
          <w:iCs/>
        </w:rPr>
        <w:t xml:space="preserve"> Journal </w:t>
      </w:r>
      <w:proofErr w:type="spellStart"/>
      <w:r w:rsidRPr="005C034E">
        <w:rPr>
          <w:iCs/>
        </w:rPr>
        <w:t>of</w:t>
      </w:r>
      <w:proofErr w:type="spellEnd"/>
      <w:r w:rsidRPr="005C034E">
        <w:rPr>
          <w:iCs/>
        </w:rPr>
        <w:t xml:space="preserve"> Radiation Research </w:t>
      </w:r>
      <w:r w:rsidRPr="005C034E">
        <w:rPr>
          <w:i/>
          <w:iCs/>
        </w:rPr>
        <w:t>13</w:t>
      </w:r>
      <w:r w:rsidRPr="005C034E">
        <w:rPr>
          <w:iCs/>
        </w:rPr>
        <w:t>: 337-343</w:t>
      </w:r>
      <w:r w:rsidRPr="005C034E">
        <w:rPr>
          <w:i/>
          <w:iCs/>
        </w:rPr>
        <w:t>.</w:t>
      </w:r>
    </w:p>
    <w:p w:rsidR="005C034E" w:rsidRPr="005C034E" w:rsidRDefault="005C034E" w:rsidP="005C034E">
      <w:pPr>
        <w:jc w:val="both"/>
      </w:pPr>
    </w:p>
    <w:p w:rsidR="005C034E" w:rsidRPr="005C034E" w:rsidRDefault="005C034E" w:rsidP="005C034E">
      <w:pPr>
        <w:jc w:val="both"/>
      </w:pPr>
      <w:proofErr w:type="spellStart"/>
      <w:r w:rsidRPr="005C034E">
        <w:t>Izhak</w:t>
      </w:r>
      <w:proofErr w:type="spellEnd"/>
      <w:r w:rsidRPr="005C034E">
        <w:t xml:space="preserve">, L. et al. (2010). </w:t>
      </w:r>
      <w:proofErr w:type="spellStart"/>
      <w:r w:rsidRPr="005C034E">
        <w:t>Predominant</w:t>
      </w:r>
      <w:proofErr w:type="spellEnd"/>
      <w:r w:rsidRPr="005C034E">
        <w:t xml:space="preserve"> Expression </w:t>
      </w:r>
      <w:proofErr w:type="spellStart"/>
      <w:r w:rsidRPr="005C034E">
        <w:t>of</w:t>
      </w:r>
      <w:proofErr w:type="spellEnd"/>
      <w:r w:rsidRPr="005C034E">
        <w:t xml:space="preserve"> CCL2 at </w:t>
      </w:r>
      <w:proofErr w:type="spellStart"/>
      <w:r w:rsidRPr="005C034E">
        <w:t>the</w:t>
      </w:r>
      <w:proofErr w:type="spellEnd"/>
      <w:r w:rsidRPr="005C034E">
        <w:t xml:space="preserve"> Tumor Site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Prostate</w:t>
      </w:r>
      <w:proofErr w:type="spellEnd"/>
      <w:r w:rsidRPr="005C034E">
        <w:t xml:space="preserve"> Cancer </w:t>
      </w:r>
      <w:proofErr w:type="spellStart"/>
      <w:r w:rsidRPr="005C034E">
        <w:t>Patients</w:t>
      </w:r>
      <w:proofErr w:type="spellEnd"/>
      <w:r w:rsidRPr="005C034E">
        <w:t xml:space="preserve"> </w:t>
      </w:r>
      <w:proofErr w:type="spellStart"/>
      <w:r w:rsidRPr="005C034E">
        <w:t>Directs</w:t>
      </w:r>
      <w:proofErr w:type="spellEnd"/>
      <w:r w:rsidRPr="005C034E">
        <w:t xml:space="preserve"> a </w:t>
      </w:r>
      <w:proofErr w:type="spellStart"/>
      <w:r w:rsidRPr="005C034E">
        <w:t>Selective</w:t>
      </w:r>
      <w:proofErr w:type="spellEnd"/>
      <w:r w:rsidRPr="005C034E">
        <w:t xml:space="preserve"> Loss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Immunological</w:t>
      </w:r>
      <w:proofErr w:type="spellEnd"/>
      <w:r w:rsidRPr="005C034E">
        <w:t xml:space="preserve"> </w:t>
      </w:r>
      <w:proofErr w:type="spellStart"/>
      <w:r w:rsidRPr="005C034E">
        <w:t>Tolerance</w:t>
      </w:r>
      <w:proofErr w:type="spellEnd"/>
      <w:r w:rsidRPr="005C034E">
        <w:t xml:space="preserve"> </w:t>
      </w:r>
      <w:proofErr w:type="spellStart"/>
      <w:r w:rsidRPr="005C034E">
        <w:t>to</w:t>
      </w:r>
      <w:proofErr w:type="spellEnd"/>
      <w:r w:rsidRPr="005C034E">
        <w:t xml:space="preserve"> CCL2 </w:t>
      </w:r>
      <w:proofErr w:type="spellStart"/>
      <w:r w:rsidRPr="005C034E">
        <w:t>That</w:t>
      </w:r>
      <w:proofErr w:type="spellEnd"/>
      <w:r w:rsidRPr="005C034E">
        <w:t xml:space="preserve"> </w:t>
      </w:r>
      <w:proofErr w:type="spellStart"/>
      <w:r w:rsidRPr="005C034E">
        <w:t>Could</w:t>
      </w:r>
      <w:proofErr w:type="spellEnd"/>
      <w:r w:rsidRPr="005C034E">
        <w:t xml:space="preserve"> </w:t>
      </w:r>
      <w:proofErr w:type="spellStart"/>
      <w:r w:rsidRPr="005C034E">
        <w:t>Be</w:t>
      </w:r>
      <w:proofErr w:type="spellEnd"/>
      <w:r w:rsidRPr="005C034E">
        <w:t xml:space="preserve"> </w:t>
      </w:r>
      <w:proofErr w:type="spellStart"/>
      <w:r w:rsidRPr="005C034E">
        <w:t>Amplified</w:t>
      </w:r>
      <w:proofErr w:type="spellEnd"/>
      <w:r w:rsidRPr="005C034E">
        <w:t xml:space="preserve"> in a </w:t>
      </w:r>
      <w:proofErr w:type="spellStart"/>
      <w:r w:rsidRPr="005C034E">
        <w:t>Beneficial</w:t>
      </w:r>
      <w:proofErr w:type="spellEnd"/>
      <w:r w:rsidRPr="005C034E">
        <w:t xml:space="preserve"> </w:t>
      </w:r>
      <w:proofErr w:type="spellStart"/>
      <w:r w:rsidRPr="005C034E">
        <w:t>Manner</w:t>
      </w:r>
      <w:proofErr w:type="spellEnd"/>
      <w:r w:rsidRPr="005C034E">
        <w:t xml:space="preserve">. The Journal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Immunolog</w:t>
      </w:r>
      <w:proofErr w:type="spellEnd"/>
      <w:r w:rsidRPr="005C034E">
        <w:t xml:space="preserve">, </w:t>
      </w:r>
      <w:r w:rsidRPr="005C034E">
        <w:rPr>
          <w:i/>
        </w:rPr>
        <w:t xml:space="preserve">184 (2) </w:t>
      </w:r>
      <w:r w:rsidRPr="005C034E">
        <w:t xml:space="preserve">1092-1101. </w:t>
      </w:r>
    </w:p>
    <w:p w:rsidR="005C034E" w:rsidRPr="005C034E" w:rsidRDefault="005C034E" w:rsidP="005C034E">
      <w:pPr>
        <w:jc w:val="both"/>
      </w:pPr>
    </w:p>
    <w:p w:rsidR="005C034E" w:rsidRPr="005C034E" w:rsidRDefault="005C034E" w:rsidP="005C034E">
      <w:pPr>
        <w:jc w:val="both"/>
      </w:pPr>
      <w:r w:rsidRPr="005C034E">
        <w:t xml:space="preserve">Russo, D. et al. (2016). Expression </w:t>
      </w:r>
      <w:proofErr w:type="spellStart"/>
      <w:r w:rsidRPr="005C034E">
        <w:t>of</w:t>
      </w:r>
      <w:proofErr w:type="spellEnd"/>
      <w:r w:rsidRPr="005C034E">
        <w:t xml:space="preserve"> P16INK4a in </w:t>
      </w:r>
      <w:proofErr w:type="spellStart"/>
      <w:r w:rsidRPr="005C034E">
        <w:t>Uveal</w:t>
      </w:r>
      <w:proofErr w:type="spellEnd"/>
      <w:r w:rsidRPr="005C034E">
        <w:t xml:space="preserve"> </w:t>
      </w:r>
      <w:proofErr w:type="spellStart"/>
      <w:r w:rsidRPr="005C034E">
        <w:t>Melanoma</w:t>
      </w:r>
      <w:proofErr w:type="spellEnd"/>
      <w:r w:rsidRPr="005C034E">
        <w:t xml:space="preserve">: New </w:t>
      </w:r>
      <w:proofErr w:type="spellStart"/>
      <w:proofErr w:type="gramStart"/>
      <w:r w:rsidRPr="005C034E">
        <w:t>perspectives.Frontiers</w:t>
      </w:r>
      <w:proofErr w:type="spellEnd"/>
      <w:proofErr w:type="gramEnd"/>
      <w:r w:rsidRPr="005C034E">
        <w:t xml:space="preserve"> in </w:t>
      </w:r>
      <w:proofErr w:type="spellStart"/>
      <w:r w:rsidRPr="005C034E">
        <w:t>Oncology</w:t>
      </w:r>
      <w:proofErr w:type="spellEnd"/>
      <w:r w:rsidRPr="005C034E">
        <w:t xml:space="preserve"> </w:t>
      </w:r>
      <w:r w:rsidRPr="005C034E">
        <w:rPr>
          <w:i/>
        </w:rPr>
        <w:t>10</w:t>
      </w:r>
      <w:r w:rsidRPr="005C034E">
        <w:t>, 2112-2020.</w:t>
      </w:r>
    </w:p>
    <w:p w:rsidR="005C034E" w:rsidRPr="005C034E" w:rsidRDefault="005C034E" w:rsidP="005C034E">
      <w:pPr>
        <w:jc w:val="both"/>
        <w:rPr>
          <w:lang w:val="en-US"/>
        </w:rPr>
      </w:pP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Gonzales-Navarro, A. et al. (2010). </w:t>
      </w:r>
      <w:proofErr w:type="gramStart"/>
      <w:r w:rsidRPr="005C034E">
        <w:rPr>
          <w:lang w:val="en-US"/>
        </w:rPr>
        <w:t>p19ARFDeficiency</w:t>
      </w:r>
      <w:proofErr w:type="gramEnd"/>
      <w:r w:rsidRPr="005C034E">
        <w:rPr>
          <w:lang w:val="en-US"/>
        </w:rPr>
        <w:t xml:space="preserve"> Reduces Macrophage and Vascular Smooth Muscle Cell Apoptosis and Aggravates Atherosclerosis.</w:t>
      </w:r>
      <w:r w:rsidRPr="005C034E">
        <w:rPr>
          <w:b/>
          <w:i/>
          <w:lang w:val="en-US"/>
        </w:rPr>
        <w:t xml:space="preserve"> </w:t>
      </w:r>
      <w:r w:rsidRPr="005C034E">
        <w:rPr>
          <w:lang w:val="en-US"/>
        </w:rPr>
        <w:t xml:space="preserve">J Am </w:t>
      </w:r>
      <w:proofErr w:type="spellStart"/>
      <w:r w:rsidRPr="005C034E">
        <w:rPr>
          <w:lang w:val="en-US"/>
        </w:rPr>
        <w:t>Coll</w:t>
      </w:r>
      <w:proofErr w:type="spellEnd"/>
      <w:r w:rsidRPr="005C034E">
        <w:rPr>
          <w:lang w:val="en-US"/>
        </w:rPr>
        <w:t xml:space="preserve"> </w:t>
      </w:r>
      <w:proofErr w:type="spellStart"/>
      <w:r w:rsidRPr="005C034E">
        <w:rPr>
          <w:lang w:val="en-US"/>
        </w:rPr>
        <w:t>Cardiol</w:t>
      </w:r>
      <w:proofErr w:type="spellEnd"/>
      <w:r w:rsidRPr="005C034E">
        <w:rPr>
          <w:lang w:val="en-US"/>
        </w:rPr>
        <w:t xml:space="preserve">.  </w:t>
      </w:r>
      <w:r w:rsidRPr="005C034E">
        <w:rPr>
          <w:i/>
          <w:lang w:val="en-US"/>
        </w:rPr>
        <w:t>55 (20)</w:t>
      </w:r>
      <w:r w:rsidRPr="005C034E">
        <w:rPr>
          <w:lang w:val="en-US"/>
        </w:rPr>
        <w:t>: 2258–2268.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Yan, W., </w:t>
      </w:r>
      <w:proofErr w:type="spellStart"/>
      <w:r w:rsidRPr="005C034E">
        <w:rPr>
          <w:lang w:val="en-US"/>
        </w:rPr>
        <w:t>Scoumanne</w:t>
      </w:r>
      <w:proofErr w:type="spellEnd"/>
      <w:r w:rsidRPr="005C034E">
        <w:rPr>
          <w:lang w:val="en-US"/>
        </w:rPr>
        <w:t xml:space="preserve">, A., Jung, Y.S., et al. (2016).  Mice deficient in poly(C)-binding protein 4 are susceptible to spontaneous tumors through increased expression of ZFP871 that targets p53 for degradation. </w:t>
      </w:r>
      <w:r w:rsidRPr="005C034E">
        <w:rPr>
          <w:iCs/>
          <w:lang w:val="en-US"/>
        </w:rPr>
        <w:t>Genes Dev</w:t>
      </w:r>
      <w:r w:rsidRPr="005C034E">
        <w:rPr>
          <w:lang w:val="en-US"/>
        </w:rPr>
        <w:t xml:space="preserve">. </w:t>
      </w:r>
      <w:r w:rsidRPr="005C034E">
        <w:rPr>
          <w:i/>
          <w:lang w:val="en-US"/>
        </w:rPr>
        <w:t>30(5)</w:t>
      </w:r>
      <w:r w:rsidRPr="005C034E">
        <w:rPr>
          <w:lang w:val="en-US"/>
        </w:rPr>
        <w:t xml:space="preserve">: 522-534. 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Baker, D., Childs, B., </w:t>
      </w:r>
      <w:proofErr w:type="spellStart"/>
      <w:r w:rsidRPr="005C034E">
        <w:rPr>
          <w:lang w:val="en-US"/>
        </w:rPr>
        <w:t>Durik</w:t>
      </w:r>
      <w:proofErr w:type="spellEnd"/>
      <w:r w:rsidRPr="005C034E">
        <w:rPr>
          <w:lang w:val="en-US"/>
        </w:rPr>
        <w:t xml:space="preserve">, M. et al. (2016). Naturally occurring p16Ink4a-positive cells shorten healthy lifespan. Nature </w:t>
      </w:r>
      <w:r w:rsidRPr="005C034E">
        <w:rPr>
          <w:i/>
          <w:lang w:val="en-US"/>
        </w:rPr>
        <w:t>530:</w:t>
      </w:r>
      <w:r w:rsidRPr="005C034E">
        <w:rPr>
          <w:lang w:val="en-US"/>
        </w:rPr>
        <w:t xml:space="preserve"> 184–189.</w:t>
      </w:r>
    </w:p>
    <w:p w:rsidR="005C034E" w:rsidRPr="005C034E" w:rsidRDefault="005C034E" w:rsidP="005C034E">
      <w:pPr>
        <w:jc w:val="both"/>
      </w:pPr>
      <w:proofErr w:type="spellStart"/>
      <w:r w:rsidRPr="005C034E">
        <w:t>Funakoshi-Tago</w:t>
      </w:r>
      <w:proofErr w:type="spellEnd"/>
      <w:r w:rsidRPr="005C034E">
        <w:t xml:space="preserve">, M., </w:t>
      </w:r>
      <w:proofErr w:type="spellStart"/>
      <w:r w:rsidRPr="005C034E">
        <w:t>Hattori</w:t>
      </w:r>
      <w:proofErr w:type="spellEnd"/>
      <w:r w:rsidRPr="005C034E">
        <w:t xml:space="preserve">, T., Ueda, F., et al. (2016). A </w:t>
      </w:r>
      <w:proofErr w:type="spellStart"/>
      <w:r w:rsidRPr="005C034E">
        <w:t>proline</w:t>
      </w:r>
      <w:proofErr w:type="spellEnd"/>
      <w:r w:rsidRPr="005C034E">
        <w:t xml:space="preserve">-type </w:t>
      </w:r>
      <w:proofErr w:type="spellStart"/>
      <w:r w:rsidRPr="005C034E">
        <w:t>fullerene</w:t>
      </w:r>
      <w:proofErr w:type="spellEnd"/>
      <w:r w:rsidRPr="005C034E">
        <w:t xml:space="preserve"> derivative </w:t>
      </w:r>
      <w:proofErr w:type="spellStart"/>
      <w:r w:rsidRPr="005C034E">
        <w:t>inhibits</w:t>
      </w:r>
      <w:proofErr w:type="spellEnd"/>
      <w:r w:rsidRPr="005C034E">
        <w:t xml:space="preserve"> </w:t>
      </w:r>
      <w:proofErr w:type="spellStart"/>
      <w:r w:rsidRPr="005C034E">
        <w:t>adipogenesis</w:t>
      </w:r>
      <w:proofErr w:type="spellEnd"/>
      <w:r w:rsidRPr="005C034E">
        <w:t xml:space="preserve"> </w:t>
      </w:r>
      <w:proofErr w:type="spellStart"/>
      <w:r w:rsidRPr="005C034E">
        <w:t>by</w:t>
      </w:r>
      <w:proofErr w:type="spellEnd"/>
      <w:r w:rsidRPr="005C034E">
        <w:t xml:space="preserve"> </w:t>
      </w:r>
      <w:proofErr w:type="spellStart"/>
      <w:r w:rsidRPr="005C034E">
        <w:t>preventing</w:t>
      </w:r>
      <w:proofErr w:type="spellEnd"/>
      <w:r w:rsidRPr="005C034E">
        <w:t xml:space="preserve"> </w:t>
      </w:r>
      <w:proofErr w:type="spellStart"/>
      <w:r w:rsidRPr="005C034E">
        <w:t>PPARγ</w:t>
      </w:r>
      <w:proofErr w:type="spellEnd"/>
      <w:r w:rsidRPr="005C034E">
        <w:t xml:space="preserve"> </w:t>
      </w:r>
      <w:proofErr w:type="spellStart"/>
      <w:r w:rsidRPr="005C034E">
        <w:t>activation</w:t>
      </w:r>
      <w:proofErr w:type="spellEnd"/>
      <w:r w:rsidRPr="005C034E">
        <w:t xml:space="preserve">. </w:t>
      </w:r>
      <w:proofErr w:type="spellStart"/>
      <w:r w:rsidRPr="005C034E">
        <w:t>Biochem</w:t>
      </w:r>
      <w:proofErr w:type="spellEnd"/>
      <w:r w:rsidRPr="005C034E">
        <w:t xml:space="preserve"> </w:t>
      </w:r>
      <w:proofErr w:type="spellStart"/>
      <w:r w:rsidRPr="005C034E">
        <w:t>Biophys</w:t>
      </w:r>
      <w:proofErr w:type="spellEnd"/>
      <w:r w:rsidRPr="005C034E">
        <w:t xml:space="preserve"> Rep. </w:t>
      </w:r>
      <w:r w:rsidRPr="005C034E">
        <w:rPr>
          <w:i/>
        </w:rPr>
        <w:t>5:</w:t>
      </w:r>
      <w:r w:rsidRPr="005C034E">
        <w:t xml:space="preserve"> 259-265.  </w:t>
      </w:r>
    </w:p>
    <w:p w:rsidR="005C034E" w:rsidRPr="005C034E" w:rsidRDefault="005C034E" w:rsidP="005C034E">
      <w:pPr>
        <w:jc w:val="both"/>
      </w:pPr>
      <w:proofErr w:type="spellStart"/>
      <w:r w:rsidRPr="005C034E">
        <w:t>Xin</w:t>
      </w:r>
      <w:proofErr w:type="spellEnd"/>
      <w:r w:rsidRPr="005C034E">
        <w:t xml:space="preserve">, H., Wang, M., Tang, W., et al. (2017). Hydrogen Sulfide </w:t>
      </w:r>
      <w:proofErr w:type="spellStart"/>
      <w:r w:rsidRPr="005C034E">
        <w:t>Attenuates</w:t>
      </w:r>
      <w:proofErr w:type="spellEnd"/>
      <w:r w:rsidRPr="005C034E">
        <w:t xml:space="preserve"> </w:t>
      </w:r>
      <w:proofErr w:type="spellStart"/>
      <w:r w:rsidRPr="005C034E">
        <w:t>Inflammatory</w:t>
      </w:r>
      <w:proofErr w:type="spellEnd"/>
      <w:r w:rsidRPr="005C034E">
        <w:t xml:space="preserve"> </w:t>
      </w:r>
      <w:proofErr w:type="spellStart"/>
      <w:r w:rsidRPr="005C034E">
        <w:t>Hepcidin</w:t>
      </w:r>
      <w:proofErr w:type="spellEnd"/>
      <w:r w:rsidRPr="005C034E">
        <w:t xml:space="preserve"> </w:t>
      </w:r>
      <w:proofErr w:type="spellStart"/>
      <w:r w:rsidRPr="005C034E">
        <w:t>by</w:t>
      </w:r>
      <w:proofErr w:type="spellEnd"/>
      <w:r w:rsidRPr="005C034E">
        <w:t xml:space="preserve"> </w:t>
      </w:r>
      <w:proofErr w:type="spellStart"/>
      <w:r w:rsidRPr="005C034E">
        <w:t>Reducing</w:t>
      </w:r>
      <w:proofErr w:type="spellEnd"/>
      <w:r w:rsidRPr="005C034E">
        <w:t xml:space="preserve"> IL-6 </w:t>
      </w:r>
      <w:proofErr w:type="spellStart"/>
      <w:r w:rsidRPr="005C034E">
        <w:t>Secretion</w:t>
      </w:r>
      <w:proofErr w:type="spellEnd"/>
      <w:r w:rsidRPr="005C034E">
        <w:t xml:space="preserve"> </w:t>
      </w:r>
      <w:proofErr w:type="spellStart"/>
      <w:r w:rsidRPr="005C034E">
        <w:t>and</w:t>
      </w:r>
      <w:proofErr w:type="spellEnd"/>
      <w:r w:rsidRPr="005C034E">
        <w:t xml:space="preserve"> </w:t>
      </w:r>
      <w:proofErr w:type="spellStart"/>
      <w:r w:rsidRPr="005C034E">
        <w:t>Promoting</w:t>
      </w:r>
      <w:proofErr w:type="spellEnd"/>
      <w:r w:rsidRPr="005C034E">
        <w:t xml:space="preserve"> SIRT1-Mediated STAT3 </w:t>
      </w:r>
      <w:proofErr w:type="spellStart"/>
      <w:r w:rsidRPr="005C034E">
        <w:t>Deacetylation</w:t>
      </w:r>
      <w:proofErr w:type="spellEnd"/>
      <w:r w:rsidRPr="005C034E">
        <w:t xml:space="preserve">. </w:t>
      </w:r>
      <w:proofErr w:type="spellStart"/>
      <w:r w:rsidRPr="005C034E">
        <w:t>Antioxid</w:t>
      </w:r>
      <w:proofErr w:type="spellEnd"/>
      <w:r w:rsidRPr="005C034E">
        <w:t xml:space="preserve"> </w:t>
      </w:r>
      <w:proofErr w:type="spellStart"/>
      <w:r w:rsidRPr="005C034E">
        <w:t>Redox</w:t>
      </w:r>
      <w:proofErr w:type="spellEnd"/>
      <w:r w:rsidRPr="005C034E">
        <w:t xml:space="preserve"> Signal.</w:t>
      </w:r>
      <w:r w:rsidRPr="005C034E">
        <w:rPr>
          <w:i/>
        </w:rPr>
        <w:t>24(2):</w:t>
      </w:r>
      <w:r w:rsidRPr="005C034E">
        <w:t xml:space="preserve"> 70-83. </w:t>
      </w:r>
    </w:p>
    <w:p w:rsidR="005C034E" w:rsidRPr="005C034E" w:rsidRDefault="005C034E" w:rsidP="005C034E">
      <w:pPr>
        <w:jc w:val="both"/>
        <w:rPr>
          <w:i/>
        </w:rPr>
      </w:pPr>
      <w:proofErr w:type="spellStart"/>
      <w:r w:rsidRPr="005C034E">
        <w:t>Riihilä</w:t>
      </w:r>
      <w:proofErr w:type="spellEnd"/>
      <w:r w:rsidRPr="005C034E">
        <w:t xml:space="preserve">, P., </w:t>
      </w:r>
      <w:proofErr w:type="spellStart"/>
      <w:r w:rsidRPr="005C034E">
        <w:t>Nissinen</w:t>
      </w:r>
      <w:proofErr w:type="spellEnd"/>
      <w:r w:rsidRPr="005C034E">
        <w:t xml:space="preserve">, L., </w:t>
      </w:r>
      <w:proofErr w:type="spellStart"/>
      <w:r w:rsidRPr="005C034E">
        <w:t>Farshchian</w:t>
      </w:r>
      <w:proofErr w:type="spellEnd"/>
      <w:r w:rsidRPr="005C034E">
        <w:t xml:space="preserve">, M., </w:t>
      </w:r>
      <w:proofErr w:type="spellStart"/>
      <w:r w:rsidRPr="005C034E">
        <w:t>Kallajoki</w:t>
      </w:r>
      <w:proofErr w:type="spellEnd"/>
      <w:r w:rsidRPr="005C034E">
        <w:t xml:space="preserve">, M., </w:t>
      </w:r>
      <w:proofErr w:type="spellStart"/>
      <w:r w:rsidRPr="005C034E">
        <w:t>Kivisaari</w:t>
      </w:r>
      <w:proofErr w:type="spellEnd"/>
      <w:r w:rsidRPr="005C034E">
        <w:t xml:space="preserve">, A., Meri, S., </w:t>
      </w:r>
      <w:proofErr w:type="spellStart"/>
      <w:r w:rsidRPr="005C034E">
        <w:t>Grénman</w:t>
      </w:r>
      <w:proofErr w:type="spellEnd"/>
      <w:r w:rsidRPr="005C034E">
        <w:t xml:space="preserve">, R., </w:t>
      </w:r>
      <w:proofErr w:type="spellStart"/>
      <w:r w:rsidRPr="005C034E">
        <w:t>Peltonen</w:t>
      </w:r>
      <w:proofErr w:type="spellEnd"/>
      <w:r w:rsidRPr="005C034E">
        <w:t xml:space="preserve">, S., </w:t>
      </w:r>
      <w:proofErr w:type="spellStart"/>
      <w:r w:rsidRPr="005C034E">
        <w:t>Peltonen</w:t>
      </w:r>
      <w:proofErr w:type="spellEnd"/>
      <w:r w:rsidRPr="005C034E">
        <w:t xml:space="preserve">, J., </w:t>
      </w:r>
      <w:proofErr w:type="spellStart"/>
      <w:r w:rsidRPr="005C034E">
        <w:t>Pihlajaniemi</w:t>
      </w:r>
      <w:proofErr w:type="spellEnd"/>
      <w:r w:rsidRPr="005C034E">
        <w:t xml:space="preserve">, T., </w:t>
      </w:r>
      <w:proofErr w:type="spellStart"/>
      <w:r w:rsidRPr="005C034E">
        <w:t>Heljasvaara</w:t>
      </w:r>
      <w:proofErr w:type="spellEnd"/>
      <w:r w:rsidRPr="005C034E">
        <w:t xml:space="preserve">, R., </w:t>
      </w:r>
      <w:proofErr w:type="spellStart"/>
      <w:r w:rsidRPr="005C034E">
        <w:t>Kähäri</w:t>
      </w:r>
      <w:proofErr w:type="spellEnd"/>
      <w:r w:rsidRPr="005C034E">
        <w:t xml:space="preserve">, V. (2017). </w:t>
      </w:r>
      <w:proofErr w:type="spellStart"/>
      <w:r w:rsidRPr="005C034E">
        <w:t>Complement</w:t>
      </w:r>
      <w:proofErr w:type="spellEnd"/>
      <w:r w:rsidRPr="005C034E">
        <w:t xml:space="preserve"> </w:t>
      </w:r>
      <w:proofErr w:type="spellStart"/>
      <w:r w:rsidRPr="005C034E">
        <w:t>Component</w:t>
      </w:r>
      <w:proofErr w:type="spellEnd"/>
      <w:r w:rsidRPr="005C034E">
        <w:t xml:space="preserve"> C3 </w:t>
      </w:r>
      <w:proofErr w:type="spellStart"/>
      <w:r w:rsidRPr="005C034E">
        <w:t>and</w:t>
      </w:r>
      <w:proofErr w:type="spellEnd"/>
      <w:r w:rsidRPr="005C034E">
        <w:t xml:space="preserve"> </w:t>
      </w:r>
      <w:proofErr w:type="spellStart"/>
      <w:r w:rsidRPr="005C034E">
        <w:t>Complement</w:t>
      </w:r>
      <w:proofErr w:type="spellEnd"/>
      <w:r w:rsidRPr="005C034E">
        <w:t xml:space="preserve"> </w:t>
      </w:r>
      <w:proofErr w:type="spellStart"/>
      <w:r w:rsidRPr="005C034E">
        <w:t>Factor</w:t>
      </w:r>
      <w:proofErr w:type="spellEnd"/>
      <w:r w:rsidRPr="005C034E">
        <w:t xml:space="preserve"> B Promote Growth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Cutaneous</w:t>
      </w:r>
      <w:proofErr w:type="spellEnd"/>
      <w:r w:rsidRPr="005C034E">
        <w:t xml:space="preserve"> </w:t>
      </w:r>
      <w:proofErr w:type="spellStart"/>
      <w:r w:rsidRPr="005C034E">
        <w:t>Squamous</w:t>
      </w:r>
      <w:proofErr w:type="spellEnd"/>
      <w:r w:rsidRPr="005C034E">
        <w:t xml:space="preserve"> </w:t>
      </w:r>
      <w:proofErr w:type="spellStart"/>
      <w:r w:rsidRPr="005C034E">
        <w:t>Cell</w:t>
      </w:r>
      <w:proofErr w:type="spellEnd"/>
      <w:r w:rsidRPr="005C034E">
        <w:t xml:space="preserve"> </w:t>
      </w:r>
      <w:proofErr w:type="spellStart"/>
      <w:r w:rsidRPr="005C034E">
        <w:t>Carcinoma</w:t>
      </w:r>
      <w:proofErr w:type="spellEnd"/>
      <w:r w:rsidRPr="005C034E">
        <w:t xml:space="preserve">, The American Journal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Pathology</w:t>
      </w:r>
      <w:proofErr w:type="spellEnd"/>
      <w:r w:rsidRPr="005C034E">
        <w:t xml:space="preserve">, </w:t>
      </w:r>
      <w:r w:rsidRPr="005C034E">
        <w:rPr>
          <w:i/>
        </w:rPr>
        <w:t>187 (5).</w:t>
      </w:r>
    </w:p>
    <w:p w:rsidR="005C034E" w:rsidRPr="005C034E" w:rsidRDefault="005C034E" w:rsidP="005C034E">
      <w:pPr>
        <w:jc w:val="both"/>
      </w:pPr>
      <w:r w:rsidRPr="005C034E">
        <w:t xml:space="preserve">Lee, Y.M., </w:t>
      </w:r>
      <w:proofErr w:type="spellStart"/>
      <w:r w:rsidRPr="005C034E">
        <w:t>Shon</w:t>
      </w:r>
      <w:proofErr w:type="spellEnd"/>
      <w:r w:rsidRPr="005C034E">
        <w:t xml:space="preserve">, E., Kim, O.S. et al. (2017). </w:t>
      </w:r>
      <w:proofErr w:type="spellStart"/>
      <w:r w:rsidRPr="005C034E">
        <w:t>Effects</w:t>
      </w:r>
      <w:proofErr w:type="spellEnd"/>
      <w:r w:rsidRPr="005C034E">
        <w:t xml:space="preserve">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Mollugo</w:t>
      </w:r>
      <w:proofErr w:type="spellEnd"/>
      <w:r w:rsidRPr="005C034E">
        <w:t xml:space="preserve"> </w:t>
      </w:r>
      <w:proofErr w:type="spellStart"/>
      <w:r w:rsidRPr="005C034E">
        <w:t>pentaphylla</w:t>
      </w:r>
      <w:proofErr w:type="spellEnd"/>
      <w:r w:rsidRPr="005C034E">
        <w:t xml:space="preserve"> </w:t>
      </w:r>
      <w:proofErr w:type="spellStart"/>
      <w:r w:rsidRPr="005C034E">
        <w:t>extract</w:t>
      </w:r>
      <w:proofErr w:type="spellEnd"/>
      <w:r w:rsidRPr="005C034E">
        <w:t xml:space="preserve"> on </w:t>
      </w:r>
      <w:proofErr w:type="spellStart"/>
      <w:r w:rsidRPr="005C034E">
        <w:t>monosodium</w:t>
      </w:r>
      <w:proofErr w:type="spellEnd"/>
      <w:r w:rsidRPr="005C034E">
        <w:t xml:space="preserve"> </w:t>
      </w:r>
      <w:proofErr w:type="spellStart"/>
      <w:r w:rsidRPr="005C034E">
        <w:t>urate</w:t>
      </w:r>
      <w:proofErr w:type="spellEnd"/>
      <w:r w:rsidRPr="005C034E">
        <w:t xml:space="preserve"> </w:t>
      </w:r>
      <w:proofErr w:type="spellStart"/>
      <w:r w:rsidRPr="005C034E">
        <w:t>crystal-induced</w:t>
      </w:r>
      <w:proofErr w:type="spellEnd"/>
      <w:r w:rsidRPr="005C034E">
        <w:t xml:space="preserve"> </w:t>
      </w:r>
      <w:proofErr w:type="spellStart"/>
      <w:r w:rsidRPr="005C034E">
        <w:t>gouty</w:t>
      </w:r>
      <w:proofErr w:type="spellEnd"/>
      <w:r w:rsidRPr="005C034E">
        <w:t xml:space="preserve"> </w:t>
      </w:r>
      <w:proofErr w:type="spellStart"/>
      <w:r w:rsidRPr="005C034E">
        <w:t>arthritis</w:t>
      </w:r>
      <w:proofErr w:type="spellEnd"/>
      <w:r w:rsidRPr="005C034E">
        <w:t xml:space="preserve"> in </w:t>
      </w:r>
      <w:proofErr w:type="spellStart"/>
      <w:r w:rsidRPr="005C034E">
        <w:t>mice</w:t>
      </w:r>
      <w:proofErr w:type="spellEnd"/>
      <w:r w:rsidRPr="005C034E">
        <w:t xml:space="preserve">. BMC </w:t>
      </w:r>
      <w:proofErr w:type="spellStart"/>
      <w:r w:rsidRPr="005C034E">
        <w:t>Complement</w:t>
      </w:r>
      <w:proofErr w:type="spellEnd"/>
      <w:r w:rsidRPr="005C034E">
        <w:t xml:space="preserve"> Altern </w:t>
      </w:r>
      <w:proofErr w:type="spellStart"/>
      <w:r w:rsidRPr="005C034E">
        <w:t>Med</w:t>
      </w:r>
      <w:proofErr w:type="spellEnd"/>
      <w:r w:rsidRPr="005C034E">
        <w:t xml:space="preserve"> </w:t>
      </w:r>
      <w:r w:rsidRPr="005C034E">
        <w:rPr>
          <w:i/>
        </w:rPr>
        <w:t>17</w:t>
      </w:r>
      <w:r w:rsidRPr="005C034E">
        <w:t>, 447.</w:t>
      </w:r>
    </w:p>
    <w:p w:rsidR="005C034E" w:rsidRPr="005C034E" w:rsidRDefault="005C034E" w:rsidP="005C034E">
      <w:pPr>
        <w:jc w:val="both"/>
      </w:pPr>
      <w:r w:rsidRPr="005C034E">
        <w:t xml:space="preserve">Grüneboom, A., </w:t>
      </w:r>
      <w:proofErr w:type="spellStart"/>
      <w:r w:rsidRPr="005C034E">
        <w:t>Hawwari</w:t>
      </w:r>
      <w:proofErr w:type="spellEnd"/>
      <w:r w:rsidRPr="005C034E">
        <w:t xml:space="preserve">, I., Weidner, D., et al. (2019). A </w:t>
      </w:r>
      <w:proofErr w:type="spellStart"/>
      <w:r w:rsidRPr="005C034E">
        <w:t>network</w:t>
      </w:r>
      <w:proofErr w:type="spellEnd"/>
      <w:r w:rsidRPr="005C034E">
        <w:t xml:space="preserve"> </w:t>
      </w:r>
      <w:proofErr w:type="spellStart"/>
      <w:r w:rsidRPr="005C034E">
        <w:t>of</w:t>
      </w:r>
      <w:proofErr w:type="spellEnd"/>
      <w:r w:rsidRPr="005C034E">
        <w:t xml:space="preserve"> trans-</w:t>
      </w:r>
      <w:proofErr w:type="spellStart"/>
      <w:r w:rsidRPr="005C034E">
        <w:t>cortical</w:t>
      </w:r>
      <w:proofErr w:type="spellEnd"/>
      <w:r w:rsidRPr="005C034E">
        <w:t xml:space="preserve"> </w:t>
      </w:r>
      <w:proofErr w:type="spellStart"/>
      <w:r w:rsidRPr="005C034E">
        <w:t>capillaries</w:t>
      </w:r>
      <w:proofErr w:type="spellEnd"/>
      <w:r w:rsidRPr="005C034E">
        <w:t xml:space="preserve"> </w:t>
      </w:r>
      <w:proofErr w:type="spellStart"/>
      <w:r w:rsidRPr="005C034E">
        <w:t>as</w:t>
      </w:r>
      <w:proofErr w:type="spellEnd"/>
      <w:r w:rsidRPr="005C034E">
        <w:t xml:space="preserve"> </w:t>
      </w:r>
      <w:proofErr w:type="spellStart"/>
      <w:r w:rsidRPr="005C034E">
        <w:t>mainstay</w:t>
      </w:r>
      <w:proofErr w:type="spellEnd"/>
      <w:r w:rsidRPr="005C034E">
        <w:t xml:space="preserve"> </w:t>
      </w:r>
      <w:proofErr w:type="spellStart"/>
      <w:r w:rsidRPr="005C034E">
        <w:t>for</w:t>
      </w:r>
      <w:proofErr w:type="spellEnd"/>
      <w:r w:rsidRPr="005C034E">
        <w:t xml:space="preserve"> </w:t>
      </w:r>
      <w:proofErr w:type="spellStart"/>
      <w:r w:rsidRPr="005C034E">
        <w:t>blood</w:t>
      </w:r>
      <w:proofErr w:type="spellEnd"/>
      <w:r w:rsidRPr="005C034E">
        <w:t xml:space="preserve"> </w:t>
      </w:r>
      <w:proofErr w:type="spellStart"/>
      <w:r w:rsidRPr="005C034E">
        <w:t>circulation</w:t>
      </w:r>
      <w:proofErr w:type="spellEnd"/>
      <w:r w:rsidRPr="005C034E">
        <w:t xml:space="preserve"> in </w:t>
      </w:r>
      <w:proofErr w:type="spellStart"/>
      <w:r w:rsidRPr="005C034E">
        <w:t>long</w:t>
      </w:r>
      <w:proofErr w:type="spellEnd"/>
      <w:r w:rsidRPr="005C034E">
        <w:t xml:space="preserve"> </w:t>
      </w:r>
      <w:proofErr w:type="spellStart"/>
      <w:r w:rsidRPr="005C034E">
        <w:t>bones</w:t>
      </w:r>
      <w:proofErr w:type="spellEnd"/>
      <w:r w:rsidRPr="005C034E">
        <w:t xml:space="preserve">. </w:t>
      </w:r>
      <w:proofErr w:type="spellStart"/>
      <w:r w:rsidRPr="005C034E">
        <w:t>Nat</w:t>
      </w:r>
      <w:proofErr w:type="spellEnd"/>
      <w:r w:rsidRPr="005C034E">
        <w:t xml:space="preserve"> </w:t>
      </w:r>
      <w:proofErr w:type="spellStart"/>
      <w:r w:rsidRPr="005C034E">
        <w:t>Metab</w:t>
      </w:r>
      <w:proofErr w:type="spellEnd"/>
      <w:r w:rsidRPr="005C034E">
        <w:t xml:space="preserve"> </w:t>
      </w:r>
      <w:r w:rsidRPr="005C034E">
        <w:rPr>
          <w:i/>
        </w:rPr>
        <w:t>1(2):</w:t>
      </w:r>
      <w:r w:rsidRPr="005C034E">
        <w:t xml:space="preserve"> 236-250. </w:t>
      </w:r>
    </w:p>
    <w:p w:rsidR="005C034E" w:rsidRPr="005C034E" w:rsidRDefault="005C034E" w:rsidP="005C034E">
      <w:pPr>
        <w:jc w:val="both"/>
      </w:pPr>
      <w:proofErr w:type="spellStart"/>
      <w:r w:rsidRPr="005C034E">
        <w:t>Wunrau</w:t>
      </w:r>
      <w:proofErr w:type="spellEnd"/>
      <w:r w:rsidRPr="005C034E">
        <w:t xml:space="preserve">, C., </w:t>
      </w:r>
      <w:proofErr w:type="spellStart"/>
      <w:r w:rsidRPr="005C034E">
        <w:t>Schnaeker</w:t>
      </w:r>
      <w:proofErr w:type="spellEnd"/>
      <w:r w:rsidRPr="005C034E">
        <w:t xml:space="preserve">, E.‐M., </w:t>
      </w:r>
      <w:proofErr w:type="spellStart"/>
      <w:r w:rsidRPr="005C034E">
        <w:t>Freyth</w:t>
      </w:r>
      <w:proofErr w:type="spellEnd"/>
      <w:r w:rsidRPr="005C034E">
        <w:t xml:space="preserve">, K., </w:t>
      </w:r>
      <w:proofErr w:type="spellStart"/>
      <w:r w:rsidRPr="005C034E">
        <w:t>Pundt</w:t>
      </w:r>
      <w:proofErr w:type="spellEnd"/>
      <w:r w:rsidRPr="005C034E">
        <w:t xml:space="preserve">, N., </w:t>
      </w:r>
      <w:proofErr w:type="spellStart"/>
      <w:r w:rsidRPr="005C034E">
        <w:t>Wendholt</w:t>
      </w:r>
      <w:proofErr w:type="spellEnd"/>
      <w:r w:rsidRPr="005C034E">
        <w:t xml:space="preserve">, D., Neugebauer, K., Hansen, U., </w:t>
      </w:r>
      <w:proofErr w:type="spellStart"/>
      <w:r w:rsidRPr="005C034E">
        <w:t>Pap</w:t>
      </w:r>
      <w:proofErr w:type="spellEnd"/>
      <w:r w:rsidRPr="005C034E">
        <w:t xml:space="preserve">, T. </w:t>
      </w:r>
      <w:proofErr w:type="spellStart"/>
      <w:r w:rsidRPr="005C034E">
        <w:t>and</w:t>
      </w:r>
      <w:proofErr w:type="spellEnd"/>
      <w:r w:rsidRPr="005C034E">
        <w:t xml:space="preserve"> Dankbar, B. (2009). Establishment </w:t>
      </w:r>
      <w:proofErr w:type="spellStart"/>
      <w:r w:rsidRPr="005C034E">
        <w:t>of</w:t>
      </w:r>
      <w:proofErr w:type="spellEnd"/>
      <w:r w:rsidRPr="005C034E">
        <w:t xml:space="preserve"> a </w:t>
      </w:r>
      <w:proofErr w:type="spellStart"/>
      <w:r w:rsidRPr="005C034E">
        <w:t>matrix‐associated</w:t>
      </w:r>
      <w:proofErr w:type="spellEnd"/>
      <w:r w:rsidRPr="005C034E">
        <w:t xml:space="preserve"> </w:t>
      </w:r>
      <w:proofErr w:type="spellStart"/>
      <w:r w:rsidRPr="005C034E">
        <w:t>transepithelial</w:t>
      </w:r>
      <w:proofErr w:type="spellEnd"/>
      <w:r w:rsidRPr="005C034E">
        <w:t xml:space="preserve"> </w:t>
      </w:r>
      <w:proofErr w:type="spellStart"/>
      <w:r w:rsidRPr="005C034E">
        <w:t>resistance</w:t>
      </w:r>
      <w:proofErr w:type="spellEnd"/>
      <w:r w:rsidRPr="005C034E">
        <w:t xml:space="preserve"> </w:t>
      </w:r>
      <w:proofErr w:type="spellStart"/>
      <w:r w:rsidRPr="005C034E">
        <w:t>invasion</w:t>
      </w:r>
      <w:proofErr w:type="spellEnd"/>
      <w:r w:rsidRPr="005C034E">
        <w:t xml:space="preserve"> </w:t>
      </w:r>
      <w:proofErr w:type="spellStart"/>
      <w:r w:rsidRPr="005C034E">
        <w:t>assay</w:t>
      </w:r>
      <w:proofErr w:type="spellEnd"/>
      <w:r w:rsidRPr="005C034E">
        <w:t xml:space="preserve"> </w:t>
      </w:r>
      <w:proofErr w:type="spellStart"/>
      <w:r w:rsidRPr="005C034E">
        <w:t>to</w:t>
      </w:r>
      <w:proofErr w:type="spellEnd"/>
      <w:r w:rsidRPr="005C034E">
        <w:t xml:space="preserve"> </w:t>
      </w:r>
      <w:proofErr w:type="spellStart"/>
      <w:r w:rsidRPr="005C034E">
        <w:t>precisely</w:t>
      </w:r>
      <w:proofErr w:type="spellEnd"/>
      <w:r w:rsidRPr="005C034E">
        <w:t xml:space="preserve"> </w:t>
      </w:r>
      <w:proofErr w:type="spellStart"/>
      <w:r w:rsidRPr="005C034E">
        <w:t>measure</w:t>
      </w:r>
      <w:proofErr w:type="spellEnd"/>
      <w:r w:rsidRPr="005C034E">
        <w:t xml:space="preserve"> </w:t>
      </w:r>
      <w:proofErr w:type="spellStart"/>
      <w:r w:rsidRPr="005C034E">
        <w:t>the</w:t>
      </w:r>
      <w:proofErr w:type="spellEnd"/>
      <w:r w:rsidRPr="005C034E">
        <w:t xml:space="preserve"> invasive potential </w:t>
      </w:r>
      <w:proofErr w:type="spellStart"/>
      <w:r w:rsidRPr="005C034E">
        <w:t>of</w:t>
      </w:r>
      <w:proofErr w:type="spellEnd"/>
      <w:r w:rsidRPr="005C034E">
        <w:t xml:space="preserve"> </w:t>
      </w:r>
      <w:proofErr w:type="spellStart"/>
      <w:r w:rsidRPr="005C034E">
        <w:t>synovial</w:t>
      </w:r>
      <w:proofErr w:type="spellEnd"/>
      <w:r w:rsidRPr="005C034E">
        <w:t xml:space="preserve"> </w:t>
      </w:r>
      <w:proofErr w:type="spellStart"/>
      <w:r w:rsidRPr="005C034E">
        <w:t>fibroblasts</w:t>
      </w:r>
      <w:proofErr w:type="spellEnd"/>
      <w:r w:rsidRPr="005C034E">
        <w:t xml:space="preserve">. Arthritis &amp; </w:t>
      </w:r>
      <w:proofErr w:type="spellStart"/>
      <w:r w:rsidRPr="005C034E">
        <w:t>Rheumatism</w:t>
      </w:r>
      <w:proofErr w:type="spellEnd"/>
      <w:r w:rsidRPr="005C034E">
        <w:t xml:space="preserve">, 60: 2606-2611. 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Bishop, K. A., Coy, H. M., </w:t>
      </w:r>
      <w:proofErr w:type="spellStart"/>
      <w:r w:rsidRPr="005C034E">
        <w:rPr>
          <w:lang w:val="en-US"/>
        </w:rPr>
        <w:t>Nerenz</w:t>
      </w:r>
      <w:proofErr w:type="spellEnd"/>
      <w:r w:rsidRPr="005C034E">
        <w:rPr>
          <w:lang w:val="en-US"/>
        </w:rPr>
        <w:t xml:space="preserve">, R. D., Meyer, M. B., &amp; Pike, J. W. (2011). Mouse </w:t>
      </w:r>
      <w:proofErr w:type="spellStart"/>
      <w:r w:rsidRPr="005C034E">
        <w:rPr>
          <w:lang w:val="en-US"/>
        </w:rPr>
        <w:t>Rankl</w:t>
      </w:r>
      <w:proofErr w:type="spellEnd"/>
      <w:r w:rsidRPr="005C034E">
        <w:rPr>
          <w:lang w:val="en-US"/>
        </w:rPr>
        <w:t xml:space="preserve"> expression is regulated in T cells by c-</w:t>
      </w:r>
      <w:proofErr w:type="spellStart"/>
      <w:r w:rsidRPr="005C034E">
        <w:rPr>
          <w:lang w:val="en-US"/>
        </w:rPr>
        <w:t>Fos</w:t>
      </w:r>
      <w:proofErr w:type="spellEnd"/>
      <w:r w:rsidRPr="005C034E">
        <w:rPr>
          <w:lang w:val="en-US"/>
        </w:rPr>
        <w:t xml:space="preserve"> through a cluster of distal regulatory enhancers designated the T cell control region. </w:t>
      </w:r>
      <w:r w:rsidRPr="005C034E">
        <w:rPr>
          <w:iCs/>
          <w:lang w:val="en-US"/>
        </w:rPr>
        <w:t>The Journal of biological chemistry</w:t>
      </w:r>
      <w:r w:rsidRPr="005C034E">
        <w:rPr>
          <w:lang w:val="en-US"/>
        </w:rPr>
        <w:t xml:space="preserve">, </w:t>
      </w:r>
      <w:r w:rsidRPr="005C034E">
        <w:rPr>
          <w:i/>
          <w:iCs/>
          <w:lang w:val="en-US"/>
        </w:rPr>
        <w:t>286</w:t>
      </w:r>
      <w:r w:rsidRPr="005C034E">
        <w:rPr>
          <w:lang w:val="en-US"/>
        </w:rPr>
        <w:t xml:space="preserve">(23), 20880–20891. </w:t>
      </w:r>
    </w:p>
    <w:p w:rsidR="005C034E" w:rsidRPr="005C034E" w:rsidRDefault="005C034E" w:rsidP="005C034E">
      <w:pPr>
        <w:jc w:val="both"/>
      </w:pPr>
      <w:proofErr w:type="spellStart"/>
      <w:r w:rsidRPr="005C034E">
        <w:t>Mbalaviele</w:t>
      </w:r>
      <w:proofErr w:type="spellEnd"/>
      <w:r w:rsidRPr="005C034E">
        <w:t xml:space="preserve">, G., Anderson, G., Jones, A., De </w:t>
      </w:r>
      <w:proofErr w:type="spellStart"/>
      <w:r w:rsidRPr="005C034E">
        <w:t>Ciechi</w:t>
      </w:r>
      <w:proofErr w:type="spellEnd"/>
      <w:r w:rsidRPr="005C034E">
        <w:t xml:space="preserve">, P., </w:t>
      </w:r>
      <w:proofErr w:type="spellStart"/>
      <w:r w:rsidRPr="005C034E">
        <w:t>Settle</w:t>
      </w:r>
      <w:proofErr w:type="spellEnd"/>
      <w:r w:rsidRPr="005C034E">
        <w:t xml:space="preserve">, S., </w:t>
      </w:r>
      <w:proofErr w:type="spellStart"/>
      <w:r w:rsidRPr="005C034E">
        <w:t>Mnich</w:t>
      </w:r>
      <w:proofErr w:type="spellEnd"/>
      <w:r w:rsidRPr="005C034E">
        <w:t xml:space="preserve">, S., Thiede, M., Abu-Amer, Y., </w:t>
      </w:r>
      <w:proofErr w:type="spellStart"/>
      <w:r w:rsidRPr="005C034E">
        <w:t>Portanova</w:t>
      </w:r>
      <w:proofErr w:type="spellEnd"/>
      <w:r w:rsidRPr="005C034E">
        <w:t xml:space="preserve">, J., </w:t>
      </w:r>
      <w:proofErr w:type="spellStart"/>
      <w:r w:rsidRPr="005C034E">
        <w:t>Monahan</w:t>
      </w:r>
      <w:proofErr w:type="spellEnd"/>
      <w:r w:rsidRPr="005C034E">
        <w:t xml:space="preserve">, J. (2006). Inhibition </w:t>
      </w:r>
      <w:proofErr w:type="spellStart"/>
      <w:r w:rsidRPr="005C034E">
        <w:t>of</w:t>
      </w:r>
      <w:proofErr w:type="spellEnd"/>
      <w:r w:rsidRPr="005C034E">
        <w:t xml:space="preserve"> p38 </w:t>
      </w:r>
      <w:proofErr w:type="spellStart"/>
      <w:r w:rsidRPr="005C034E">
        <w:t>mitogen-activated</w:t>
      </w:r>
      <w:proofErr w:type="spellEnd"/>
      <w:r w:rsidRPr="005C034E">
        <w:t xml:space="preserve"> </w:t>
      </w:r>
      <w:proofErr w:type="spellStart"/>
      <w:r w:rsidRPr="005C034E">
        <w:t>protein</w:t>
      </w:r>
      <w:proofErr w:type="spellEnd"/>
      <w:r w:rsidRPr="005C034E">
        <w:t xml:space="preserve"> </w:t>
      </w:r>
      <w:proofErr w:type="spellStart"/>
      <w:r w:rsidRPr="005C034E">
        <w:t>kinase</w:t>
      </w:r>
      <w:proofErr w:type="spellEnd"/>
      <w:r w:rsidRPr="005C034E">
        <w:t xml:space="preserve"> </w:t>
      </w:r>
      <w:proofErr w:type="spellStart"/>
      <w:r w:rsidRPr="005C034E">
        <w:t>prevents</w:t>
      </w:r>
      <w:proofErr w:type="spellEnd"/>
      <w:r w:rsidRPr="005C034E">
        <w:t xml:space="preserve"> </w:t>
      </w:r>
      <w:proofErr w:type="spellStart"/>
      <w:r w:rsidRPr="005C034E">
        <w:t>inflammatory</w:t>
      </w:r>
      <w:proofErr w:type="spellEnd"/>
      <w:r w:rsidRPr="005C034E">
        <w:t xml:space="preserve"> </w:t>
      </w:r>
      <w:proofErr w:type="spellStart"/>
      <w:r w:rsidRPr="005C034E">
        <w:t>bone</w:t>
      </w:r>
      <w:proofErr w:type="spellEnd"/>
      <w:r w:rsidRPr="005C034E">
        <w:t xml:space="preserve"> </w:t>
      </w:r>
      <w:proofErr w:type="spellStart"/>
      <w:r w:rsidRPr="005C034E">
        <w:t>destruction</w:t>
      </w:r>
      <w:proofErr w:type="spellEnd"/>
      <w:r w:rsidRPr="005C034E">
        <w:t xml:space="preserve">. J </w:t>
      </w:r>
      <w:proofErr w:type="spellStart"/>
      <w:r w:rsidRPr="005C034E">
        <w:t>Pharmacol</w:t>
      </w:r>
      <w:proofErr w:type="spellEnd"/>
      <w:r w:rsidRPr="005C034E">
        <w:t xml:space="preserve"> </w:t>
      </w:r>
      <w:proofErr w:type="spellStart"/>
      <w:r w:rsidRPr="005C034E">
        <w:t>Exp</w:t>
      </w:r>
      <w:proofErr w:type="spellEnd"/>
      <w:r w:rsidRPr="005C034E">
        <w:t xml:space="preserve"> </w:t>
      </w:r>
      <w:proofErr w:type="spellStart"/>
      <w:r w:rsidRPr="005C034E">
        <w:t>Ther</w:t>
      </w:r>
      <w:proofErr w:type="spellEnd"/>
      <w:r w:rsidRPr="005C034E">
        <w:t xml:space="preserve">. </w:t>
      </w:r>
      <w:r w:rsidRPr="005C034E">
        <w:rPr>
          <w:i/>
        </w:rPr>
        <w:t>317(3):</w:t>
      </w:r>
      <w:r w:rsidRPr="005C034E">
        <w:t xml:space="preserve"> 1044-53. </w:t>
      </w:r>
    </w:p>
    <w:p w:rsidR="005C034E" w:rsidRPr="005C034E" w:rsidRDefault="005C034E" w:rsidP="005C034E">
      <w:pPr>
        <w:jc w:val="both"/>
      </w:pPr>
    </w:p>
    <w:p w:rsidR="005C034E" w:rsidRPr="005C034E" w:rsidRDefault="005C034E" w:rsidP="005C034E">
      <w:pPr>
        <w:jc w:val="both"/>
      </w:pPr>
      <w:r w:rsidRPr="005C034E">
        <w:t xml:space="preserve">Yan, W., </w:t>
      </w:r>
      <w:proofErr w:type="spellStart"/>
      <w:r w:rsidRPr="005C034E">
        <w:t>Scoumanne</w:t>
      </w:r>
      <w:proofErr w:type="spellEnd"/>
      <w:r w:rsidRPr="005C034E">
        <w:t xml:space="preserve">, A., Jung, Y.S., et al. (2016). </w:t>
      </w:r>
      <w:proofErr w:type="spellStart"/>
      <w:r w:rsidRPr="005C034E">
        <w:t>Mice</w:t>
      </w:r>
      <w:proofErr w:type="spellEnd"/>
      <w:r w:rsidRPr="005C034E">
        <w:t xml:space="preserve"> </w:t>
      </w:r>
      <w:proofErr w:type="spellStart"/>
      <w:r w:rsidRPr="005C034E">
        <w:t>deficient</w:t>
      </w:r>
      <w:proofErr w:type="spellEnd"/>
      <w:r w:rsidRPr="005C034E">
        <w:t xml:space="preserve"> in </w:t>
      </w:r>
      <w:proofErr w:type="spellStart"/>
      <w:r w:rsidRPr="005C034E">
        <w:t>poly</w:t>
      </w:r>
      <w:proofErr w:type="spellEnd"/>
      <w:r w:rsidRPr="005C034E">
        <w:t>(C)-</w:t>
      </w:r>
      <w:proofErr w:type="spellStart"/>
      <w:r w:rsidRPr="005C034E">
        <w:t>binding</w:t>
      </w:r>
      <w:proofErr w:type="spellEnd"/>
      <w:r w:rsidRPr="005C034E">
        <w:t xml:space="preserve"> </w:t>
      </w:r>
      <w:proofErr w:type="spellStart"/>
      <w:r w:rsidRPr="005C034E">
        <w:t>protein</w:t>
      </w:r>
      <w:proofErr w:type="spellEnd"/>
      <w:r w:rsidRPr="005C034E">
        <w:t xml:space="preserve"> 4 </w:t>
      </w:r>
      <w:proofErr w:type="spellStart"/>
      <w:r w:rsidRPr="005C034E">
        <w:t>are</w:t>
      </w:r>
      <w:proofErr w:type="spellEnd"/>
      <w:r w:rsidRPr="005C034E">
        <w:t xml:space="preserve"> </w:t>
      </w:r>
      <w:proofErr w:type="spellStart"/>
      <w:r w:rsidRPr="005C034E">
        <w:t>susceptible</w:t>
      </w:r>
      <w:proofErr w:type="spellEnd"/>
      <w:r w:rsidRPr="005C034E">
        <w:t xml:space="preserve"> </w:t>
      </w:r>
      <w:proofErr w:type="spellStart"/>
      <w:r w:rsidRPr="005C034E">
        <w:t>to</w:t>
      </w:r>
      <w:proofErr w:type="spellEnd"/>
      <w:r w:rsidRPr="005C034E">
        <w:t xml:space="preserve"> </w:t>
      </w:r>
      <w:proofErr w:type="spellStart"/>
      <w:r w:rsidRPr="005C034E">
        <w:t>spontaneous</w:t>
      </w:r>
      <w:proofErr w:type="spellEnd"/>
      <w:r w:rsidRPr="005C034E">
        <w:t xml:space="preserve"> </w:t>
      </w:r>
      <w:proofErr w:type="spellStart"/>
      <w:r w:rsidRPr="005C034E">
        <w:t>tumors</w:t>
      </w:r>
      <w:proofErr w:type="spellEnd"/>
      <w:r w:rsidRPr="005C034E">
        <w:t xml:space="preserve"> </w:t>
      </w:r>
      <w:proofErr w:type="spellStart"/>
      <w:r w:rsidRPr="005C034E">
        <w:t>through</w:t>
      </w:r>
      <w:proofErr w:type="spellEnd"/>
      <w:r w:rsidRPr="005C034E">
        <w:t xml:space="preserve"> </w:t>
      </w:r>
      <w:proofErr w:type="spellStart"/>
      <w:r w:rsidRPr="005C034E">
        <w:t>increased</w:t>
      </w:r>
      <w:proofErr w:type="spellEnd"/>
      <w:r w:rsidRPr="005C034E">
        <w:t xml:space="preserve"> </w:t>
      </w:r>
      <w:proofErr w:type="spellStart"/>
      <w:r w:rsidRPr="005C034E">
        <w:t>expression</w:t>
      </w:r>
      <w:proofErr w:type="spellEnd"/>
      <w:r w:rsidRPr="005C034E">
        <w:t xml:space="preserve"> </w:t>
      </w:r>
      <w:proofErr w:type="spellStart"/>
      <w:r w:rsidRPr="005C034E">
        <w:t>of</w:t>
      </w:r>
      <w:proofErr w:type="spellEnd"/>
      <w:r w:rsidRPr="005C034E">
        <w:t xml:space="preserve"> ZFP871 </w:t>
      </w:r>
      <w:proofErr w:type="spellStart"/>
      <w:r w:rsidRPr="005C034E">
        <w:t>that</w:t>
      </w:r>
      <w:proofErr w:type="spellEnd"/>
      <w:r w:rsidRPr="005C034E">
        <w:t xml:space="preserve"> </w:t>
      </w:r>
      <w:proofErr w:type="spellStart"/>
      <w:r w:rsidRPr="005C034E">
        <w:t>targets</w:t>
      </w:r>
      <w:proofErr w:type="spellEnd"/>
      <w:r w:rsidRPr="005C034E">
        <w:t xml:space="preserve"> p53 </w:t>
      </w:r>
      <w:proofErr w:type="spellStart"/>
      <w:r w:rsidRPr="005C034E">
        <w:t>for</w:t>
      </w:r>
      <w:proofErr w:type="spellEnd"/>
      <w:r w:rsidRPr="005C034E">
        <w:t xml:space="preserve"> </w:t>
      </w:r>
      <w:proofErr w:type="spellStart"/>
      <w:r w:rsidRPr="005C034E">
        <w:t>degradation</w:t>
      </w:r>
      <w:proofErr w:type="spellEnd"/>
      <w:r w:rsidRPr="005C034E">
        <w:t xml:space="preserve">. </w:t>
      </w:r>
      <w:r w:rsidRPr="005C034E">
        <w:rPr>
          <w:iCs/>
        </w:rPr>
        <w:t xml:space="preserve">Genes </w:t>
      </w:r>
      <w:proofErr w:type="spellStart"/>
      <w:r w:rsidRPr="005C034E">
        <w:rPr>
          <w:iCs/>
        </w:rPr>
        <w:t>Dev</w:t>
      </w:r>
      <w:proofErr w:type="spellEnd"/>
      <w:r w:rsidRPr="005C034E">
        <w:t xml:space="preserve">. </w:t>
      </w:r>
      <w:r w:rsidRPr="005C034E">
        <w:rPr>
          <w:i/>
        </w:rPr>
        <w:t>30 (5):</w:t>
      </w:r>
      <w:r w:rsidRPr="005C034E">
        <w:t xml:space="preserve"> 522-534. </w:t>
      </w:r>
    </w:p>
    <w:p w:rsidR="005C034E" w:rsidRPr="005C034E" w:rsidRDefault="005C034E" w:rsidP="005C034E">
      <w:pPr>
        <w:jc w:val="both"/>
      </w:pP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Banda, N. K., Thurman, J. M., Kraus, D., Wood, A., Carroll, M. C., </w:t>
      </w:r>
      <w:proofErr w:type="spellStart"/>
      <w:r w:rsidRPr="005C034E">
        <w:rPr>
          <w:lang w:val="en-US"/>
        </w:rPr>
        <w:t>Arend</w:t>
      </w:r>
      <w:proofErr w:type="spellEnd"/>
      <w:r w:rsidRPr="005C034E">
        <w:rPr>
          <w:lang w:val="en-US"/>
        </w:rPr>
        <w:t xml:space="preserve">, W. P., &amp; </w:t>
      </w:r>
      <w:proofErr w:type="spellStart"/>
      <w:r w:rsidRPr="005C034E">
        <w:rPr>
          <w:lang w:val="en-US"/>
        </w:rPr>
        <w:t>Holers</w:t>
      </w:r>
      <w:proofErr w:type="spellEnd"/>
      <w:r w:rsidRPr="005C034E">
        <w:rPr>
          <w:lang w:val="en-US"/>
        </w:rPr>
        <w:t>, V. M. (2006). Alternative complement pathway activation is essential for inflammation and joint destruction in the passive transfer model of collagen-induced arthritis. Journal of immunology (Baltimore, Md</w:t>
      </w:r>
      <w:proofErr w:type="gramStart"/>
      <w:r w:rsidRPr="005C034E">
        <w:rPr>
          <w:lang w:val="en-US"/>
        </w:rPr>
        <w:t>. :</w:t>
      </w:r>
      <w:proofErr w:type="gramEnd"/>
      <w:r w:rsidRPr="005C034E">
        <w:rPr>
          <w:lang w:val="en-US"/>
        </w:rPr>
        <w:t xml:space="preserve"> 1950), 177(3), 1904–1912. 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Hurley, T. D., Yang, J., Zhang, L., Goodwin, K. D., Zou, Q., </w:t>
      </w:r>
      <w:proofErr w:type="spellStart"/>
      <w:r w:rsidRPr="005C034E">
        <w:rPr>
          <w:lang w:val="en-US"/>
        </w:rPr>
        <w:t>Cortese</w:t>
      </w:r>
      <w:proofErr w:type="spellEnd"/>
      <w:r w:rsidRPr="005C034E">
        <w:rPr>
          <w:lang w:val="en-US"/>
        </w:rPr>
        <w:t xml:space="preserve">, M., Dunker, A. K., &amp; </w:t>
      </w:r>
      <w:proofErr w:type="spellStart"/>
      <w:r w:rsidRPr="005C034E">
        <w:rPr>
          <w:lang w:val="en-US"/>
        </w:rPr>
        <w:t>DePaoli</w:t>
      </w:r>
      <w:proofErr w:type="spellEnd"/>
      <w:r w:rsidRPr="005C034E">
        <w:rPr>
          <w:lang w:val="en-US"/>
        </w:rPr>
        <w:t xml:space="preserve">-Roach, A. A. (2007). Structural basis for regulation of protein phosphatase 1 by inhibitor-2. The Journal of biological chemistry, 282(39), 28874–28883. 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>Granados-</w:t>
      </w:r>
      <w:proofErr w:type="spellStart"/>
      <w:r w:rsidRPr="005C034E">
        <w:rPr>
          <w:lang w:val="en-US"/>
        </w:rPr>
        <w:t>Aparici</w:t>
      </w:r>
      <w:proofErr w:type="spellEnd"/>
      <w:r w:rsidRPr="005C034E">
        <w:rPr>
          <w:lang w:val="en-US"/>
        </w:rPr>
        <w:t xml:space="preserve">, S.et al. (2019). SMAD3 directly regulates cell cycle genes to maintain arrest in granulosa cells of mouse primordial follicles. Scientific Reports. </w:t>
      </w:r>
      <w:r w:rsidRPr="005C034E">
        <w:rPr>
          <w:i/>
          <w:lang w:val="en-US"/>
        </w:rPr>
        <w:t>9</w:t>
      </w:r>
      <w:r w:rsidRPr="005C034E">
        <w:rPr>
          <w:lang w:val="en-US"/>
        </w:rPr>
        <w:t>: 10.</w:t>
      </w:r>
    </w:p>
    <w:p w:rsidR="005C034E" w:rsidRPr="005C034E" w:rsidRDefault="005C034E" w:rsidP="005C034E">
      <w:pPr>
        <w:jc w:val="both"/>
        <w:rPr>
          <w:lang w:val="en-US"/>
        </w:rPr>
      </w:pPr>
      <w:proofErr w:type="spellStart"/>
      <w:r w:rsidRPr="005C034E">
        <w:rPr>
          <w:lang w:val="en-US"/>
        </w:rPr>
        <w:t>García</w:t>
      </w:r>
      <w:proofErr w:type="spellEnd"/>
      <w:r w:rsidRPr="005C034E">
        <w:rPr>
          <w:lang w:val="en-US"/>
        </w:rPr>
        <w:t xml:space="preserve">, S., </w:t>
      </w:r>
      <w:proofErr w:type="spellStart"/>
      <w:r w:rsidRPr="005C034E">
        <w:rPr>
          <w:lang w:val="en-US"/>
        </w:rPr>
        <w:t>Bodaño</w:t>
      </w:r>
      <w:proofErr w:type="spellEnd"/>
      <w:r w:rsidRPr="005C034E">
        <w:rPr>
          <w:lang w:val="en-US"/>
        </w:rPr>
        <w:t xml:space="preserve">, A., González, A., </w:t>
      </w:r>
      <w:proofErr w:type="spellStart"/>
      <w:r w:rsidRPr="005C034E">
        <w:rPr>
          <w:lang w:val="en-US"/>
        </w:rPr>
        <w:t>Forteza</w:t>
      </w:r>
      <w:proofErr w:type="spellEnd"/>
      <w:r w:rsidRPr="005C034E">
        <w:rPr>
          <w:lang w:val="en-US"/>
        </w:rPr>
        <w:t>, J., Gómez-</w:t>
      </w:r>
      <w:proofErr w:type="spellStart"/>
      <w:r w:rsidRPr="005C034E">
        <w:rPr>
          <w:lang w:val="en-US"/>
        </w:rPr>
        <w:t>Reino</w:t>
      </w:r>
      <w:proofErr w:type="spellEnd"/>
      <w:r w:rsidRPr="005C034E">
        <w:rPr>
          <w:lang w:val="en-US"/>
        </w:rPr>
        <w:t xml:space="preserve">, J. J., Conde, C. (2006). Partial protection against collagen antibody-induced arthritis in PARP-1 deficient mice. </w:t>
      </w:r>
      <w:r w:rsidRPr="005C034E">
        <w:rPr>
          <w:iCs/>
          <w:lang w:val="en-US"/>
        </w:rPr>
        <w:t>Arthritis research &amp; therapy</w:t>
      </w:r>
      <w:r w:rsidRPr="005C034E">
        <w:rPr>
          <w:lang w:val="en-US"/>
        </w:rPr>
        <w:t xml:space="preserve">, </w:t>
      </w:r>
      <w:r w:rsidRPr="005C034E">
        <w:rPr>
          <w:i/>
          <w:iCs/>
          <w:lang w:val="en-US"/>
        </w:rPr>
        <w:t>8</w:t>
      </w:r>
      <w:r w:rsidRPr="005C034E">
        <w:rPr>
          <w:lang w:val="en-US"/>
        </w:rPr>
        <w:t xml:space="preserve">(1), R14. 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Chen, G., Tang, L., Wei, W. </w:t>
      </w:r>
      <w:r w:rsidRPr="005C034E">
        <w:rPr>
          <w:iCs/>
          <w:lang w:val="en-US"/>
        </w:rPr>
        <w:t>et al.</w:t>
      </w:r>
      <w:r w:rsidRPr="005C034E">
        <w:rPr>
          <w:lang w:val="en-US"/>
        </w:rPr>
        <w:t xml:space="preserve"> (2016). </w:t>
      </w:r>
      <w:proofErr w:type="spellStart"/>
      <w:proofErr w:type="gramStart"/>
      <w:r w:rsidRPr="005C034E">
        <w:rPr>
          <w:lang w:val="en-US"/>
        </w:rPr>
        <w:t>mTOR</w:t>
      </w:r>
      <w:proofErr w:type="spellEnd"/>
      <w:proofErr w:type="gramEnd"/>
      <w:r w:rsidRPr="005C034E">
        <w:rPr>
          <w:lang w:val="en-US"/>
        </w:rPr>
        <w:t xml:space="preserve"> regulates neuroprotective effect of immunized CD4+Foxp3+ T cells in optic nerve ischemia. </w:t>
      </w:r>
      <w:proofErr w:type="spellStart"/>
      <w:r w:rsidRPr="005C034E">
        <w:rPr>
          <w:iCs/>
          <w:lang w:val="en-US"/>
        </w:rPr>
        <w:t>Sci</w:t>
      </w:r>
      <w:proofErr w:type="spellEnd"/>
      <w:r w:rsidRPr="005C034E">
        <w:rPr>
          <w:iCs/>
          <w:lang w:val="en-US"/>
        </w:rPr>
        <w:t xml:space="preserve"> </w:t>
      </w:r>
      <w:r w:rsidRPr="005C034E">
        <w:rPr>
          <w:i/>
          <w:iCs/>
          <w:lang w:val="en-US"/>
        </w:rPr>
        <w:t>Rep</w:t>
      </w:r>
      <w:r w:rsidRPr="005C034E">
        <w:rPr>
          <w:i/>
          <w:lang w:val="en-US"/>
        </w:rPr>
        <w:t xml:space="preserve"> </w:t>
      </w:r>
      <w:r w:rsidRPr="005C034E">
        <w:rPr>
          <w:bCs/>
          <w:i/>
          <w:lang w:val="en-US"/>
        </w:rPr>
        <w:t>6</w:t>
      </w:r>
      <w:r w:rsidRPr="005C034E">
        <w:rPr>
          <w:b/>
          <w:bCs/>
          <w:i/>
          <w:lang w:val="en-US"/>
        </w:rPr>
        <w:t>,</w:t>
      </w:r>
      <w:r w:rsidRPr="005C034E">
        <w:rPr>
          <w:b/>
          <w:bCs/>
          <w:lang w:val="en-US"/>
        </w:rPr>
        <w:t xml:space="preserve"> </w:t>
      </w:r>
      <w:r w:rsidRPr="005C034E">
        <w:rPr>
          <w:lang w:val="en-US"/>
        </w:rPr>
        <w:t>37805.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Yuan, S., Liang, J., Zhang, M., et al. (2019) CircRNA_005647 inhibits expressions of fibrosis-related genes in mouse cardiac fibroblasts via sponging miR-27b-3p. Journal of Southern Medical University. </w:t>
      </w:r>
      <w:r w:rsidRPr="005C034E">
        <w:rPr>
          <w:i/>
          <w:lang w:val="en-US"/>
        </w:rPr>
        <w:t>39(11):</w:t>
      </w:r>
      <w:r w:rsidRPr="005C034E">
        <w:rPr>
          <w:lang w:val="en-US"/>
        </w:rPr>
        <w:t xml:space="preserve"> 1312-1319. </w:t>
      </w: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 xml:space="preserve">Chen, Y., Meng, J., Bi, F., Li, H., Chang, C., Ji, C., Liu, W. (2019). EK7 Regulates NLRP3 </w:t>
      </w:r>
      <w:proofErr w:type="spellStart"/>
      <w:r w:rsidRPr="005C034E">
        <w:rPr>
          <w:lang w:val="en-US"/>
        </w:rPr>
        <w:t>Inflammasome</w:t>
      </w:r>
      <w:proofErr w:type="spellEnd"/>
      <w:r w:rsidRPr="005C034E">
        <w:rPr>
          <w:lang w:val="en-US"/>
        </w:rPr>
        <w:t xml:space="preserve"> Activation and </w:t>
      </w:r>
      <w:proofErr w:type="spellStart"/>
      <w:r w:rsidRPr="005C034E">
        <w:rPr>
          <w:lang w:val="en-US"/>
        </w:rPr>
        <w:t>Neuroinflammation</w:t>
      </w:r>
      <w:proofErr w:type="spellEnd"/>
      <w:r w:rsidRPr="005C034E">
        <w:rPr>
          <w:lang w:val="en-US"/>
        </w:rPr>
        <w:t xml:space="preserve"> Post-traumatic Brain Injury. </w:t>
      </w:r>
      <w:r w:rsidRPr="005C034E">
        <w:rPr>
          <w:iCs/>
          <w:lang w:val="en-US"/>
        </w:rPr>
        <w:t>Frontiers in molecular neuroscience</w:t>
      </w:r>
      <w:r w:rsidRPr="005C034E">
        <w:rPr>
          <w:lang w:val="en-US"/>
        </w:rPr>
        <w:t xml:space="preserve">, </w:t>
      </w:r>
      <w:r w:rsidRPr="005C034E">
        <w:rPr>
          <w:i/>
          <w:iCs/>
          <w:lang w:val="en-US"/>
        </w:rPr>
        <w:t>12</w:t>
      </w:r>
      <w:r w:rsidRPr="005C034E">
        <w:rPr>
          <w:lang w:val="en-US"/>
        </w:rPr>
        <w:t xml:space="preserve">, 202. </w:t>
      </w:r>
    </w:p>
    <w:p w:rsidR="005C034E" w:rsidRPr="005C034E" w:rsidRDefault="005C034E" w:rsidP="005C034E">
      <w:pPr>
        <w:jc w:val="both"/>
        <w:rPr>
          <w:lang w:val="en-US"/>
        </w:rPr>
      </w:pPr>
      <w:proofErr w:type="spellStart"/>
      <w:r w:rsidRPr="005C034E">
        <w:rPr>
          <w:lang w:val="en-US"/>
        </w:rPr>
        <w:t>Rothe</w:t>
      </w:r>
      <w:proofErr w:type="spellEnd"/>
      <w:r w:rsidRPr="005C034E">
        <w:rPr>
          <w:lang w:val="en-US"/>
        </w:rPr>
        <w:t xml:space="preserve">, T., Gruber, F., Uderhardt, S., </w:t>
      </w:r>
      <w:proofErr w:type="spellStart"/>
      <w:r w:rsidRPr="005C034E">
        <w:rPr>
          <w:lang w:val="en-US"/>
        </w:rPr>
        <w:t>Ipseiz</w:t>
      </w:r>
      <w:proofErr w:type="spellEnd"/>
      <w:r w:rsidRPr="005C034E">
        <w:rPr>
          <w:lang w:val="en-US"/>
        </w:rPr>
        <w:t xml:space="preserve">, N., </w:t>
      </w:r>
      <w:proofErr w:type="spellStart"/>
      <w:r w:rsidRPr="005C034E">
        <w:rPr>
          <w:lang w:val="en-US"/>
        </w:rPr>
        <w:t>Rössner</w:t>
      </w:r>
      <w:proofErr w:type="spellEnd"/>
      <w:r w:rsidRPr="005C034E">
        <w:rPr>
          <w:lang w:val="en-US"/>
        </w:rPr>
        <w:t xml:space="preserve">, S., </w:t>
      </w:r>
      <w:proofErr w:type="spellStart"/>
      <w:r w:rsidRPr="005C034E">
        <w:rPr>
          <w:lang w:val="en-US"/>
        </w:rPr>
        <w:t>Oskolkova</w:t>
      </w:r>
      <w:proofErr w:type="spellEnd"/>
      <w:r w:rsidRPr="005C034E">
        <w:rPr>
          <w:lang w:val="en-US"/>
        </w:rPr>
        <w:t xml:space="preserve">, O., </w:t>
      </w:r>
      <w:proofErr w:type="spellStart"/>
      <w:r w:rsidRPr="005C034E">
        <w:rPr>
          <w:lang w:val="en-US"/>
        </w:rPr>
        <w:t>Blüml</w:t>
      </w:r>
      <w:proofErr w:type="spellEnd"/>
      <w:r w:rsidRPr="005C034E">
        <w:rPr>
          <w:lang w:val="en-US"/>
        </w:rPr>
        <w:t xml:space="preserve">, S., </w:t>
      </w:r>
      <w:proofErr w:type="spellStart"/>
      <w:r w:rsidRPr="005C034E">
        <w:rPr>
          <w:lang w:val="en-US"/>
        </w:rPr>
        <w:t>Leitinger</w:t>
      </w:r>
      <w:proofErr w:type="spellEnd"/>
      <w:r w:rsidRPr="005C034E">
        <w:rPr>
          <w:lang w:val="en-US"/>
        </w:rPr>
        <w:t xml:space="preserve">, N., Bicker, W., </w:t>
      </w:r>
      <w:proofErr w:type="spellStart"/>
      <w:r w:rsidRPr="005C034E">
        <w:rPr>
          <w:lang w:val="en-US"/>
        </w:rPr>
        <w:t>Bochkov</w:t>
      </w:r>
      <w:proofErr w:type="spellEnd"/>
      <w:r w:rsidRPr="005C034E">
        <w:rPr>
          <w:lang w:val="en-US"/>
        </w:rPr>
        <w:t xml:space="preserve">, V. N., Yamamoto, M., </w:t>
      </w:r>
      <w:proofErr w:type="spellStart"/>
      <w:r w:rsidRPr="005C034E">
        <w:rPr>
          <w:lang w:val="en-US"/>
        </w:rPr>
        <w:t>Steinkasserer</w:t>
      </w:r>
      <w:proofErr w:type="spellEnd"/>
      <w:r w:rsidRPr="005C034E">
        <w:rPr>
          <w:lang w:val="en-US"/>
        </w:rPr>
        <w:t xml:space="preserve">, A., Schett, G., </w:t>
      </w:r>
      <w:proofErr w:type="spellStart"/>
      <w:r w:rsidRPr="005C034E">
        <w:rPr>
          <w:lang w:val="en-US"/>
        </w:rPr>
        <w:t>Zinser</w:t>
      </w:r>
      <w:proofErr w:type="spellEnd"/>
      <w:r w:rsidRPr="005C034E">
        <w:rPr>
          <w:lang w:val="en-US"/>
        </w:rPr>
        <w:t xml:space="preserve">, E., &amp; Krönke, G. (2015). 12/15-Lipoxygenase-mediated enzymatic lipid oxidation regulates DC maturation and function. </w:t>
      </w:r>
      <w:r w:rsidRPr="005C034E">
        <w:rPr>
          <w:iCs/>
          <w:lang w:val="en-US"/>
        </w:rPr>
        <w:t>The Journal of clinical investigation</w:t>
      </w:r>
      <w:r w:rsidRPr="005C034E">
        <w:rPr>
          <w:lang w:val="en-US"/>
        </w:rPr>
        <w:t xml:space="preserve">, </w:t>
      </w:r>
      <w:r w:rsidRPr="005C034E">
        <w:rPr>
          <w:i/>
          <w:iCs/>
          <w:lang w:val="en-US"/>
        </w:rPr>
        <w:t>125</w:t>
      </w:r>
      <w:r w:rsidRPr="005C034E">
        <w:rPr>
          <w:lang w:val="en-US"/>
        </w:rPr>
        <w:t xml:space="preserve">(5), 1944–1954. </w:t>
      </w:r>
    </w:p>
    <w:p w:rsidR="005C034E" w:rsidRPr="005C034E" w:rsidRDefault="005C034E" w:rsidP="005C034E">
      <w:pPr>
        <w:jc w:val="both"/>
      </w:pPr>
      <w:proofErr w:type="spellStart"/>
      <w:r w:rsidRPr="005C034E">
        <w:t>Leiria</w:t>
      </w:r>
      <w:proofErr w:type="spellEnd"/>
      <w:r w:rsidRPr="005C034E">
        <w:t xml:space="preserve">, L. O., Wang, C. H., </w:t>
      </w:r>
      <w:proofErr w:type="spellStart"/>
      <w:r w:rsidRPr="005C034E">
        <w:t>Lynes</w:t>
      </w:r>
      <w:proofErr w:type="spellEnd"/>
      <w:r w:rsidRPr="005C034E">
        <w:t xml:space="preserve">, M. D., Yang, K., Shamsi, F., Sato, M., Sugimoto, S., Chen, E. Y., </w:t>
      </w:r>
      <w:proofErr w:type="spellStart"/>
      <w:r w:rsidRPr="005C034E">
        <w:t>Bussberg</w:t>
      </w:r>
      <w:proofErr w:type="spellEnd"/>
      <w:r w:rsidRPr="005C034E">
        <w:t xml:space="preserve">, V., </w:t>
      </w:r>
      <w:proofErr w:type="spellStart"/>
      <w:r w:rsidRPr="005C034E">
        <w:t>Narain</w:t>
      </w:r>
      <w:proofErr w:type="spellEnd"/>
      <w:r w:rsidRPr="005C034E">
        <w:t xml:space="preserve">, N. R., </w:t>
      </w:r>
      <w:proofErr w:type="spellStart"/>
      <w:r w:rsidRPr="005C034E">
        <w:t>Sansbury</w:t>
      </w:r>
      <w:proofErr w:type="spellEnd"/>
      <w:r w:rsidRPr="005C034E">
        <w:t xml:space="preserve">, B. E., Darcy, J., Huang, T. L., </w:t>
      </w:r>
      <w:proofErr w:type="spellStart"/>
      <w:r w:rsidRPr="005C034E">
        <w:t>Kodani</w:t>
      </w:r>
      <w:proofErr w:type="spellEnd"/>
      <w:r w:rsidRPr="005C034E">
        <w:t xml:space="preserve">, S. D., </w:t>
      </w:r>
      <w:proofErr w:type="spellStart"/>
      <w:r w:rsidRPr="005C034E">
        <w:t>Sakaguchi</w:t>
      </w:r>
      <w:proofErr w:type="spellEnd"/>
      <w:r w:rsidRPr="005C034E">
        <w:t xml:space="preserve">, M., </w:t>
      </w:r>
      <w:proofErr w:type="spellStart"/>
      <w:r w:rsidRPr="005C034E">
        <w:t>Rocha</w:t>
      </w:r>
      <w:proofErr w:type="spellEnd"/>
      <w:r w:rsidRPr="005C034E">
        <w:t xml:space="preserve">, A. L., Schulz, T. J., Bartelt, A., </w:t>
      </w:r>
      <w:proofErr w:type="spellStart"/>
      <w:r w:rsidRPr="005C034E">
        <w:t>Hotamisligil</w:t>
      </w:r>
      <w:proofErr w:type="spellEnd"/>
      <w:r w:rsidRPr="005C034E">
        <w:t xml:space="preserve">, G. S., </w:t>
      </w:r>
      <w:proofErr w:type="spellStart"/>
      <w:r w:rsidRPr="005C034E">
        <w:t>Hirshman</w:t>
      </w:r>
      <w:proofErr w:type="spellEnd"/>
      <w:r w:rsidRPr="005C034E">
        <w:t xml:space="preserve">, M. F., </w:t>
      </w:r>
      <w:proofErr w:type="spellStart"/>
      <w:r w:rsidRPr="005C034E">
        <w:t>Tseng</w:t>
      </w:r>
      <w:proofErr w:type="spellEnd"/>
      <w:r w:rsidRPr="005C034E">
        <w:t xml:space="preserve">, Y. H. (2019). 12-Lipoxygenase </w:t>
      </w:r>
      <w:proofErr w:type="spellStart"/>
      <w:r w:rsidRPr="005C034E">
        <w:t>Regulates</w:t>
      </w:r>
      <w:proofErr w:type="spellEnd"/>
      <w:r w:rsidRPr="005C034E">
        <w:t xml:space="preserve"> </w:t>
      </w:r>
      <w:proofErr w:type="spellStart"/>
      <w:r w:rsidRPr="005C034E">
        <w:t>Cold</w:t>
      </w:r>
      <w:proofErr w:type="spellEnd"/>
      <w:r w:rsidRPr="005C034E">
        <w:t xml:space="preserve"> Adaptation </w:t>
      </w:r>
      <w:proofErr w:type="spellStart"/>
      <w:r w:rsidRPr="005C034E">
        <w:t>and</w:t>
      </w:r>
      <w:proofErr w:type="spellEnd"/>
      <w:r w:rsidRPr="005C034E">
        <w:t xml:space="preserve"> Glucose </w:t>
      </w:r>
      <w:proofErr w:type="spellStart"/>
      <w:r w:rsidRPr="005C034E">
        <w:t>Metabolism</w:t>
      </w:r>
      <w:proofErr w:type="spellEnd"/>
      <w:r w:rsidRPr="005C034E">
        <w:t xml:space="preserve"> </w:t>
      </w:r>
      <w:proofErr w:type="spellStart"/>
      <w:r w:rsidRPr="005C034E">
        <w:t>by</w:t>
      </w:r>
      <w:proofErr w:type="spellEnd"/>
      <w:r w:rsidRPr="005C034E">
        <w:t xml:space="preserve"> </w:t>
      </w:r>
      <w:proofErr w:type="spellStart"/>
      <w:r w:rsidRPr="005C034E">
        <w:t>Producing</w:t>
      </w:r>
      <w:proofErr w:type="spellEnd"/>
      <w:r w:rsidRPr="005C034E">
        <w:t xml:space="preserve"> </w:t>
      </w:r>
      <w:proofErr w:type="spellStart"/>
      <w:r w:rsidRPr="005C034E">
        <w:t>the</w:t>
      </w:r>
      <w:proofErr w:type="spellEnd"/>
      <w:r w:rsidRPr="005C034E">
        <w:t xml:space="preserve"> Omega-3 Lipid 12-HEPE </w:t>
      </w:r>
      <w:proofErr w:type="spellStart"/>
      <w:r w:rsidRPr="005C034E">
        <w:t>from</w:t>
      </w:r>
      <w:proofErr w:type="spellEnd"/>
      <w:r w:rsidRPr="005C034E">
        <w:t xml:space="preserve"> Brown </w:t>
      </w:r>
      <w:proofErr w:type="spellStart"/>
      <w:r w:rsidRPr="005C034E">
        <w:t>Fat</w:t>
      </w:r>
      <w:proofErr w:type="spellEnd"/>
      <w:r w:rsidRPr="005C034E">
        <w:t xml:space="preserve">. </w:t>
      </w:r>
      <w:proofErr w:type="spellStart"/>
      <w:r w:rsidRPr="005C034E">
        <w:rPr>
          <w:iCs/>
        </w:rPr>
        <w:t>Cell</w:t>
      </w:r>
      <w:proofErr w:type="spellEnd"/>
      <w:r w:rsidRPr="005C034E">
        <w:rPr>
          <w:iCs/>
        </w:rPr>
        <w:t xml:space="preserve"> </w:t>
      </w:r>
      <w:proofErr w:type="spellStart"/>
      <w:r w:rsidRPr="005C034E">
        <w:rPr>
          <w:iCs/>
        </w:rPr>
        <w:t>metabolism</w:t>
      </w:r>
      <w:proofErr w:type="spellEnd"/>
      <w:r w:rsidRPr="005C034E">
        <w:t xml:space="preserve">, </w:t>
      </w:r>
      <w:r w:rsidRPr="005C034E">
        <w:rPr>
          <w:i/>
          <w:iCs/>
        </w:rPr>
        <w:t>30</w:t>
      </w:r>
      <w:r w:rsidRPr="005C034E">
        <w:t>(4), 768–783.</w:t>
      </w:r>
    </w:p>
    <w:p w:rsidR="005C034E" w:rsidRPr="005C034E" w:rsidRDefault="005C034E" w:rsidP="005C034E">
      <w:pPr>
        <w:jc w:val="both"/>
      </w:pPr>
    </w:p>
    <w:p w:rsidR="005C034E" w:rsidRPr="005C034E" w:rsidRDefault="005C034E" w:rsidP="005C034E">
      <w:pPr>
        <w:jc w:val="both"/>
        <w:rPr>
          <w:lang w:val="en-US"/>
        </w:rPr>
      </w:pPr>
      <w:proofErr w:type="spellStart"/>
      <w:r w:rsidRPr="005C034E">
        <w:rPr>
          <w:lang w:val="en-US"/>
        </w:rPr>
        <w:t>Panchanathan</w:t>
      </w:r>
      <w:proofErr w:type="spellEnd"/>
      <w:r w:rsidRPr="005C034E">
        <w:rPr>
          <w:lang w:val="en-US"/>
        </w:rPr>
        <w:t xml:space="preserve">, R., </w:t>
      </w:r>
      <w:proofErr w:type="spellStart"/>
      <w:r w:rsidRPr="005C034E">
        <w:rPr>
          <w:lang w:val="en-US"/>
        </w:rPr>
        <w:t>Duan</w:t>
      </w:r>
      <w:proofErr w:type="spellEnd"/>
      <w:r w:rsidRPr="005C034E">
        <w:rPr>
          <w:lang w:val="en-US"/>
        </w:rPr>
        <w:t xml:space="preserve">, X., Shen, H., </w:t>
      </w:r>
      <w:proofErr w:type="spellStart"/>
      <w:r w:rsidRPr="005C034E">
        <w:rPr>
          <w:lang w:val="en-US"/>
        </w:rPr>
        <w:t>Rathinam</w:t>
      </w:r>
      <w:proofErr w:type="spellEnd"/>
      <w:r w:rsidRPr="005C034E">
        <w:rPr>
          <w:lang w:val="en-US"/>
        </w:rPr>
        <w:t xml:space="preserve">, V. A., Erickson, L. D., Fitzgerald, K. A., &amp; </w:t>
      </w:r>
      <w:proofErr w:type="spellStart"/>
      <w:r w:rsidRPr="005C034E">
        <w:rPr>
          <w:lang w:val="en-US"/>
        </w:rPr>
        <w:t>Choubey</w:t>
      </w:r>
      <w:proofErr w:type="spellEnd"/>
      <w:r w:rsidRPr="005C034E">
        <w:rPr>
          <w:lang w:val="en-US"/>
        </w:rPr>
        <w:t xml:space="preserve">, D. (2010). Aim2 deficiency stimulates the expression of IFN-inducible Ifi202, a lupus susceptibility murine gene within the Nba2 autoimmune susceptibility locus. </w:t>
      </w:r>
      <w:r w:rsidRPr="005C034E">
        <w:rPr>
          <w:iCs/>
          <w:lang w:val="en-US"/>
        </w:rPr>
        <w:t>Journal of immunology (Baltimore, Md</w:t>
      </w:r>
      <w:proofErr w:type="gramStart"/>
      <w:r w:rsidRPr="005C034E">
        <w:rPr>
          <w:iCs/>
          <w:lang w:val="en-US"/>
        </w:rPr>
        <w:t>. :</w:t>
      </w:r>
      <w:proofErr w:type="gramEnd"/>
      <w:r w:rsidRPr="005C034E">
        <w:rPr>
          <w:iCs/>
          <w:lang w:val="en-US"/>
        </w:rPr>
        <w:t xml:space="preserve"> 1950)</w:t>
      </w:r>
      <w:r w:rsidRPr="005C034E">
        <w:rPr>
          <w:lang w:val="en-US"/>
        </w:rPr>
        <w:t xml:space="preserve">, </w:t>
      </w:r>
      <w:r w:rsidRPr="005C034E">
        <w:rPr>
          <w:i/>
          <w:iCs/>
          <w:lang w:val="en-US"/>
        </w:rPr>
        <w:t>185</w:t>
      </w:r>
      <w:r w:rsidRPr="005C034E">
        <w:rPr>
          <w:lang w:val="en-US"/>
        </w:rPr>
        <w:t xml:space="preserve">(12), 7385–7393. </w:t>
      </w:r>
    </w:p>
    <w:p w:rsidR="005C034E" w:rsidRPr="005C034E" w:rsidRDefault="005C034E" w:rsidP="005C034E">
      <w:pPr>
        <w:jc w:val="both"/>
        <w:rPr>
          <w:lang w:val="en-US"/>
        </w:rPr>
      </w:pPr>
    </w:p>
    <w:p w:rsidR="005C034E" w:rsidRPr="005C034E" w:rsidRDefault="005C034E" w:rsidP="005C034E">
      <w:pPr>
        <w:jc w:val="both"/>
        <w:rPr>
          <w:lang w:val="en-US"/>
        </w:rPr>
      </w:pPr>
      <w:r w:rsidRPr="005C034E">
        <w:rPr>
          <w:lang w:val="en-US"/>
        </w:rPr>
        <w:t>Shi, J., Yu, J., Zhang, Y., Li, Z., Gong, L., Dong, S., &amp; Mu, R. (2018). Phosphatidylinositol 3</w:t>
      </w:r>
      <w:r w:rsidRPr="005C034E">
        <w:rPr>
          <w:lang w:val="en-US"/>
        </w:rPr>
        <w:noBreakHyphen/>
        <w:t>kinase</w:t>
      </w:r>
      <w:r w:rsidRPr="005C034E">
        <w:rPr>
          <w:lang w:val="en-US"/>
        </w:rPr>
        <w:noBreakHyphen/>
        <w:t>mediated HO</w:t>
      </w:r>
      <w:r w:rsidRPr="005C034E">
        <w:rPr>
          <w:lang w:val="en-US"/>
        </w:rPr>
        <w:noBreakHyphen/>
        <w:t>1/CO represses Fis1 levels and alleviates lipopolysaccharide</w:t>
      </w:r>
      <w:r w:rsidRPr="005C034E">
        <w:rPr>
          <w:lang w:val="en-US"/>
        </w:rPr>
        <w:noBreakHyphen/>
        <w:t xml:space="preserve">induced oxidative injury in alveolar macrophages. Experimental and Therapeutic Medicine, </w:t>
      </w:r>
      <w:r w:rsidRPr="005C034E">
        <w:rPr>
          <w:i/>
          <w:lang w:val="en-US"/>
        </w:rPr>
        <w:t>16</w:t>
      </w:r>
      <w:r w:rsidRPr="005C034E">
        <w:rPr>
          <w:lang w:val="en-US"/>
        </w:rPr>
        <w:t>, 2735-2742.</w:t>
      </w:r>
    </w:p>
    <w:p w:rsidR="005C034E" w:rsidRPr="005C034E" w:rsidRDefault="005C034E" w:rsidP="005C034E">
      <w:pPr>
        <w:jc w:val="both"/>
        <w:rPr>
          <w:lang w:val="en-US"/>
        </w:rPr>
      </w:pPr>
    </w:p>
    <w:p w:rsidR="005C034E" w:rsidRPr="005C034E" w:rsidRDefault="005C034E" w:rsidP="005C034E">
      <w:pPr>
        <w:jc w:val="both"/>
      </w:pPr>
      <w:proofErr w:type="spellStart"/>
      <w:r w:rsidRPr="005C034E">
        <w:t>Wollam</w:t>
      </w:r>
      <w:proofErr w:type="spellEnd"/>
      <w:r w:rsidRPr="005C034E">
        <w:t xml:space="preserve">, J., </w:t>
      </w:r>
      <w:proofErr w:type="spellStart"/>
      <w:r w:rsidRPr="005C034E">
        <w:t>Riopel</w:t>
      </w:r>
      <w:proofErr w:type="spellEnd"/>
      <w:r w:rsidRPr="005C034E">
        <w:t xml:space="preserve">, M., </w:t>
      </w:r>
      <w:proofErr w:type="spellStart"/>
      <w:r w:rsidRPr="005C034E">
        <w:t>Xu</w:t>
      </w:r>
      <w:proofErr w:type="spellEnd"/>
      <w:r w:rsidRPr="005C034E">
        <w:t xml:space="preserve">, Y. J., Johnson, A., </w:t>
      </w:r>
      <w:proofErr w:type="spellStart"/>
      <w:r w:rsidRPr="005C034E">
        <w:t>Ofrecio</w:t>
      </w:r>
      <w:proofErr w:type="spellEnd"/>
      <w:r w:rsidRPr="005C034E">
        <w:t xml:space="preserve">, J. M., Ying, W., </w:t>
      </w:r>
      <w:proofErr w:type="spellStart"/>
      <w:r w:rsidRPr="005C034E">
        <w:t>El</w:t>
      </w:r>
      <w:proofErr w:type="spellEnd"/>
      <w:r w:rsidRPr="005C034E">
        <w:t xml:space="preserve"> </w:t>
      </w:r>
      <w:proofErr w:type="spellStart"/>
      <w:r w:rsidRPr="005C034E">
        <w:t>Ouarrat</w:t>
      </w:r>
      <w:proofErr w:type="spellEnd"/>
      <w:r w:rsidRPr="005C034E">
        <w:t xml:space="preserve">, D., Chan, L. S., Han, A. W., Mahmood, N. A., Ryan, C. N., Lee, Y. S., </w:t>
      </w:r>
      <w:proofErr w:type="spellStart"/>
      <w:r w:rsidRPr="005C034E">
        <w:t>Watrous</w:t>
      </w:r>
      <w:proofErr w:type="spellEnd"/>
      <w:r w:rsidRPr="005C034E">
        <w:t xml:space="preserve">, J. D., </w:t>
      </w:r>
      <w:proofErr w:type="spellStart"/>
      <w:r w:rsidRPr="005C034E">
        <w:t>Chordia</w:t>
      </w:r>
      <w:proofErr w:type="spellEnd"/>
      <w:r w:rsidRPr="005C034E">
        <w:t xml:space="preserve">, M. D., Pan, D., Jain, M., &amp; </w:t>
      </w:r>
      <w:proofErr w:type="spellStart"/>
      <w:r w:rsidRPr="005C034E">
        <w:t>Olefsky</w:t>
      </w:r>
      <w:proofErr w:type="spellEnd"/>
      <w:r w:rsidRPr="005C034E">
        <w:t xml:space="preserve">, J. M. (2019). </w:t>
      </w:r>
      <w:proofErr w:type="spellStart"/>
      <w:r w:rsidRPr="005C034E">
        <w:t>Microbiota-Produced</w:t>
      </w:r>
      <w:proofErr w:type="spellEnd"/>
      <w:r w:rsidRPr="005C034E">
        <w:t xml:space="preserve"> </w:t>
      </w:r>
      <w:r w:rsidRPr="005C034E">
        <w:rPr>
          <w:i/>
          <w:iCs/>
        </w:rPr>
        <w:t>N</w:t>
      </w:r>
      <w:r w:rsidRPr="005C034E">
        <w:t xml:space="preserve">-Formyl Peptide </w:t>
      </w:r>
      <w:proofErr w:type="spellStart"/>
      <w:r w:rsidRPr="005C034E">
        <w:t>fMLF</w:t>
      </w:r>
      <w:proofErr w:type="spellEnd"/>
      <w:r w:rsidRPr="005C034E">
        <w:t xml:space="preserve"> </w:t>
      </w:r>
      <w:proofErr w:type="spellStart"/>
      <w:r w:rsidRPr="005C034E">
        <w:t>Promotes</w:t>
      </w:r>
      <w:proofErr w:type="spellEnd"/>
      <w:r w:rsidRPr="005C034E">
        <w:t xml:space="preserve"> </w:t>
      </w:r>
      <w:proofErr w:type="spellStart"/>
      <w:r w:rsidRPr="005C034E">
        <w:t>Obesity-Induced</w:t>
      </w:r>
      <w:proofErr w:type="spellEnd"/>
      <w:r w:rsidRPr="005C034E">
        <w:t xml:space="preserve"> Glucose </w:t>
      </w:r>
      <w:proofErr w:type="spellStart"/>
      <w:r w:rsidRPr="005C034E">
        <w:t>Intolerance</w:t>
      </w:r>
      <w:proofErr w:type="spellEnd"/>
      <w:r w:rsidRPr="005C034E">
        <w:t xml:space="preserve">. </w:t>
      </w:r>
      <w:r w:rsidRPr="005C034E">
        <w:rPr>
          <w:iCs/>
        </w:rPr>
        <w:t>Diabetes</w:t>
      </w:r>
      <w:r w:rsidRPr="005C034E">
        <w:t xml:space="preserve">, </w:t>
      </w:r>
      <w:r w:rsidRPr="005C034E">
        <w:rPr>
          <w:i/>
          <w:iCs/>
        </w:rPr>
        <w:t>68</w:t>
      </w:r>
      <w:r w:rsidRPr="005C034E">
        <w:t>(7), 1415–1426.</w:t>
      </w:r>
    </w:p>
    <w:p w:rsidR="005C034E" w:rsidRPr="005C034E" w:rsidRDefault="005C034E" w:rsidP="005C034E">
      <w:pPr>
        <w:jc w:val="both"/>
        <w:rPr>
          <w:lang w:val="en-US"/>
        </w:rPr>
      </w:pPr>
    </w:p>
    <w:p w:rsidR="005C034E" w:rsidRPr="005C034E" w:rsidRDefault="005C034E" w:rsidP="005C034E">
      <w:pPr>
        <w:jc w:val="both"/>
        <w:rPr>
          <w:b/>
          <w:i/>
          <w:lang w:val="en-US"/>
        </w:rPr>
      </w:pPr>
      <w:r w:rsidRPr="005C034E">
        <w:rPr>
          <w:lang w:val="en-US"/>
        </w:rPr>
        <w:t xml:space="preserve">Li, H., </w:t>
      </w:r>
      <w:proofErr w:type="spellStart"/>
      <w:r w:rsidRPr="005C034E">
        <w:rPr>
          <w:lang w:val="en-US"/>
        </w:rPr>
        <w:t>Handsaker</w:t>
      </w:r>
      <w:proofErr w:type="spellEnd"/>
      <w:r w:rsidRPr="005C034E">
        <w:rPr>
          <w:lang w:val="en-US"/>
        </w:rPr>
        <w:t xml:space="preserve">, B., </w:t>
      </w:r>
      <w:proofErr w:type="spellStart"/>
      <w:r w:rsidRPr="005C034E">
        <w:rPr>
          <w:lang w:val="en-US"/>
        </w:rPr>
        <w:t>Wysoker</w:t>
      </w:r>
      <w:proofErr w:type="spellEnd"/>
      <w:r w:rsidRPr="005C034E">
        <w:rPr>
          <w:lang w:val="en-US"/>
        </w:rPr>
        <w:t xml:space="preserve">, A., Fennell, T., </w:t>
      </w:r>
      <w:proofErr w:type="spellStart"/>
      <w:r w:rsidRPr="005C034E">
        <w:rPr>
          <w:lang w:val="en-US"/>
        </w:rPr>
        <w:t>Ruan</w:t>
      </w:r>
      <w:proofErr w:type="spellEnd"/>
      <w:r w:rsidRPr="005C034E">
        <w:rPr>
          <w:lang w:val="en-US"/>
        </w:rPr>
        <w:t xml:space="preserve">, J., Homer, N., </w:t>
      </w:r>
      <w:proofErr w:type="spellStart"/>
      <w:r w:rsidRPr="005C034E">
        <w:rPr>
          <w:lang w:val="en-US"/>
        </w:rPr>
        <w:t>Marth</w:t>
      </w:r>
      <w:proofErr w:type="spellEnd"/>
      <w:r w:rsidRPr="005C034E">
        <w:rPr>
          <w:lang w:val="en-US"/>
        </w:rPr>
        <w:t xml:space="preserve">, G., </w:t>
      </w:r>
      <w:proofErr w:type="spellStart"/>
      <w:r w:rsidRPr="005C034E">
        <w:rPr>
          <w:lang w:val="en-US"/>
        </w:rPr>
        <w:t>Abecasis</w:t>
      </w:r>
      <w:proofErr w:type="spellEnd"/>
      <w:r w:rsidRPr="005C034E">
        <w:rPr>
          <w:lang w:val="en-US"/>
        </w:rPr>
        <w:t xml:space="preserve">, G., Durbin R. and 1000 Genome Project Data Processing Subgroup (2009). The Sequence alignment/map (SAM) format and </w:t>
      </w:r>
      <w:proofErr w:type="spellStart"/>
      <w:r w:rsidRPr="005C034E">
        <w:rPr>
          <w:lang w:val="en-US"/>
        </w:rPr>
        <w:t>SAMtools</w:t>
      </w:r>
      <w:proofErr w:type="spellEnd"/>
      <w:r w:rsidRPr="005C034E">
        <w:rPr>
          <w:lang w:val="en-US"/>
        </w:rPr>
        <w:t xml:space="preserve">. Bioinformatics, </w:t>
      </w:r>
      <w:r w:rsidRPr="005C034E">
        <w:rPr>
          <w:i/>
          <w:lang w:val="en-US"/>
        </w:rPr>
        <w:t>25</w:t>
      </w:r>
      <w:r w:rsidRPr="005C034E">
        <w:rPr>
          <w:lang w:val="en-US"/>
        </w:rPr>
        <w:t xml:space="preserve">, 2078-9. </w:t>
      </w:r>
    </w:p>
    <w:p w:rsidR="005C034E" w:rsidRPr="005C034E" w:rsidRDefault="005C034E" w:rsidP="005C034E">
      <w:pPr>
        <w:jc w:val="both"/>
        <w:rPr>
          <w:b/>
          <w:i/>
          <w:lang w:val="en-US"/>
        </w:rPr>
      </w:pPr>
      <w:r w:rsidRPr="005C034E">
        <w:rPr>
          <w:lang w:val="en-US"/>
        </w:rPr>
        <w:t xml:space="preserve">Robinson, J. T., </w:t>
      </w:r>
      <w:proofErr w:type="spellStart"/>
      <w:r w:rsidRPr="005C034E">
        <w:rPr>
          <w:lang w:val="en-US"/>
        </w:rPr>
        <w:t>Thorvaldsdóttir</w:t>
      </w:r>
      <w:proofErr w:type="spellEnd"/>
      <w:r w:rsidRPr="005C034E">
        <w:rPr>
          <w:lang w:val="en-US"/>
        </w:rPr>
        <w:t xml:space="preserve">, H., </w:t>
      </w:r>
      <w:proofErr w:type="spellStart"/>
      <w:r w:rsidRPr="005C034E">
        <w:rPr>
          <w:lang w:val="en-US"/>
        </w:rPr>
        <w:t>Winckler</w:t>
      </w:r>
      <w:proofErr w:type="spellEnd"/>
      <w:r w:rsidRPr="005C034E">
        <w:rPr>
          <w:lang w:val="en-US"/>
        </w:rPr>
        <w:t xml:space="preserve">, W., </w:t>
      </w:r>
      <w:proofErr w:type="spellStart"/>
      <w:r w:rsidRPr="005C034E">
        <w:rPr>
          <w:lang w:val="en-US"/>
        </w:rPr>
        <w:t>Guttman</w:t>
      </w:r>
      <w:proofErr w:type="spellEnd"/>
      <w:r w:rsidRPr="005C034E">
        <w:rPr>
          <w:lang w:val="en-US"/>
        </w:rPr>
        <w:t xml:space="preserve">, M., Lander, E. S., Getz, G., &amp; </w:t>
      </w:r>
      <w:proofErr w:type="spellStart"/>
      <w:r w:rsidRPr="005C034E">
        <w:rPr>
          <w:lang w:val="en-US"/>
        </w:rPr>
        <w:t>Mesirov</w:t>
      </w:r>
      <w:proofErr w:type="spellEnd"/>
      <w:r w:rsidRPr="005C034E">
        <w:rPr>
          <w:lang w:val="en-US"/>
        </w:rPr>
        <w:t>, J. P. (2011). Integrative genomics viewer. Nature biotechnology</w:t>
      </w:r>
      <w:r w:rsidRPr="005C034E">
        <w:rPr>
          <w:b/>
          <w:i/>
          <w:lang w:val="en-US"/>
        </w:rPr>
        <w:t xml:space="preserve">, </w:t>
      </w:r>
      <w:r w:rsidRPr="005C034E">
        <w:rPr>
          <w:i/>
          <w:lang w:val="en-US"/>
        </w:rPr>
        <w:t xml:space="preserve">29(1), </w:t>
      </w:r>
      <w:r w:rsidRPr="005C034E">
        <w:rPr>
          <w:lang w:val="en-US"/>
        </w:rPr>
        <w:t>24–26.</w:t>
      </w:r>
      <w:r w:rsidRPr="005C034E">
        <w:rPr>
          <w:b/>
          <w:i/>
          <w:lang w:val="en-US"/>
        </w:rPr>
        <w:t xml:space="preserve"> </w:t>
      </w:r>
    </w:p>
    <w:p w:rsidR="005C034E" w:rsidRPr="005C034E" w:rsidRDefault="005C034E" w:rsidP="005C034E">
      <w:pPr>
        <w:jc w:val="both"/>
        <w:rPr>
          <w:lang w:val="en-US"/>
        </w:rPr>
      </w:pPr>
      <w:proofErr w:type="spellStart"/>
      <w:r w:rsidRPr="005C034E">
        <w:rPr>
          <w:lang w:val="en-US"/>
        </w:rPr>
        <w:t>Ramírez</w:t>
      </w:r>
      <w:proofErr w:type="spellEnd"/>
      <w:r w:rsidRPr="005C034E">
        <w:rPr>
          <w:lang w:val="en-US"/>
        </w:rPr>
        <w:t>, F. et al. (2016) DeepTools2: a next generation web server for deep-sequencing data analysis. Nucleic Acids Research: gkw</w:t>
      </w:r>
      <w:r w:rsidRPr="005C034E">
        <w:rPr>
          <w:i/>
          <w:lang w:val="en-US"/>
        </w:rPr>
        <w:t>257</w:t>
      </w:r>
      <w:r w:rsidRPr="005C034E">
        <w:rPr>
          <w:lang w:val="en-US"/>
        </w:rPr>
        <w:t>.</w:t>
      </w:r>
    </w:p>
    <w:p w:rsidR="005C034E" w:rsidRPr="005C034E" w:rsidRDefault="005C034E" w:rsidP="005C034E">
      <w:pPr>
        <w:jc w:val="both"/>
        <w:rPr>
          <w:b/>
          <w:i/>
          <w:lang w:val="en-US"/>
        </w:rPr>
      </w:pPr>
      <w:r w:rsidRPr="005C034E">
        <w:rPr>
          <w:lang w:val="en-US"/>
        </w:rPr>
        <w:t xml:space="preserve">Langmead, B., </w:t>
      </w:r>
      <w:proofErr w:type="spellStart"/>
      <w:r w:rsidRPr="005C034E">
        <w:rPr>
          <w:lang w:val="en-US"/>
        </w:rPr>
        <w:t>Salzberg</w:t>
      </w:r>
      <w:proofErr w:type="spellEnd"/>
      <w:r w:rsidRPr="005C034E">
        <w:rPr>
          <w:lang w:val="en-US"/>
        </w:rPr>
        <w:t xml:space="preserve">, S. (2012).  </w:t>
      </w:r>
      <w:r w:rsidRPr="005C034E">
        <w:rPr>
          <w:bCs/>
          <w:lang w:val="en-US"/>
        </w:rPr>
        <w:t>Fast gapped-read alignment with Bowtie</w:t>
      </w:r>
      <w:r w:rsidRPr="005C034E">
        <w:rPr>
          <w:b/>
          <w:bCs/>
          <w:lang w:val="en-US"/>
        </w:rPr>
        <w:t xml:space="preserve"> </w:t>
      </w:r>
      <w:r w:rsidRPr="005C034E">
        <w:rPr>
          <w:bCs/>
          <w:lang w:val="en-US"/>
        </w:rPr>
        <w:t>2</w:t>
      </w:r>
      <w:r w:rsidRPr="005C034E">
        <w:rPr>
          <w:lang w:val="en-US"/>
        </w:rPr>
        <w:t xml:space="preserve">. </w:t>
      </w:r>
      <w:r w:rsidRPr="005C034E">
        <w:rPr>
          <w:i/>
          <w:iCs/>
          <w:lang w:val="en-US"/>
        </w:rPr>
        <w:t>Nature Methods</w:t>
      </w:r>
      <w:r w:rsidRPr="005C034E">
        <w:rPr>
          <w:lang w:val="en-US"/>
        </w:rPr>
        <w:t xml:space="preserve">. </w:t>
      </w:r>
      <w:r w:rsidRPr="005C034E">
        <w:rPr>
          <w:i/>
          <w:lang w:val="en-US"/>
        </w:rPr>
        <w:t>9</w:t>
      </w:r>
      <w:r w:rsidRPr="005C034E">
        <w:rPr>
          <w:lang w:val="en-US"/>
        </w:rPr>
        <w:t>: 357-359.</w:t>
      </w:r>
    </w:p>
    <w:p w:rsidR="005C034E" w:rsidRPr="005C034E" w:rsidRDefault="005C034E" w:rsidP="005C034E">
      <w:pPr>
        <w:jc w:val="both"/>
        <w:rPr>
          <w:b/>
          <w:i/>
          <w:lang w:val="en-US"/>
        </w:rPr>
      </w:pPr>
      <w:r w:rsidRPr="005C034E">
        <w:rPr>
          <w:lang w:val="en-US"/>
        </w:rPr>
        <w:t xml:space="preserve">Newman, A.M., Liu, C.L., Green, M.R. et al. (2015) Robust enumeration of cell subsets from tissue expression profiles. </w:t>
      </w:r>
      <w:r w:rsidRPr="005C034E">
        <w:rPr>
          <w:iCs/>
          <w:lang w:val="en-US"/>
        </w:rPr>
        <w:t>Nat Methods</w:t>
      </w:r>
      <w:r w:rsidRPr="005C034E">
        <w:rPr>
          <w:lang w:val="en-US"/>
        </w:rPr>
        <w:t xml:space="preserve">. </w:t>
      </w:r>
      <w:r w:rsidRPr="005C034E">
        <w:rPr>
          <w:i/>
          <w:lang w:val="en-US"/>
        </w:rPr>
        <w:t>12(5):</w:t>
      </w:r>
      <w:r w:rsidRPr="005C034E">
        <w:rPr>
          <w:lang w:val="en-US"/>
        </w:rPr>
        <w:t xml:space="preserve"> 453-457. </w:t>
      </w:r>
    </w:p>
    <w:p w:rsidR="005C034E" w:rsidRPr="005C034E" w:rsidRDefault="005C034E" w:rsidP="005C034E">
      <w:pPr>
        <w:jc w:val="both"/>
        <w:rPr>
          <w:lang w:val="en-US"/>
        </w:rPr>
      </w:pPr>
    </w:p>
    <w:p w:rsidR="006E0887" w:rsidRDefault="006E0887"/>
    <w:sectPr w:rsidR="006E08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4E"/>
    <w:rsid w:val="005C034E"/>
    <w:rsid w:val="006E0887"/>
    <w:rsid w:val="00834D77"/>
    <w:rsid w:val="0095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A8D93"/>
  <w15:chartTrackingRefBased/>
  <w15:docId w15:val="{C45A50A7-3171-44AA-9B8E-A41F1C03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C0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1356</Words>
  <Characters>8543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Erlangen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Friscic, Jasna</dc:creator>
  <cp:keywords/>
  <dc:description/>
  <cp:lastModifiedBy>Hoffmann, Markus</cp:lastModifiedBy>
  <cp:revision>3</cp:revision>
  <dcterms:created xsi:type="dcterms:W3CDTF">2020-12-23T17:20:00Z</dcterms:created>
  <dcterms:modified xsi:type="dcterms:W3CDTF">2021-03-05T15:38:00Z</dcterms:modified>
</cp:coreProperties>
</file>