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48711" w14:textId="77777777" w:rsidR="00DD6A1E" w:rsidRDefault="00DD6A1E" w:rsidP="00DD6A1E">
      <w:pPr>
        <w:autoSpaceDE w:val="0"/>
        <w:autoSpaceDN w:val="0"/>
        <w:adjustRightInd w:val="0"/>
        <w:spacing w:after="240" w:line="480" w:lineRule="auto"/>
        <w:rPr>
          <w:rFonts w:ascii="Arial" w:hAnsi="Arial" w:cs="Arial"/>
          <w:color w:val="000000" w:themeColor="text1"/>
          <w:sz w:val="20"/>
          <w:szCs w:val="20"/>
        </w:rPr>
      </w:pPr>
      <w:r>
        <w:rPr>
          <w:rFonts w:ascii="Arial" w:hAnsi="Arial" w:cs="Arial"/>
          <w:color w:val="000000" w:themeColor="text1"/>
          <w:sz w:val="20"/>
          <w:szCs w:val="20"/>
        </w:rPr>
        <w:t>Supplementary Methods:</w:t>
      </w:r>
    </w:p>
    <w:p w14:paraId="5A593056" w14:textId="6EEB4289" w:rsidR="00DD6A1E" w:rsidRPr="00DC7402" w:rsidRDefault="00DD6A1E" w:rsidP="00DD6A1E">
      <w:pPr>
        <w:autoSpaceDE w:val="0"/>
        <w:autoSpaceDN w:val="0"/>
        <w:adjustRightInd w:val="0"/>
        <w:spacing w:after="240" w:line="480" w:lineRule="auto"/>
        <w:rPr>
          <w:rFonts w:ascii="Arial" w:hAnsi="Arial" w:cs="Arial"/>
          <w:color w:val="000000" w:themeColor="text1"/>
          <w:sz w:val="20"/>
          <w:szCs w:val="20"/>
        </w:rPr>
      </w:pPr>
      <w:r w:rsidRPr="00DC7402">
        <w:rPr>
          <w:rFonts w:ascii="Arial" w:hAnsi="Arial" w:cs="Arial"/>
          <w:color w:val="000000" w:themeColor="text1"/>
          <w:sz w:val="20"/>
          <w:szCs w:val="20"/>
        </w:rPr>
        <w:t xml:space="preserve">Animals: Mice were kept in approved animal-care facilities and were housed 5 per cage in standard individually ventilated cages, maintained with a 12h light/dark cycle at an ambient temperature of 21°C. Animals were fed a certified mouse diet (RM3 from Special Dietary Systems, Essex, UK) and water ad libitum. Sham and PMX </w:t>
      </w:r>
      <w:r>
        <w:rPr>
          <w:rFonts w:ascii="Arial" w:hAnsi="Arial" w:cs="Arial"/>
          <w:color w:val="000000" w:themeColor="text1"/>
          <w:sz w:val="20"/>
          <w:szCs w:val="20"/>
        </w:rPr>
        <w:t>or</w:t>
      </w:r>
      <w:r w:rsidRPr="00DC7402">
        <w:rPr>
          <w:rFonts w:ascii="Arial" w:hAnsi="Arial" w:cs="Arial"/>
          <w:color w:val="000000" w:themeColor="text1"/>
          <w:sz w:val="20"/>
          <w:szCs w:val="20"/>
        </w:rPr>
        <w:t xml:space="preserve"> sham and DMM operated animals were mixed throughout cages. </w:t>
      </w:r>
    </w:p>
    <w:p w14:paraId="2AA03506" w14:textId="759E7668" w:rsidR="00DD6A1E" w:rsidRPr="00DC7402" w:rsidRDefault="00DD6A1E" w:rsidP="00DD6A1E">
      <w:pPr>
        <w:autoSpaceDE w:val="0"/>
        <w:autoSpaceDN w:val="0"/>
        <w:adjustRightInd w:val="0"/>
        <w:spacing w:after="240" w:line="480" w:lineRule="auto"/>
        <w:rPr>
          <w:rFonts w:ascii="Arial" w:hAnsi="Arial" w:cs="Arial"/>
          <w:color w:val="000000" w:themeColor="text1"/>
          <w:sz w:val="20"/>
          <w:szCs w:val="20"/>
        </w:rPr>
      </w:pPr>
      <w:r w:rsidRPr="00DC7402">
        <w:rPr>
          <w:rFonts w:ascii="Arial" w:hAnsi="Arial" w:cs="Arial"/>
          <w:color w:val="000000" w:themeColor="text1"/>
          <w:sz w:val="20"/>
          <w:szCs w:val="20"/>
        </w:rPr>
        <w:t xml:space="preserve">Surgical joint destabilization: All surgeries were performed according to the procedures approved by the UK Home Office (Animals Scientific Procedures Act 1986) and the guidelines issued by the International Association for the Study of Pain. </w:t>
      </w:r>
      <w:proofErr w:type="gramStart"/>
      <w:r w:rsidRPr="00DC7402">
        <w:rPr>
          <w:rFonts w:ascii="Arial" w:hAnsi="Arial" w:cs="Arial"/>
          <w:color w:val="000000" w:themeColor="text1"/>
          <w:sz w:val="20"/>
          <w:szCs w:val="20"/>
        </w:rPr>
        <w:t>10 week-old</w:t>
      </w:r>
      <w:proofErr w:type="gramEnd"/>
      <w:r w:rsidRPr="00DC7402">
        <w:rPr>
          <w:rFonts w:ascii="Arial" w:hAnsi="Arial" w:cs="Arial"/>
          <w:color w:val="000000" w:themeColor="text1"/>
          <w:sz w:val="20"/>
          <w:szCs w:val="20"/>
        </w:rPr>
        <w:t xml:space="preserve"> C57BL6 or DBA1 mice (Charles River, UK), </w:t>
      </w:r>
      <w:r>
        <w:rPr>
          <w:rFonts w:ascii="Arial" w:hAnsi="Arial" w:cs="Arial"/>
          <w:color w:val="000000" w:themeColor="text1"/>
          <w:sz w:val="20"/>
          <w:szCs w:val="20"/>
        </w:rPr>
        <w:t>underwent</w:t>
      </w:r>
      <w:r w:rsidRPr="00DC7402">
        <w:rPr>
          <w:rFonts w:ascii="Arial" w:hAnsi="Arial" w:cs="Arial"/>
          <w:color w:val="000000" w:themeColor="text1"/>
          <w:sz w:val="20"/>
          <w:szCs w:val="20"/>
        </w:rPr>
        <w:t xml:space="preserve"> surgical destabilisation by partial meniscectomy</w:t>
      </w:r>
      <w:r>
        <w:rPr>
          <w:rFonts w:ascii="Arial" w:hAnsi="Arial" w:cs="Arial"/>
          <w:color w:val="000000" w:themeColor="text1"/>
          <w:sz w:val="20"/>
          <w:szCs w:val="20"/>
        </w:rPr>
        <w:t xml:space="preserve"> (PMX)</w:t>
      </w:r>
      <w:r w:rsidRPr="00DC7402">
        <w:rPr>
          <w:rFonts w:ascii="Arial" w:hAnsi="Arial" w:cs="Arial"/>
          <w:color w:val="000000" w:themeColor="text1"/>
          <w:sz w:val="20"/>
          <w:szCs w:val="20"/>
        </w:rPr>
        <w:t xml:space="preserve"> or by destabilisation of the medial meniscus</w:t>
      </w:r>
      <w:r>
        <w:rPr>
          <w:rFonts w:ascii="Arial" w:hAnsi="Arial" w:cs="Arial"/>
          <w:color w:val="000000" w:themeColor="text1"/>
          <w:sz w:val="20"/>
          <w:szCs w:val="20"/>
        </w:rPr>
        <w:t xml:space="preserve"> (DMM)</w:t>
      </w:r>
      <w:r w:rsidRPr="00DC7402">
        <w:rPr>
          <w:rFonts w:ascii="Arial" w:hAnsi="Arial" w:cs="Arial"/>
          <w:color w:val="000000" w:themeColor="text1"/>
          <w:sz w:val="20"/>
          <w:szCs w:val="20"/>
        </w:rPr>
        <w:t>, or sham surgery of the knee joint as previously described</w:t>
      </w:r>
      <w:r>
        <w:rPr>
          <w:rFonts w:ascii="Arial" w:eastAsiaTheme="minorHAnsi" w:hAnsi="Arial" w:cs="Arial"/>
          <w:sz w:val="20"/>
          <w:szCs w:val="20"/>
          <w:vertAlign w:val="superscript"/>
        </w:rPr>
        <w:t>22</w:t>
      </w:r>
      <w:r w:rsidRPr="00DC7402">
        <w:rPr>
          <w:rFonts w:ascii="Arial" w:eastAsiaTheme="minorHAnsi" w:hAnsi="Arial" w:cs="Arial"/>
          <w:sz w:val="20"/>
          <w:szCs w:val="20"/>
          <w:vertAlign w:val="superscript"/>
        </w:rPr>
        <w:t>,</w:t>
      </w:r>
      <w:r>
        <w:rPr>
          <w:rFonts w:ascii="Arial" w:eastAsiaTheme="minorHAnsi" w:hAnsi="Arial" w:cs="Arial"/>
          <w:sz w:val="20"/>
          <w:szCs w:val="20"/>
          <w:vertAlign w:val="superscript"/>
        </w:rPr>
        <w:t>23</w:t>
      </w:r>
      <w:r w:rsidRPr="00DC7402">
        <w:rPr>
          <w:rFonts w:ascii="Arial" w:hAnsi="Arial" w:cs="Arial"/>
          <w:color w:val="000000" w:themeColor="text1"/>
          <w:sz w:val="20"/>
          <w:szCs w:val="20"/>
        </w:rPr>
        <w:t>. Weights of all animals were taken at the time of surgery. Briefly, animals were placed under general ana</w:t>
      </w:r>
      <w:bookmarkStart w:id="0" w:name="_GoBack"/>
      <w:bookmarkEnd w:id="0"/>
      <w:r w:rsidRPr="00DC7402">
        <w:rPr>
          <w:rFonts w:ascii="Arial" w:hAnsi="Arial" w:cs="Arial"/>
          <w:color w:val="000000" w:themeColor="text1"/>
          <w:sz w:val="20"/>
          <w:szCs w:val="20"/>
        </w:rPr>
        <w:t>esthesia by inhalation of Isoflurane (</w:t>
      </w:r>
      <w:proofErr w:type="spellStart"/>
      <w:r w:rsidRPr="00DC7402">
        <w:rPr>
          <w:rFonts w:ascii="Arial" w:hAnsi="Arial" w:cs="Arial"/>
          <w:color w:val="000000" w:themeColor="text1"/>
          <w:sz w:val="20"/>
          <w:szCs w:val="20"/>
        </w:rPr>
        <w:t>Vetpharma</w:t>
      </w:r>
      <w:proofErr w:type="spellEnd"/>
      <w:r w:rsidRPr="00DC7402">
        <w:rPr>
          <w:rFonts w:ascii="Arial" w:hAnsi="Arial" w:cs="Arial"/>
          <w:color w:val="000000" w:themeColor="text1"/>
          <w:sz w:val="20"/>
          <w:szCs w:val="20"/>
        </w:rPr>
        <w:t>, Leeds, UK); 3% induction, 1.5-2% maintenance in 1.5-2 L/min O</w:t>
      </w:r>
      <w:r w:rsidRPr="00DC7402">
        <w:rPr>
          <w:rFonts w:ascii="Arial" w:hAnsi="Arial" w:cs="Arial"/>
          <w:color w:val="000000" w:themeColor="text1"/>
          <w:position w:val="-3"/>
          <w:sz w:val="20"/>
          <w:szCs w:val="20"/>
        </w:rPr>
        <w:t>2</w:t>
      </w:r>
      <w:r w:rsidRPr="00DC7402">
        <w:rPr>
          <w:rFonts w:ascii="Arial" w:hAnsi="Arial" w:cs="Arial"/>
          <w:color w:val="000000" w:themeColor="text1"/>
          <w:sz w:val="20"/>
          <w:szCs w:val="20"/>
        </w:rPr>
        <w:t>. Hindlimbs were shaved and prepared for aseptic surgery. 0.3 mg/ml buprenorphine (</w:t>
      </w:r>
      <w:proofErr w:type="spellStart"/>
      <w:r w:rsidRPr="00DC7402">
        <w:rPr>
          <w:rFonts w:ascii="Arial" w:hAnsi="Arial" w:cs="Arial"/>
          <w:color w:val="000000" w:themeColor="text1"/>
          <w:sz w:val="20"/>
          <w:szCs w:val="20"/>
        </w:rPr>
        <w:t>Vetergesic</w:t>
      </w:r>
      <w:proofErr w:type="spellEnd"/>
      <w:r w:rsidRPr="00DC7402">
        <w:rPr>
          <w:rFonts w:ascii="Arial" w:hAnsi="Arial" w:cs="Arial"/>
          <w:color w:val="000000" w:themeColor="text1"/>
          <w:sz w:val="20"/>
          <w:szCs w:val="20"/>
        </w:rPr>
        <w:t xml:space="preserve"> </w:t>
      </w:r>
      <w:proofErr w:type="spellStart"/>
      <w:r w:rsidRPr="00DC7402">
        <w:rPr>
          <w:rFonts w:ascii="Arial" w:hAnsi="Arial" w:cs="Arial"/>
          <w:color w:val="000000" w:themeColor="text1"/>
          <w:sz w:val="20"/>
          <w:szCs w:val="20"/>
        </w:rPr>
        <w:t>Alstoe</w:t>
      </w:r>
      <w:proofErr w:type="spellEnd"/>
      <w:r w:rsidRPr="00DC7402">
        <w:rPr>
          <w:rFonts w:ascii="Arial" w:hAnsi="Arial" w:cs="Arial"/>
          <w:color w:val="000000" w:themeColor="text1"/>
          <w:sz w:val="20"/>
          <w:szCs w:val="20"/>
        </w:rPr>
        <w:t xml:space="preserve"> Animal Health, UK) was administered subcutaneously to all animals for analgesic purposes.  For the sham operation, the knee joint was </w:t>
      </w:r>
      <w:r>
        <w:rPr>
          <w:rFonts w:ascii="Arial" w:hAnsi="Arial" w:cs="Arial"/>
          <w:color w:val="000000" w:themeColor="text1"/>
          <w:sz w:val="20"/>
          <w:szCs w:val="20"/>
        </w:rPr>
        <w:t>open</w:t>
      </w:r>
      <w:r w:rsidRPr="00DC7402">
        <w:rPr>
          <w:rFonts w:ascii="Arial" w:hAnsi="Arial" w:cs="Arial"/>
          <w:color w:val="000000" w:themeColor="text1"/>
          <w:sz w:val="20"/>
          <w:szCs w:val="20"/>
        </w:rPr>
        <w:t>ed</w:t>
      </w:r>
      <w:r>
        <w:rPr>
          <w:rFonts w:ascii="Arial" w:hAnsi="Arial" w:cs="Arial"/>
          <w:color w:val="000000" w:themeColor="text1"/>
          <w:sz w:val="20"/>
          <w:szCs w:val="20"/>
        </w:rPr>
        <w:t>,</w:t>
      </w:r>
      <w:r w:rsidRPr="00DC7402">
        <w:rPr>
          <w:rFonts w:ascii="Arial" w:hAnsi="Arial" w:cs="Arial"/>
          <w:color w:val="000000" w:themeColor="text1"/>
          <w:sz w:val="20"/>
          <w:szCs w:val="20"/>
        </w:rPr>
        <w:t xml:space="preserve"> the </w:t>
      </w:r>
      <w:proofErr w:type="spellStart"/>
      <w:r w:rsidRPr="00DC7402">
        <w:rPr>
          <w:rFonts w:ascii="Arial" w:hAnsi="Arial" w:cs="Arial"/>
          <w:color w:val="000000" w:themeColor="text1"/>
          <w:sz w:val="20"/>
          <w:szCs w:val="20"/>
        </w:rPr>
        <w:t>meniscotibial</w:t>
      </w:r>
      <w:proofErr w:type="spellEnd"/>
      <w:r w:rsidRPr="00DC7402">
        <w:rPr>
          <w:rFonts w:ascii="Arial" w:hAnsi="Arial" w:cs="Arial"/>
          <w:color w:val="000000" w:themeColor="text1"/>
          <w:sz w:val="20"/>
          <w:szCs w:val="20"/>
        </w:rPr>
        <w:t xml:space="preserve"> ligament identified and the incision was closed with sutures. For the PMX surgery, the </w:t>
      </w:r>
      <w:proofErr w:type="spellStart"/>
      <w:r w:rsidRPr="00DC7402">
        <w:rPr>
          <w:rFonts w:ascii="Arial" w:hAnsi="Arial" w:cs="Arial"/>
          <w:color w:val="000000" w:themeColor="text1"/>
          <w:sz w:val="20"/>
          <w:szCs w:val="20"/>
        </w:rPr>
        <w:t>meniscotibial</w:t>
      </w:r>
      <w:proofErr w:type="spellEnd"/>
      <w:r w:rsidRPr="00DC7402">
        <w:rPr>
          <w:rFonts w:ascii="Arial" w:hAnsi="Arial" w:cs="Arial"/>
          <w:color w:val="000000" w:themeColor="text1"/>
          <w:sz w:val="20"/>
          <w:szCs w:val="20"/>
        </w:rPr>
        <w:t xml:space="preserve"> ligament was </w:t>
      </w:r>
      <w:proofErr w:type="spellStart"/>
      <w:r w:rsidRPr="00DC7402">
        <w:rPr>
          <w:rFonts w:ascii="Arial" w:hAnsi="Arial" w:cs="Arial"/>
          <w:color w:val="000000" w:themeColor="text1"/>
          <w:sz w:val="20"/>
          <w:szCs w:val="20"/>
        </w:rPr>
        <w:t>transected</w:t>
      </w:r>
      <w:proofErr w:type="spellEnd"/>
      <w:r w:rsidRPr="00DC7402">
        <w:rPr>
          <w:rFonts w:ascii="Arial" w:hAnsi="Arial" w:cs="Arial"/>
          <w:color w:val="000000" w:themeColor="text1"/>
          <w:sz w:val="20"/>
          <w:szCs w:val="20"/>
        </w:rPr>
        <w:t xml:space="preserve"> and approximately 1 mm of the medial meniscus was removed. For the DMM surgery, the </w:t>
      </w:r>
      <w:proofErr w:type="spellStart"/>
      <w:r w:rsidRPr="00DC7402">
        <w:rPr>
          <w:rFonts w:ascii="Arial" w:hAnsi="Arial" w:cs="Arial"/>
          <w:color w:val="000000" w:themeColor="text1"/>
          <w:sz w:val="20"/>
          <w:szCs w:val="20"/>
        </w:rPr>
        <w:t>meniscotibial</w:t>
      </w:r>
      <w:proofErr w:type="spellEnd"/>
      <w:r w:rsidRPr="00DC7402">
        <w:rPr>
          <w:rFonts w:ascii="Arial" w:hAnsi="Arial" w:cs="Arial"/>
          <w:color w:val="000000" w:themeColor="text1"/>
          <w:sz w:val="20"/>
          <w:szCs w:val="20"/>
        </w:rPr>
        <w:t xml:space="preserve"> ligament was </w:t>
      </w:r>
      <w:proofErr w:type="spellStart"/>
      <w:r w:rsidRPr="00DC7402">
        <w:rPr>
          <w:rFonts w:ascii="Arial" w:hAnsi="Arial" w:cs="Arial"/>
          <w:color w:val="000000" w:themeColor="text1"/>
          <w:sz w:val="20"/>
          <w:szCs w:val="20"/>
        </w:rPr>
        <w:t>transected</w:t>
      </w:r>
      <w:proofErr w:type="spellEnd"/>
      <w:r w:rsidRPr="00DC7402">
        <w:rPr>
          <w:rFonts w:ascii="Arial" w:hAnsi="Arial" w:cs="Arial"/>
          <w:color w:val="000000" w:themeColor="text1"/>
          <w:sz w:val="20"/>
          <w:szCs w:val="20"/>
        </w:rPr>
        <w:t>.</w:t>
      </w:r>
    </w:p>
    <w:p w14:paraId="4C39110E" w14:textId="77777777" w:rsidR="0046239C" w:rsidRDefault="0046239C"/>
    <w:sectPr w:rsidR="0046239C" w:rsidSect="00E650F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7"/>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A1E"/>
    <w:rsid w:val="0000361E"/>
    <w:rsid w:val="00021948"/>
    <w:rsid w:val="0002450C"/>
    <w:rsid w:val="000801DF"/>
    <w:rsid w:val="00083C96"/>
    <w:rsid w:val="000C667E"/>
    <w:rsid w:val="000D2684"/>
    <w:rsid w:val="001C52DB"/>
    <w:rsid w:val="002230A4"/>
    <w:rsid w:val="00397A5E"/>
    <w:rsid w:val="004621C8"/>
    <w:rsid w:val="0046239C"/>
    <w:rsid w:val="00493875"/>
    <w:rsid w:val="004A034E"/>
    <w:rsid w:val="004B508C"/>
    <w:rsid w:val="004F444A"/>
    <w:rsid w:val="00511D63"/>
    <w:rsid w:val="00616DDC"/>
    <w:rsid w:val="006B7A37"/>
    <w:rsid w:val="006F5E41"/>
    <w:rsid w:val="0076458E"/>
    <w:rsid w:val="007E0D75"/>
    <w:rsid w:val="007E2DED"/>
    <w:rsid w:val="00890FF5"/>
    <w:rsid w:val="0095056E"/>
    <w:rsid w:val="009A0E2C"/>
    <w:rsid w:val="009D2CC8"/>
    <w:rsid w:val="009E0260"/>
    <w:rsid w:val="00A800B9"/>
    <w:rsid w:val="00AE7795"/>
    <w:rsid w:val="00B13794"/>
    <w:rsid w:val="00B6369C"/>
    <w:rsid w:val="00B82D15"/>
    <w:rsid w:val="00C73B07"/>
    <w:rsid w:val="00CA63E6"/>
    <w:rsid w:val="00CE0068"/>
    <w:rsid w:val="00CF4DF8"/>
    <w:rsid w:val="00D12B0F"/>
    <w:rsid w:val="00D16B16"/>
    <w:rsid w:val="00D41CF2"/>
    <w:rsid w:val="00D565F9"/>
    <w:rsid w:val="00D56D26"/>
    <w:rsid w:val="00DC5274"/>
    <w:rsid w:val="00DC7B5E"/>
    <w:rsid w:val="00DD6A1E"/>
    <w:rsid w:val="00DE234E"/>
    <w:rsid w:val="00DF6D1F"/>
    <w:rsid w:val="00E2030E"/>
    <w:rsid w:val="00E4446F"/>
    <w:rsid w:val="00E650FD"/>
    <w:rsid w:val="00EC19BB"/>
    <w:rsid w:val="00F52868"/>
    <w:rsid w:val="00F5481D"/>
    <w:rsid w:val="00FF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1C8AE8D"/>
  <w15:chartTrackingRefBased/>
  <w15:docId w15:val="{D52F6E4B-5694-904C-9B77-498AC53A1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1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1372</Characters>
  <Application>Microsoft Office Word</Application>
  <DocSecurity>0</DocSecurity>
  <Lines>11</Lines>
  <Paragraphs>3</Paragraphs>
  <ScaleCrop>false</ScaleCrop>
  <Company/>
  <LinksUpToDate>false</LinksUpToDate>
  <CharactersWithSpaces>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Tonia Vincent</dc:creator>
  <cp:keywords/>
  <dc:description/>
  <cp:lastModifiedBy>Tonia Vincent</cp:lastModifiedBy>
  <cp:revision>1</cp:revision>
  <dcterms:created xsi:type="dcterms:W3CDTF">2020-03-12T15:42:00Z</dcterms:created>
  <dcterms:modified xsi:type="dcterms:W3CDTF">2020-03-12T16:02:00Z</dcterms:modified>
</cp:coreProperties>
</file>