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F3A03" w14:textId="77777777" w:rsidR="00816856" w:rsidRPr="005F5F47" w:rsidRDefault="00816856" w:rsidP="00816856">
      <w:pPr>
        <w:pStyle w:val="Heading2"/>
        <w:spacing w:line="480" w:lineRule="auto"/>
      </w:pPr>
      <w:r w:rsidRPr="005F5F47">
        <w:t xml:space="preserve">Box 1: </w:t>
      </w:r>
      <w:commentRangeStart w:id="0"/>
      <w:r w:rsidRPr="005F5F47">
        <w:t>Cross-sectional macrophage localization</w:t>
      </w:r>
      <w:commentRangeStart w:id="1"/>
      <w:commentRangeEnd w:id="1"/>
      <w:r w:rsidRPr="005F5F47">
        <w:rPr>
          <w:rStyle w:val="CommentReference"/>
          <w:rFonts w:asciiTheme="minorHAnsi" w:eastAsiaTheme="minorHAnsi" w:hAnsiTheme="minorHAnsi" w:cstheme="minorBidi"/>
          <w:color w:val="auto"/>
        </w:rPr>
        <w:commentReference w:id="1"/>
      </w:r>
      <w:commentRangeEnd w:id="0"/>
      <w:r w:rsidRPr="005F5F47">
        <w:rPr>
          <w:rStyle w:val="CommentReference"/>
          <w:rFonts w:asciiTheme="minorHAnsi" w:eastAsiaTheme="minorHAnsi" w:hAnsiTheme="minorHAnsi" w:cstheme="minorBidi"/>
          <w:color w:val="auto"/>
        </w:rPr>
        <w:commentReference w:id="0"/>
      </w:r>
      <w:r>
        <w:t xml:space="preserve"> in mice</w:t>
      </w:r>
    </w:p>
    <w:p w14:paraId="15E180A7" w14:textId="5FCEE246" w:rsidR="00816856" w:rsidRPr="005F5F47" w:rsidRDefault="00816856" w:rsidP="00816856">
      <w:pPr>
        <w:spacing w:line="480" w:lineRule="auto"/>
        <w:jc w:val="both"/>
        <w:rPr>
          <w:sz w:val="24"/>
          <w:szCs w:val="24"/>
        </w:rPr>
      </w:pPr>
      <w:r w:rsidRPr="005F5F47">
        <w:rPr>
          <w:sz w:val="24"/>
          <w:szCs w:val="24"/>
        </w:rPr>
        <w:t xml:space="preserve">Different subsets of macrophages appear to co-exist in the </w:t>
      </w:r>
      <w:r>
        <w:rPr>
          <w:sz w:val="24"/>
          <w:szCs w:val="24"/>
        </w:rPr>
        <w:t xml:space="preserve">murine </w:t>
      </w:r>
      <w:r w:rsidRPr="005F5F47">
        <w:rPr>
          <w:sz w:val="24"/>
          <w:szCs w:val="24"/>
        </w:rPr>
        <w:t>intestine. CD206</w:t>
      </w:r>
      <w:r w:rsidRPr="00990106">
        <w:rPr>
          <w:sz w:val="24"/>
          <w:szCs w:val="24"/>
          <w:vertAlign w:val="superscript"/>
        </w:rPr>
        <w:t>+</w:t>
      </w:r>
      <w:r w:rsidRPr="00990106">
        <w:rPr>
          <w:sz w:val="24"/>
          <w:szCs w:val="24"/>
        </w:rPr>
        <w:t xml:space="preserve"> macrophages are considered anergic despite their bactericidal activity, as they do not normally elicit an inflammatory response </w:t>
      </w:r>
      <w:r w:rsidRPr="005F5F47">
        <w:rPr>
          <w:sz w:val="24"/>
          <w:szCs w:val="24"/>
        </w:rPr>
        <w:fldChar w:fldCharType="begin" w:fldLock="1"/>
      </w:r>
      <w:r>
        <w:rPr>
          <w:sz w:val="24"/>
          <w:szCs w:val="24"/>
        </w:rPr>
        <w:instrText>ADDIN CSL_CITATION {"citationItems":[{"id":"ITEM-1","itemData":{"DOI":"10.3389/fimmu.2018.02733","ISSN":"1664-3224","author":[{"dropping-particle":"","family":"Bain","given":"Calum C.","non-dropping-particle":"","parse-names":false,"suffix":""},{"dropping-particle":"","family":"Schridde","given":"Anika","non-dropping-particle":"","parse-names":false,"suffix":""}],"container-title":"Frontiers in Immunology","id":"ITEM-1","issue":"November","issued":{"date-parts":[["2018"]]},"page":"1-15","title":"Origin, Differentiation, and Function of Intestinal Macrophages","type":"article-journal","volume":"9"},"uris":["http://www.mendeley.com/documents/?uuid=1ab61560-b51a-416d-a89d-d3656d97c19c"]}],"mendeley":{"formattedCitation":"[20]","plainTextFormattedCitation":"[20]","previouslyFormattedCitation":"[22]"},"properties":{"noteIndex":0},"schema":"https://github.com/citation-style-language/schema/raw/master/csl-citation.json"}</w:instrText>
      </w:r>
      <w:r w:rsidRPr="005F5F47">
        <w:rPr>
          <w:sz w:val="24"/>
          <w:szCs w:val="24"/>
        </w:rPr>
        <w:fldChar w:fldCharType="separate"/>
      </w:r>
      <w:r w:rsidRPr="00FF28EB">
        <w:rPr>
          <w:noProof/>
          <w:sz w:val="24"/>
          <w:szCs w:val="24"/>
        </w:rPr>
        <w:t>[20]</w:t>
      </w:r>
      <w:r w:rsidRPr="005F5F47">
        <w:rPr>
          <w:sz w:val="24"/>
          <w:szCs w:val="24"/>
        </w:rPr>
        <w:fldChar w:fldCharType="end"/>
      </w:r>
      <w:r w:rsidRPr="005F5F47">
        <w:rPr>
          <w:sz w:val="24"/>
          <w:szCs w:val="24"/>
        </w:rPr>
        <w:t xml:space="preserve">. Across the depths of the intestine, LP and muscularis mucosae </w:t>
      </w:r>
      <w:r>
        <w:rPr>
          <w:sz w:val="24"/>
          <w:szCs w:val="24"/>
        </w:rPr>
        <w:t xml:space="preserve">(MM) </w:t>
      </w:r>
      <w:r w:rsidRPr="005F5F47">
        <w:rPr>
          <w:sz w:val="24"/>
          <w:szCs w:val="24"/>
        </w:rPr>
        <w:t xml:space="preserve">macrophages show unique tissue adaptions and gene expression profiles </w:t>
      </w:r>
      <w:r w:rsidRPr="005F5F47">
        <w:rPr>
          <w:sz w:val="24"/>
          <w:szCs w:val="24"/>
        </w:rPr>
        <w:fldChar w:fldCharType="begin" w:fldLock="1"/>
      </w:r>
      <w:r>
        <w:rPr>
          <w:sz w:val="24"/>
          <w:szCs w:val="24"/>
        </w:rPr>
        <w:instrText>ADDIN CSL_CITATION {"citationItems":[{"id":"ITEM-1","itemData":{"DOI":"10.1016/J.CELL.2015.12.023","ISSN":"0092-8674","abstract":"Proper adaptation to environmental perturbations is essential for tissue homeostasis. In the intestine, diverse environmental cues can be sensed by immune cells, which must balance resistance to microorganisms with tolerance, avoiding excess tissue damage. By applying imaging and transcriptional profiling tools, we interrogated how distinct microenvironments in the gut regulate resident macrophages. We discovered that macrophages exhibit a high degree of gene-expression specialization dependent on their proximity to the gut lumen. Lamina propria macrophages (LpMs) preferentially expressed a pro-inflammatory phenotype when compared to muscularis macrophages (MMs), which displayed a tissue-protective phenotype. Upon luminal bacterial infection, MMs further enhanced tissue-protective programs, and this was attributed to swift activation of extrinsic sympathetic neurons innervating the gut muscularis and norepinephrine signaling to β2 adrenergic receptors on MMs. Our results reveal unique intra-tissue macrophage specialization and identify neuro-immune communication between enteric neurons and macrophages that induces rapid tissue-protective responses to distal perturbations.","author":[{"dropping-particle":"","family":"Gabanyi","given":"Ilana","non-dropping-particle":"","parse-names":false,"suffix":""},{"dropping-particle":"","family":"Muller","given":"Paul A.","non-dropping-particle":"","parse-names":false,"suffix":""},{"dropping-particle":"","family":"Feighery","given":"Linda","non-dropping-particle":"","parse-names":false,"suffix":""},{"dropping-particle":"","family":"Oliveira","given":"Thiago Y.","non-dropping-particle":"","parse-names":false,"suffix":""},{"dropping-particle":"","family":"Costa-Pinto","given":"Frederico A.","non-dropping-particle":"","parse-names":false,"suffix":""},{"dropping-particle":"","family":"Mucida","given":"Daniel","non-dropping-particle":"","parse-names":false,"suffix":""}],"container-title":"Cell","id":"ITEM-1","issue":"3","issued":{"date-parts":[["2016","1","28"]]},"note":"From Duplicate 1 (Neuro-immune Interactions Drive Tissue Programming in Intestinal Macrophages - Gabanyi, Ilana; Muller, Paul A.; Feighery, Linda; Oliveira, Thiago Y.; Costa-Pinto, Frederico A.; Mucida, Daniel)\n\ndeep-tissue 3D labelling of macrophages in the gut --&amp;gt; renier 2014\n\nsmall intestine sections\n\nCX3CR1 labels macrophages throughout the gut tissue, CD11c also labels non-monocytes/macrophages in LP --&amp;gt; only used for MMs?!\n\ntrasncriptional profile of CD11c+ cells\n\ncell-type specific ribosomal profiling: eliminates the need for cell sorting to purify sub-populations","page":"378-391","publisher":"Cell Press","title":"Neuro-immune Interactions Drive Tissue Programming in Intestinal Macrophages","type":"article-journal","volume":"164"},"uris":["http://www.mendeley.com/documents/?uuid=cffaba25-4c06-4477-bf99-9eee4dec6212"]}],"mendeley":{"formattedCitation":"[98]","plainTextFormattedCitation":"[98]","previouslyFormattedCitation":"[98]"},"properties":{"noteIndex":0},"schema":"https://github.com/citation-style-language/schema/raw/master/csl-citation.json"}</w:instrText>
      </w:r>
      <w:r w:rsidRPr="005F5F47">
        <w:rPr>
          <w:sz w:val="24"/>
          <w:szCs w:val="24"/>
        </w:rPr>
        <w:fldChar w:fldCharType="separate"/>
      </w:r>
      <w:r w:rsidRPr="001714B4">
        <w:rPr>
          <w:noProof/>
          <w:sz w:val="24"/>
          <w:szCs w:val="24"/>
        </w:rPr>
        <w:t>[98]</w:t>
      </w:r>
      <w:r w:rsidRPr="005F5F47">
        <w:rPr>
          <w:sz w:val="24"/>
          <w:szCs w:val="24"/>
        </w:rPr>
        <w:fldChar w:fldCharType="end"/>
      </w:r>
      <w:r w:rsidRPr="005F5F47">
        <w:rPr>
          <w:sz w:val="24"/>
          <w:szCs w:val="24"/>
        </w:rPr>
        <w:t xml:space="preserve">. Further research in the neuro-immune interactions revealed that </w:t>
      </w:r>
      <w:r>
        <w:rPr>
          <w:sz w:val="24"/>
          <w:szCs w:val="24"/>
        </w:rPr>
        <w:t>MM</w:t>
      </w:r>
      <w:r w:rsidRPr="005F5F47">
        <w:rPr>
          <w:sz w:val="24"/>
          <w:szCs w:val="24"/>
        </w:rPr>
        <w:t xml:space="preserve"> macrophages express a tissue-protective transcriptome which is imprinted by </w:t>
      </w:r>
      <w:r w:rsidRPr="00990106">
        <w:rPr>
          <w:rFonts w:cstheme="minorHAnsi"/>
          <w:sz w:val="24"/>
          <w:szCs w:val="24"/>
        </w:rPr>
        <w:t>β</w:t>
      </w:r>
      <w:r w:rsidRPr="00990106">
        <w:rPr>
          <w:sz w:val="24"/>
          <w:szCs w:val="24"/>
        </w:rPr>
        <w:t xml:space="preserve">2 adrenergic receptor signaling </w:t>
      </w:r>
      <w:r w:rsidRPr="005F5F47">
        <w:rPr>
          <w:sz w:val="24"/>
          <w:szCs w:val="24"/>
        </w:rPr>
        <w:fldChar w:fldCharType="begin" w:fldLock="1"/>
      </w:r>
      <w:r>
        <w:rPr>
          <w:sz w:val="24"/>
          <w:szCs w:val="24"/>
        </w:rPr>
        <w:instrText>ADDIN CSL_CITATION {"citationItems":[{"id":"ITEM-1","itemData":{"DOI":"10.1016/J.CELL.2015.12.023","ISSN":"0092-8674","abstract":"Proper adaptation to environmental perturbations is essential for tissue homeostasis. In the intestine, diverse environmental cues can be sensed by immune cells, which must balance resistance to microorganisms with tolerance, avoiding excess tissue damage. By applying imaging and transcriptional profiling tools, we interrogated how distinct microenvironments in the gut regulate resident macrophages. We discovered that macrophages exhibit a high degree of gene-expression specialization dependent on their proximity to the gut lumen. Lamina propria macrophages (LpMs) preferentially expressed a pro-inflammatory phenotype when compared to muscularis macrophages (MMs), which displayed a tissue-protective phenotype. Upon luminal bacterial infection, MMs further enhanced tissue-protective programs, and this was attributed to swift activation of extrinsic sympathetic neurons innervating the gut muscularis and norepinephrine signaling to β2 adrenergic receptors on MMs. Our results reveal unique intra-tissue macrophage specialization and identify neuro-immune communication between enteric neurons and macrophages that induces rapid tissue-protective responses to distal perturbations.","author":[{"dropping-particle":"","family":"Gabanyi","given":"Ilana","non-dropping-particle":"","parse-names":false,"suffix":""},{"dropping-particle":"","family":"Muller","given":"Paul A.","non-dropping-particle":"","parse-names":false,"suffix":""},{"dropping-particle":"","family":"Feighery","given":"Linda","non-dropping-particle":"","parse-names":false,"suffix":""},{"dropping-particle":"","family":"Oliveira","given":"Thiago Y.","non-dropping-particle":"","parse-names":false,"suffix":""},{"dropping-particle":"","family":"Costa-Pinto","given":"Frederico A.","non-dropping-particle":"","parse-names":false,"suffix":""},{"dropping-particle":"","family":"Mucida","given":"Daniel","non-dropping-particle":"","parse-names":false,"suffix":""}],"container-title":"Cell","id":"ITEM-1","issue":"3","issued":{"date-parts":[["2016","1","28"]]},"note":"From Duplicate 1 (Neuro-immune Interactions Drive Tissue Programming in Intestinal Macrophages - Gabanyi, Ilana; Muller, Paul A.; Feighery, Linda; Oliveira, Thiago Y.; Costa-Pinto, Frederico A.; Mucida, Daniel)\n\ndeep-tissue 3D labelling of macrophages in the gut --&amp;gt; renier 2014\n\nsmall intestine sections\n\nCX3CR1 labels macrophages throughout the gut tissue, CD11c also labels non-monocytes/macrophages in LP --&amp;gt; only used for MMs?!\n\ntrasncriptional profile of CD11c+ cells\n\ncell-type specific ribosomal profiling: eliminates the need for cell sorting to purify sub-populations","page":"378-391","publisher":"Cell Press","title":"Neuro-immune Interactions Drive Tissue Programming in Intestinal Macrophages","type":"article-journal","volume":"164"},"uris":["http://www.mendeley.com/documents/?uuid=cffaba25-4c06-4477-bf99-9eee4dec6212"]}],"mendeley":{"formattedCitation":"[98]","plainTextFormattedCitation":"[98]","previouslyFormattedCitation":"[98]"},"properties":{"noteIndex":0},"schema":"https://github.com/citation-style-language/schema/raw/master/csl-citation.json"}</w:instrText>
      </w:r>
      <w:r w:rsidRPr="005F5F47">
        <w:rPr>
          <w:sz w:val="24"/>
          <w:szCs w:val="24"/>
        </w:rPr>
        <w:fldChar w:fldCharType="separate"/>
      </w:r>
      <w:r w:rsidRPr="001714B4">
        <w:rPr>
          <w:noProof/>
          <w:sz w:val="24"/>
          <w:szCs w:val="24"/>
        </w:rPr>
        <w:t>[98]</w:t>
      </w:r>
      <w:r w:rsidRPr="005F5F47">
        <w:rPr>
          <w:sz w:val="24"/>
          <w:szCs w:val="24"/>
        </w:rPr>
        <w:fldChar w:fldCharType="end"/>
      </w:r>
      <w:r w:rsidRPr="005F5F47">
        <w:rPr>
          <w:sz w:val="24"/>
          <w:szCs w:val="24"/>
        </w:rPr>
        <w:t xml:space="preserve">. Two subsets of macrophages occupying distinct niches across the depths of the colonic </w:t>
      </w:r>
      <w:r>
        <w:rPr>
          <w:sz w:val="24"/>
          <w:szCs w:val="24"/>
        </w:rPr>
        <w:t>LP</w:t>
      </w:r>
      <w:r w:rsidRPr="005F5F47">
        <w:rPr>
          <w:sz w:val="24"/>
          <w:szCs w:val="24"/>
        </w:rPr>
        <w:t xml:space="preserve"> were identified in a recent </w:t>
      </w:r>
      <w:proofErr w:type="spellStart"/>
      <w:r w:rsidRPr="005F5F47">
        <w:rPr>
          <w:sz w:val="24"/>
          <w:szCs w:val="24"/>
        </w:rPr>
        <w:t>scRNA</w:t>
      </w:r>
      <w:proofErr w:type="spellEnd"/>
      <w:r w:rsidRPr="005F5F47">
        <w:rPr>
          <w:sz w:val="24"/>
          <w:szCs w:val="24"/>
        </w:rPr>
        <w:t xml:space="preserve">-seq study </w:t>
      </w:r>
      <w:r w:rsidRPr="005F5F47">
        <w:rPr>
          <w:sz w:val="24"/>
          <w:szCs w:val="24"/>
        </w:rPr>
        <w:fldChar w:fldCharType="begin" w:fldLock="1"/>
      </w:r>
      <w:r>
        <w:rPr>
          <w:sz w:val="24"/>
          <w:szCs w:val="24"/>
        </w:rPr>
        <w:instrText>ADDIN CSL_CITATION {"citationItems":[{"id":"ITEM-1","itemData":{"abstract":"Mononuclear phagocytes (MNPs) are vital for maintaining intestinal homeostasis but, in response to acute micro- bial stimulation, can also trigger immunopathology, accelerating recruitment of Ly6Chi monocytes to the gut. The regulators that control monocyte tissue adaptation in the gut remain poorly understood. Interferon regulatory factor 5 (IRF5) is a transcription factor previously shown to play a key role in maintaining the inflammatory phenotype of macrophages. Here, we investigate the impact of IRF5 on the MNP system and physiology of the gut at homeostasis and during inflammation. We demonstrate that IRF5 deficiency has a limited impact on colon physiology at steady state but ameliorates immunopathology during Helicobacter hepaticus–induced colitis. Inhibition of IRF5 activity in MNPs phenocopies global IRF5 deficiency. Using a combination of bone marrow MNP development. We demonstrate that IRF5 promotes differentiation of Ly6Chi monocytes into CD11c+ macrophages chimera and single-cell RNA-sequencing approaches, we examined the intrinsic role of IRF5 in controlling colonic and controls the production of antimicrobial and inflammatory mediators by these cells. Thus, we identify IRF5 as a key transcriptional regulator of the colonic MNP system during intestinal inflammation.","author":[{"dropping-particle":"","family":"Corbin","given":"Alastair L","non-dropping-particle":"","parse-names":false,"suffix":""},{"dropping-particle":"","family":"Gomez-Vazquez","given":"Maria","non-dropping-particle":"","parse-names":false,"suffix":""},{"dropping-particle":"","family":"Berthold","given":"Dorothée L","non-dropping-particle":"","parse-names":false,"suffix":""},{"dropping-particle":"","family":"Attar","given":"Moustafa","non-dropping-particle":"","parse-names":false,"suffix":""},{"dropping-particle":"","family":"Arnold","given":"Isabelle C","non-dropping-particle":"","parse-names":false,"suffix":""},{"dropping-particle":"","family":"Powrie","given":"Fiona M","non-dropping-particle":"","parse-names":false,"suffix":""},{"dropping-particle":"","family":"Sansom","given":"Stephen N","non-dropping-particle":"","parse-names":false,"suffix":""},{"dropping-particle":"","family":"Udalova","given":"Irina A","non-dropping-particle":"","parse-names":false,"suffix":""}],"container-title":"Science Immunology","id":"ITEM-1","issued":{"date-parts":[["2020"]]},"page":"1-16","title":"IRF5 guides monocytes toward an inflammatory CD11c + macrophage phenotype and promotes intestinal inflammation","type":"article-journal","volume":"6085"},"uris":["http://www.mendeley.com/documents/?uuid=09ca8c06-7233-43c9-bee6-9efd04153696"]}],"mendeley":{"formattedCitation":"[31]","plainTextFormattedCitation":"[31]","previouslyFormattedCitation":"[18]"},"properties":{"noteIndex":0},"schema":"https://github.com/citation-style-language/schema/raw/master/csl-citation.json"}</w:instrText>
      </w:r>
      <w:r w:rsidRPr="005F5F47">
        <w:rPr>
          <w:sz w:val="24"/>
          <w:szCs w:val="24"/>
        </w:rPr>
        <w:fldChar w:fldCharType="separate"/>
      </w:r>
      <w:r w:rsidRPr="00FF28EB">
        <w:rPr>
          <w:noProof/>
          <w:sz w:val="24"/>
          <w:szCs w:val="24"/>
        </w:rPr>
        <w:t>[31]</w:t>
      </w:r>
      <w:r w:rsidRPr="005F5F47">
        <w:rPr>
          <w:sz w:val="24"/>
          <w:szCs w:val="24"/>
        </w:rPr>
        <w:fldChar w:fldCharType="end"/>
      </w:r>
      <w:r w:rsidRPr="005F5F47">
        <w:rPr>
          <w:sz w:val="24"/>
          <w:szCs w:val="24"/>
        </w:rPr>
        <w:t>. CD206</w:t>
      </w:r>
      <w:r w:rsidRPr="005F5F47">
        <w:rPr>
          <w:sz w:val="24"/>
          <w:szCs w:val="24"/>
          <w:vertAlign w:val="superscript"/>
        </w:rPr>
        <w:t>+</w:t>
      </w:r>
      <w:r w:rsidRPr="005F5F47">
        <w:rPr>
          <w:sz w:val="24"/>
          <w:szCs w:val="24"/>
        </w:rPr>
        <w:t xml:space="preserve"> macrophages are localized around the base o</w:t>
      </w:r>
      <w:r w:rsidRPr="00F06300">
        <w:rPr>
          <w:sz w:val="24"/>
          <w:szCs w:val="24"/>
        </w:rPr>
        <w:t>f the crypt and have an anti-inflammatory transcriptome whereas pro-inflammatory CD11c</w:t>
      </w:r>
      <w:r w:rsidRPr="00F06300">
        <w:rPr>
          <w:sz w:val="24"/>
          <w:szCs w:val="24"/>
          <w:vertAlign w:val="superscript"/>
        </w:rPr>
        <w:t>+</w:t>
      </w:r>
      <w:r w:rsidRPr="00976DA0">
        <w:rPr>
          <w:sz w:val="24"/>
          <w:szCs w:val="24"/>
        </w:rPr>
        <w:t xml:space="preserve"> macrophages were localized close to the luminal surface </w:t>
      </w:r>
      <w:r w:rsidRPr="005F5F47">
        <w:rPr>
          <w:sz w:val="24"/>
          <w:szCs w:val="24"/>
        </w:rPr>
        <w:fldChar w:fldCharType="begin" w:fldLock="1"/>
      </w:r>
      <w:r>
        <w:rPr>
          <w:sz w:val="24"/>
          <w:szCs w:val="24"/>
        </w:rPr>
        <w:instrText>ADDIN CSL_CITATION {"citationItems":[{"id":"ITEM-1","itemData":{"abstract":"Mononuclear phagocytes (MNPs) are vital for maintaining intestinal homeostasis but, in response to acute micro- bial stimulation, can also trigger immunopathology, accelerating recruitment of Ly6Chi monocytes to the gut. The regulators that control monocyte tissue adaptation in the gut remain poorly understood. Interferon regulatory factor 5 (IRF5) is a transcription factor previously shown to play a key role in maintaining the inflammatory phenotype of macrophages. Here, we investigate the impact of IRF5 on the MNP system and physiology of the gut at homeostasis and during inflammation. We demonstrate that IRF5 deficiency has a limited impact on colon physiology at steady state but ameliorates immunopathology during Helicobacter hepaticus–induced colitis. Inhibition of IRF5 activity in MNPs phenocopies global IRF5 deficiency. Using a combination of bone marrow MNP development. We demonstrate that IRF5 promotes differentiation of Ly6Chi monocytes into CD11c+ macrophages chimera and single-cell RNA-sequencing approaches, we examined the intrinsic role of IRF5 in controlling colonic and controls the production of antimicrobial and inflammatory mediators by these cells. Thus, we identify IRF5 as a key transcriptional regulator of the colonic MNP system during intestinal inflammation.","author":[{"dropping-particle":"","family":"Corbin","given":"Alastair L","non-dropping-particle":"","parse-names":false,"suffix":""},{"dropping-particle":"","family":"Gomez-Vazquez","given":"Maria","non-dropping-particle":"","parse-names":false,"suffix":""},{"dropping-particle":"","family":"Berthold","given":"Dorothée L","non-dropping-particle":"","parse-names":false,"suffix":""},{"dropping-particle":"","family":"Attar","given":"Moustafa","non-dropping-particle":"","parse-names":false,"suffix":""},{"dropping-particle":"","family":"Arnold","given":"Isabelle C","non-dropping-particle":"","parse-names":false,"suffix":""},{"dropping-particle":"","family":"Powrie","given":"Fiona M","non-dropping-particle":"","parse-names":false,"suffix":""},{"dropping-particle":"","family":"Sansom","given":"Stephen N","non-dropping-particle":"","parse-names":false,"suffix":""},{"dropping-particle":"","family":"Udalova","given":"Irina A","non-dropping-particle":"","parse-names":false,"suffix":""}],"container-title":"Science Immunology","id":"ITEM-1","issued":{"date-parts":[["2020"]]},"page":"1-16","title":"IRF5 guides monocytes toward an inflammatory CD11c + macrophage phenotype and promotes intestinal inflammation","type":"article-journal","volume":"6085"},"uris":["http://www.mendeley.com/documents/?uuid=09ca8c06-7233-43c9-bee6-9efd04153696"]}],"mendeley":{"formattedCitation":"[31]","plainTextFormattedCitation":"[31]","previouslyFormattedCitation":"[18]"},"properties":{"noteIndex":0},"schema":"https://github.com/citation-style-language/schema/raw/master/csl-citation.json"}</w:instrText>
      </w:r>
      <w:r w:rsidRPr="005F5F47">
        <w:rPr>
          <w:sz w:val="24"/>
          <w:szCs w:val="24"/>
        </w:rPr>
        <w:fldChar w:fldCharType="separate"/>
      </w:r>
      <w:r w:rsidRPr="00FF28EB">
        <w:rPr>
          <w:noProof/>
          <w:sz w:val="24"/>
          <w:szCs w:val="24"/>
        </w:rPr>
        <w:t>[31]</w:t>
      </w:r>
      <w:r w:rsidRPr="005F5F47">
        <w:rPr>
          <w:sz w:val="24"/>
          <w:szCs w:val="24"/>
        </w:rPr>
        <w:fldChar w:fldCharType="end"/>
      </w:r>
      <w:r w:rsidRPr="005F5F47">
        <w:rPr>
          <w:sz w:val="24"/>
          <w:szCs w:val="24"/>
        </w:rPr>
        <w:t xml:space="preserve">. </w:t>
      </w:r>
      <w:r>
        <w:rPr>
          <w:sz w:val="24"/>
          <w:szCs w:val="24"/>
          <w:lang w:val="en-GB"/>
        </w:rPr>
        <w:t>This was confirmed in a</w:t>
      </w:r>
      <w:r w:rsidRPr="00736B1D">
        <w:rPr>
          <w:sz w:val="24"/>
          <w:szCs w:val="24"/>
          <w:lang w:val="en-GB"/>
        </w:rPr>
        <w:t xml:space="preserve">nother </w:t>
      </w:r>
      <w:proofErr w:type="spellStart"/>
      <w:r w:rsidRPr="00736B1D">
        <w:rPr>
          <w:sz w:val="24"/>
          <w:szCs w:val="24"/>
          <w:lang w:val="en-GB"/>
        </w:rPr>
        <w:t>scRNA-seq</w:t>
      </w:r>
      <w:proofErr w:type="spellEnd"/>
      <w:r w:rsidRPr="00736B1D">
        <w:rPr>
          <w:sz w:val="24"/>
          <w:szCs w:val="24"/>
          <w:lang w:val="en-GB"/>
        </w:rPr>
        <w:t xml:space="preserve"> study profiling macrophages and DCs in the colon of </w:t>
      </w:r>
      <w:r>
        <w:rPr>
          <w:sz w:val="24"/>
          <w:szCs w:val="24"/>
          <w:lang w:val="en-GB"/>
        </w:rPr>
        <w:t>specific pathogen-free (</w:t>
      </w:r>
      <w:r w:rsidRPr="00736B1D">
        <w:rPr>
          <w:sz w:val="24"/>
          <w:szCs w:val="24"/>
          <w:lang w:val="en-GB"/>
        </w:rPr>
        <w:t>SPF</w:t>
      </w:r>
      <w:r>
        <w:rPr>
          <w:sz w:val="24"/>
          <w:szCs w:val="24"/>
          <w:lang w:val="en-GB"/>
        </w:rPr>
        <w:t>)</w:t>
      </w:r>
      <w:r w:rsidRPr="00736B1D">
        <w:rPr>
          <w:sz w:val="24"/>
          <w:szCs w:val="24"/>
          <w:lang w:val="en-GB"/>
        </w:rPr>
        <w:t xml:space="preserve"> and germ-free (GF) mice </w:t>
      </w:r>
      <w:r w:rsidRPr="00736B1D">
        <w:rPr>
          <w:sz w:val="24"/>
          <w:szCs w:val="24"/>
          <w:lang w:val="en-GB"/>
        </w:rPr>
        <w:t>identify</w:t>
      </w:r>
      <w:r>
        <w:rPr>
          <w:sz w:val="24"/>
          <w:szCs w:val="24"/>
          <w:lang w:val="en-GB"/>
        </w:rPr>
        <w:t>ing</w:t>
      </w:r>
      <w:r w:rsidRPr="00736B1D">
        <w:rPr>
          <w:sz w:val="24"/>
          <w:szCs w:val="24"/>
          <w:lang w:val="en-GB"/>
        </w:rPr>
        <w:t xml:space="preserve"> CD206</w:t>
      </w:r>
      <w:r w:rsidRPr="00C34701">
        <w:rPr>
          <w:sz w:val="24"/>
          <w:szCs w:val="24"/>
          <w:vertAlign w:val="superscript"/>
          <w:lang w:val="en-GB"/>
        </w:rPr>
        <w:t>+</w:t>
      </w:r>
      <w:r w:rsidRPr="00736B1D">
        <w:rPr>
          <w:sz w:val="24"/>
          <w:szCs w:val="24"/>
          <w:lang w:val="en-GB"/>
        </w:rPr>
        <w:t xml:space="preserve"> CD169</w:t>
      </w:r>
      <w:r w:rsidRPr="00C34701">
        <w:rPr>
          <w:sz w:val="24"/>
          <w:szCs w:val="24"/>
          <w:vertAlign w:val="superscript"/>
          <w:lang w:val="en-GB"/>
        </w:rPr>
        <w:t>+</w:t>
      </w:r>
      <w:r w:rsidRPr="00736B1D">
        <w:rPr>
          <w:sz w:val="24"/>
          <w:szCs w:val="24"/>
          <w:lang w:val="en-GB"/>
        </w:rPr>
        <w:t xml:space="preserve"> macrophages and CD121b</w:t>
      </w:r>
      <w:r w:rsidRPr="00C34701">
        <w:rPr>
          <w:sz w:val="24"/>
          <w:szCs w:val="24"/>
          <w:vertAlign w:val="superscript"/>
          <w:lang w:val="en-GB"/>
        </w:rPr>
        <w:t>+</w:t>
      </w:r>
      <w:r w:rsidRPr="00736B1D">
        <w:rPr>
          <w:sz w:val="24"/>
          <w:szCs w:val="24"/>
          <w:lang w:val="en-GB"/>
        </w:rPr>
        <w:t xml:space="preserve"> CD11c</w:t>
      </w:r>
      <w:r w:rsidRPr="00C34701">
        <w:rPr>
          <w:sz w:val="24"/>
          <w:szCs w:val="24"/>
          <w:vertAlign w:val="superscript"/>
          <w:lang w:val="en-GB"/>
        </w:rPr>
        <w:t>+</w:t>
      </w:r>
      <w:r w:rsidRPr="00736B1D">
        <w:rPr>
          <w:sz w:val="24"/>
          <w:szCs w:val="24"/>
          <w:lang w:val="en-GB"/>
        </w:rPr>
        <w:t xml:space="preserve"> macrophages to be affected by microbiota colonisation </w:t>
      </w:r>
      <w:r w:rsidRPr="00736B1D">
        <w:rPr>
          <w:sz w:val="24"/>
          <w:szCs w:val="24"/>
          <w:lang w:val="en-GB"/>
        </w:rPr>
        <w:fldChar w:fldCharType="begin" w:fldLock="1"/>
      </w:r>
      <w:r>
        <w:rPr>
          <w:sz w:val="24"/>
          <w:szCs w:val="24"/>
          <w:lang w:val="en-GB"/>
        </w:rPr>
        <w:instrText>ADDIN CSL_CITATION {"citationItems":[{"id":"ITEM-1","itemData":{"DOI":"10.1038/s41385-019-0228-3","ISSN":"19353456","PMID":"31772323","abstract":"Mononuclear phagocytes are a heterogeneous population of leukocytes essential for immune homeostasis that develop tissue-specific functions due to unique transcriptional programs driven by local microenvironmental cues. Single cell RNA sequencing (scRNA-seq) of colonic myeloid cells from specific pathogen free (SPF) and germ-free (GF) C57BL/6 mice revealed extensive heterogeneity of both colon macrophages (MPs) and dendritic cells (DCs). Modeling of developmental pathways combined with inference of gene regulatory networks indicate two major trajectories from common CCR2+ precursors resulting in colon MP populations with unique transcription factors and downstream target genes. Compared to SPF mice, GF mice had decreased numbers of total colon MPs, as well as selective proportional decreases of two major CD11c+CD206intCD121b+ and CD11c−CD206hiCD121b− colon MP populations, whereas DC numbers and proportions were not different. Importantly, these two major colon MP populations were clearly distinct from other colon MP populations regarding their gene expression profile, localization within the lamina propria (LP) and ability to phagocytose macromolecules from the blood. These data uncover the diversity of intestinal myeloid cell populations at the molecular level and highlight the importance of microbiota on the unique developmental as well as anatomical and functional fates of colon MPs.","author":[{"dropping-particle":"","family":"Kang","given":"Byunghyun","non-dropping-particle":"","parse-names":false,"suffix":""},{"dropping-particle":"","family":"Alvarado","given":"Luigi J.","non-dropping-particle":"","parse-names":false,"suffix":""},{"dropping-particle":"","family":"Kim","given":"Teayong","non-dropping-particle":"","parse-names":false,"suffix":""},{"dropping-particle":"","family":"Lehmann","given":"Michael L.","non-dropping-particle":"","parse-names":false,"suffix":""},{"dropping-particle":"","family":"Cho","given":"Hyeseon","non-dropping-particle":"","parse-names":false,"suffix":""},{"dropping-particle":"","family":"He","given":"Jianping","non-dropping-particle":"","parse-names":false,"suffix":""},{"dropping-particle":"","family":"Li","given":"Peng","non-dropping-particle":"","parse-names":false,"suffix":""},{"dropping-particle":"","family":"Kim","given":"Bong Hyun","non-dropping-particle":"","parse-names":false,"suffix":""},{"dropping-particle":"","family":"Larochelle","given":"Andre","non-dropping-particle":"","parse-names":false,"suffix":""},{"dropping-particle":"","family":"Kelsall","given":"Brian L.","non-dropping-particle":"","parse-names":false,"suffix":""}],"container-title":"Mucosal Immunology","id":"ITEM-1","issue":"2","issued":{"date-parts":[["2020","3","1"]]},"note":"role of microbiota on mph development &amp;amp; functional phenotypes --&amp;gt; scRNA-seq analysis of MHCII hi MNPs from GF &amp;amp; SPF free\n\n7 mph clusters, 6 DC clusters\n\nGF mice had a decreased total number of colon MPs (CD64+) but not DCs (CD64−), resulting in a significantly increased ratio of DCs to MPs --&amp;gt; changes were reversed by co-housing of GF with SPF mice\n\nMph from SPF mice: effects of microbiota on metabolism, gene regulation with epigenetic modifications, host defense &amp;amp; adaptive immunity\n\ninfluence of microbiota on specific cell clusters: decrease of CD11c+ CD121b+ (cluster 4) and CD11c- CD206 hi (cluster 6) mph in GF compared to SPF --&amp;gt; confirmed with flow cytometry, reversed by co-housing\n\nCD121b (Il1r2): induced by regulatory cytokines &amp;amp; controls pro-inflammatory funcitons\n\nunder GF conditions, colon MP differentiation is diverted to a separate population due to lack of LPS/bacteria signals, with preserved TGFβ, and possibly IFNα/β signaling\n\ndistinct gene expression pattern between cluster 4 &amp;amp; 6 --&amp;gt; differential localisation\nCD169+ as more specific marker for cluster 6, as CD206 is more broadly expressed in other mph subsets \n\nCD11c+ and CD121b+ cells localised more distally, closer to tips of villi\nmajority od CD169+ cells closer to crypt and within submucosa\n--&amp;gt; distinct tissue microenvironments, proximity to commensal bacteria\n\nability to capture systemic antigens: injection of Dextran, uptake is solely dependent on expression of CD206\n\ncontrast to dex: all mph able to take up Ova from blood ---&amp;gt; spatial &amp;amp; functional separation of colon mph sub-populations in their ability to capture blood-borne antigens\n\ndevelopmental trajectory analysis: suggests developmental bifurcation of colon mphs\n\ncolon MPs along two major developmental trajectories, both of which are driven by commensal bacteria\n\nunderlying gene regulatory network (GRN): use of SCENIC to infer the activity of regulons for each cell cluster --&amp;gt; identification of general &amp;amp; specific regulons that may contribute to developmental &amp;amp; functional fates of colon mphs\n\nfecal transplants into GF mice resulted in an increase in CD206-expressing cells in the muscularis layer of colon and small intestine (Yang2017)\n\nbacteria exposure: induction of both pro- and anti-inflammatory cytokines in mucosal tissue important for establishing microbial-host mutualism that affects colon MP differentiation/maturation from monocytes (gensollen2016)\n\ncluster 4: many downstream genes reported to be increased by TGFbR signalling --&amp;gt; together with preferential localisation within colon LP: exposure to TGFb produced by epithelial cells &amp;amp; SCFAs from commensal bacteria\n\nin non-intestinal lymphoid tissues, expression of CD169 by mph can be driven by type-1 IFN\n\nmicrobiota appear to be one of key factors endowing mph with tissue-specific functions --&amp;gt; both direct &amp;amp; indirect effects\n\ncolon DCs are less affected by microbiota than colon mphs\n\nformation of colonic lymphoid follicles not significantly impaired in GF mice --&amp;gt; may explain why microbiota colonisation doesn't have major effects on overall number of DCs\n\ncluster 7 develops along a similar trajectory to cluster 6: DEG is Hes1, Hes1 deficiency promoted expression of Cxcl1, resulting in enhanced recruitment of neutrophils into peritoneum ---&amp;gt; but not different between GF &amp;amp; SPF\n\nlack of identification of long-lived Tim4+ CD4+ mph --&amp;gt; might represent multiple mph populations","page":"216-229","publisher":"Springer Nature","title":"Commensal microbiota drive the functional diversification of colon macrophages","type":"article-journal","volume":"13"},"uris":["http://www.mendeley.com/documents/?uuid=8e1c21c2-ab7b-3e1b-b07b-3f4ff97786bf"]}],"mendeley":{"formattedCitation":"[36]","plainTextFormattedCitation":"[36]","previouslyFormattedCitation":"[36]"},"properties":{"noteIndex":0},"schema":"https://github.com/citation-style-language/schema/raw/master/csl-citation.json"}</w:instrText>
      </w:r>
      <w:r w:rsidRPr="00736B1D">
        <w:rPr>
          <w:sz w:val="24"/>
          <w:szCs w:val="24"/>
          <w:lang w:val="en-GB"/>
        </w:rPr>
        <w:fldChar w:fldCharType="separate"/>
      </w:r>
      <w:r w:rsidRPr="00414B12">
        <w:rPr>
          <w:noProof/>
          <w:sz w:val="24"/>
          <w:szCs w:val="24"/>
          <w:lang w:val="en-GB"/>
        </w:rPr>
        <w:t>[36]</w:t>
      </w:r>
      <w:r w:rsidRPr="00736B1D">
        <w:rPr>
          <w:sz w:val="24"/>
          <w:szCs w:val="24"/>
          <w:lang w:val="en-GB"/>
        </w:rPr>
        <w:fldChar w:fldCharType="end"/>
      </w:r>
      <w:r w:rsidRPr="00736B1D">
        <w:rPr>
          <w:sz w:val="24"/>
          <w:szCs w:val="24"/>
          <w:lang w:val="en-GB"/>
        </w:rPr>
        <w:t>.</w:t>
      </w:r>
      <w:r w:rsidRPr="005F5F47" w:rsidDel="00DC270E">
        <w:rPr>
          <w:sz w:val="24"/>
          <w:szCs w:val="24"/>
        </w:rPr>
        <w:t xml:space="preserve"> </w:t>
      </w:r>
      <w:r w:rsidRPr="005F5F47">
        <w:rPr>
          <w:sz w:val="24"/>
          <w:szCs w:val="24"/>
        </w:rPr>
        <w:t>Comparing steady state and peak of inflammation in a murine colitis model revealed a TF-dependent accumulation of pro-inflammatory CD11c</w:t>
      </w:r>
      <w:r w:rsidRPr="005F5F47">
        <w:rPr>
          <w:sz w:val="24"/>
          <w:szCs w:val="24"/>
          <w:vertAlign w:val="superscript"/>
        </w:rPr>
        <w:t>+</w:t>
      </w:r>
      <w:r w:rsidRPr="00990106">
        <w:rPr>
          <w:sz w:val="24"/>
          <w:szCs w:val="24"/>
        </w:rPr>
        <w:t xml:space="preserve"> macrophages at peak of inflammation, reinforcing the importance of TFs in mediating b</w:t>
      </w:r>
      <w:r w:rsidRPr="00F06300">
        <w:rPr>
          <w:sz w:val="24"/>
          <w:szCs w:val="24"/>
        </w:rPr>
        <w:t xml:space="preserve">oth function and potentially localization of macrophages. Macrophages at the base of colonic crypts were previously found to be essential for maintenance of the epithelial stem cell niche and regulation of Paneth cell function </w:t>
      </w:r>
      <w:r w:rsidRPr="005F5F47">
        <w:rPr>
          <w:sz w:val="24"/>
          <w:szCs w:val="24"/>
        </w:rPr>
        <w:fldChar w:fldCharType="begin" w:fldLock="1"/>
      </w:r>
      <w:r>
        <w:rPr>
          <w:sz w:val="24"/>
          <w:szCs w:val="24"/>
        </w:rPr>
        <w:instrText>ADDIN CSL_CITATION {"citationItems":[{"id":"ITEM-1","itemData":{"abstract":"We have identified cellular and molecular features of the stem cell niche required for marked amplification of mouse colonic epithelial progenitors (ColEPs) that occurs in response to wounding of the epithelium with dextran sodium sulfate. This regenerative response in areas adjacent to breaches in the epithelial barrier depends on the gut microbiota because ColEP proliferation is markedly diminished in germ-free animals. Analysis of conventionally raised C57BL6 (B6) knockout mice lacking the Toll-like receptor signal transduction pathway component Myd88 and wild-type animals transplanted with Myd88 / bone marrow, revealed that Myd88-mediated signaling through mesenchymal cells is also required for the ColEP response. Studies of B6 Csf1 op/op (lacking macrophages) mice, Rag1 / mice, and wild-type mice treated with neutrophil-specific Gr1 mAbs, disclosed that macrophages but not lymphocytes or neutrophils are necessary. GeneChip analysis of laser-capture-microdissected mesenchymal cells coupled with im-munohistochemical and electron microscopic studies showed that, during the regenerative response, macrophages in the pericryptal stem cell niche express genes associated with their activation and extend processes to directly contact ColEPs near the crypt base. GeneChip analysis also identified a number of potential molecular mediators of regeneration expressed in the pericryptal progenitor niche, including secreted factors that stimulate epithelial proliferation and proteins involved in extracellular matrix and basement membrane function, stability, and growth factor binding. Together , these studies indicate that the colonic epithelial progenitor niche is a dynamic structure in which macrophages function as mobile ''cellular transceivers'' that coordinate inputs from luminal microbes and injured epithelium and transmit regenerative signals to neighboring ColEPs. laser capture microdissection epithelial-mesenchymal cross-talk macrophage activation stem cell stem cell niche","author":[{"dropping-particle":"","family":"Pull","given":"Sarah L","non-dropping-particle":"","parse-names":false,"suffix":""},{"dropping-particle":"","family":"Doherty","given":"Jason M","non-dropping-particle":"","parse-names":false,"suffix":""},{"dropping-particle":"","family":"Mills","given":"Jason C","non-dropping-particle":"","parse-names":false,"suffix":""},{"dropping-particle":"","family":"Gordon","given":"Jeffrey I","non-dropping-particle":"","parse-names":false,"suffix":""},{"dropping-particle":"","family":"Stappenbeck","given":"Thaddeus S","non-dropping-particle":"","parse-names":false,"suffix":""}],"container-title":"PNAS","id":"ITEM-1","issued":{"date-parts":[["2004"]]},"page":"99-104","title":"Activated macrophages are an adaptive element of the colonic epithelial progenitor niche necessary for regenerative responses to injury","type":"article-journal","volume":"102"},"uris":["http://www.mendeley.com/documents/?uuid=c5790b84-066e-3aa4-b275-605d5077f441"]},{"id":"ITEM-2","itemData":{"DOI":"10.1038/s41467-018-03638-6","ISSN":"20411723","abstract":"Colony-stimulating factor 1 (CSF1) controls the growth and differentiation of macrophages.CSF1R signaling has been implicated in the maintenance of the intestinal stem cell niche and differentiation of Paneth cells, but evidence of expression of CSF1R within the crypt is equivocal. Here we show that CSF1R-dependent macrophages influence intestinal epithelial differentiation and homeostasis. In the intestinal lamina propria CSF1R mRNA expression is restricted to macrophages which are intimately associated with the crypt epithelium, and is undetectable in Paneth cells. Macrophage ablation following CSF1R blockade affects Paneth cell differentiation and leads to a reduction of Lgr5+ intestinal stem cells. The disturbances to the crypt caused by macrophage depletion adversely affect the subsequent differentiation of intestinal epithelial cell lineages. Goblet cell density is enhanced, whereas the development of M cells in Peyer’s patches is impeded. We suggest that modification of the phenotype or abundance of macrophages in the gut wall alters the development of the intestinal epithelium and the ability to sample gut antigens.","author":[{"dropping-particle":"","family":"Sehgal","given":"Anuj","non-dropping-particle":"","parse-names":false,"suffix":""},{"dropping-particle":"","family":"Donaldson","given":"David S.","non-dropping-particle":"","parse-names":false,"suffix":""},{"dropping-particle":"","family":"Pridans","given":"Clare","non-dropping-particle":"","parse-names":false,"suffix":""},{"dropping-particle":"","family":"Sauter","given":"Kristin A.","non-dropping-particle":"","parse-names":false,"suffix":""},{"dropping-particle":"","family":"Hume","given":"David A.","non-dropping-particle":"","parse-names":false,"suffix":""},{"dropping-particle":"","family":"Mabbott","given":"Neil A.","non-dropping-particle":"","parse-names":false,"suffix":""}],"container-title":"Nature Communications","id":"ITEM-2","issue":"1","issued":{"date-parts":[["2018"]]},"note":"CSF1R-dependent macrophages influence intestinal epithelial differentiation and homeostasis\n\nCSF1R mRNA expression is restricted to macrophages which are intimately associated with the crypt epithelium; undetectable in Paneth cells\n\nblockade of mph leads to reduction of Lgr5+ intestinal stem cells &amp;amp; affects Paneth cell differentiation, goblet cell density enhanced\n\nmodification of the phenotype or abundance of macrophages in the gut wall alters the development of the intestinal epithelium &amp;amp; ability to sample gut antigens\n\nepithelium self-renewing and continually replaced every 5-7d\n\nPaneth cells: antimicrobial products &amp;amp; homeostatic factors such as Wnt-signalling molecules which are essentail for the maintenance of intestinal stem cells\n\nCSF1 signaling is also required for maintenance of the macrophage populations in adult mice, monocyte-mph differentiation controlled by CSF1\n\nLgr5+ intestinal stem cells within the dome-associated crypts also give rise to M cells (17)\n\ndepletion of mph by anti-CSF1R mAB 3x per weeks for 6 weeks --&amp;gt; &amp;gt;95% reduction in gut (where, SI or colon?), Peyers patches and BM\n\nreduction of lysozyme expressing paneth cells, as well as Wnt signalling molecules following treatment\n\neffects of CSF1R blockade on Paneth cell status were transient, recovered following 8w recovery period\n\nCSF1R signaling is not required for Paneth cell survival, but instead, controls their differentiation (Defa1 as marker)\n\nCsf1r mRNA expression was not detected in epithelial cells within the crypts or anywhere within the gut epithelium, further confirmation using villin-cre mice --&amp;gt; number of paneth cells remained unchanged --&amp;gt; support indirect role of csf1r signalling\n\neffects of csf1r blockade on lgr5 expression also transient &amp;amp; could be restored following recovery\n\nreduced Lgr5 expression coincied with significant reduction in Ki-67+ proliferating cells in intestinal crypt ---&amp;gt; reserve stem cell population within the intestinal crypts can compensate for the complete loss of Lgr5-expressing cells (exrpess SOX9 &amp;amp; BMI1); located in upper crypt\n\nupon Csf1r blockade, increase in abundance of SOX9+ cells &amp;amp; Bmi1 mRNA expression --&amp;gt; suggests expansion of reserve intestinal stem cell pool; proliferation displaced to upper crypt region\n\nvillous length was significantly longer in the small intestines of mice treated with anti-CSF1R mAb (13)\n\ncolon: lack of paneth cells, but REG4-expressing deep secretory cells appear to maintain crypt homeostasis\n\ncolonic and villous (SI) length significantly longer in mice treated with a-CSF1R\n\nto further eliminate direct roles of csf1r signalling in gut epithelium: organoids with a-CSF1R treatment or csf1 supplement --&amp;gt; no impact on growth or lysozyme expression \n\ngrowth factors added to organoidds can subsititute for in vivo requirement for mph\n\nreserve intestinal stem cell population is similarly able to compensate for the reduction in Lgr5-expressing stem cells in the crypt following prolonged CSF1R blockade\n\nsmall intestinal macrophages specifically expressed Wnt4 and Rspo1, confirmed by qPCR &amp;amp; IHC\n\ndensity of goblet cells in the gut epithelium was significantly increased in Csf1r−/− mice or Csf1op/op mice\n\nM cells do not express Csf1r or translate CSF1R protein, but also derive from Lgr5-expressing stem cells --&amp;gt; density also transiently reduced upon blockade (not in villin-cre mice --&amp;gt; no direct signalling)\n\nincrease in goblet cell density of colon and SI\n\nreduced density of GP2+ M\ncells in anti-CSF1R-treated mice correlated with a reduced functional ability to acquire particulate antigens from the gut lumen --&amp;gt; uptake of fluorescent latex beads into ligated intestinal loops --&amp;gt; reduced in Csf1r blocked mice\n\ndifferentiation of stem cells into M cells requires additional stimulation from mesenchymal stromal cells (RANKL = critical factor for differentiation of RANK expressing enterocytes into M cells)\n\neffects of prolonged CSF1R blockade on M-cell status observed here were not due to impaired RANKL-RANK stimulation --&amp;gt; high levels of RANKL detected in mesenchymal cells in both control and blocked mice\n\nCCL20- mediatiated attraction of CD11c-expressing B cells towards the FAE has also been shown to aid the maturation of M cells --&amp;gt; but CCL20 expression and B-cell attraction were unaffected by the blockade\n\npart of the effect of macro- phage depletion probably occurs through the impact on Paneth cells, which is likely responsible for the reduction of Lgr5+ stem cells --&amp;gt; but also possible that there is a direct interaction of mph with stem cells\n\nexpression of Defa1 by Paneth cells was unaffected by prolonged CSF1R blockade, implying that the protection of the crypts against pathogenic bacteria was maintained --&amp;gt; but reduced lysozyme expression may cause microbiota dysbiosis\n\nPaneth cells have been reported to be sites of CSF1-synthesis (52)\n\nDisturbances to the homeostasis of the crypt can significantly affect the proportions of epithelial cell lineages in the gut epithelium\n\nindirect requirement for macrophages in the maintenance of M cells in Peyer’s patches through their essential role in the constitutive maintenance of the FAE- associated crypts --&amp;gt; potential feedback loop to ensure coordination of antigen sampling, innate immune defence and antigen presentation\n\nmonocytes from ileal CD display reduced expression of canonical Wnt ligands including Wnt1, Wnt3, and Wnt3a, and Paneth cell function in biopsies from CD patients can be restored in vitro by PBMC from healthy volunteers (59)","page":"1-17","publisher":"Springer US","title":"The role of CSF1R-dependent macrophages in control of the intestinal stem-cell niche","type":"article-journal","volume":"9"},"uris":["http://www.mendeley.com/documents/?uuid=cf227448-357e-4e4d-8ccc-6c67f2ff45d2"]},{"id":"ITEM-3","itemData":{"DOI":"10.1038/ncomms8802","ISSN":"2041-1723","abstract":"Macrophages and dendritic cells residing in the lamina propria are involved in controlling mucosal immune balance. Here, the authors identify CD169+ macrophages as contributors to the inflammation of DSS colitis through their role in mediating the recruitment of monocytes by secreting the cytokine CCL8.","author":[{"dropping-particle":"","family":"Asano","given":"Kenichi","non-dropping-particle":"","parse-names":false,"suffix":""},{"dropping-particle":"","family":"Takahashi","given":"Naomichi","non-dropping-particle":"","parse-names":false,"suffix":""},{"dropping-particle":"","family":"Ushiki","given":"Mikiko","non-dropping-particle":"","parse-names":false,"suffix":""},{"dropping-particle":"","family":"Monya","given":"Misa","non-dropping-particle":"","parse-names":false,"suffix":""},{"dropping-particle":"","family":"Aihara","given":"Fumiaki","non-dropping-particle":"","parse-names":false,"suffix":""},{"dropping-particle":"","family":"Kuboki","given":"Erika","non-dropping-particle":"","parse-names":false,"suffix":""},{"dropping-particle":"","family":"Moriyama","given":"Shigetaka","non-dropping-particle":"","parse-names":false,"suffix":""},{"dropping-particle":"","family":"Iida","given":"Mayumi","non-dropping-particle":"","parse-names":false,"suffix":""},{"dropping-particle":"","family":"Kitamura","given":"Hiroshi","non-dropping-particle":"","parse-names":false,"suffix":""},{"dropping-particle":"","family":"Qiu","given":"Chun-Hong","non-dropping-particle":"","parse-names":false,"suffix":""},{"dropping-particle":"","family":"Watanabe","given":"Takashi","non-dropping-particle":"","parse-names":false,"suffix":""},{"dropping-particle":"","family":"Tanaka","given":"Masato","non-dropping-particle":"","parse-names":false,"suffix":""}],"container-title":"Nature Communications","id":"ITEM-3","issue":"1","issued":{"date-parts":[["2015","11","21"]]},"page":"7802","publisher":"Nature Publishing Group","title":"Intestinal CD169+ macrophages initiate mucosal inflammation by secreting CCL8 that recruits inflammatory monocytes","type":"article-journal","volume":"6"},"uris":["http://www.mendeley.com/documents/?uuid=dd0092a8-6b23-35c9-af76-db9534fb52b0"]}],"mendeley":{"formattedCitation":"[14], [99], [100]","plainTextFormattedCitation":"[14], [99], [100]","previouslyFormattedCitation":"[14], [99], [100]"},"properties":{"noteIndex":0},"schema":"https://github.com/citation-style-language/schema/raw/master/csl-citation.json"}</w:instrText>
      </w:r>
      <w:r w:rsidRPr="005F5F47">
        <w:rPr>
          <w:sz w:val="24"/>
          <w:szCs w:val="24"/>
        </w:rPr>
        <w:fldChar w:fldCharType="separate"/>
      </w:r>
      <w:r w:rsidRPr="001714B4">
        <w:rPr>
          <w:noProof/>
          <w:sz w:val="24"/>
          <w:szCs w:val="24"/>
        </w:rPr>
        <w:t>[14], [99], [100]</w:t>
      </w:r>
      <w:r w:rsidRPr="005F5F47">
        <w:rPr>
          <w:sz w:val="24"/>
          <w:szCs w:val="24"/>
        </w:rPr>
        <w:fldChar w:fldCharType="end"/>
      </w:r>
      <w:r w:rsidRPr="005F5F47">
        <w:rPr>
          <w:sz w:val="24"/>
          <w:szCs w:val="24"/>
        </w:rPr>
        <w:t xml:space="preserve">. Following </w:t>
      </w:r>
      <w:commentRangeStart w:id="2"/>
      <w:commentRangeStart w:id="3"/>
      <w:r w:rsidRPr="005F5F47">
        <w:rPr>
          <w:sz w:val="24"/>
          <w:szCs w:val="24"/>
        </w:rPr>
        <w:t>mucosal injury</w:t>
      </w:r>
      <w:r>
        <w:rPr>
          <w:sz w:val="24"/>
          <w:szCs w:val="24"/>
        </w:rPr>
        <w:t xml:space="preserve"> with DSS</w:t>
      </w:r>
      <w:r w:rsidRPr="005F5F47">
        <w:rPr>
          <w:sz w:val="24"/>
          <w:szCs w:val="24"/>
        </w:rPr>
        <w:t xml:space="preserve">, </w:t>
      </w:r>
      <w:commentRangeEnd w:id="2"/>
      <w:r w:rsidRPr="005F5F47">
        <w:rPr>
          <w:rStyle w:val="CommentReference"/>
        </w:rPr>
        <w:commentReference w:id="2"/>
      </w:r>
      <w:commentRangeEnd w:id="3"/>
      <w:r>
        <w:rPr>
          <w:rStyle w:val="CommentReference"/>
        </w:rPr>
        <w:commentReference w:id="3"/>
      </w:r>
      <w:r w:rsidRPr="005F5F47">
        <w:rPr>
          <w:sz w:val="24"/>
          <w:szCs w:val="24"/>
        </w:rPr>
        <w:t xml:space="preserve">these macrophages mediate influx of monocytes in a CCL8-dependent manner </w:t>
      </w:r>
      <w:r w:rsidRPr="005F5F47">
        <w:rPr>
          <w:sz w:val="24"/>
          <w:szCs w:val="24"/>
        </w:rPr>
        <w:fldChar w:fldCharType="begin" w:fldLock="1"/>
      </w:r>
      <w:r>
        <w:rPr>
          <w:sz w:val="24"/>
          <w:szCs w:val="24"/>
        </w:rPr>
        <w:instrText>ADDIN CSL_CITATION {"citationItems":[{"id":"ITEM-1","itemData":{"DOI":"10.1038/ncomms8802","ISSN":"2041-1723","abstract":"Macrophages and dendritic cells residing in the lamina propria are involved in controlling mucosal immune balance. Here, the authors identify CD169+ macrophages as contributors to the inflammation of DSS colitis through their role in mediating the recruitment of monocytes by secreting the cytokine CCL8.","author":[{"dropping-particle":"","family":"Asano","given":"Kenichi","non-dropping-particle":"","parse-names":false,"suffix":""},{"dropping-particle":"","family":"Takahashi","given":"Naomichi","non-dropping-particle":"","parse-names":false,"suffix":""},{"dropping-particle":"","family":"Ushiki","given":"Mikiko","non-dropping-particle":"","parse-names":false,"suffix":""},{"dropping-particle":"","family":"Monya","given":"Misa","non-dropping-particle":"","parse-names":false,"suffix":""},{"dropping-particle":"","family":"Aihara","given":"Fumiaki","non-dropping-particle":"","parse-names":false,"suffix":""},{"dropping-particle":"","family":"Kuboki","given":"Erika","non-dropping-particle":"","parse-names":false,"suffix":""},{"dropping-particle":"","family":"Moriyama","given":"Shigetaka","non-dropping-particle":"","parse-names":false,"suffix":""},{"dropping-particle":"","family":"Iida","given":"Mayumi","non-dropping-particle":"","parse-names":false,"suffix":""},{"dropping-particle":"","family":"Kitamura","given":"Hiroshi","non-dropping-particle":"","parse-names":false,"suffix":""},{"dropping-particle":"","family":"Qiu","given":"Chun-Hong","non-dropping-particle":"","parse-names":false,"suffix":""},{"dropping-particle":"","family":"Watanabe","given":"Takashi","non-dropping-particle":"","parse-names":false,"suffix":""},{"dropping-particle":"","family":"Tanaka","given":"Masato","non-dropping-particle":"","parse-names":false,"suffix":""}],"container-title":"Nature Communications","id":"ITEM-1","issue":"1","issued":{"date-parts":[["2015","11","21"]]},"page":"7802","publisher":"Nature Publishing Group","title":"Intestinal CD169+ macrophages initiate mucosal inflammation by secreting CCL8 that recruits inflammatory monocytes","type":"article-journal","volume":"6"},"uris":["http://www.mendeley.com/documents/?uuid=dd0092a8-6b23-35c9-af76-db9534fb52b0"]}],"mendeley":{"formattedCitation":"[100]","plainTextFormattedCitation":"[100]","previouslyFormattedCitation":"[100]"},"properties":{"noteIndex":0},"schema":"https://github.com/citation-style-language/schema/raw/master/csl-citation.json"}</w:instrText>
      </w:r>
      <w:r w:rsidRPr="005F5F47">
        <w:rPr>
          <w:sz w:val="24"/>
          <w:szCs w:val="24"/>
        </w:rPr>
        <w:fldChar w:fldCharType="separate"/>
      </w:r>
      <w:r w:rsidRPr="001714B4">
        <w:rPr>
          <w:noProof/>
          <w:sz w:val="24"/>
          <w:szCs w:val="24"/>
        </w:rPr>
        <w:t>[100]</w:t>
      </w:r>
      <w:r w:rsidRPr="005F5F47">
        <w:rPr>
          <w:sz w:val="24"/>
          <w:szCs w:val="24"/>
        </w:rPr>
        <w:fldChar w:fldCharType="end"/>
      </w:r>
      <w:r w:rsidRPr="005F5F47">
        <w:rPr>
          <w:sz w:val="24"/>
          <w:szCs w:val="24"/>
        </w:rPr>
        <w:t xml:space="preserve">. </w:t>
      </w:r>
    </w:p>
    <w:p w14:paraId="6CCB6DCB" w14:textId="2D433877" w:rsidR="00A004A6" w:rsidRPr="009E51BE" w:rsidRDefault="00A004A6" w:rsidP="00A004A6">
      <w:pPr>
        <w:spacing w:line="480" w:lineRule="auto"/>
        <w:jc w:val="both"/>
        <w:rPr>
          <w:sz w:val="24"/>
          <w:szCs w:val="24"/>
        </w:rPr>
      </w:pPr>
    </w:p>
    <w:p w14:paraId="36420526" w14:textId="77777777" w:rsidR="00EE1114" w:rsidRDefault="00816856"/>
    <w:sectPr w:rsidR="00EE11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Catarina Sacristan" w:date="2021-06-25T17:15:00Z" w:initials="SC(">
    <w:p w14:paraId="0711338E" w14:textId="77777777" w:rsidR="00816856" w:rsidRDefault="00816856" w:rsidP="00816856">
      <w:pPr>
        <w:pStyle w:val="CommentText"/>
      </w:pPr>
      <w:r>
        <w:rPr>
          <w:rStyle w:val="CommentReference"/>
        </w:rPr>
        <w:annotationRef/>
      </w:r>
      <w:r>
        <w:t>This box is needed. Please apply the same principles of being scientifically precise as noted in the main text.</w:t>
      </w:r>
    </w:p>
  </w:comment>
  <w:comment w:id="0" w:author="Catarina Sacristan" w:date="2021-06-25T17:17:00Z" w:initials="SC(">
    <w:p w14:paraId="39F37A7F" w14:textId="77777777" w:rsidR="00816856" w:rsidRDefault="00816856" w:rsidP="00816856">
      <w:pPr>
        <w:pStyle w:val="CommentText"/>
      </w:pPr>
      <w:r>
        <w:rPr>
          <w:rStyle w:val="CommentReference"/>
        </w:rPr>
        <w:annotationRef/>
      </w:r>
      <w:r>
        <w:t>Species?</w:t>
      </w:r>
    </w:p>
  </w:comment>
  <w:comment w:id="2" w:author="Catarina Sacristan" w:date="2021-06-25T17:16:00Z" w:initials="SC(">
    <w:p w14:paraId="4CAF1E8C" w14:textId="77777777" w:rsidR="00816856" w:rsidRDefault="00816856" w:rsidP="00816856">
      <w:pPr>
        <w:pStyle w:val="CommentText"/>
      </w:pPr>
      <w:r>
        <w:rPr>
          <w:rStyle w:val="CommentReference"/>
        </w:rPr>
        <w:annotationRef/>
      </w:r>
      <w:r>
        <w:t>Such as?</w:t>
      </w:r>
    </w:p>
  </w:comment>
  <w:comment w:id="3" w:author="Dorothée Berthold" w:date="2021-07-08T09:40:00Z" w:initials="DB">
    <w:p w14:paraId="7533B47A" w14:textId="77777777" w:rsidR="00816856" w:rsidRDefault="00816856" w:rsidP="00816856">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11338E" w15:done="1"/>
  <w15:commentEx w15:paraId="39F37A7F" w15:done="1"/>
  <w15:commentEx w15:paraId="4CAF1E8C" w15:done="1"/>
  <w15:commentEx w15:paraId="7533B47A" w15:paraIdParent="4CAF1E8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08D9C" w16cex:dateUtc="2021-06-25T21:15:00Z"/>
  <w16cex:commentExtensible w16cex:durableId="24808E1D" w16cex:dateUtc="2021-06-25T21:17:00Z"/>
  <w16cex:commentExtensible w16cex:durableId="24808DDA" w16cex:dateUtc="2021-06-25T21:16:00Z"/>
  <w16cex:commentExtensible w16cex:durableId="2491469D" w16cex:dateUtc="2021-07-08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11338E" w16cid:durableId="24808D9C"/>
  <w16cid:commentId w16cid:paraId="39F37A7F" w16cid:durableId="24808E1D"/>
  <w16cid:commentId w16cid:paraId="4CAF1E8C" w16cid:durableId="24808DDA"/>
  <w16cid:commentId w16cid:paraId="7533B47A" w16cid:durableId="2491469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arina Sacristan">
    <w15:presenceInfo w15:providerId="AD" w15:userId="S::SACRISTANC@science.regn.net::d4705edb-caae-4c06-8773-e829265f9e8c"/>
  </w15:person>
  <w15:person w15:author="Dorothée Berthold">
    <w15:presenceInfo w15:providerId="Windows Live" w15:userId="4d506b48589aa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A6"/>
    <w:rsid w:val="005D551A"/>
    <w:rsid w:val="007A7A07"/>
    <w:rsid w:val="00816856"/>
    <w:rsid w:val="009750DF"/>
    <w:rsid w:val="00A0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805A"/>
  <w15:chartTrackingRefBased/>
  <w15:docId w15:val="{DC7A48D7-B85D-4B4F-8BEB-C93077A9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4A6"/>
    <w:rPr>
      <w:lang w:val="en-US"/>
    </w:rPr>
  </w:style>
  <w:style w:type="paragraph" w:styleId="Heading2">
    <w:name w:val="heading 2"/>
    <w:basedOn w:val="Normal"/>
    <w:next w:val="Normal"/>
    <w:link w:val="Heading2Char"/>
    <w:uiPriority w:val="9"/>
    <w:unhideWhenUsed/>
    <w:qFormat/>
    <w:rsid w:val="00A004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04A6"/>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816856"/>
    <w:rPr>
      <w:sz w:val="16"/>
      <w:szCs w:val="16"/>
    </w:rPr>
  </w:style>
  <w:style w:type="paragraph" w:styleId="CommentText">
    <w:name w:val="annotation text"/>
    <w:basedOn w:val="Normal"/>
    <w:link w:val="CommentTextChar"/>
    <w:uiPriority w:val="99"/>
    <w:semiHidden/>
    <w:unhideWhenUsed/>
    <w:rsid w:val="00816856"/>
    <w:pPr>
      <w:spacing w:line="240" w:lineRule="auto"/>
    </w:pPr>
    <w:rPr>
      <w:sz w:val="20"/>
      <w:szCs w:val="20"/>
    </w:rPr>
  </w:style>
  <w:style w:type="character" w:customStyle="1" w:styleId="CommentTextChar">
    <w:name w:val="Comment Text Char"/>
    <w:basedOn w:val="DefaultParagraphFont"/>
    <w:link w:val="CommentText"/>
    <w:uiPriority w:val="99"/>
    <w:semiHidden/>
    <w:rsid w:val="00816856"/>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5705</Words>
  <Characters>32520</Characters>
  <Application>Microsoft Office Word</Application>
  <DocSecurity>0</DocSecurity>
  <Lines>271</Lines>
  <Paragraphs>76</Paragraphs>
  <ScaleCrop>false</ScaleCrop>
  <Company/>
  <LinksUpToDate>false</LinksUpToDate>
  <CharactersWithSpaces>38149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Dorothée Berthold</dc:creator>
  <cp:keywords/>
  <dc:description/>
  <cp:lastModifiedBy>Dorothée Berthold</cp:lastModifiedBy>
  <cp:revision>3</cp:revision>
  <dcterms:created xsi:type="dcterms:W3CDTF">2021-05-25T09:29:00Z</dcterms:created>
  <dcterms:modified xsi:type="dcterms:W3CDTF">2021-07-12T08:19:00Z</dcterms:modified>
</cp:coreProperties>
</file>