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8A" w:rsidRDefault="004E178A" w:rsidP="004E178A">
      <w:pPr>
        <w:spacing w:line="480" w:lineRule="auto"/>
      </w:pPr>
      <w:proofErr w:type="gramStart"/>
      <w:r>
        <w:t>Table 2.</w:t>
      </w:r>
      <w:proofErr w:type="gramEnd"/>
      <w:r>
        <w:t xml:space="preserve"> </w:t>
      </w:r>
      <w:proofErr w:type="gramStart"/>
      <w:r w:rsidRPr="00B42D94">
        <w:t>Hazard ratios (HR) and 95% confidence intervals (CI) for differentiated thyroid cancer</w:t>
      </w:r>
      <w:r>
        <w:t xml:space="preserve"> (TC)</w:t>
      </w:r>
      <w:r w:rsidRPr="00B42D94">
        <w:t>, and subtypes, according to quart</w:t>
      </w:r>
      <w:r>
        <w:t>ile of intake of coffee and tea</w:t>
      </w:r>
      <w:r w:rsidRPr="00B42D94">
        <w:t xml:space="preserve"> in the EPIC study.</w:t>
      </w:r>
      <w:proofErr w:type="gramEnd"/>
    </w:p>
    <w:p w:rsidR="004E178A" w:rsidRDefault="00352EC0" w:rsidP="004E178A">
      <w:pPr>
        <w:spacing w:line="480" w:lineRule="auto"/>
      </w:pPr>
      <w:r w:rsidRPr="00352EC0">
        <w:drawing>
          <wp:inline distT="0" distB="0" distL="0" distR="0" wp14:anchorId="03B9F647" wp14:editId="1029C0BC">
            <wp:extent cx="8892540" cy="3169558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1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2AC1" w:rsidRDefault="00390B7C" w:rsidP="004E178A">
      <w:pPr>
        <w:spacing w:line="480" w:lineRule="auto"/>
      </w:pPr>
      <w:r w:rsidRPr="00390B7C">
        <w:rPr>
          <w:vertAlign w:val="superscript"/>
        </w:rPr>
        <w:t>1</w:t>
      </w:r>
      <w:r w:rsidR="00982AC1" w:rsidRPr="00982AC1">
        <w:t xml:space="preserve">Tea was classified as group 1: non-consumers; group 2-4: </w:t>
      </w:r>
      <w:proofErr w:type="spellStart"/>
      <w:r w:rsidR="00982AC1" w:rsidRPr="00982AC1">
        <w:t>tertiles</w:t>
      </w:r>
      <w:proofErr w:type="spellEnd"/>
      <w:r w:rsidR="00982AC1" w:rsidRPr="00982AC1">
        <w:t xml:space="preserve"> of tea consumers</w:t>
      </w:r>
    </w:p>
    <w:p w:rsidR="004E178A" w:rsidRDefault="004E178A" w:rsidP="004E178A">
      <w:pPr>
        <w:spacing w:line="480" w:lineRule="auto"/>
      </w:pPr>
      <w:proofErr w:type="gramStart"/>
      <w:r>
        <w:t>Model 1: stratified by center, age at baseline (1-year interval) and sex.</w:t>
      </w:r>
      <w:proofErr w:type="gramEnd"/>
    </w:p>
    <w:p w:rsidR="00B025A7" w:rsidRDefault="004E178A" w:rsidP="004E178A">
      <w:r>
        <w:t xml:space="preserve">Model 2: additionally adjusted for body mass index, smoking status, education level, physical activity, total energy and alcohol intake. </w:t>
      </w:r>
      <w:proofErr w:type="gramStart"/>
      <w:r>
        <w:t>In women, also adjusted for menopause status and type, oral contraceptive use, and infertility problems.</w:t>
      </w:r>
      <w:proofErr w:type="gramEnd"/>
    </w:p>
    <w:sectPr w:rsidR="00B025A7" w:rsidSect="004E178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8A"/>
    <w:rsid w:val="00352EC0"/>
    <w:rsid w:val="00390B7C"/>
    <w:rsid w:val="004E178A"/>
    <w:rsid w:val="009341C8"/>
    <w:rsid w:val="00954132"/>
    <w:rsid w:val="00982AC1"/>
    <w:rsid w:val="00B0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78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17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78A"/>
    <w:rPr>
      <w:rFonts w:ascii="Tahoma" w:eastAsia="Times New Roman" w:hAnsi="Tahoma" w:cs="Tahoma"/>
      <w:sz w:val="16"/>
      <w:szCs w:val="16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78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178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78A"/>
    <w:rPr>
      <w:rFonts w:ascii="Tahoma" w:eastAsia="Times New Roman" w:hAnsi="Tahoma" w:cs="Tahoma"/>
      <w:sz w:val="16"/>
      <w:szCs w:val="1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Raul</cp:lastModifiedBy>
  <cp:revision>6</cp:revision>
  <dcterms:created xsi:type="dcterms:W3CDTF">2018-03-13T16:41:00Z</dcterms:created>
  <dcterms:modified xsi:type="dcterms:W3CDTF">2018-11-19T11:17:00Z</dcterms:modified>
</cp:coreProperties>
</file>