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3CB49" w14:textId="77777777" w:rsidR="00B500C7" w:rsidRDefault="00B500C7" w:rsidP="00B5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Supplementary Material for the article</w:t>
      </w:r>
    </w:p>
    <w:p w14:paraId="151A732F" w14:textId="77777777" w:rsidR="00B500C7" w:rsidRPr="00563E63" w:rsidRDefault="00B500C7" w:rsidP="00B500C7">
      <w:pPr>
        <w:spacing w:line="480" w:lineRule="auto"/>
        <w:rPr>
          <w:b/>
          <w:bCs/>
        </w:rPr>
      </w:pPr>
      <w:r>
        <w:rPr>
          <w:b/>
          <w:bCs/>
        </w:rPr>
        <w:t xml:space="preserve">Lack of </w:t>
      </w:r>
      <w:proofErr w:type="spellStart"/>
      <w:r w:rsidRPr="00563E63">
        <w:rPr>
          <w:b/>
          <w:bCs/>
        </w:rPr>
        <w:t>attentional</w:t>
      </w:r>
      <w:proofErr w:type="spellEnd"/>
      <w:r w:rsidRPr="00563E63">
        <w:rPr>
          <w:b/>
          <w:bCs/>
        </w:rPr>
        <w:t xml:space="preserve"> retraining</w:t>
      </w:r>
      <w:r>
        <w:rPr>
          <w:b/>
          <w:bCs/>
        </w:rPr>
        <w:t xml:space="preserve"> effects</w:t>
      </w:r>
      <w:r w:rsidRPr="00563E63">
        <w:rPr>
          <w:b/>
          <w:bCs/>
        </w:rPr>
        <w:t xml:space="preserve"> in cigarette smokers attempting cessation: a proof of concept </w:t>
      </w:r>
      <w:proofErr w:type="gramStart"/>
      <w:r w:rsidRPr="00563E63">
        <w:rPr>
          <w:b/>
          <w:bCs/>
        </w:rPr>
        <w:t>double-blind</w:t>
      </w:r>
      <w:proofErr w:type="gramEnd"/>
      <w:r w:rsidRPr="00563E63">
        <w:rPr>
          <w:b/>
          <w:bCs/>
        </w:rPr>
        <w:t xml:space="preserve"> randomised controlled trial </w:t>
      </w:r>
    </w:p>
    <w:p w14:paraId="32C18661" w14:textId="77777777" w:rsidR="00B500C7" w:rsidRPr="00B500C7" w:rsidRDefault="00B500C7" w:rsidP="00B500C7">
      <w:pPr>
        <w:spacing w:line="480" w:lineRule="auto"/>
      </w:pPr>
      <w:proofErr w:type="spellStart"/>
      <w:r w:rsidRPr="00563E63">
        <w:t>Rachna</w:t>
      </w:r>
      <w:proofErr w:type="spellEnd"/>
      <w:r w:rsidRPr="00563E63">
        <w:t xml:space="preserve"> Begh</w:t>
      </w:r>
      <w:r w:rsidRPr="00563E63">
        <w:rPr>
          <w:vertAlign w:val="superscript"/>
        </w:rPr>
        <w:t>1</w:t>
      </w:r>
      <w:r w:rsidRPr="00563E63">
        <w:t>*, Marcus R Munafò</w:t>
      </w:r>
      <w:r w:rsidRPr="00563E63">
        <w:rPr>
          <w:rStyle w:val="FootnoteReference"/>
        </w:rPr>
        <w:t>2</w:t>
      </w:r>
      <w:r w:rsidRPr="00563E63">
        <w:t>, Saul Shiffman</w:t>
      </w:r>
      <w:r w:rsidRPr="00563E63">
        <w:rPr>
          <w:rStyle w:val="FootnoteReference"/>
        </w:rPr>
        <w:t>3</w:t>
      </w:r>
      <w:r w:rsidRPr="00563E63">
        <w:t>, Stuart G Ferguson</w:t>
      </w:r>
      <w:r w:rsidRPr="00563E63">
        <w:rPr>
          <w:rStyle w:val="FootnoteReference"/>
        </w:rPr>
        <w:t>4</w:t>
      </w:r>
      <w:r w:rsidRPr="00563E63">
        <w:t>, Linda Nichols</w:t>
      </w:r>
      <w:r w:rsidRPr="00563E63">
        <w:rPr>
          <w:rStyle w:val="FootnoteReference"/>
        </w:rPr>
        <w:t>5</w:t>
      </w:r>
      <w:r w:rsidRPr="00563E63">
        <w:t>, Mohammed A Mohammed</w:t>
      </w:r>
      <w:r w:rsidRPr="00563E63">
        <w:rPr>
          <w:rStyle w:val="FootnoteReference"/>
        </w:rPr>
        <w:t>6</w:t>
      </w:r>
      <w:r w:rsidRPr="00563E63">
        <w:t>, Roger L Holder</w:t>
      </w:r>
      <w:r w:rsidRPr="00563E63">
        <w:rPr>
          <w:rStyle w:val="FootnoteReference"/>
        </w:rPr>
        <w:t>5</w:t>
      </w:r>
      <w:r w:rsidRPr="00563E63">
        <w:t>, Stephen Sutton</w:t>
      </w:r>
      <w:r w:rsidRPr="00563E63">
        <w:rPr>
          <w:rStyle w:val="FootnoteReference"/>
        </w:rPr>
        <w:t>7</w:t>
      </w:r>
      <w:r w:rsidRPr="00563E63">
        <w:t>, Paul Aveyard</w:t>
      </w:r>
      <w:r w:rsidRPr="00563E63">
        <w:rPr>
          <w:vertAlign w:val="superscript"/>
        </w:rPr>
        <w:t>1</w:t>
      </w:r>
    </w:p>
    <w:p w14:paraId="454CF97A" w14:textId="77777777" w:rsidR="00B500C7" w:rsidRPr="00563E63" w:rsidRDefault="00B500C7" w:rsidP="00B500C7">
      <w:pPr>
        <w:spacing w:line="480" w:lineRule="auto"/>
      </w:pPr>
      <w:r w:rsidRPr="00563E63">
        <w:rPr>
          <w:vertAlign w:val="superscript"/>
        </w:rPr>
        <w:t>1</w:t>
      </w:r>
      <w:r w:rsidRPr="00563E63">
        <w:t>UK Centre for Tobacco and Alcohol Studies, Nuffield Department of Primary Care Health Sciences, University of Oxford, Oxford, OX2 6GG, UK</w:t>
      </w:r>
    </w:p>
    <w:p w14:paraId="350B86AD" w14:textId="77777777" w:rsidR="00B500C7" w:rsidRPr="00563E63" w:rsidRDefault="00B500C7" w:rsidP="00B500C7">
      <w:pPr>
        <w:spacing w:line="480" w:lineRule="auto"/>
      </w:pPr>
      <w:r w:rsidRPr="00563E63">
        <w:rPr>
          <w:rStyle w:val="FootnoteReference"/>
        </w:rPr>
        <w:t>2</w:t>
      </w:r>
      <w:r w:rsidRPr="00563E63">
        <w:t>UK Centre for Tobacco and Alcohol Studies, School of Experimental Psychology, MRC Integrative Epidemiology Unit (IEU), University of Bristol, Bristol, BS8 2BN, UK</w:t>
      </w:r>
    </w:p>
    <w:p w14:paraId="163A6E05" w14:textId="77777777" w:rsidR="00B500C7" w:rsidRPr="00563E63" w:rsidRDefault="00B500C7" w:rsidP="00B500C7">
      <w:pPr>
        <w:spacing w:line="480" w:lineRule="auto"/>
        <w:rPr>
          <w:lang w:val="en-US"/>
        </w:rPr>
      </w:pPr>
      <w:r w:rsidRPr="00563E63">
        <w:rPr>
          <w:rStyle w:val="FootnoteReference"/>
        </w:rPr>
        <w:t>3</w:t>
      </w:r>
      <w:r w:rsidRPr="00563E63">
        <w:rPr>
          <w:lang w:val="en-US"/>
        </w:rPr>
        <w:t xml:space="preserve">Department of Psychology, University of Pittsburgh, </w:t>
      </w:r>
      <w:proofErr w:type="spellStart"/>
      <w:r w:rsidRPr="00563E63">
        <w:rPr>
          <w:color w:val="000033"/>
        </w:rPr>
        <w:t>Sennott</w:t>
      </w:r>
      <w:proofErr w:type="spellEnd"/>
      <w:r w:rsidRPr="00563E63">
        <w:rPr>
          <w:color w:val="000033"/>
        </w:rPr>
        <w:t xml:space="preserve"> Square, 3rd Floor, 210 South Bouquet Street, Pittsburgh, PA 15260, USA</w:t>
      </w:r>
    </w:p>
    <w:p w14:paraId="5A9B811E" w14:textId="77777777" w:rsidR="00B500C7" w:rsidRPr="00563E63" w:rsidRDefault="00B500C7" w:rsidP="00B500C7">
      <w:pPr>
        <w:spacing w:line="480" w:lineRule="auto"/>
      </w:pPr>
      <w:r w:rsidRPr="00563E63">
        <w:rPr>
          <w:rStyle w:val="FootnoteReference"/>
        </w:rPr>
        <w:t>4</w:t>
      </w:r>
      <w:r w:rsidRPr="00563E63">
        <w:t xml:space="preserve">School of Medicine, University </w:t>
      </w:r>
      <w:r w:rsidRPr="009D0252">
        <w:t xml:space="preserve">of Tasmania, </w:t>
      </w:r>
      <w:r w:rsidRPr="009D0252">
        <w:rPr>
          <w:lang w:val="en-AU"/>
        </w:rPr>
        <w:t>Private Bag 26, Hobart, TAS 7001</w:t>
      </w:r>
      <w:r w:rsidRPr="009D0252">
        <w:t>, Australia</w:t>
      </w:r>
    </w:p>
    <w:p w14:paraId="1AB54ACB" w14:textId="77777777" w:rsidR="00B500C7" w:rsidRPr="00563E63" w:rsidRDefault="00B500C7" w:rsidP="00B500C7">
      <w:pPr>
        <w:spacing w:line="480" w:lineRule="auto"/>
        <w:rPr>
          <w:lang w:val="en-US"/>
        </w:rPr>
      </w:pPr>
      <w:r w:rsidRPr="00563E63">
        <w:rPr>
          <w:rStyle w:val="FootnoteReference"/>
        </w:rPr>
        <w:t>5</w:t>
      </w:r>
      <w:r w:rsidRPr="00563E63">
        <w:t xml:space="preserve">Primary Care Clinical Sciences, University of Birmingham, Birmingham, </w:t>
      </w:r>
      <w:r w:rsidRPr="009D0252">
        <w:t>B15 2TT,</w:t>
      </w:r>
      <w:r w:rsidRPr="00563E63">
        <w:t xml:space="preserve"> UK</w:t>
      </w:r>
    </w:p>
    <w:p w14:paraId="380320FE" w14:textId="77777777" w:rsidR="00B500C7" w:rsidRPr="00563E63" w:rsidRDefault="00B500C7" w:rsidP="00B500C7">
      <w:pPr>
        <w:spacing w:line="480" w:lineRule="auto"/>
      </w:pPr>
      <w:r w:rsidRPr="00563E63">
        <w:rPr>
          <w:rStyle w:val="FootnoteReference"/>
        </w:rPr>
        <w:t>6</w:t>
      </w:r>
      <w:r w:rsidRPr="00563E63">
        <w:t xml:space="preserve">School of Health Studies, </w:t>
      </w:r>
      <w:r w:rsidRPr="00563E63">
        <w:rPr>
          <w:color w:val="000000"/>
        </w:rPr>
        <w:t xml:space="preserve">University of Bradford, Bradford, </w:t>
      </w:r>
      <w:r w:rsidRPr="00563E63">
        <w:t>BD7 1DP</w:t>
      </w:r>
      <w:r w:rsidRPr="00563E63">
        <w:rPr>
          <w:color w:val="000000"/>
        </w:rPr>
        <w:t>, UK</w:t>
      </w:r>
    </w:p>
    <w:p w14:paraId="6B15828B" w14:textId="77777777" w:rsidR="00B500C7" w:rsidRPr="00563E63" w:rsidRDefault="00B500C7" w:rsidP="00B500C7">
      <w:pPr>
        <w:spacing w:line="480" w:lineRule="auto"/>
      </w:pPr>
      <w:r w:rsidRPr="009D0252">
        <w:rPr>
          <w:rStyle w:val="FootnoteReference"/>
        </w:rPr>
        <w:t>7</w:t>
      </w:r>
      <w:r w:rsidRPr="009D0252">
        <w:t xml:space="preserve"> Behavioural</w:t>
      </w:r>
      <w:r w:rsidRPr="00563E63">
        <w:t xml:space="preserve"> Science Group, Institute of Public Health, University of Cambridge, Cambridge, CB2 1TN, UK</w:t>
      </w:r>
    </w:p>
    <w:p w14:paraId="333DF945" w14:textId="77777777" w:rsidR="00B500C7" w:rsidRPr="00563E63" w:rsidRDefault="00B500C7" w:rsidP="00B500C7">
      <w:pPr>
        <w:spacing w:line="480" w:lineRule="auto"/>
      </w:pPr>
      <w:r w:rsidRPr="00563E63">
        <w:t xml:space="preserve">*Corresponding author: </w:t>
      </w:r>
    </w:p>
    <w:p w14:paraId="6B909FC2" w14:textId="77777777" w:rsidR="00B500C7" w:rsidRPr="00B500C7" w:rsidRDefault="00B500C7" w:rsidP="00B500C7">
      <w:pPr>
        <w:spacing w:line="480" w:lineRule="auto"/>
      </w:pPr>
      <w:proofErr w:type="spellStart"/>
      <w:r w:rsidRPr="00563E63">
        <w:t>Rachna</w:t>
      </w:r>
      <w:proofErr w:type="spellEnd"/>
      <w:r w:rsidRPr="00563E63">
        <w:t xml:space="preserve"> </w:t>
      </w:r>
      <w:proofErr w:type="spellStart"/>
      <w:r w:rsidRPr="00563E63">
        <w:t>Begh</w:t>
      </w:r>
      <w:proofErr w:type="spellEnd"/>
      <w:r w:rsidRPr="00563E63">
        <w:t xml:space="preserve">, </w:t>
      </w:r>
      <w:r w:rsidRPr="00563E63">
        <w:rPr>
          <w:noProof/>
        </w:rPr>
        <w:t>University of Oxford</w:t>
      </w:r>
      <w:r w:rsidRPr="00563E63">
        <w:t xml:space="preserve">, Nuffield </w:t>
      </w:r>
      <w:r w:rsidRPr="00563E63">
        <w:rPr>
          <w:noProof/>
        </w:rPr>
        <w:t>Department of Primary Care Health Sciences</w:t>
      </w:r>
      <w:r w:rsidRPr="00563E63">
        <w:t xml:space="preserve">, </w:t>
      </w:r>
      <w:r w:rsidRPr="00563E63">
        <w:rPr>
          <w:noProof/>
        </w:rPr>
        <w:t>Radcliffe Observatory Quarter</w:t>
      </w:r>
      <w:r w:rsidRPr="00563E63">
        <w:t xml:space="preserve">, </w:t>
      </w:r>
      <w:r w:rsidRPr="00563E63">
        <w:rPr>
          <w:noProof/>
        </w:rPr>
        <w:t>Woodstock Road</w:t>
      </w:r>
      <w:r w:rsidRPr="00563E63">
        <w:t xml:space="preserve">, </w:t>
      </w:r>
      <w:r w:rsidRPr="00563E63">
        <w:rPr>
          <w:noProof/>
        </w:rPr>
        <w:t>Oxford</w:t>
      </w:r>
      <w:r w:rsidRPr="00563E63">
        <w:t xml:space="preserve">, </w:t>
      </w:r>
      <w:r w:rsidRPr="00563E63">
        <w:rPr>
          <w:noProof/>
        </w:rPr>
        <w:t xml:space="preserve">OX2 6GG. T: +44 (0)1865 </w:t>
      </w:r>
      <w:r w:rsidRPr="00563E63">
        <w:t>617191; E: rachna.begh@phc.ox.ac.uk</w:t>
      </w:r>
    </w:p>
    <w:p w14:paraId="264DD18F" w14:textId="77777777" w:rsidR="00B500C7" w:rsidRDefault="00B500C7" w:rsidP="00B5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material supplements, but does not replace, the peer-reviewed article in</w:t>
      </w:r>
    </w:p>
    <w:p w14:paraId="126D2D00" w14:textId="77777777" w:rsidR="00B500C7" w:rsidRPr="00B500C7" w:rsidRDefault="00B500C7" w:rsidP="00B50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500C7">
        <w:rPr>
          <w:rFonts w:ascii="Times New Roman" w:hAnsi="Times New Roman" w:cs="Times New Roman"/>
          <w:b/>
          <w:i/>
          <w:sz w:val="24"/>
          <w:szCs w:val="24"/>
        </w:rPr>
        <w:t>Drug and Alcohol Dependence.</w:t>
      </w:r>
      <w:proofErr w:type="gramEnd"/>
    </w:p>
    <w:p w14:paraId="01640882" w14:textId="77777777" w:rsidR="00B500C7" w:rsidRDefault="00B500C7">
      <w:pPr>
        <w:rPr>
          <w:rFonts w:ascii="Times New Roman" w:hAnsi="Times New Roman" w:cs="Times New Roman"/>
          <w:b/>
          <w:sz w:val="24"/>
          <w:szCs w:val="24"/>
        </w:rPr>
      </w:pPr>
    </w:p>
    <w:p w14:paraId="75A71CD8" w14:textId="77777777" w:rsidR="00B03701" w:rsidRPr="00B500C7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  <w:r w:rsidRPr="00B03701">
        <w:rPr>
          <w:rFonts w:ascii="Times New Roman" w:hAnsi="Times New Roman" w:cs="Times New Roman"/>
          <w:b/>
          <w:sz w:val="24"/>
          <w:szCs w:val="24"/>
        </w:rPr>
        <w:lastRenderedPageBreak/>
        <w:t>Table S1. Pre-training and post-training visual probe bias scores at 4 weeks, 8 weeks, 3 months and 6 months</w:t>
      </w:r>
      <w:r w:rsidRPr="00B03701">
        <w:rPr>
          <w:rFonts w:ascii="Times New Roman" w:hAnsi="Times New Roman" w:cs="Times New Roman"/>
          <w:sz w:val="24"/>
          <w:szCs w:val="24"/>
        </w:rPr>
        <w:t xml:space="preserve"> </w:t>
      </w:r>
      <w:r w:rsidRPr="00B03701">
        <w:rPr>
          <w:rFonts w:ascii="Times New Roman" w:hAnsi="Times New Roman" w:cs="Times New Roman"/>
          <w:b/>
          <w:sz w:val="24"/>
          <w:szCs w:val="24"/>
        </w:rPr>
        <w:t>by group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2432"/>
        <w:gridCol w:w="1998"/>
        <w:gridCol w:w="1475"/>
      </w:tblGrid>
      <w:tr w:rsidR="00B03701" w:rsidRPr="00B03701" w14:paraId="4CB9D733" w14:textId="77777777" w:rsidTr="00E3301D">
        <w:trPr>
          <w:trHeight w:val="397"/>
        </w:trPr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E76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23AC6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Attentional retraining   (n=60)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5A9D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Placebo training   (n=58)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311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3701" w:rsidRPr="00B03701" w14:paraId="232EE4C6" w14:textId="77777777" w:rsidTr="00E3301D">
        <w:trPr>
          <w:trHeight w:val="284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9B78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5F93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5F29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9701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</w:tc>
      </w:tr>
      <w:tr w:rsidR="00B03701" w:rsidRPr="00B03701" w14:paraId="280A64E3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4A68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Pre-training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66C1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ADF7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AE2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3B2A648F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2890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FCD2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684.4 (153.5)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DC5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684.7 (130.6)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6CC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</w:tr>
      <w:tr w:rsidR="00B03701" w:rsidRPr="00B03701" w14:paraId="7236E4C5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51E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9190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685.3 (158.8)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303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690.2 (133.8)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347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B03701" w:rsidRPr="00B03701" w14:paraId="2A1C3EF1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447D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510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1.0 (24.3)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E07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5.5 (34.5)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4C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</w:tr>
      <w:tr w:rsidR="00B03701" w:rsidRPr="00B03701" w14:paraId="44FB30A6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A5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+4 week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386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F8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FA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3D1D69C6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A5E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3EB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688.5 (134.4)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32A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655.0 (136.5)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6E0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</w:tr>
      <w:tr w:rsidR="00B03701" w:rsidRPr="00B03701" w14:paraId="19B5B340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A81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9DE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683.0 (126.0)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E7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658.3 (141.0)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322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</w:tr>
      <w:tr w:rsidR="00B03701" w:rsidRPr="00B03701" w14:paraId="70F8C51E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0D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9FC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-5.5 (28.1)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133A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3.3 (21.0)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1C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-8.8</w:t>
            </w:r>
          </w:p>
        </w:tc>
      </w:tr>
      <w:tr w:rsidR="00B03701" w:rsidRPr="00B03701" w14:paraId="7497B732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135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+8 week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21B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EC5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289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75FE7F80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0C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875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672.1 (130.0)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F17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657.2 (117.1)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1B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B03701" w:rsidRPr="00B03701" w14:paraId="236F7E5D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474A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AA0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672.9 (125.2)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186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651.8 (116.8)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E7E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B03701" w:rsidRPr="00B03701" w14:paraId="0CE3137D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74A7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ED5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0.7 (25.0)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8D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-5.4 (24.4)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40BA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B03701" w:rsidRPr="00B03701" w14:paraId="024D548C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55CF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3 months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D74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94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0B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111FE966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397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2A2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683.6 (156.0)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F30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666.7 (135.5)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A2D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</w:tr>
      <w:tr w:rsidR="00B03701" w:rsidRPr="00B03701" w14:paraId="5C1BF90A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8FC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79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683.0 (156.5)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406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668.8 (135.3)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2D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B03701" w:rsidRPr="00B03701" w14:paraId="4F1FB81A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148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492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-0.6 (29.9)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16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2.1 (22.9)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6ED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-2.7 </w:t>
            </w:r>
          </w:p>
        </w:tc>
      </w:tr>
      <w:tr w:rsidR="00B03701" w:rsidRPr="00B03701" w14:paraId="22887917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908B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6 months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E8D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00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5C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7B2C6845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A01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07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694.4 (120.1)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525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669.6 (115.7)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7A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</w:tr>
      <w:tr w:rsidR="00B03701" w:rsidRPr="00B03701" w14:paraId="527D6EDB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2C01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15D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699.0 (120.2)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3C6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676.2 (123.5)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4C2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</w:tr>
      <w:tr w:rsidR="00B03701" w:rsidRPr="00B03701" w14:paraId="46FF292F" w14:textId="77777777" w:rsidTr="00E3301D">
        <w:trPr>
          <w:trHeight w:val="300"/>
        </w:trPr>
        <w:tc>
          <w:tcPr>
            <w:tcW w:w="18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2A1D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7D6F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4.7 (25.3)</w:t>
            </w:r>
          </w:p>
        </w:tc>
        <w:tc>
          <w:tcPr>
            <w:tcW w:w="10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5E0F4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6.6 (26.8)</w:t>
            </w:r>
          </w:p>
        </w:tc>
        <w:tc>
          <w:tcPr>
            <w:tcW w:w="79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DF3C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-1.9</w:t>
            </w:r>
          </w:p>
        </w:tc>
      </w:tr>
    </w:tbl>
    <w:p w14:paraId="45DBD9DF" w14:textId="77777777" w:rsidR="00B03701" w:rsidRPr="00B03701" w:rsidRDefault="00B03701" w:rsidP="00B0370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701">
        <w:rPr>
          <w:rFonts w:ascii="Times New Roman" w:hAnsi="Times New Roman" w:cs="Times New Roman"/>
          <w:i/>
          <w:iCs/>
          <w:sz w:val="24"/>
          <w:szCs w:val="24"/>
        </w:rPr>
        <w:t>RT - reaction time (milliseconds)</w:t>
      </w:r>
    </w:p>
    <w:p w14:paraId="1E422C23" w14:textId="77777777" w:rsidR="00B500C7" w:rsidRDefault="00B500C7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6BA3F24F" w14:textId="77777777" w:rsidR="00B03701" w:rsidRPr="00B03701" w:rsidRDefault="00B03701" w:rsidP="00B03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701">
        <w:rPr>
          <w:rFonts w:ascii="Times New Roman" w:hAnsi="Times New Roman" w:cs="Times New Roman"/>
          <w:b/>
          <w:sz w:val="24"/>
          <w:szCs w:val="24"/>
        </w:rPr>
        <w:lastRenderedPageBreak/>
        <w:t>Table S2. Pre-training and post-training Stroop bias scores at 4 weeks, 8 weeks, 3 months and 6 months</w:t>
      </w:r>
      <w:r w:rsidRPr="00B03701">
        <w:rPr>
          <w:rFonts w:ascii="Times New Roman" w:hAnsi="Times New Roman" w:cs="Times New Roman"/>
          <w:sz w:val="24"/>
          <w:szCs w:val="24"/>
        </w:rPr>
        <w:t xml:space="preserve"> </w:t>
      </w:r>
      <w:r w:rsidRPr="00B03701">
        <w:rPr>
          <w:rFonts w:ascii="Times New Roman" w:hAnsi="Times New Roman" w:cs="Times New Roman"/>
          <w:b/>
          <w:sz w:val="24"/>
          <w:szCs w:val="24"/>
        </w:rPr>
        <w:t>by group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2432"/>
        <w:gridCol w:w="1998"/>
        <w:gridCol w:w="1475"/>
      </w:tblGrid>
      <w:tr w:rsidR="00B03701" w:rsidRPr="00B03701" w14:paraId="4E9E246D" w14:textId="77777777" w:rsidTr="00E3301D">
        <w:trPr>
          <w:trHeight w:val="397"/>
        </w:trPr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85D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47E6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Attentional retraining   (n=60)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2459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Placebo training   (n=58)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AE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3701" w:rsidRPr="00B03701" w14:paraId="16758513" w14:textId="77777777" w:rsidTr="00E3301D">
        <w:trPr>
          <w:trHeight w:val="284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83AE6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8401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00846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A55A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</w:tc>
      </w:tr>
      <w:tr w:rsidR="00B03701" w:rsidRPr="00B03701" w14:paraId="1080B42B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D85C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Pre-training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C9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45C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58E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62E6812F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A113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C5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834.2 (154.7)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38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801.4 (131.8)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1F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32.8</w:t>
            </w:r>
          </w:p>
        </w:tc>
      </w:tr>
      <w:tr w:rsidR="00B03701" w:rsidRPr="00B03701" w14:paraId="695A6D40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F4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CCF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824.3 (160.1)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4B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801.7 (129.3)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4B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B03701" w:rsidRPr="00B03701" w14:paraId="2EF1CE73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2FDA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A4DA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9.9 (62.9)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ECD4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-0.3 (59.1)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4C3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B03701" w:rsidRPr="00B03701" w14:paraId="63BE7996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926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+4 week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256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8B8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EF00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5BB7181E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E3D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0F7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838.8 (133.5)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491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792.6 (148.9)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AD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46.2</w:t>
            </w:r>
          </w:p>
        </w:tc>
      </w:tr>
      <w:tr w:rsidR="00B03701" w:rsidRPr="00B03701" w14:paraId="1FC4B6BA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F77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68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837.3 (144.9)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22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796.8 (148.4)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E3D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</w:p>
        </w:tc>
      </w:tr>
      <w:tr w:rsidR="00B03701" w:rsidRPr="00B03701" w14:paraId="6D7104BF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CE91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81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1.5 (55.1)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43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-4.1 (40.0)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0C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B03701" w:rsidRPr="00B03701" w14:paraId="4DDBB8D7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025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+8 week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1F8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425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61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7F601284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5F0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5E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828.3 (145.9)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46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807.2 (148.4)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093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B03701" w:rsidRPr="00B03701" w14:paraId="0D8733BE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C5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8B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831.0 (150.9)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B74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822.6 (143.5)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BD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B03701" w:rsidRPr="00B03701" w14:paraId="484EB8A9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C6AF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E61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-2.7 (45.1)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E061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-15.4 (64.4)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F102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</w:tr>
      <w:tr w:rsidR="00B03701" w:rsidRPr="00B03701" w14:paraId="32CE73E2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0A8F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3 months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74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533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42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681938BA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BE9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61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838.5 (129.7)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14D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810.3 (148.9)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AC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03701" w:rsidRPr="00B03701" w14:paraId="38018799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13E2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968D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834.0 (139.7)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3B5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793.9 (138.9)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F157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40.2</w:t>
            </w:r>
          </w:p>
        </w:tc>
      </w:tr>
      <w:tr w:rsidR="00B03701" w:rsidRPr="00B03701" w14:paraId="082F88A3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CF20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D09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4.5 (58.6)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C7C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16.5 (63.2)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EEC9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eastAsia="Times New Roman" w:hAnsi="Times New Roman" w:cs="Times New Roman"/>
                <w:sz w:val="24"/>
                <w:szCs w:val="24"/>
              </w:rPr>
              <w:t>-12.0</w:t>
            </w:r>
          </w:p>
        </w:tc>
      </w:tr>
      <w:tr w:rsidR="00B03701" w:rsidRPr="00B03701" w14:paraId="45A10E7E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31C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Post-training 6 months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4DF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0BA6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B3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01" w:rsidRPr="00B03701" w14:paraId="01F23130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0DD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smoking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8700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847.9 (154.5)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E73E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810.9 (185.3)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D9A3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</w:tr>
      <w:tr w:rsidR="00B03701" w:rsidRPr="00B03701" w14:paraId="1C55BD63" w14:textId="77777777" w:rsidTr="00E3301D">
        <w:trPr>
          <w:trHeight w:val="300"/>
        </w:trPr>
        <w:tc>
          <w:tcPr>
            <w:tcW w:w="18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B25D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RT for neutral stimuli</w:t>
            </w:r>
          </w:p>
        </w:tc>
        <w:tc>
          <w:tcPr>
            <w:tcW w:w="1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6EE8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845.9 (139.1)</w:t>
            </w:r>
          </w:p>
        </w:tc>
        <w:tc>
          <w:tcPr>
            <w:tcW w:w="10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91F2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805.2 (158.3)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DEA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</w:tr>
      <w:tr w:rsidR="00B03701" w:rsidRPr="00B03701" w14:paraId="7A1A4E2D" w14:textId="77777777" w:rsidTr="00E3301D">
        <w:trPr>
          <w:trHeight w:val="300"/>
        </w:trPr>
        <w:tc>
          <w:tcPr>
            <w:tcW w:w="18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F4254" w14:textId="77777777" w:rsidR="00B03701" w:rsidRPr="00B03701" w:rsidRDefault="00B03701" w:rsidP="00E3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  Attentional bias</w:t>
            </w: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04F4F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0.7 (56.9)</w:t>
            </w:r>
          </w:p>
        </w:tc>
        <w:tc>
          <w:tcPr>
            <w:tcW w:w="10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DF456B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>7.2 (58.1)</w:t>
            </w:r>
          </w:p>
        </w:tc>
        <w:tc>
          <w:tcPr>
            <w:tcW w:w="79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6EACA" w14:textId="77777777" w:rsidR="00B03701" w:rsidRPr="00B03701" w:rsidRDefault="00B03701" w:rsidP="00E3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01">
              <w:rPr>
                <w:rFonts w:ascii="Times New Roman" w:hAnsi="Times New Roman" w:cs="Times New Roman"/>
                <w:sz w:val="24"/>
                <w:szCs w:val="24"/>
              </w:rPr>
              <w:t xml:space="preserve">-6.5 </w:t>
            </w:r>
          </w:p>
        </w:tc>
      </w:tr>
    </w:tbl>
    <w:p w14:paraId="5E360BDB" w14:textId="77777777" w:rsidR="00B03701" w:rsidRPr="00B03701" w:rsidRDefault="00B03701" w:rsidP="00B0370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701">
        <w:rPr>
          <w:rFonts w:ascii="Times New Roman" w:hAnsi="Times New Roman" w:cs="Times New Roman"/>
          <w:i/>
          <w:iCs/>
          <w:sz w:val="24"/>
          <w:szCs w:val="24"/>
        </w:rPr>
        <w:t>RT - reaction time (milliseconds)</w:t>
      </w:r>
    </w:p>
    <w:p w14:paraId="5A71C5F8" w14:textId="77777777" w:rsidR="00B03701" w:rsidRPr="00B03701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59C4AD22" w14:textId="77777777" w:rsidR="00B03701" w:rsidRPr="00B03701" w:rsidRDefault="00B03701" w:rsidP="00B03701">
      <w:pPr>
        <w:rPr>
          <w:rFonts w:ascii="Times New Roman" w:hAnsi="Times New Roman" w:cs="Times New Roman"/>
          <w:sz w:val="24"/>
          <w:szCs w:val="24"/>
        </w:rPr>
      </w:pPr>
      <w:r w:rsidRPr="00B0370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58DCF357" wp14:editId="2F703C21">
            <wp:extent cx="5505450" cy="2880000"/>
            <wp:effectExtent l="0" t="0" r="0" b="0"/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32DCB9" w14:textId="77777777" w:rsidR="00E3301D" w:rsidRPr="00B03701" w:rsidRDefault="004C78F9" w:rsidP="004C78F9">
      <w:pPr>
        <w:rPr>
          <w:rFonts w:ascii="Times New Roman" w:hAnsi="Times New Roman" w:cs="Times New Roman"/>
          <w:b/>
          <w:sz w:val="24"/>
          <w:szCs w:val="24"/>
        </w:rPr>
      </w:pPr>
      <w:r w:rsidRPr="00B03701">
        <w:rPr>
          <w:rFonts w:ascii="Times New Roman" w:hAnsi="Times New Roman" w:cs="Times New Roman"/>
          <w:b/>
          <w:sz w:val="24"/>
          <w:szCs w:val="24"/>
        </w:rPr>
        <w:t>Figure S1. Attentional bias scores (ms) with 95% CI by abstinence status in the attentional retraining group and placebo training group</w:t>
      </w:r>
      <w:r w:rsidR="00EE060F">
        <w:rPr>
          <w:rFonts w:ascii="Times New Roman" w:hAnsi="Times New Roman" w:cs="Times New Roman"/>
          <w:b/>
          <w:sz w:val="24"/>
          <w:szCs w:val="24"/>
        </w:rPr>
        <w:t xml:space="preserve"> at 4 weeks post-quit</w:t>
      </w:r>
    </w:p>
    <w:p w14:paraId="5F4A8A35" w14:textId="77777777" w:rsidR="00B03701" w:rsidRPr="00B03701" w:rsidRDefault="00B03701" w:rsidP="00B03701">
      <w:pPr>
        <w:rPr>
          <w:rFonts w:ascii="Times New Roman" w:hAnsi="Times New Roman" w:cs="Times New Roman"/>
          <w:sz w:val="24"/>
          <w:szCs w:val="24"/>
        </w:rPr>
      </w:pPr>
    </w:p>
    <w:p w14:paraId="49A50DC3" w14:textId="77777777" w:rsidR="00B03701" w:rsidRPr="00B03701" w:rsidRDefault="00DD2DF9" w:rsidP="00B03701">
      <w:pPr>
        <w:rPr>
          <w:rFonts w:ascii="Times New Roman" w:hAnsi="Times New Roman" w:cs="Times New Roman"/>
          <w:b/>
          <w:sz w:val="24"/>
          <w:szCs w:val="24"/>
        </w:rPr>
      </w:pPr>
      <w:r w:rsidRPr="00DD2DF9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7FBF8A90" wp14:editId="7233A893">
            <wp:extent cx="5488615" cy="3221666"/>
            <wp:effectExtent l="0" t="0" r="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0DCB01" w14:textId="77777777" w:rsidR="004C78F9" w:rsidRPr="00B03701" w:rsidRDefault="004C78F9" w:rsidP="004C78F9">
      <w:pPr>
        <w:rPr>
          <w:rFonts w:ascii="Times New Roman" w:hAnsi="Times New Roman" w:cs="Times New Roman"/>
          <w:b/>
          <w:sz w:val="24"/>
          <w:szCs w:val="24"/>
        </w:rPr>
      </w:pPr>
      <w:r w:rsidRPr="00B03701">
        <w:rPr>
          <w:rFonts w:ascii="Times New Roman" w:hAnsi="Times New Roman" w:cs="Times New Roman"/>
          <w:b/>
          <w:sz w:val="24"/>
          <w:szCs w:val="24"/>
        </w:rPr>
        <w:t>Figure S2. Attentional bias scores (ms) with 95% CI by strength of attentional bias in the attentional retraining group and placebo training group</w:t>
      </w:r>
      <w:r w:rsidR="00EE060F">
        <w:rPr>
          <w:rFonts w:ascii="Times New Roman" w:hAnsi="Times New Roman" w:cs="Times New Roman"/>
          <w:b/>
          <w:sz w:val="24"/>
          <w:szCs w:val="24"/>
        </w:rPr>
        <w:t xml:space="preserve"> at 4 weeks post-quit</w:t>
      </w:r>
    </w:p>
    <w:p w14:paraId="1831C50D" w14:textId="77777777" w:rsidR="00B03701" w:rsidRPr="00B03701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4861357A" w14:textId="77777777" w:rsidR="00B03701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544D542C" w14:textId="77777777" w:rsidR="00B03701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35A3076F" w14:textId="77777777" w:rsidR="00B03701" w:rsidRDefault="00B03701" w:rsidP="00B03701">
      <w:pPr>
        <w:rPr>
          <w:rFonts w:ascii="Times New Roman" w:hAnsi="Times New Roman" w:cs="Times New Roman"/>
          <w:b/>
          <w:sz w:val="24"/>
          <w:szCs w:val="24"/>
        </w:rPr>
      </w:pPr>
    </w:p>
    <w:p w14:paraId="4A60F2EF" w14:textId="77777777" w:rsidR="00B03701" w:rsidRPr="00B03701" w:rsidRDefault="0077401B" w:rsidP="00B03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42D70FC1" wp14:editId="4F843ECC">
            <wp:extent cx="5143500" cy="3771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48ADA" w14:textId="77777777" w:rsidR="004C78F9" w:rsidRPr="00B03701" w:rsidRDefault="00EE060F" w:rsidP="004C78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S3.</w:t>
      </w:r>
      <w:r w:rsidR="004C78F9" w:rsidRPr="00B03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>Mood and Physical Symptoms Score-Craving (MPSS-C; 95% CI)</w:t>
      </w:r>
      <w:r w:rsidR="00711D1E" w:rsidRPr="000F1229">
        <w:t xml:space="preserve"> </w:t>
      </w:r>
      <w:r w:rsidR="004C78F9" w:rsidRPr="00B03701">
        <w:rPr>
          <w:rFonts w:ascii="Times New Roman" w:hAnsi="Times New Roman" w:cs="Times New Roman"/>
          <w:b/>
          <w:sz w:val="24"/>
          <w:szCs w:val="24"/>
        </w:rPr>
        <w:t>for an average patient by group and abstinence status from quit day to 4 weeks</w:t>
      </w:r>
    </w:p>
    <w:p w14:paraId="3A5F805F" w14:textId="77777777" w:rsidR="00B03701" w:rsidRPr="00B03701" w:rsidRDefault="0077401B" w:rsidP="00B03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1F69F03A" wp14:editId="3E31ABED">
            <wp:extent cx="5143500" cy="377190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C98AC" w14:textId="77777777" w:rsidR="004C78F9" w:rsidRPr="00B03701" w:rsidRDefault="004C78F9" w:rsidP="004C78F9">
      <w:pPr>
        <w:rPr>
          <w:rFonts w:ascii="Times New Roman" w:hAnsi="Times New Roman" w:cs="Times New Roman"/>
          <w:b/>
          <w:sz w:val="24"/>
          <w:szCs w:val="24"/>
        </w:rPr>
      </w:pPr>
      <w:r w:rsidRPr="00B03701">
        <w:rPr>
          <w:rFonts w:ascii="Times New Roman" w:hAnsi="Times New Roman" w:cs="Times New Roman"/>
          <w:b/>
          <w:sz w:val="24"/>
          <w:szCs w:val="24"/>
        </w:rPr>
        <w:t xml:space="preserve">Figure S4. 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>Mood and Physical Symptoms Score-Craving (MPSS-C; 95% CI)</w:t>
      </w:r>
      <w:r w:rsidR="00711D1E" w:rsidRPr="000F1229">
        <w:t xml:space="preserve"> </w:t>
      </w:r>
      <w:r w:rsidRPr="00B03701">
        <w:rPr>
          <w:rFonts w:ascii="Times New Roman" w:hAnsi="Times New Roman" w:cs="Times New Roman"/>
          <w:b/>
          <w:sz w:val="24"/>
          <w:szCs w:val="24"/>
        </w:rPr>
        <w:t>for an average patient by group and strength of attentional bias from quit day to 4 weeks</w:t>
      </w:r>
    </w:p>
    <w:p w14:paraId="5009E85B" w14:textId="77777777" w:rsidR="00B03701" w:rsidRPr="00B03701" w:rsidRDefault="0077401B" w:rsidP="00B03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129D682F" wp14:editId="3BB298AF">
            <wp:extent cx="5143500" cy="377190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3DE3A" w14:textId="77777777" w:rsidR="004C78F9" w:rsidRPr="00B03701" w:rsidRDefault="00EE060F" w:rsidP="004C7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S5.</w:t>
      </w:r>
      <w:r w:rsidR="004C78F9" w:rsidRPr="00B03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 xml:space="preserve">Mood and Physical </w:t>
      </w:r>
      <w:r w:rsidR="00711D1E">
        <w:rPr>
          <w:rFonts w:ascii="Times New Roman" w:hAnsi="Times New Roman" w:cs="Times New Roman"/>
          <w:b/>
          <w:sz w:val="24"/>
          <w:szCs w:val="24"/>
        </w:rPr>
        <w:t>Symptoms Score-Mood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 xml:space="preserve"> (M</w:t>
      </w:r>
      <w:r w:rsidR="00711D1E">
        <w:rPr>
          <w:rFonts w:ascii="Times New Roman" w:hAnsi="Times New Roman" w:cs="Times New Roman"/>
          <w:b/>
          <w:sz w:val="24"/>
          <w:szCs w:val="24"/>
        </w:rPr>
        <w:t>PSS-M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>; 95% CI)</w:t>
      </w:r>
      <w:r w:rsidR="00711D1E" w:rsidRPr="000F1229">
        <w:t xml:space="preserve"> </w:t>
      </w:r>
      <w:r w:rsidR="004C78F9" w:rsidRPr="00B03701">
        <w:rPr>
          <w:rFonts w:ascii="Times New Roman" w:hAnsi="Times New Roman" w:cs="Times New Roman"/>
          <w:b/>
          <w:sz w:val="24"/>
          <w:szCs w:val="24"/>
        </w:rPr>
        <w:t>for an average patient by group and abstinence status from quit day to 4 weeks</w:t>
      </w:r>
    </w:p>
    <w:p w14:paraId="26111184" w14:textId="77777777" w:rsidR="004C78F9" w:rsidRDefault="0077401B" w:rsidP="004C7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D984199" wp14:editId="6519641F">
            <wp:extent cx="5143500" cy="3771900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9C280" w14:textId="77777777" w:rsidR="004C78F9" w:rsidRPr="00B03701" w:rsidRDefault="004C78F9" w:rsidP="004C7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701">
        <w:rPr>
          <w:rFonts w:ascii="Times New Roman" w:hAnsi="Times New Roman" w:cs="Times New Roman"/>
          <w:b/>
          <w:sz w:val="24"/>
          <w:szCs w:val="24"/>
        </w:rPr>
        <w:t xml:space="preserve">Figure S6. 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 xml:space="preserve">Mood and Physical </w:t>
      </w:r>
      <w:r w:rsidR="00711D1E">
        <w:rPr>
          <w:rFonts w:ascii="Times New Roman" w:hAnsi="Times New Roman" w:cs="Times New Roman"/>
          <w:b/>
          <w:sz w:val="24"/>
          <w:szCs w:val="24"/>
        </w:rPr>
        <w:t>Symptoms Score-Mood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 xml:space="preserve"> (M</w:t>
      </w:r>
      <w:r w:rsidR="00711D1E">
        <w:rPr>
          <w:rFonts w:ascii="Times New Roman" w:hAnsi="Times New Roman" w:cs="Times New Roman"/>
          <w:b/>
          <w:sz w:val="24"/>
          <w:szCs w:val="24"/>
        </w:rPr>
        <w:t>PSS-M</w:t>
      </w:r>
      <w:r w:rsidR="00711D1E" w:rsidRPr="00711D1E">
        <w:rPr>
          <w:rFonts w:ascii="Times New Roman" w:hAnsi="Times New Roman" w:cs="Times New Roman"/>
          <w:b/>
          <w:sz w:val="24"/>
          <w:szCs w:val="24"/>
        </w:rPr>
        <w:t>; 95% CI)</w:t>
      </w:r>
      <w:r w:rsidR="00711D1E" w:rsidRPr="000F1229">
        <w:t xml:space="preserve"> </w:t>
      </w:r>
      <w:r w:rsidRPr="00B03701">
        <w:rPr>
          <w:rFonts w:ascii="Times New Roman" w:hAnsi="Times New Roman" w:cs="Times New Roman"/>
          <w:b/>
          <w:sz w:val="24"/>
          <w:szCs w:val="24"/>
        </w:rPr>
        <w:t>for an average patient by group and strength of attentional bias from quit day to 4 weeks</w:t>
      </w:r>
    </w:p>
    <w:p w14:paraId="7807A8A0" w14:textId="77777777" w:rsidR="00B03701" w:rsidRPr="00B03701" w:rsidRDefault="007214C2" w:rsidP="00B03701">
      <w:pPr>
        <w:spacing w:line="240" w:lineRule="auto"/>
        <w:rPr>
          <w:b/>
        </w:rPr>
      </w:pPr>
      <w:r>
        <w:rPr>
          <w:b/>
        </w:rPr>
        <w:fldChar w:fldCharType="begin"/>
      </w:r>
      <w:r w:rsidR="00B03701">
        <w:rPr>
          <w:b/>
        </w:rPr>
        <w:instrText xml:space="preserve"> ADDIN </w:instrText>
      </w:r>
      <w:r>
        <w:rPr>
          <w:b/>
        </w:rPr>
        <w:fldChar w:fldCharType="end"/>
      </w:r>
    </w:p>
    <w:sectPr w:rsidR="00B03701" w:rsidRPr="00B03701" w:rsidSect="00B03701">
      <w:headerReference w:type="default" r:id="rId14"/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C3171" w14:textId="77777777" w:rsidR="00E3301D" w:rsidRDefault="00E3301D" w:rsidP="00B03701">
      <w:pPr>
        <w:spacing w:after="0" w:line="240" w:lineRule="auto"/>
      </w:pPr>
      <w:r>
        <w:separator/>
      </w:r>
    </w:p>
  </w:endnote>
  <w:endnote w:type="continuationSeparator" w:id="0">
    <w:p w14:paraId="3F0A7477" w14:textId="77777777" w:rsidR="00E3301D" w:rsidRDefault="00E3301D" w:rsidP="00B0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2D56D" w14:textId="77777777" w:rsidR="00E3301D" w:rsidRDefault="00E3301D" w:rsidP="00B03701">
      <w:pPr>
        <w:spacing w:after="0" w:line="240" w:lineRule="auto"/>
      </w:pPr>
      <w:r>
        <w:separator/>
      </w:r>
    </w:p>
  </w:footnote>
  <w:footnote w:type="continuationSeparator" w:id="0">
    <w:p w14:paraId="6DF350E5" w14:textId="77777777" w:rsidR="00E3301D" w:rsidRDefault="00E3301D" w:rsidP="00B0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02C0" w14:textId="77777777" w:rsidR="00E3301D" w:rsidRDefault="00E3301D">
    <w:pPr>
      <w:pStyle w:val="Header"/>
    </w:pPr>
  </w:p>
  <w:p w14:paraId="5C5F47E8" w14:textId="77777777" w:rsidR="00E3301D" w:rsidRDefault="00E3301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96966"/>
    <w:multiLevelType w:val="multilevel"/>
    <w:tmpl w:val="6AC8177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611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01"/>
    <w:rsid w:val="00312ED3"/>
    <w:rsid w:val="004431FA"/>
    <w:rsid w:val="004C78F9"/>
    <w:rsid w:val="005D4469"/>
    <w:rsid w:val="00711D1E"/>
    <w:rsid w:val="007214C2"/>
    <w:rsid w:val="0077401B"/>
    <w:rsid w:val="00B03701"/>
    <w:rsid w:val="00B500C7"/>
    <w:rsid w:val="00B967DF"/>
    <w:rsid w:val="00CD1DEB"/>
    <w:rsid w:val="00DD2DF9"/>
    <w:rsid w:val="00DE593D"/>
    <w:rsid w:val="00DF1D50"/>
    <w:rsid w:val="00E3301D"/>
    <w:rsid w:val="00E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40F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500C7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0C7"/>
    <w:pPr>
      <w:keepNext/>
      <w:numPr>
        <w:ilvl w:val="1"/>
        <w:numId w:val="1"/>
      </w:numPr>
      <w:spacing w:before="60" w:after="60" w:line="360" w:lineRule="auto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0C7"/>
    <w:pPr>
      <w:keepNext/>
      <w:numPr>
        <w:ilvl w:val="2"/>
        <w:numId w:val="1"/>
      </w:numPr>
      <w:spacing w:before="240" w:after="6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00C7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00C7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00C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00C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00C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00C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01"/>
  </w:style>
  <w:style w:type="paragraph" w:styleId="Footer">
    <w:name w:val="footer"/>
    <w:basedOn w:val="Normal"/>
    <w:link w:val="FooterChar"/>
    <w:uiPriority w:val="99"/>
    <w:semiHidden/>
    <w:unhideWhenUsed/>
    <w:rsid w:val="00B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701"/>
  </w:style>
  <w:style w:type="paragraph" w:styleId="BalloonText">
    <w:name w:val="Balloon Text"/>
    <w:basedOn w:val="Normal"/>
    <w:link w:val="BalloonTextChar"/>
    <w:uiPriority w:val="99"/>
    <w:semiHidden/>
    <w:unhideWhenUsed/>
    <w:rsid w:val="00B0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00C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500C7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B500C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B500C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B500C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500C7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500C7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B500C7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500C7"/>
    <w:rPr>
      <w:rFonts w:ascii="Cambria" w:eastAsia="Times New Roman" w:hAnsi="Cambria" w:cs="Cambria"/>
    </w:rPr>
  </w:style>
  <w:style w:type="character" w:styleId="FootnoteReference">
    <w:name w:val="footnote reference"/>
    <w:basedOn w:val="DefaultParagraphFont"/>
    <w:uiPriority w:val="99"/>
    <w:semiHidden/>
    <w:rsid w:val="00B500C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500C7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0C7"/>
    <w:pPr>
      <w:keepNext/>
      <w:numPr>
        <w:ilvl w:val="1"/>
        <w:numId w:val="1"/>
      </w:numPr>
      <w:spacing w:before="60" w:after="60" w:line="360" w:lineRule="auto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0C7"/>
    <w:pPr>
      <w:keepNext/>
      <w:numPr>
        <w:ilvl w:val="2"/>
        <w:numId w:val="1"/>
      </w:numPr>
      <w:spacing w:before="240" w:after="6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00C7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00C7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00C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00C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00C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00C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01"/>
  </w:style>
  <w:style w:type="paragraph" w:styleId="Footer">
    <w:name w:val="footer"/>
    <w:basedOn w:val="Normal"/>
    <w:link w:val="FooterChar"/>
    <w:uiPriority w:val="99"/>
    <w:semiHidden/>
    <w:unhideWhenUsed/>
    <w:rsid w:val="00B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701"/>
  </w:style>
  <w:style w:type="paragraph" w:styleId="BalloonText">
    <w:name w:val="Balloon Text"/>
    <w:basedOn w:val="Normal"/>
    <w:link w:val="BalloonTextChar"/>
    <w:uiPriority w:val="99"/>
    <w:semiHidden/>
    <w:unhideWhenUsed/>
    <w:rsid w:val="00B0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500C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500C7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B500C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B500C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B500C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500C7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500C7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B500C7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500C7"/>
    <w:rPr>
      <w:rFonts w:ascii="Cambria" w:eastAsia="Times New Roman" w:hAnsi="Cambria" w:cs="Cambria"/>
    </w:rPr>
  </w:style>
  <w:style w:type="character" w:styleId="FootnoteReference">
    <w:name w:val="footnote reference"/>
    <w:basedOn w:val="DefaultParagraphFont"/>
    <w:uiPriority w:val="99"/>
    <w:semiHidden/>
    <w:rsid w:val="00B50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ghr\Desktop\ARTS%20analysis\AB%20data\AB%20dot%20probe%20tables.xlsx" TargetMode="External"/><Relationship Id="rId2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ghr\Desktop\ARTS%20analysis\AB%20data\AB%20dot%20probe%20tables.xlsx" TargetMode="External"/><Relationship Id="rId2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397524271404"/>
          <c:y val="0.0489590277777778"/>
          <c:w val="0.632521773878612"/>
          <c:h val="0.8335218750000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'all AB trials'!$A$11</c:f>
              <c:strCache>
                <c:ptCount val="1"/>
                <c:pt idx="0">
                  <c:v>Abstainers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'C:\Users\beghr\Desktop\pilot\[Model graphs_.xlsx]Attbpress on AB'!$E$7:$F$7</c:f>
                <c:numCache>
                  <c:formatCode>General</c:formatCode>
                  <c:ptCount val="2"/>
                  <c:pt idx="0">
                    <c:v>19.05192000000003</c:v>
                  </c:pt>
                  <c:pt idx="1">
                    <c:v>20.36735999999999</c:v>
                  </c:pt>
                </c:numCache>
              </c:numRef>
            </c:plus>
            <c:minus>
              <c:numRef>
                <c:f>'C:\Users\beghr\Desktop\pilot\[Model graphs_.xlsx]Attbpress on AB'!$E$7:$F$7</c:f>
                <c:numCache>
                  <c:formatCode>General</c:formatCode>
                  <c:ptCount val="2"/>
                  <c:pt idx="0">
                    <c:v>19.05192000000003</c:v>
                  </c:pt>
                  <c:pt idx="1">
                    <c:v>20.36735999999999</c:v>
                  </c:pt>
                </c:numCache>
              </c:numRef>
            </c:minus>
          </c:errBars>
          <c:val>
            <c:numRef>
              <c:f>'all AB trials'!$B$11:$C$11</c:f>
              <c:numCache>
                <c:formatCode>General</c:formatCode>
                <c:ptCount val="2"/>
                <c:pt idx="0">
                  <c:v>-0.975049700000028</c:v>
                </c:pt>
                <c:pt idx="1">
                  <c:v>3.17063</c:v>
                </c:pt>
              </c:numCache>
            </c:numRef>
          </c:val>
        </c:ser>
        <c:ser>
          <c:idx val="1"/>
          <c:order val="1"/>
          <c:tx>
            <c:strRef>
              <c:f>'all AB trials'!$A$12</c:f>
              <c:strCache>
                <c:ptCount val="1"/>
                <c:pt idx="0">
                  <c:v>Non-abstainers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'C:\Users\beghr\Desktop\pilot\[Model graphs_.xlsx]Attbpress on AB'!$E$8:$F$8</c:f>
                <c:numCache>
                  <c:formatCode>General</c:formatCode>
                  <c:ptCount val="2"/>
                  <c:pt idx="0">
                    <c:v>17.48324999999848</c:v>
                  </c:pt>
                  <c:pt idx="1">
                    <c:v>17.9623199999985</c:v>
                  </c:pt>
                </c:numCache>
              </c:numRef>
            </c:plus>
            <c:minus>
              <c:numRef>
                <c:f>'C:\Users\beghr\Desktop\pilot\[Model graphs_.xlsx]Attbpress on AB'!$E$8:$F$8</c:f>
                <c:numCache>
                  <c:formatCode>General</c:formatCode>
                  <c:ptCount val="2"/>
                  <c:pt idx="0">
                    <c:v>17.48324999999848</c:v>
                  </c:pt>
                  <c:pt idx="1">
                    <c:v>17.9623199999985</c:v>
                  </c:pt>
                </c:numCache>
              </c:numRef>
            </c:minus>
          </c:errBars>
          <c:val>
            <c:numRef>
              <c:f>'all AB trials'!$B$12:$C$12</c:f>
              <c:numCache>
                <c:formatCode>General</c:formatCode>
                <c:ptCount val="2"/>
                <c:pt idx="0">
                  <c:v>-12.83014</c:v>
                </c:pt>
                <c:pt idx="1">
                  <c:v>3.535204999999998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932264"/>
        <c:axId val="2073234552"/>
      </c:barChart>
      <c:catAx>
        <c:axId val="207393226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GB" sz="1100">
                    <a:latin typeface="Arial" pitchFamily="34" charset="0"/>
                    <a:cs typeface="Arial" pitchFamily="34" charset="0"/>
                  </a:rPr>
                  <a:t>Attentional retraining  	Placebo training </a:t>
                </a:r>
              </a:p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GB">
                    <a:latin typeface="Arial" pitchFamily="34" charset="0"/>
                    <a:cs typeface="Arial" pitchFamily="34" charset="0"/>
                  </a:rPr>
                  <a:t>                    </a:t>
                </a:r>
              </a:p>
            </c:rich>
          </c:tx>
          <c:layout>
            <c:manualLayout>
              <c:xMode val="edge"/>
              <c:yMode val="edge"/>
              <c:x val="0.190968040759612"/>
              <c:y val="0.870795138888909"/>
            </c:manualLayout>
          </c:layout>
          <c:overlay val="0"/>
        </c:title>
        <c:majorTickMark val="none"/>
        <c:minorTickMark val="none"/>
        <c:tickLblPos val="none"/>
        <c:crossAx val="2073234552"/>
        <c:crossesAt val="0.0"/>
        <c:auto val="1"/>
        <c:lblAlgn val="ctr"/>
        <c:lblOffset val="100"/>
        <c:noMultiLvlLbl val="0"/>
      </c:catAx>
      <c:valAx>
        <c:axId val="2073234552"/>
        <c:scaling>
          <c:orientation val="minMax"/>
          <c:max val="25.0"/>
          <c:min val="-35.0"/>
        </c:scaling>
        <c:delete val="0"/>
        <c:axPos val="l"/>
        <c:title>
          <c:tx>
            <c:rich>
              <a:bodyPr/>
              <a:lstStyle/>
              <a:p>
                <a:pPr>
                  <a:defRPr sz="1100">
                    <a:latin typeface="Arial" pitchFamily="34" charset="0"/>
                    <a:cs typeface="Arial" pitchFamily="34" charset="0"/>
                  </a:defRPr>
                </a:pPr>
                <a:r>
                  <a:rPr lang="en-GB" sz="1100">
                    <a:latin typeface="Arial" pitchFamily="34" charset="0"/>
                    <a:cs typeface="Arial" pitchFamily="34" charset="0"/>
                  </a:rPr>
                  <a:t>Attentional bias scores (ms)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73932264"/>
        <c:crosses val="autoZero"/>
        <c:crossBetween val="between"/>
        <c:majorUnit val="5.0"/>
      </c:valAx>
    </c:plotArea>
    <c:legend>
      <c:legendPos val="r"/>
      <c:layout>
        <c:manualLayout>
          <c:xMode val="edge"/>
          <c:yMode val="edge"/>
          <c:x val="0.795408921916899"/>
          <c:y val="0.255693216903707"/>
          <c:w val="0.20459100635111"/>
          <c:h val="0.155355686922113"/>
        </c:manualLayout>
      </c:layout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'AB present'!$B$8:$B$9</c:f>
              <c:strCache>
                <c:ptCount val="1"/>
                <c:pt idx="0">
                  <c:v>Low attentional bias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'AB present'!$D$10:$E$10</c:f>
                <c:numCache>
                  <c:formatCode>General</c:formatCode>
                  <c:ptCount val="2"/>
                  <c:pt idx="0">
                    <c:v>21.20513</c:v>
                  </c:pt>
                  <c:pt idx="1">
                    <c:v>24.122799</c:v>
                  </c:pt>
                </c:numCache>
              </c:numRef>
            </c:plus>
            <c:minus>
              <c:numRef>
                <c:f>'AB present'!$D$10:$E$10</c:f>
                <c:numCache>
                  <c:formatCode>General</c:formatCode>
                  <c:ptCount val="2"/>
                  <c:pt idx="0">
                    <c:v>21.20513</c:v>
                  </c:pt>
                  <c:pt idx="1">
                    <c:v>24.122799</c:v>
                  </c:pt>
                </c:numCache>
              </c:numRef>
            </c:minus>
            <c:spPr>
              <a:ln w="9525"/>
            </c:spPr>
          </c:errBars>
          <c:cat>
            <c:strRef>
              <c:f>'AB present'!$A$10:$A$11</c:f>
              <c:strCache>
                <c:ptCount val="2"/>
                <c:pt idx="0">
                  <c:v>Training</c:v>
                </c:pt>
                <c:pt idx="1">
                  <c:v>Control</c:v>
                </c:pt>
              </c:strCache>
            </c:strRef>
          </c:cat>
          <c:val>
            <c:numRef>
              <c:f>'AB present'!$B$10:$B$11</c:f>
              <c:numCache>
                <c:formatCode>General</c:formatCode>
                <c:ptCount val="2"/>
                <c:pt idx="0">
                  <c:v>-9.227272999999997</c:v>
                </c:pt>
                <c:pt idx="1">
                  <c:v>6.529411999999998</c:v>
                </c:pt>
              </c:numCache>
            </c:numRef>
          </c:val>
        </c:ser>
        <c:ser>
          <c:idx val="1"/>
          <c:order val="1"/>
          <c:tx>
            <c:strRef>
              <c:f>'AB present'!$C$8:$C$9</c:f>
              <c:strCache>
                <c:ptCount val="1"/>
                <c:pt idx="0">
                  <c:v>High attentional bias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'AB present'!$D$11:$E$11</c:f>
                <c:numCache>
                  <c:formatCode>General</c:formatCode>
                  <c:ptCount val="2"/>
                  <c:pt idx="0">
                    <c:v>21.20505</c:v>
                  </c:pt>
                  <c:pt idx="1">
                    <c:v>20.739024</c:v>
                  </c:pt>
                </c:numCache>
              </c:numRef>
            </c:plus>
            <c:minus>
              <c:numRef>
                <c:f>'AB present'!$D$11:$E$11</c:f>
                <c:numCache>
                  <c:formatCode>General</c:formatCode>
                  <c:ptCount val="2"/>
                  <c:pt idx="0">
                    <c:v>21.20505</c:v>
                  </c:pt>
                  <c:pt idx="1">
                    <c:v>20.739024</c:v>
                  </c:pt>
                </c:numCache>
              </c:numRef>
            </c:minus>
            <c:spPr>
              <a:ln w="9525"/>
            </c:spPr>
          </c:errBars>
          <c:cat>
            <c:strRef>
              <c:f>'AB present'!$A$10:$A$11</c:f>
              <c:strCache>
                <c:ptCount val="2"/>
                <c:pt idx="0">
                  <c:v>Training</c:v>
                </c:pt>
                <c:pt idx="1">
                  <c:v>Control</c:v>
                </c:pt>
              </c:strCache>
            </c:strRef>
          </c:cat>
          <c:val>
            <c:numRef>
              <c:f>'AB present'!$C$10:$C$11</c:f>
              <c:numCache>
                <c:formatCode>General</c:formatCode>
                <c:ptCount val="2"/>
                <c:pt idx="0">
                  <c:v>-2.318182</c:v>
                </c:pt>
                <c:pt idx="1">
                  <c:v>0.826087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7116504"/>
        <c:axId val="2066362552"/>
      </c:barChart>
      <c:catAx>
        <c:axId val="206711650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sz="1100" b="1" i="0" baseline="0">
                    <a:latin typeface="Arial" pitchFamily="34" charset="0"/>
                    <a:cs typeface="Arial" pitchFamily="34" charset="0"/>
                  </a:rPr>
                  <a:t>Attentional retraining       Placebo training    </a:t>
                </a:r>
              </a:p>
            </c:rich>
          </c:tx>
          <c:overlay val="0"/>
        </c:title>
        <c:majorTickMark val="out"/>
        <c:minorTickMark val="none"/>
        <c:tickLblPos val="none"/>
        <c:crossAx val="2066362552"/>
        <c:crosses val="autoZero"/>
        <c:auto val="1"/>
        <c:lblAlgn val="ctr"/>
        <c:lblOffset val="100"/>
        <c:noMultiLvlLbl val="0"/>
      </c:catAx>
      <c:valAx>
        <c:axId val="2066362552"/>
        <c:scaling>
          <c:orientation val="minMax"/>
          <c:max val="35.0"/>
          <c:min val="-35.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sz="1100">
                    <a:latin typeface="Arial" pitchFamily="34" charset="0"/>
                    <a:cs typeface="Arial" pitchFamily="34" charset="0"/>
                  </a:rPr>
                  <a:t>Attentional bias</a:t>
                </a:r>
                <a:r>
                  <a:rPr lang="en-GB" sz="1100" baseline="0">
                    <a:latin typeface="Arial" pitchFamily="34" charset="0"/>
                    <a:cs typeface="Arial" pitchFamily="34" charset="0"/>
                  </a:rPr>
                  <a:t> scores (ms)</a:t>
                </a:r>
                <a:endParaRPr lang="en-GB" sz="11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67116504"/>
        <c:crosses val="autoZero"/>
        <c:crossBetween val="between"/>
        <c:majorUnit val="5.0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0.80663</cdr:x>
      <cdr:y>0.10463</cdr:y>
    </cdr:from>
    <cdr:to>
      <cdr:x>1</cdr:x>
      <cdr:y>0.27804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49804" y="284083"/>
          <a:ext cx="1113825" cy="4708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>
              <a:latin typeface="Arial" pitchFamily="34" charset="0"/>
              <a:cs typeface="Arial" pitchFamily="34" charset="0"/>
            </a:rPr>
            <a:t>Abstinence</a:t>
          </a:r>
          <a:r>
            <a:rPr lang="en-GB" sz="1100" baseline="0">
              <a:latin typeface="Arial" pitchFamily="34" charset="0"/>
              <a:cs typeface="Arial" pitchFamily="34" charset="0"/>
            </a:rPr>
            <a:t>  status</a:t>
          </a:r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0.11114</cdr:x>
      <cdr:y>0.39514</cdr:y>
    </cdr:from>
    <cdr:to>
      <cdr:x>0.77794</cdr:x>
      <cdr:y>0.39552</cdr:y>
    </cdr:to>
    <cdr:sp macro="" textlink="">
      <cdr:nvSpPr>
        <cdr:cNvPr id="4" name="Straight Connector 3"/>
        <cdr:cNvSpPr/>
      </cdr:nvSpPr>
      <cdr:spPr>
        <a:xfrm xmlns:a="http://schemas.openxmlformats.org/drawingml/2006/main" flipV="1">
          <a:off x="611876" y="1138003"/>
          <a:ext cx="3671034" cy="10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0.76378</cdr:x>
      <cdr:y>0.28859</cdr:y>
    </cdr:from>
    <cdr:to>
      <cdr:x>1</cdr:x>
      <cdr:y>0.43298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4196862" y="929741"/>
          <a:ext cx="1296508" cy="4651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>
              <a:latin typeface="Arial" pitchFamily="34" charset="0"/>
              <a:cs typeface="Arial" pitchFamily="34" charset="0"/>
            </a:rPr>
            <a:t>Strength of attentional bias</a:t>
          </a: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0.11321</cdr:x>
      <cdr:y>0.46865</cdr:y>
    </cdr:from>
    <cdr:to>
      <cdr:x>0.69586</cdr:x>
      <cdr:y>0.46953</cdr:y>
    </cdr:to>
    <cdr:sp macro="" textlink="">
      <cdr:nvSpPr>
        <cdr:cNvPr id="12" name="Straight Connector 11"/>
        <cdr:cNvSpPr/>
      </cdr:nvSpPr>
      <cdr:spPr>
        <a:xfrm xmlns:a="http://schemas.openxmlformats.org/drawingml/2006/main" flipV="1">
          <a:off x="621385" y="1509824"/>
          <a:ext cx="3197918" cy="28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19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22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25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0.83542</cdr:x>
      <cdr:y>0.03472</cdr:y>
    </cdr:from>
    <cdr:to>
      <cdr:x>1</cdr:x>
      <cdr:y>0.20486</cdr:y>
    </cdr:to>
    <cdr:sp macro="" textlink="">
      <cdr:nvSpPr>
        <cdr:cNvPr id="28" name="TextBox 1"/>
        <cdr:cNvSpPr txBox="1"/>
      </cdr:nvSpPr>
      <cdr:spPr>
        <a:xfrm xmlns:a="http://schemas.openxmlformats.org/drawingml/2006/main">
          <a:off x="4193520" y="95249"/>
          <a:ext cx="826155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</Words>
  <Characters>4097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rbegh</dc:creator>
  <cp:lastModifiedBy>I MAC 12</cp:lastModifiedBy>
  <cp:revision>3</cp:revision>
  <dcterms:created xsi:type="dcterms:W3CDTF">2015-01-29T12:08:00Z</dcterms:created>
  <dcterms:modified xsi:type="dcterms:W3CDTF">2015-02-06T03:40:00Z</dcterms:modified>
</cp:coreProperties>
</file>