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CAEFB" w14:textId="200EB5F1" w:rsidR="00D536C5" w:rsidRPr="00256D20" w:rsidRDefault="00D536C5" w:rsidP="00D536C5">
      <w:pPr>
        <w:pStyle w:val="NoSpacing"/>
        <w:pBdr>
          <w:top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 w:rsidRPr="00256D20">
        <w:rPr>
          <w:rFonts w:ascii="Times New Roman" w:hAnsi="Times New Roman" w:cs="Times New Roman"/>
          <w:b/>
          <w:sz w:val="24"/>
          <w:szCs w:val="24"/>
        </w:rPr>
        <w:t>Table S1.</w:t>
      </w:r>
      <w:r w:rsidRPr="00256D20">
        <w:rPr>
          <w:rFonts w:ascii="Times New Roman" w:hAnsi="Times New Roman" w:cs="Times New Roman"/>
          <w:sz w:val="24"/>
          <w:szCs w:val="24"/>
        </w:rPr>
        <w:t xml:space="preserve"> </w:t>
      </w:r>
      <w:r w:rsidR="007E5207">
        <w:rPr>
          <w:rFonts w:ascii="Times New Roman" w:hAnsi="Times New Roman" w:cs="Times New Roman"/>
          <w:sz w:val="24"/>
          <w:szCs w:val="24"/>
        </w:rPr>
        <w:t>Summary of h</w:t>
      </w:r>
      <w:r>
        <w:rPr>
          <w:rFonts w:ascii="Times New Roman" w:hAnsi="Times New Roman" w:cs="Times New Roman"/>
          <w:sz w:val="24"/>
          <w:szCs w:val="24"/>
        </w:rPr>
        <w:t xml:space="preserve">istorical IAEA </w:t>
      </w:r>
      <w:r w:rsidRPr="00256D20">
        <w:rPr>
          <w:rFonts w:ascii="Times New Roman" w:hAnsi="Times New Roman" w:cs="Times New Roman"/>
          <w:sz w:val="24"/>
          <w:szCs w:val="24"/>
        </w:rPr>
        <w:t xml:space="preserve">TRIC </w:t>
      </w:r>
      <w:r>
        <w:rPr>
          <w:rFonts w:ascii="Times New Roman" w:hAnsi="Times New Roman" w:cs="Times New Roman"/>
          <w:sz w:val="24"/>
          <w:szCs w:val="24"/>
        </w:rPr>
        <w:t xml:space="preserve">tests, </w:t>
      </w:r>
      <w:r w:rsidRPr="00256D20">
        <w:rPr>
          <w:rFonts w:ascii="Times New Roman" w:hAnsi="Times New Roman" w:cs="Times New Roman"/>
          <w:sz w:val="24"/>
          <w:szCs w:val="24"/>
        </w:rPr>
        <w:t>target uncertainties for evaluating performance</w:t>
      </w:r>
      <w:r>
        <w:rPr>
          <w:rFonts w:ascii="Times New Roman" w:hAnsi="Times New Roman" w:cs="Times New Roman"/>
          <w:sz w:val="24"/>
          <w:szCs w:val="24"/>
        </w:rPr>
        <w:t>, s</w:t>
      </w:r>
      <w:r w:rsidRPr="00256D20">
        <w:rPr>
          <w:rFonts w:ascii="Times New Roman" w:hAnsi="Times New Roman" w:cs="Times New Roman"/>
          <w:sz w:val="24"/>
          <w:szCs w:val="24"/>
        </w:rPr>
        <w:t>ample ID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56D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reference </w:t>
      </w:r>
      <w:r w:rsidRPr="00256D20">
        <w:rPr>
          <w:rFonts w:ascii="Times New Roman" w:hAnsi="Times New Roman" w:cs="Times New Roman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56D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256D20">
        <w:rPr>
          <w:rFonts w:ascii="Times New Roman" w:hAnsi="Times New Roman" w:cs="Times New Roman"/>
          <w:sz w:val="24"/>
          <w:szCs w:val="24"/>
        </w:rPr>
        <w:t>number of participating laboratories.</w:t>
      </w:r>
    </w:p>
    <w:p w14:paraId="42D1B377" w14:textId="77777777" w:rsidR="00D536C5" w:rsidRDefault="00D536C5" w:rsidP="00D536C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01DEC5BC" w14:textId="77777777" w:rsidR="00D536C5" w:rsidRPr="00FA6348" w:rsidRDefault="00D536C5" w:rsidP="00D536C5">
      <w:pPr>
        <w:pStyle w:val="NoSpacing"/>
        <w:pBdr>
          <w:top w:val="single" w:sz="4" w:space="1" w:color="auto"/>
          <w:bottom w:val="single" w:sz="4" w:space="1" w:color="auto"/>
        </w:pBdr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b/>
        </w:rPr>
      </w:pPr>
      <w:r w:rsidRPr="00FA6348">
        <w:rPr>
          <w:rFonts w:ascii="Times New Roman" w:hAnsi="Times New Roman" w:cs="Times New Roman"/>
          <w:b/>
        </w:rPr>
        <w:t>Year</w:t>
      </w:r>
      <w:r w:rsidRPr="00FA6348">
        <w:rPr>
          <w:rFonts w:ascii="Times New Roman" w:hAnsi="Times New Roman" w:cs="Times New Roman"/>
          <w:b/>
        </w:rPr>
        <w:tab/>
        <w:t>Participants</w:t>
      </w:r>
      <w:r w:rsidRPr="00FA6348">
        <w:rPr>
          <w:rFonts w:ascii="Times New Roman" w:hAnsi="Times New Roman" w:cs="Times New Roman"/>
          <w:b/>
        </w:rPr>
        <w:tab/>
        <w:t>Reference</w:t>
      </w:r>
      <w:r w:rsidRPr="00FA6348">
        <w:rPr>
          <w:rFonts w:ascii="Times New Roman" w:hAnsi="Times New Roman" w:cs="Times New Roman"/>
          <w:b/>
        </w:rPr>
        <w:tab/>
        <w:t>Sample</w:t>
      </w:r>
      <w:r w:rsidRPr="00FA6348">
        <w:rPr>
          <w:rFonts w:ascii="Times New Roman" w:hAnsi="Times New Roman" w:cs="Times New Roman"/>
          <w:b/>
        </w:rPr>
        <w:tab/>
        <w:t>Reference Tritium</w:t>
      </w:r>
      <w:r w:rsidRPr="00FA6348">
        <w:rPr>
          <w:rFonts w:ascii="Times New Roman" w:hAnsi="Times New Roman" w:cs="Times New Roman"/>
          <w:b/>
        </w:rPr>
        <w:tab/>
        <w:t xml:space="preserve">Target uncertainty </w:t>
      </w:r>
    </w:p>
    <w:p w14:paraId="5A54672E" w14:textId="2BF7FB4E" w:rsidR="00D536C5" w:rsidRPr="0064551A" w:rsidRDefault="00D536C5" w:rsidP="00D536C5">
      <w:pPr>
        <w:pStyle w:val="NoSpacing"/>
        <w:pBdr>
          <w:top w:val="single" w:sz="4" w:space="1" w:color="auto"/>
          <w:bottom w:val="single" w:sz="4" w:space="1" w:color="auto"/>
        </w:pBdr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b/>
          <w:lang w:val="fr-FR"/>
        </w:rPr>
      </w:pPr>
      <w:r w:rsidRPr="00FA6348">
        <w:rPr>
          <w:rFonts w:ascii="Times New Roman" w:hAnsi="Times New Roman" w:cs="Times New Roman"/>
          <w:b/>
        </w:rPr>
        <w:tab/>
      </w:r>
      <w:r w:rsidRPr="0064551A">
        <w:rPr>
          <w:rFonts w:ascii="Times New Roman" w:hAnsi="Times New Roman" w:cs="Times New Roman"/>
          <w:b/>
          <w:lang w:val="fr-FR"/>
        </w:rPr>
        <w:t>(Sent)</w:t>
      </w:r>
      <w:r w:rsidRPr="0064551A">
        <w:rPr>
          <w:rFonts w:ascii="Times New Roman" w:hAnsi="Times New Roman" w:cs="Times New Roman"/>
          <w:b/>
          <w:lang w:val="fr-FR"/>
        </w:rPr>
        <w:tab/>
        <w:t>Date</w:t>
      </w:r>
      <w:r w:rsidRPr="0064551A">
        <w:rPr>
          <w:rFonts w:ascii="Times New Roman" w:hAnsi="Times New Roman" w:cs="Times New Roman"/>
          <w:b/>
          <w:lang w:val="fr-FR"/>
        </w:rPr>
        <w:tab/>
      </w:r>
      <w:r w:rsidRPr="0064551A">
        <w:rPr>
          <w:rFonts w:ascii="Times New Roman" w:hAnsi="Times New Roman" w:cs="Times New Roman"/>
          <w:b/>
          <w:lang w:val="fr-FR"/>
        </w:rPr>
        <w:tab/>
        <w:t xml:space="preserve">Ratio &amp; Uncertainty </w:t>
      </w:r>
      <w:r w:rsidR="00166E27">
        <w:rPr>
          <w:rFonts w:ascii="Times New Roman" w:hAnsi="Times New Roman" w:cs="Times New Roman"/>
          <w:b/>
          <w:lang w:val="fr-FR"/>
        </w:rPr>
        <w:t xml:space="preserve">in </w:t>
      </w:r>
      <w:r w:rsidRPr="0064551A">
        <w:rPr>
          <w:rFonts w:ascii="Times New Roman" w:hAnsi="Times New Roman" w:cs="Times New Roman"/>
          <w:b/>
          <w:lang w:val="fr-FR"/>
        </w:rPr>
        <w:t>TU</w:t>
      </w:r>
      <w:r w:rsidRPr="0064551A">
        <w:rPr>
          <w:rFonts w:ascii="Times New Roman" w:hAnsi="Times New Roman" w:cs="Times New Roman"/>
          <w:b/>
          <w:lang w:val="fr-FR"/>
        </w:rPr>
        <w:tab/>
        <w:t>margin, TU (</w:t>
      </w:r>
      <w:r w:rsidRPr="00FA6348">
        <w:rPr>
          <w:rFonts w:ascii="Times New Roman" w:hAnsi="Times New Roman" w:cs="Times New Roman"/>
        </w:rPr>
        <w:t>σ</w:t>
      </w:r>
      <w:r w:rsidRPr="0064551A">
        <w:rPr>
          <w:rFonts w:ascii="Times New Roman" w:hAnsi="Times New Roman" w:cs="Times New Roman"/>
          <w:vertAlign w:val="subscript"/>
          <w:lang w:val="fr-FR"/>
        </w:rPr>
        <w:t>p</w:t>
      </w:r>
      <w:r w:rsidRPr="0064551A">
        <w:rPr>
          <w:rFonts w:ascii="Times New Roman" w:hAnsi="Times New Roman" w:cs="Times New Roman"/>
          <w:lang w:val="fr-FR"/>
        </w:rPr>
        <w:t>)</w:t>
      </w:r>
    </w:p>
    <w:p w14:paraId="73073E28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>1965</w:t>
      </w:r>
      <w:r w:rsidRPr="00FA6348">
        <w:rPr>
          <w:rFonts w:ascii="Times New Roman" w:hAnsi="Times New Roman" w:cs="Times New Roman"/>
        </w:rPr>
        <w:tab/>
        <w:t xml:space="preserve">12 (29) </w:t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Sample A</w:t>
      </w:r>
      <w:r w:rsidRPr="00FA6348">
        <w:rPr>
          <w:rFonts w:ascii="Times New Roman" w:hAnsi="Times New Roman" w:cs="Times New Roman"/>
        </w:rPr>
        <w:tab/>
        <w:t>&lt; 100</w:t>
      </w:r>
    </w:p>
    <w:p w14:paraId="77E86B54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Sample B</w:t>
      </w:r>
      <w:r w:rsidRPr="00FA6348">
        <w:rPr>
          <w:rFonts w:ascii="Times New Roman" w:hAnsi="Times New Roman" w:cs="Times New Roman"/>
        </w:rPr>
        <w:tab/>
        <w:t>200 - 800</w:t>
      </w:r>
    </w:p>
    <w:p w14:paraId="2A6A7DD0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Sample C</w:t>
      </w:r>
      <w:r w:rsidRPr="00FA6348">
        <w:rPr>
          <w:rFonts w:ascii="Times New Roman" w:hAnsi="Times New Roman" w:cs="Times New Roman"/>
        </w:rPr>
        <w:tab/>
        <w:t>1000 – 6000</w:t>
      </w:r>
    </w:p>
    <w:p w14:paraId="5269579F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 xml:space="preserve">1970 </w:t>
      </w:r>
      <w:r w:rsidRPr="00FA6348">
        <w:rPr>
          <w:rFonts w:ascii="Times New Roman" w:hAnsi="Times New Roman" w:cs="Times New Roman"/>
        </w:rPr>
        <w:tab/>
        <w:t xml:space="preserve">35 (38) </w:t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A </w:t>
      </w:r>
      <w:r w:rsidRPr="00FA6348">
        <w:rPr>
          <w:rFonts w:ascii="Times New Roman" w:hAnsi="Times New Roman" w:cs="Times New Roman"/>
        </w:rPr>
        <w:tab/>
        <w:t>~ 10</w:t>
      </w:r>
    </w:p>
    <w:p w14:paraId="2E535E68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B</w:t>
      </w:r>
      <w:r w:rsidRPr="00FA6348">
        <w:rPr>
          <w:rFonts w:ascii="Times New Roman" w:hAnsi="Times New Roman" w:cs="Times New Roman"/>
        </w:rPr>
        <w:tab/>
        <w:t xml:space="preserve"> ~ 50</w:t>
      </w:r>
    </w:p>
    <w:p w14:paraId="4F5987FC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C</w:t>
      </w:r>
      <w:r w:rsidRPr="00FA6348">
        <w:rPr>
          <w:rFonts w:ascii="Times New Roman" w:hAnsi="Times New Roman" w:cs="Times New Roman"/>
        </w:rPr>
        <w:tab/>
        <w:t>~ 250</w:t>
      </w:r>
    </w:p>
    <w:p w14:paraId="38C29DF9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>1975</w:t>
      </w:r>
      <w:r w:rsidRPr="00FA6348">
        <w:rPr>
          <w:rFonts w:ascii="Times New Roman" w:hAnsi="Times New Roman" w:cs="Times New Roman"/>
        </w:rPr>
        <w:tab/>
        <w:t xml:space="preserve"> 41 (79) </w:t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A</w:t>
      </w:r>
      <w:r w:rsidRPr="00FA6348">
        <w:rPr>
          <w:rFonts w:ascii="Times New Roman" w:hAnsi="Times New Roman" w:cs="Times New Roman"/>
        </w:rPr>
        <w:tab/>
        <w:t>&lt; 0.2</w:t>
      </w:r>
    </w:p>
    <w:p w14:paraId="1D33219E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B</w:t>
      </w:r>
      <w:r w:rsidRPr="00FA6348">
        <w:rPr>
          <w:rFonts w:ascii="Times New Roman" w:hAnsi="Times New Roman" w:cs="Times New Roman"/>
        </w:rPr>
        <w:tab/>
        <w:t>8.37 ± 0.04</w:t>
      </w:r>
    </w:p>
    <w:p w14:paraId="4D9D5ACD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C</w:t>
      </w:r>
      <w:r w:rsidRPr="00FA6348">
        <w:rPr>
          <w:rFonts w:ascii="Times New Roman" w:hAnsi="Times New Roman" w:cs="Times New Roman"/>
        </w:rPr>
        <w:tab/>
        <w:t>33.1 ± 0.1</w:t>
      </w:r>
    </w:p>
    <w:p w14:paraId="28B1515A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D</w:t>
      </w:r>
      <w:r w:rsidRPr="00FA6348">
        <w:rPr>
          <w:rFonts w:ascii="Times New Roman" w:hAnsi="Times New Roman" w:cs="Times New Roman"/>
        </w:rPr>
        <w:tab/>
        <w:t xml:space="preserve">678.5 ± 2.2 </w:t>
      </w:r>
    </w:p>
    <w:p w14:paraId="358AAC3C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 xml:space="preserve">1985 </w:t>
      </w:r>
      <w:r w:rsidRPr="00FA6348">
        <w:rPr>
          <w:rFonts w:ascii="Times New Roman" w:hAnsi="Times New Roman" w:cs="Times New Roman"/>
        </w:rPr>
        <w:tab/>
        <w:t xml:space="preserve">57 (85) </w:t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A</w:t>
      </w:r>
      <w:r w:rsidRPr="00FA6348">
        <w:rPr>
          <w:rFonts w:ascii="Times New Roman" w:hAnsi="Times New Roman" w:cs="Times New Roman"/>
        </w:rPr>
        <w:tab/>
        <w:t xml:space="preserve">&lt; 0.2 </w:t>
      </w:r>
    </w:p>
    <w:p w14:paraId="23FE38AA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B</w:t>
      </w:r>
      <w:r w:rsidRPr="00FA6348">
        <w:rPr>
          <w:rFonts w:ascii="Times New Roman" w:hAnsi="Times New Roman" w:cs="Times New Roman"/>
        </w:rPr>
        <w:tab/>
        <w:t xml:space="preserve">5.94 ± 0.03 </w:t>
      </w:r>
    </w:p>
    <w:p w14:paraId="6AD09471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C</w:t>
      </w:r>
      <w:r w:rsidRPr="00FA6348">
        <w:rPr>
          <w:rFonts w:ascii="Times New Roman" w:hAnsi="Times New Roman" w:cs="Times New Roman"/>
        </w:rPr>
        <w:tab/>
        <w:t xml:space="preserve">25.66 ± 0.13 </w:t>
      </w:r>
    </w:p>
    <w:p w14:paraId="5EDBA637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D</w:t>
      </w:r>
      <w:r w:rsidRPr="00FA6348">
        <w:rPr>
          <w:rFonts w:ascii="Times New Roman" w:hAnsi="Times New Roman" w:cs="Times New Roman"/>
        </w:rPr>
        <w:tab/>
        <w:t xml:space="preserve">100.2 ± 0.5 </w:t>
      </w:r>
    </w:p>
    <w:p w14:paraId="2B846CDD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 xml:space="preserve">1994 </w:t>
      </w:r>
      <w:r w:rsidRPr="00FA6348">
        <w:rPr>
          <w:rFonts w:ascii="Times New Roman" w:hAnsi="Times New Roman" w:cs="Times New Roman"/>
        </w:rPr>
        <w:tab/>
        <w:t xml:space="preserve">57 (91) </w:t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A</w:t>
      </w:r>
      <w:r w:rsidRPr="00FA6348">
        <w:rPr>
          <w:rFonts w:ascii="Times New Roman" w:hAnsi="Times New Roman" w:cs="Times New Roman"/>
        </w:rPr>
        <w:tab/>
        <w:t xml:space="preserve">~ 0 </w:t>
      </w:r>
    </w:p>
    <w:p w14:paraId="12512ECF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B</w:t>
      </w:r>
      <w:r w:rsidRPr="00FA6348">
        <w:rPr>
          <w:rFonts w:ascii="Times New Roman" w:hAnsi="Times New Roman" w:cs="Times New Roman"/>
        </w:rPr>
        <w:tab/>
        <w:t xml:space="preserve">~ 1 </w:t>
      </w:r>
    </w:p>
    <w:p w14:paraId="4F7D6A7A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C</w:t>
      </w:r>
      <w:r w:rsidRPr="00FA6348">
        <w:rPr>
          <w:rFonts w:ascii="Times New Roman" w:hAnsi="Times New Roman" w:cs="Times New Roman"/>
        </w:rPr>
        <w:tab/>
        <w:t xml:space="preserve">~ 5 </w:t>
      </w:r>
    </w:p>
    <w:p w14:paraId="196ABBC4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D</w:t>
      </w:r>
      <w:r w:rsidRPr="00FA6348">
        <w:rPr>
          <w:rFonts w:ascii="Times New Roman" w:hAnsi="Times New Roman" w:cs="Times New Roman"/>
        </w:rPr>
        <w:tab/>
        <w:t xml:space="preserve">~ 19 </w:t>
      </w:r>
    </w:p>
    <w:p w14:paraId="2EB201D5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 xml:space="preserve">2000 </w:t>
      </w:r>
      <w:r w:rsidRPr="00FA6348">
        <w:rPr>
          <w:rFonts w:ascii="Times New Roman" w:hAnsi="Times New Roman" w:cs="Times New Roman"/>
        </w:rPr>
        <w:tab/>
        <w:t xml:space="preserve">86 (102) </w:t>
      </w:r>
      <w:r w:rsidRPr="00FA6348">
        <w:rPr>
          <w:rFonts w:ascii="Times New Roman" w:hAnsi="Times New Roman" w:cs="Times New Roman"/>
        </w:rPr>
        <w:tab/>
        <w:t>2000-07-01</w:t>
      </w:r>
      <w:r w:rsidRPr="00FA6348">
        <w:rPr>
          <w:rFonts w:ascii="Times New Roman" w:hAnsi="Times New Roman" w:cs="Times New Roman"/>
        </w:rPr>
        <w:tab/>
        <w:t>T1</w:t>
      </w:r>
      <w:r w:rsidRPr="00FA6348">
        <w:rPr>
          <w:rFonts w:ascii="Times New Roman" w:hAnsi="Times New Roman" w:cs="Times New Roman"/>
        </w:rPr>
        <w:tab/>
        <w:t>10.112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0.073 / -0.037 </w:t>
      </w:r>
    </w:p>
    <w:p w14:paraId="7DFD019F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T2</w:t>
      </w:r>
      <w:r w:rsidRPr="00FA6348">
        <w:rPr>
          <w:rFonts w:ascii="Times New Roman" w:hAnsi="Times New Roman" w:cs="Times New Roman"/>
        </w:rPr>
        <w:tab/>
        <w:t>2.152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0.044 / -0.008 </w:t>
      </w:r>
    </w:p>
    <w:p w14:paraId="6E342845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T3</w:t>
      </w:r>
      <w:r w:rsidRPr="00FA6348">
        <w:rPr>
          <w:rFonts w:ascii="Times New Roman" w:hAnsi="Times New Roman" w:cs="Times New Roman"/>
        </w:rPr>
        <w:tab/>
        <w:t>0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0.036 / -0 </w:t>
      </w:r>
    </w:p>
    <w:p w14:paraId="61F9D47A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T4</w:t>
      </w:r>
      <w:r w:rsidRPr="00FA6348">
        <w:rPr>
          <w:rFonts w:ascii="Times New Roman" w:hAnsi="Times New Roman" w:cs="Times New Roman"/>
        </w:rPr>
        <w:tab/>
        <w:t>5.252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0.055 / -0.019 </w:t>
      </w:r>
    </w:p>
    <w:p w14:paraId="48593E70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T5</w:t>
      </w:r>
      <w:r w:rsidRPr="00FA6348">
        <w:rPr>
          <w:rFonts w:ascii="Times New Roman" w:hAnsi="Times New Roman" w:cs="Times New Roman"/>
        </w:rPr>
        <w:tab/>
        <w:t>26.118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0.131 / -0.095 </w:t>
      </w:r>
    </w:p>
    <w:p w14:paraId="22BD1AAB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T6</w:t>
      </w:r>
      <w:r w:rsidRPr="00FA6348">
        <w:rPr>
          <w:rFonts w:ascii="Times New Roman" w:hAnsi="Times New Roman" w:cs="Times New Roman"/>
        </w:rPr>
        <w:tab/>
        <w:t>505.83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1.88 / -1.84 </w:t>
      </w:r>
    </w:p>
    <w:p w14:paraId="4BB4CCA4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 xml:space="preserve">2004 </w:t>
      </w:r>
      <w:r w:rsidRPr="00FA6348">
        <w:rPr>
          <w:rFonts w:ascii="Times New Roman" w:hAnsi="Times New Roman" w:cs="Times New Roman"/>
        </w:rPr>
        <w:tab/>
        <w:t>70 (74)</w:t>
      </w:r>
      <w:r w:rsidRPr="00FA6348">
        <w:rPr>
          <w:rFonts w:ascii="Times New Roman" w:hAnsi="Times New Roman" w:cs="Times New Roman"/>
        </w:rPr>
        <w:tab/>
        <w:t xml:space="preserve">2004-07-01 </w:t>
      </w:r>
      <w:r w:rsidRPr="00FA6348">
        <w:rPr>
          <w:rFonts w:ascii="Times New Roman" w:hAnsi="Times New Roman" w:cs="Times New Roman"/>
        </w:rPr>
        <w:tab/>
        <w:t xml:space="preserve">T7 </w:t>
      </w:r>
      <w:r w:rsidRPr="00FA6348">
        <w:rPr>
          <w:rFonts w:ascii="Times New Roman" w:hAnsi="Times New Roman" w:cs="Times New Roman"/>
        </w:rPr>
        <w:tab/>
        <w:t>0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0.050 / -0 </w:t>
      </w:r>
    </w:p>
    <w:p w14:paraId="721B8418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T8 </w:t>
      </w:r>
      <w:r w:rsidRPr="00FA6348">
        <w:rPr>
          <w:rFonts w:ascii="Times New Roman" w:hAnsi="Times New Roman" w:cs="Times New Roman"/>
        </w:rPr>
        <w:tab/>
        <w:t>10.920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0.064 / -0.040 </w:t>
      </w:r>
    </w:p>
    <w:p w14:paraId="24A788BA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T9 </w:t>
      </w:r>
      <w:r w:rsidRPr="00FA6348">
        <w:rPr>
          <w:rFonts w:ascii="Times New Roman" w:hAnsi="Times New Roman" w:cs="Times New Roman"/>
        </w:rPr>
        <w:tab/>
        <w:t>1.738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0.050 / -0.006 </w:t>
      </w:r>
    </w:p>
    <w:p w14:paraId="4A3512B9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T10 </w:t>
      </w:r>
      <w:r w:rsidRPr="00FA6348">
        <w:rPr>
          <w:rFonts w:ascii="Times New Roman" w:hAnsi="Times New Roman" w:cs="Times New Roman"/>
        </w:rPr>
        <w:tab/>
        <w:t>5.433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0.054 / -0.020 </w:t>
      </w:r>
    </w:p>
    <w:p w14:paraId="711C2429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T11 </w:t>
      </w:r>
      <w:r w:rsidRPr="00FA6348">
        <w:rPr>
          <w:rFonts w:ascii="Times New Roman" w:hAnsi="Times New Roman" w:cs="Times New Roman"/>
        </w:rPr>
        <w:tab/>
        <w:t>25.408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0.105 / -0.092 </w:t>
      </w:r>
    </w:p>
    <w:p w14:paraId="5FA43ABE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T12 </w:t>
      </w:r>
      <w:r w:rsidRPr="00FA6348">
        <w:rPr>
          <w:rFonts w:ascii="Times New Roman" w:hAnsi="Times New Roman" w:cs="Times New Roman"/>
        </w:rPr>
        <w:tab/>
        <w:t>1011.58 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 xml:space="preserve">3.68 / -3.68 </w:t>
      </w:r>
    </w:p>
    <w:p w14:paraId="3A6E82FC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>2008</w:t>
      </w:r>
      <w:r w:rsidRPr="00FA6348">
        <w:rPr>
          <w:rFonts w:ascii="Times New Roman" w:hAnsi="Times New Roman" w:cs="Times New Roman"/>
        </w:rPr>
        <w:tab/>
        <w:t xml:space="preserve">63 (74) </w:t>
      </w:r>
      <w:r w:rsidRPr="00FA6348">
        <w:rPr>
          <w:rFonts w:ascii="Times New Roman" w:hAnsi="Times New Roman" w:cs="Times New Roman"/>
        </w:rPr>
        <w:tab/>
        <w:t xml:space="preserve">2008-12-01 </w:t>
      </w:r>
      <w:r w:rsidRPr="00FA6348">
        <w:rPr>
          <w:rFonts w:ascii="Times New Roman" w:hAnsi="Times New Roman" w:cs="Times New Roman"/>
        </w:rPr>
        <w:tab/>
        <w:t xml:space="preserve">T14 </w:t>
      </w:r>
      <w:r w:rsidRPr="00FA6348">
        <w:rPr>
          <w:rFonts w:ascii="Times New Roman" w:hAnsi="Times New Roman" w:cs="Times New Roman"/>
        </w:rPr>
        <w:tab/>
        <w:t xml:space="preserve">1.54 ± 0.05 </w:t>
      </w:r>
    </w:p>
    <w:p w14:paraId="3CA3CFF8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T15 </w:t>
      </w:r>
      <w:r w:rsidRPr="00FA6348">
        <w:rPr>
          <w:rFonts w:ascii="Times New Roman" w:hAnsi="Times New Roman" w:cs="Times New Roman"/>
        </w:rPr>
        <w:tab/>
        <w:t xml:space="preserve">4.07 ± 0.05 </w:t>
      </w:r>
    </w:p>
    <w:p w14:paraId="736E2F70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T16 </w:t>
      </w:r>
      <w:r w:rsidRPr="00FA6348">
        <w:rPr>
          <w:rFonts w:ascii="Times New Roman" w:hAnsi="Times New Roman" w:cs="Times New Roman"/>
        </w:rPr>
        <w:tab/>
        <w:t xml:space="preserve">7.74 ± 0.06 </w:t>
      </w:r>
    </w:p>
    <w:p w14:paraId="651ECD6D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T17 </w:t>
      </w:r>
      <w:r w:rsidRPr="00FA6348">
        <w:rPr>
          <w:rFonts w:ascii="Times New Roman" w:hAnsi="Times New Roman" w:cs="Times New Roman"/>
        </w:rPr>
        <w:tab/>
        <w:t xml:space="preserve">14.46 ± 0.08 </w:t>
      </w:r>
    </w:p>
    <w:p w14:paraId="69BBC49C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 xml:space="preserve">T18 </w:t>
      </w:r>
      <w:r w:rsidRPr="00FA6348">
        <w:rPr>
          <w:rFonts w:ascii="Times New Roman" w:hAnsi="Times New Roman" w:cs="Times New Roman"/>
        </w:rPr>
        <w:tab/>
        <w:t xml:space="preserve">0.67 ± 0.05 </w:t>
      </w:r>
    </w:p>
    <w:p w14:paraId="637271BB" w14:textId="77777777" w:rsidR="00D536C5" w:rsidRPr="00FA6348" w:rsidRDefault="00D536C5" w:rsidP="00D536C5">
      <w:pPr>
        <w:pStyle w:val="NoSpacing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  <w:t>T19</w:t>
      </w:r>
      <w:r w:rsidRPr="00FA6348">
        <w:rPr>
          <w:rFonts w:ascii="Times New Roman" w:hAnsi="Times New Roman" w:cs="Times New Roman"/>
        </w:rPr>
        <w:tab/>
        <w:t xml:space="preserve">568.7 ± 2.3 </w:t>
      </w:r>
    </w:p>
    <w:p w14:paraId="388203B4" w14:textId="77777777" w:rsidR="00D536C5" w:rsidRPr="00FA6348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</w:rPr>
      </w:pPr>
      <w:r w:rsidRPr="00FA6348">
        <w:rPr>
          <w:rFonts w:ascii="Times New Roman" w:hAnsi="Times New Roman" w:cs="Times New Roman"/>
        </w:rPr>
        <w:t>2012</w:t>
      </w:r>
      <w:r w:rsidRPr="00FA6348">
        <w:rPr>
          <w:rFonts w:ascii="Times New Roman" w:hAnsi="Times New Roman" w:cs="Times New Roman"/>
        </w:rPr>
        <w:tab/>
        <w:t>58 (68)</w:t>
      </w:r>
      <w:r w:rsidRPr="00FA6348">
        <w:rPr>
          <w:rFonts w:ascii="Times New Roman" w:hAnsi="Times New Roman" w:cs="Times New Roman"/>
        </w:rPr>
        <w:tab/>
        <w:t>2012-12-01</w:t>
      </w:r>
      <w:r w:rsidRPr="00FA6348">
        <w:rPr>
          <w:rFonts w:ascii="Times New Roman" w:hAnsi="Times New Roman" w:cs="Times New Roman"/>
        </w:rPr>
        <w:tab/>
        <w:t xml:space="preserve">T20 </w:t>
      </w:r>
      <w:r w:rsidRPr="00FA6348">
        <w:rPr>
          <w:rFonts w:ascii="Times New Roman" w:hAnsi="Times New Roman" w:cs="Times New Roman"/>
        </w:rPr>
        <w:tab/>
        <w:t>0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 xml:space="preserve"> </w:t>
      </w:r>
      <w:r w:rsidRPr="00FA6348">
        <w:rPr>
          <w:rFonts w:ascii="Times New Roman" w:hAnsi="Times New Roman" w:cs="Times New Roman"/>
        </w:rPr>
        <w:t>0.02/-0</w:t>
      </w:r>
      <w:r w:rsidRPr="00FA6348">
        <w:rPr>
          <w:rFonts w:ascii="Times New Roman" w:hAnsi="Times New Roman" w:cs="Times New Roman"/>
        </w:rPr>
        <w:tab/>
      </w:r>
    </w:p>
    <w:p w14:paraId="6ED4D206" w14:textId="77777777" w:rsidR="00D536C5" w:rsidRPr="0064551A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FA6348">
        <w:rPr>
          <w:rFonts w:ascii="Times New Roman" w:hAnsi="Times New Roman" w:cs="Times New Roman"/>
        </w:rPr>
        <w:tab/>
      </w:r>
      <w:r w:rsidRPr="0064551A">
        <w:rPr>
          <w:rFonts w:ascii="Times New Roman" w:hAnsi="Times New Roman" w:cs="Times New Roman"/>
          <w:lang w:val="fr-FR"/>
        </w:rPr>
        <w:t xml:space="preserve">T21 </w:t>
      </w:r>
      <w:r w:rsidRPr="0064551A">
        <w:rPr>
          <w:rFonts w:ascii="Times New Roman" w:hAnsi="Times New Roman" w:cs="Times New Roman"/>
          <w:lang w:val="fr-FR"/>
        </w:rPr>
        <w:tab/>
        <w:t xml:space="preserve">0.430 ± 0.018 </w:t>
      </w:r>
      <w:r w:rsidRPr="0064551A">
        <w:rPr>
          <w:rFonts w:ascii="Times New Roman" w:hAnsi="Times New Roman" w:cs="Times New Roman"/>
          <w:lang w:val="fr-FR"/>
        </w:rPr>
        <w:tab/>
        <w:t>0.1</w:t>
      </w:r>
    </w:p>
    <w:p w14:paraId="758A34E0" w14:textId="77777777" w:rsidR="00D536C5" w:rsidRPr="0064551A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  <w:t xml:space="preserve">T22 </w:t>
      </w:r>
      <w:r w:rsidRPr="0064551A">
        <w:rPr>
          <w:rFonts w:ascii="Times New Roman" w:hAnsi="Times New Roman" w:cs="Times New Roman"/>
          <w:lang w:val="fr-FR"/>
        </w:rPr>
        <w:tab/>
        <w:t xml:space="preserve">1.121 ± 0.033 </w:t>
      </w:r>
      <w:r w:rsidRPr="0064551A">
        <w:rPr>
          <w:rFonts w:ascii="Times New Roman" w:hAnsi="Times New Roman" w:cs="Times New Roman"/>
          <w:lang w:val="fr-FR"/>
        </w:rPr>
        <w:tab/>
        <w:t>0.1</w:t>
      </w:r>
    </w:p>
    <w:p w14:paraId="521B6997" w14:textId="77777777" w:rsidR="00D536C5" w:rsidRPr="0064551A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  <w:t xml:space="preserve">T23 </w:t>
      </w:r>
      <w:r w:rsidRPr="0064551A">
        <w:rPr>
          <w:rFonts w:ascii="Times New Roman" w:hAnsi="Times New Roman" w:cs="Times New Roman"/>
          <w:lang w:val="fr-FR"/>
        </w:rPr>
        <w:tab/>
        <w:t xml:space="preserve">2.741 ± 0.074 </w:t>
      </w:r>
      <w:r w:rsidRPr="0064551A">
        <w:rPr>
          <w:rFonts w:ascii="Times New Roman" w:hAnsi="Times New Roman" w:cs="Times New Roman"/>
          <w:lang w:val="fr-FR"/>
        </w:rPr>
        <w:tab/>
        <w:t>0.1</w:t>
      </w:r>
    </w:p>
    <w:p w14:paraId="00AE9535" w14:textId="77777777" w:rsidR="00D536C5" w:rsidRPr="0064551A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  <w:t xml:space="preserve">T24 </w:t>
      </w:r>
      <w:r w:rsidRPr="0064551A">
        <w:rPr>
          <w:rFonts w:ascii="Times New Roman" w:hAnsi="Times New Roman" w:cs="Times New Roman"/>
          <w:lang w:val="fr-FR"/>
        </w:rPr>
        <w:tab/>
        <w:t xml:space="preserve">4.37 ± 0.12 </w:t>
      </w:r>
      <w:r w:rsidRPr="0064551A">
        <w:rPr>
          <w:rFonts w:ascii="Times New Roman" w:hAnsi="Times New Roman" w:cs="Times New Roman"/>
          <w:lang w:val="fr-FR"/>
        </w:rPr>
        <w:tab/>
        <w:t>0.13</w:t>
      </w:r>
    </w:p>
    <w:p w14:paraId="449ED371" w14:textId="77777777" w:rsidR="00D536C5" w:rsidRPr="0064551A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  <w:t xml:space="preserve">T25 </w:t>
      </w:r>
      <w:r w:rsidRPr="0064551A">
        <w:rPr>
          <w:rFonts w:ascii="Times New Roman" w:hAnsi="Times New Roman" w:cs="Times New Roman"/>
          <w:lang w:val="fr-FR"/>
        </w:rPr>
        <w:tab/>
        <w:t xml:space="preserve">7.51 ± 0.20 </w:t>
      </w:r>
      <w:r w:rsidRPr="0064551A">
        <w:rPr>
          <w:rFonts w:ascii="Times New Roman" w:hAnsi="Times New Roman" w:cs="Times New Roman"/>
          <w:lang w:val="fr-FR"/>
        </w:rPr>
        <w:tab/>
        <w:t>0.23</w:t>
      </w:r>
    </w:p>
    <w:p w14:paraId="1C2270F1" w14:textId="77777777" w:rsidR="00D536C5" w:rsidRPr="0064551A" w:rsidRDefault="00D536C5" w:rsidP="00D536C5">
      <w:pPr>
        <w:pStyle w:val="NoSpacing"/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  <w:t xml:space="preserve">T26 </w:t>
      </w:r>
      <w:r w:rsidRPr="0064551A">
        <w:rPr>
          <w:rFonts w:ascii="Times New Roman" w:hAnsi="Times New Roman" w:cs="Times New Roman"/>
          <w:lang w:val="fr-FR"/>
        </w:rPr>
        <w:tab/>
        <w:t xml:space="preserve">475 ± 13 </w:t>
      </w:r>
      <w:r w:rsidRPr="0064551A">
        <w:rPr>
          <w:rFonts w:ascii="Times New Roman" w:hAnsi="Times New Roman" w:cs="Times New Roman"/>
          <w:lang w:val="fr-FR"/>
        </w:rPr>
        <w:tab/>
        <w:t>14</w:t>
      </w:r>
    </w:p>
    <w:p w14:paraId="70539927" w14:textId="77777777" w:rsidR="00D536C5" w:rsidRPr="0064551A" w:rsidRDefault="00D536C5" w:rsidP="00D536C5">
      <w:pPr>
        <w:pStyle w:val="NoSpacing"/>
        <w:pBdr>
          <w:bottom w:val="single" w:sz="4" w:space="1" w:color="auto"/>
        </w:pBdr>
        <w:shd w:val="clear" w:color="auto" w:fill="F2F2F2" w:themeFill="background1" w:themeFillShade="F2"/>
        <w:tabs>
          <w:tab w:val="left" w:pos="851"/>
          <w:tab w:val="left" w:pos="2268"/>
          <w:tab w:val="left" w:pos="3686"/>
          <w:tab w:val="left" w:pos="4820"/>
          <w:tab w:val="left" w:pos="7371"/>
        </w:tabs>
        <w:rPr>
          <w:rFonts w:ascii="Times New Roman" w:hAnsi="Times New Roman" w:cs="Times New Roman"/>
          <w:lang w:val="fr-FR"/>
        </w:rPr>
      </w:pP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</w:r>
      <w:r w:rsidRPr="0064551A">
        <w:rPr>
          <w:rFonts w:ascii="Times New Roman" w:hAnsi="Times New Roman" w:cs="Times New Roman"/>
          <w:lang w:val="fr-FR"/>
        </w:rPr>
        <w:tab/>
        <w:t>T27 </w:t>
      </w:r>
      <w:r w:rsidRPr="0064551A">
        <w:rPr>
          <w:rFonts w:ascii="Times New Roman" w:hAnsi="Times New Roman" w:cs="Times New Roman"/>
          <w:lang w:val="fr-FR"/>
        </w:rPr>
        <w:tab/>
        <w:t xml:space="preserve">111.7 ± 2.9 </w:t>
      </w:r>
      <w:r w:rsidRPr="0064551A">
        <w:rPr>
          <w:rFonts w:ascii="Times New Roman" w:hAnsi="Times New Roman" w:cs="Times New Roman"/>
          <w:lang w:val="fr-FR"/>
        </w:rPr>
        <w:tab/>
        <w:t>3.4</w:t>
      </w:r>
    </w:p>
    <w:p w14:paraId="52275192" w14:textId="77777777" w:rsidR="00D536C5" w:rsidRPr="0064551A" w:rsidRDefault="00D536C5" w:rsidP="00D536C5">
      <w:pPr>
        <w:spacing w:line="240" w:lineRule="auto"/>
        <w:rPr>
          <w:sz w:val="24"/>
          <w:szCs w:val="24"/>
          <w:lang w:val="fr-FR"/>
        </w:rPr>
      </w:pPr>
    </w:p>
    <w:p w14:paraId="4971372A" w14:textId="77777777" w:rsidR="00D536C5" w:rsidRPr="0064551A" w:rsidRDefault="00D536C5" w:rsidP="00D536C5">
      <w:pPr>
        <w:rPr>
          <w:rFonts w:ascii="TimesNewRomanPSMT" w:hAnsi="TimesNewRomanPSMT" w:cs="TimesNewRomanPSMT"/>
          <w:sz w:val="24"/>
          <w:szCs w:val="24"/>
          <w:lang w:val="fr-FR"/>
        </w:rPr>
      </w:pPr>
    </w:p>
    <w:p w14:paraId="11BB0D65" w14:textId="77777777" w:rsidR="00F00315" w:rsidRDefault="00F00315">
      <w:pPr>
        <w:spacing w:after="160" w:line="259" w:lineRule="auto"/>
        <w:rPr>
          <w:rFonts w:ascii="TimesNewRomanPSMT" w:hAnsi="TimesNewRomanPSMT" w:cs="TimesNewRomanPSMT"/>
          <w:b/>
          <w:bCs/>
          <w:sz w:val="24"/>
          <w:szCs w:val="24"/>
        </w:rPr>
        <w:sectPr w:rsidR="00F00315" w:rsidSect="00BC54EF">
          <w:footerReference w:type="default" r:id="rId6"/>
          <w:pgSz w:w="12240" w:h="15840" w:code="1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  <w:r>
        <w:rPr>
          <w:rFonts w:ascii="TimesNewRomanPSMT" w:hAnsi="TimesNewRomanPSMT" w:cs="TimesNewRomanPSMT"/>
          <w:b/>
          <w:bCs/>
          <w:sz w:val="24"/>
          <w:szCs w:val="24"/>
        </w:rPr>
        <w:br w:type="page"/>
      </w:r>
    </w:p>
    <w:p w14:paraId="3D5C5C29" w14:textId="7F0651BB" w:rsidR="00D74123" w:rsidRPr="00F1360D" w:rsidRDefault="00D536C5" w:rsidP="00D74123">
      <w:pPr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lastRenderedPageBreak/>
        <w:t>Figures</w:t>
      </w:r>
      <w:r w:rsidR="00E91F8C">
        <w:rPr>
          <w:rFonts w:ascii="TimesNewRomanPSMT" w:hAnsi="TimesNewRomanPSMT" w:cs="TimesNewRomanPSMT"/>
          <w:b/>
          <w:bCs/>
          <w:sz w:val="24"/>
          <w:szCs w:val="24"/>
        </w:rPr>
        <w:t xml:space="preserve"> </w:t>
      </w:r>
      <w:r w:rsidR="005F2A65">
        <w:rPr>
          <w:rFonts w:ascii="TimesNewRomanPSMT" w:hAnsi="TimesNewRomanPSMT" w:cs="TimesNewRomanPSMT"/>
          <w:b/>
          <w:bCs/>
          <w:sz w:val="24"/>
          <w:szCs w:val="24"/>
        </w:rPr>
        <w:t xml:space="preserve">S1-S6 - </w:t>
      </w:r>
      <w:r w:rsidR="00E91F8C">
        <w:rPr>
          <w:rFonts w:ascii="TimesNewRomanPSMT" w:hAnsi="TimesNewRomanPSMT" w:cs="TimesNewRomanPSMT"/>
          <w:b/>
          <w:bCs/>
          <w:sz w:val="24"/>
          <w:szCs w:val="24"/>
        </w:rPr>
        <w:t xml:space="preserve"> Supplemental Materials.</w:t>
      </w:r>
    </w:p>
    <w:p w14:paraId="1B485F59" w14:textId="54A5BB0A" w:rsidR="00D74123" w:rsidRPr="003742D7" w:rsidRDefault="00D74123" w:rsidP="00D74123">
      <w:pPr>
        <w:spacing w:line="480" w:lineRule="auto"/>
        <w:rPr>
          <w:rFonts w:ascii="Times New Roman" w:hAnsi="Times New Roman"/>
          <w:sz w:val="24"/>
          <w:szCs w:val="24"/>
        </w:rPr>
      </w:pPr>
      <w:r w:rsidRPr="003742D7">
        <w:rPr>
          <w:rFonts w:ascii="Times New Roman" w:hAnsi="Times New Roman"/>
          <w:sz w:val="24"/>
          <w:szCs w:val="24"/>
        </w:rPr>
        <w:t xml:space="preserve">S-plots for </w:t>
      </w:r>
      <w:r w:rsidR="00E91F8C">
        <w:rPr>
          <w:rFonts w:ascii="Times New Roman" w:hAnsi="Times New Roman"/>
          <w:sz w:val="24"/>
          <w:szCs w:val="24"/>
        </w:rPr>
        <w:t xml:space="preserve">TRIC </w:t>
      </w:r>
      <w:r w:rsidR="005F2A65">
        <w:rPr>
          <w:rFonts w:ascii="Times New Roman" w:hAnsi="Times New Roman"/>
          <w:sz w:val="24"/>
          <w:szCs w:val="24"/>
        </w:rPr>
        <w:t xml:space="preserve">T29-T34 results </w:t>
      </w:r>
      <w:r w:rsidR="008F2443">
        <w:rPr>
          <w:rFonts w:ascii="Times New Roman" w:hAnsi="Times New Roman"/>
          <w:sz w:val="24"/>
          <w:szCs w:val="24"/>
        </w:rPr>
        <w:t xml:space="preserve">sorted </w:t>
      </w:r>
      <w:r w:rsidR="00E91F8C">
        <w:rPr>
          <w:rFonts w:ascii="Times New Roman" w:hAnsi="Times New Roman"/>
          <w:sz w:val="24"/>
          <w:szCs w:val="24"/>
        </w:rPr>
        <w:t>by laboratory code</w:t>
      </w:r>
      <w:r w:rsidRPr="003742D7">
        <w:rPr>
          <w:rFonts w:ascii="Times New Roman" w:hAnsi="Times New Roman"/>
          <w:sz w:val="24"/>
          <w:szCs w:val="24"/>
        </w:rPr>
        <w:t xml:space="preserve">. </w:t>
      </w:r>
      <w:r w:rsidR="00E91F8C">
        <w:rPr>
          <w:rFonts w:ascii="Times New Roman" w:hAnsi="Times New Roman"/>
          <w:sz w:val="24"/>
          <w:szCs w:val="24"/>
        </w:rPr>
        <w:t>C</w:t>
      </w:r>
      <w:r w:rsidRPr="003742D7">
        <w:rPr>
          <w:rFonts w:ascii="Times New Roman" w:hAnsi="Times New Roman"/>
          <w:sz w:val="24"/>
          <w:szCs w:val="24"/>
        </w:rPr>
        <w:t xml:space="preserve">oloured </w:t>
      </w:r>
      <w:r w:rsidR="00E91F8C">
        <w:rPr>
          <w:rFonts w:ascii="Times New Roman" w:hAnsi="Times New Roman"/>
          <w:sz w:val="24"/>
          <w:szCs w:val="24"/>
        </w:rPr>
        <w:t xml:space="preserve">dashed </w:t>
      </w:r>
      <w:r w:rsidRPr="003742D7">
        <w:rPr>
          <w:rFonts w:ascii="Times New Roman" w:hAnsi="Times New Roman"/>
          <w:sz w:val="24"/>
          <w:szCs w:val="24"/>
        </w:rPr>
        <w:t xml:space="preserve">lines show the bounds of satisfactory and questionable performance. </w:t>
      </w:r>
      <w:r w:rsidR="00173B36">
        <w:rPr>
          <w:rFonts w:ascii="Times New Roman" w:hAnsi="Times New Roman"/>
          <w:sz w:val="24"/>
          <w:szCs w:val="24"/>
        </w:rPr>
        <w:t xml:space="preserve">Error bars </w:t>
      </w:r>
      <w:r w:rsidR="00086B8D">
        <w:rPr>
          <w:rFonts w:ascii="Times New Roman" w:hAnsi="Times New Roman"/>
          <w:sz w:val="24"/>
          <w:szCs w:val="24"/>
        </w:rPr>
        <w:t xml:space="preserve">show the reported uncertainty </w:t>
      </w:r>
    </w:p>
    <w:p w14:paraId="427E93A0" w14:textId="77777777" w:rsidR="00D74123" w:rsidRDefault="00D74123" w:rsidP="00D74123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br w:type="page"/>
      </w:r>
    </w:p>
    <w:p w14:paraId="0B8FD130" w14:textId="63D76910" w:rsidR="003400BF" w:rsidRDefault="003400BF" w:rsidP="00D74123">
      <w:pPr>
        <w:spacing w:after="0" w:line="480" w:lineRule="auto"/>
      </w:pPr>
      <w:r w:rsidRPr="003400BF">
        <w:rPr>
          <w:b/>
          <w:bCs/>
        </w:rPr>
        <w:lastRenderedPageBreak/>
        <w:t>Figure S1.  Sample T29</w:t>
      </w:r>
      <w:r w:rsidR="00D74123">
        <w:rPr>
          <w:noProof/>
        </w:rPr>
        <w:drawing>
          <wp:inline distT="0" distB="0" distL="0" distR="0" wp14:anchorId="7F51696C" wp14:editId="71464E11">
            <wp:extent cx="5943600" cy="4572000"/>
            <wp:effectExtent l="0" t="0" r="0" b="0"/>
            <wp:docPr id="2024038254" name="Picture 2024038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50553" w14:textId="0D3C67E2" w:rsidR="003400BF" w:rsidRDefault="003400BF">
      <w:pPr>
        <w:spacing w:after="160" w:line="259" w:lineRule="auto"/>
      </w:pPr>
      <w:r>
        <w:br w:type="page"/>
      </w:r>
    </w:p>
    <w:p w14:paraId="6A31C31A" w14:textId="77777777" w:rsidR="003400BF" w:rsidRDefault="003400BF" w:rsidP="00D74123">
      <w:pPr>
        <w:spacing w:after="0" w:line="480" w:lineRule="auto"/>
        <w:rPr>
          <w:b/>
          <w:bCs/>
        </w:rPr>
      </w:pPr>
      <w:r w:rsidRPr="003400BF">
        <w:rPr>
          <w:b/>
          <w:bCs/>
        </w:rPr>
        <w:lastRenderedPageBreak/>
        <w:t>Figure S</w:t>
      </w:r>
      <w:r>
        <w:rPr>
          <w:b/>
          <w:bCs/>
        </w:rPr>
        <w:t>2</w:t>
      </w:r>
      <w:r w:rsidRPr="003400BF">
        <w:rPr>
          <w:b/>
          <w:bCs/>
        </w:rPr>
        <w:t>.  Sample T</w:t>
      </w:r>
      <w:r>
        <w:rPr>
          <w:b/>
          <w:bCs/>
        </w:rPr>
        <w:t>30</w:t>
      </w:r>
      <w:r w:rsidR="00D74123">
        <w:rPr>
          <w:noProof/>
        </w:rPr>
        <w:drawing>
          <wp:inline distT="0" distB="0" distL="0" distR="0" wp14:anchorId="312DC981" wp14:editId="44981FEC">
            <wp:extent cx="5943600" cy="4514850"/>
            <wp:effectExtent l="0" t="0" r="0" b="0"/>
            <wp:docPr id="298937103" name="Picture 298937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00BF">
        <w:rPr>
          <w:b/>
          <w:bCs/>
        </w:rPr>
        <w:t xml:space="preserve"> </w:t>
      </w:r>
    </w:p>
    <w:p w14:paraId="0808FAC3" w14:textId="77777777" w:rsidR="003400BF" w:rsidRDefault="003400B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216583A" w14:textId="77777777" w:rsidR="003400BF" w:rsidRDefault="003400BF" w:rsidP="00D74123">
      <w:pPr>
        <w:spacing w:after="0" w:line="480" w:lineRule="auto"/>
        <w:rPr>
          <w:b/>
          <w:bCs/>
        </w:rPr>
      </w:pPr>
      <w:r w:rsidRPr="003400BF">
        <w:rPr>
          <w:b/>
          <w:bCs/>
        </w:rPr>
        <w:lastRenderedPageBreak/>
        <w:t>Figure S</w:t>
      </w:r>
      <w:r>
        <w:rPr>
          <w:b/>
          <w:bCs/>
        </w:rPr>
        <w:t>3</w:t>
      </w:r>
      <w:r w:rsidRPr="003400BF">
        <w:rPr>
          <w:b/>
          <w:bCs/>
        </w:rPr>
        <w:t>.  Sample T</w:t>
      </w:r>
      <w:r>
        <w:rPr>
          <w:b/>
          <w:bCs/>
        </w:rPr>
        <w:t>31</w:t>
      </w:r>
      <w:r w:rsidR="00D74123">
        <w:rPr>
          <w:noProof/>
        </w:rPr>
        <w:drawing>
          <wp:inline distT="0" distB="0" distL="0" distR="0" wp14:anchorId="1B0D7435" wp14:editId="6E2FD610">
            <wp:extent cx="5943600" cy="4419600"/>
            <wp:effectExtent l="0" t="0" r="0" b="0"/>
            <wp:docPr id="1679267155" name="Picture 1679267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00BF">
        <w:rPr>
          <w:b/>
          <w:bCs/>
        </w:rPr>
        <w:t xml:space="preserve"> </w:t>
      </w:r>
    </w:p>
    <w:p w14:paraId="6B2242EF" w14:textId="77777777" w:rsidR="003400BF" w:rsidRDefault="003400B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7E58989" w14:textId="14E04D78" w:rsidR="003400BF" w:rsidRDefault="003400BF" w:rsidP="00D74123">
      <w:pPr>
        <w:spacing w:after="0" w:line="480" w:lineRule="auto"/>
        <w:rPr>
          <w:b/>
          <w:bCs/>
        </w:rPr>
      </w:pPr>
      <w:r w:rsidRPr="003400BF">
        <w:rPr>
          <w:b/>
          <w:bCs/>
        </w:rPr>
        <w:lastRenderedPageBreak/>
        <w:t>Figure S</w:t>
      </w:r>
      <w:r>
        <w:rPr>
          <w:b/>
          <w:bCs/>
        </w:rPr>
        <w:t>4</w:t>
      </w:r>
      <w:r w:rsidRPr="003400BF">
        <w:rPr>
          <w:b/>
          <w:bCs/>
        </w:rPr>
        <w:t>.  Sample T</w:t>
      </w:r>
      <w:r>
        <w:rPr>
          <w:b/>
          <w:bCs/>
        </w:rPr>
        <w:t>32</w:t>
      </w:r>
      <w:r w:rsidR="00D74123">
        <w:rPr>
          <w:noProof/>
        </w:rPr>
        <w:drawing>
          <wp:inline distT="0" distB="0" distL="0" distR="0" wp14:anchorId="3C342896" wp14:editId="3805D73D">
            <wp:extent cx="5943600" cy="4286250"/>
            <wp:effectExtent l="0" t="0" r="0" b="0"/>
            <wp:docPr id="189031420" name="Picture 189031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00BF">
        <w:rPr>
          <w:b/>
          <w:bCs/>
        </w:rPr>
        <w:t xml:space="preserve"> </w:t>
      </w:r>
      <w:r w:rsidRPr="003400BF">
        <w:rPr>
          <w:b/>
          <w:bCs/>
        </w:rPr>
        <w:lastRenderedPageBreak/>
        <w:t>Figure S</w:t>
      </w:r>
      <w:r>
        <w:rPr>
          <w:b/>
          <w:bCs/>
        </w:rPr>
        <w:t>5</w:t>
      </w:r>
      <w:r w:rsidRPr="003400BF">
        <w:rPr>
          <w:b/>
          <w:bCs/>
        </w:rPr>
        <w:t>.  Sample T</w:t>
      </w:r>
      <w:r>
        <w:rPr>
          <w:b/>
          <w:bCs/>
        </w:rPr>
        <w:t>33</w:t>
      </w:r>
      <w:r w:rsidR="00D74123">
        <w:rPr>
          <w:noProof/>
        </w:rPr>
        <w:drawing>
          <wp:inline distT="0" distB="0" distL="0" distR="0" wp14:anchorId="531F0358" wp14:editId="67D02C0B">
            <wp:extent cx="5943600" cy="4467225"/>
            <wp:effectExtent l="0" t="0" r="0" b="0"/>
            <wp:docPr id="1558894282" name="Picture 1558894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2471B" w14:textId="4580E58C" w:rsidR="00D74123" w:rsidRDefault="003400BF" w:rsidP="00D74123">
      <w:pPr>
        <w:spacing w:after="0" w:line="480" w:lineRule="auto"/>
      </w:pPr>
      <w:r w:rsidRPr="003400BF">
        <w:rPr>
          <w:b/>
          <w:bCs/>
        </w:rPr>
        <w:lastRenderedPageBreak/>
        <w:t>Figure S</w:t>
      </w:r>
      <w:r>
        <w:rPr>
          <w:b/>
          <w:bCs/>
        </w:rPr>
        <w:t>6</w:t>
      </w:r>
      <w:r w:rsidRPr="003400BF">
        <w:rPr>
          <w:b/>
          <w:bCs/>
        </w:rPr>
        <w:t>.  Sample T</w:t>
      </w:r>
      <w:r>
        <w:rPr>
          <w:b/>
          <w:bCs/>
        </w:rPr>
        <w:t>34</w:t>
      </w:r>
      <w:r w:rsidR="00D74123">
        <w:rPr>
          <w:noProof/>
        </w:rPr>
        <w:drawing>
          <wp:inline distT="0" distB="0" distL="0" distR="0" wp14:anchorId="3836A379" wp14:editId="232A2E01">
            <wp:extent cx="5943600" cy="4448175"/>
            <wp:effectExtent l="0" t="0" r="0" b="0"/>
            <wp:docPr id="1131605252" name="Picture 1131605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E9274" w14:textId="5AAC2A5E" w:rsidR="002F6889" w:rsidRDefault="002F6889" w:rsidP="00D74123"/>
    <w:p w14:paraId="04C24451" w14:textId="77777777" w:rsidR="0075240F" w:rsidRDefault="0075240F">
      <w:pPr>
        <w:spacing w:after="160" w:line="259" w:lineRule="auto"/>
      </w:pPr>
    </w:p>
    <w:p w14:paraId="21ED81AF" w14:textId="77777777" w:rsidR="0075240F" w:rsidRDefault="0075240F">
      <w:pPr>
        <w:spacing w:after="160" w:line="259" w:lineRule="auto"/>
      </w:pPr>
    </w:p>
    <w:p w14:paraId="0D771FB5" w14:textId="77777777" w:rsidR="0075240F" w:rsidRDefault="0075240F">
      <w:pPr>
        <w:spacing w:after="160" w:line="259" w:lineRule="auto"/>
      </w:pPr>
    </w:p>
    <w:p w14:paraId="39020CAE" w14:textId="77777777" w:rsidR="0075240F" w:rsidRDefault="0075240F">
      <w:pPr>
        <w:spacing w:after="160" w:line="259" w:lineRule="auto"/>
      </w:pPr>
    </w:p>
    <w:p w14:paraId="4CB963A2" w14:textId="77777777" w:rsidR="0075240F" w:rsidRDefault="0075240F">
      <w:pPr>
        <w:spacing w:after="160" w:line="259" w:lineRule="auto"/>
      </w:pPr>
    </w:p>
    <w:p w14:paraId="5BD1871F" w14:textId="77777777" w:rsidR="0075240F" w:rsidRDefault="0075240F">
      <w:pPr>
        <w:spacing w:after="160" w:line="259" w:lineRule="auto"/>
      </w:pPr>
    </w:p>
    <w:p w14:paraId="11460ACC" w14:textId="77777777" w:rsidR="0075240F" w:rsidRDefault="0075240F">
      <w:pPr>
        <w:spacing w:after="160" w:line="259" w:lineRule="auto"/>
      </w:pPr>
    </w:p>
    <w:p w14:paraId="6CD6EFF5" w14:textId="77777777" w:rsidR="0075240F" w:rsidRDefault="0075240F">
      <w:pPr>
        <w:spacing w:after="160" w:line="259" w:lineRule="auto"/>
      </w:pPr>
    </w:p>
    <w:p w14:paraId="17CB772D" w14:textId="77777777" w:rsidR="0075240F" w:rsidRDefault="0075240F">
      <w:pPr>
        <w:spacing w:after="160" w:line="259" w:lineRule="auto"/>
      </w:pPr>
    </w:p>
    <w:p w14:paraId="4FAD3692" w14:textId="77777777" w:rsidR="0075240F" w:rsidRDefault="0075240F">
      <w:pPr>
        <w:spacing w:after="160" w:line="259" w:lineRule="auto"/>
      </w:pPr>
    </w:p>
    <w:p w14:paraId="19E232BD" w14:textId="45891C88" w:rsidR="002F6889" w:rsidRDefault="002F6889">
      <w:pPr>
        <w:spacing w:after="160" w:line="259" w:lineRule="auto"/>
      </w:pPr>
      <w:r>
        <w:br w:type="page"/>
      </w:r>
    </w:p>
    <w:p w14:paraId="5002259F" w14:textId="77777777" w:rsidR="00452011" w:rsidRDefault="00452011" w:rsidP="00D74123">
      <w:pPr>
        <w:sectPr w:rsidR="00452011" w:rsidSect="00465A82">
          <w:pgSz w:w="12240" w:h="15840" w:code="1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</w:p>
    <w:p w14:paraId="45583401" w14:textId="5325C5BF" w:rsidR="006205C7" w:rsidRPr="00F1360D" w:rsidRDefault="006205C7" w:rsidP="006205C7">
      <w:pPr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lastRenderedPageBreak/>
        <w:t xml:space="preserve">Figures </w:t>
      </w:r>
      <w:r w:rsidR="00222600">
        <w:rPr>
          <w:rFonts w:ascii="TimesNewRomanPSMT" w:hAnsi="TimesNewRomanPSMT" w:cs="TimesNewRomanPSMT"/>
          <w:b/>
          <w:bCs/>
          <w:sz w:val="24"/>
          <w:szCs w:val="24"/>
        </w:rPr>
        <w:t>3a Set</w:t>
      </w:r>
      <w:r w:rsidR="00010D07">
        <w:rPr>
          <w:rFonts w:ascii="TimesNewRomanPSMT" w:hAnsi="TimesNewRomanPSMT" w:cs="TimesNewRomanPSMT"/>
          <w:b/>
          <w:bCs/>
          <w:sz w:val="24"/>
          <w:szCs w:val="24"/>
        </w:rPr>
        <w:t xml:space="preserve"> </w:t>
      </w:r>
      <w:r w:rsidR="00222600">
        <w:rPr>
          <w:rFonts w:ascii="TimesNewRomanPSMT" w:hAnsi="TimesNewRomanPSMT" w:cs="TimesNewRomanPSMT"/>
          <w:b/>
          <w:bCs/>
          <w:sz w:val="24"/>
          <w:szCs w:val="24"/>
        </w:rPr>
        <w:t>1 and 3</w:t>
      </w:r>
      <w:r w:rsidR="00010D07">
        <w:rPr>
          <w:rFonts w:ascii="TimesNewRomanPSMT" w:hAnsi="TimesNewRomanPSMT" w:cs="TimesNewRomanPSMT"/>
          <w:b/>
          <w:bCs/>
          <w:sz w:val="24"/>
          <w:szCs w:val="24"/>
        </w:rPr>
        <w:t>b Set 2</w:t>
      </w:r>
      <w:r>
        <w:rPr>
          <w:rFonts w:ascii="TimesNewRomanPSMT" w:hAnsi="TimesNewRomanPSMT" w:cs="TimesNewRomanPSMT"/>
          <w:b/>
          <w:bCs/>
          <w:sz w:val="24"/>
          <w:szCs w:val="24"/>
        </w:rPr>
        <w:t>-  Supplemental Materials.</w:t>
      </w:r>
    </w:p>
    <w:p w14:paraId="4E23CA9B" w14:textId="0FEB65C5" w:rsidR="006205C7" w:rsidRDefault="007B647E">
      <w:pPr>
        <w:spacing w:after="160" w:line="259" w:lineRule="auto"/>
      </w:pPr>
      <w:r w:rsidRPr="007B647E">
        <w:rPr>
          <w:rFonts w:ascii="Times New Roman" w:hAnsi="Times New Roman"/>
          <w:sz w:val="24"/>
          <w:szCs w:val="24"/>
        </w:rPr>
        <w:t>Summed z-scores for TRIC Set 1 and Set 2 samples</w:t>
      </w:r>
      <w:r>
        <w:rPr>
          <w:rFonts w:ascii="Times New Roman" w:hAnsi="Times New Roman"/>
          <w:sz w:val="24"/>
          <w:szCs w:val="24"/>
        </w:rPr>
        <w:t xml:space="preserve">, showing </w:t>
      </w:r>
      <w:r w:rsidR="00F4117B">
        <w:rPr>
          <w:rFonts w:ascii="Times New Roman" w:hAnsi="Times New Roman"/>
          <w:sz w:val="24"/>
          <w:szCs w:val="24"/>
        </w:rPr>
        <w:t>laboratory’s ID on the x axis</w:t>
      </w:r>
      <w:bookmarkStart w:id="0" w:name="_GoBack"/>
      <w:bookmarkEnd w:id="0"/>
      <w:r w:rsidRPr="007B647E">
        <w:rPr>
          <w:rFonts w:ascii="Times New Roman" w:hAnsi="Times New Roman"/>
          <w:sz w:val="24"/>
          <w:szCs w:val="24"/>
        </w:rPr>
        <w:t xml:space="preserve">. Symbols denote LSC, MS and GPC laboratories. </w:t>
      </w:r>
      <w:r w:rsidR="006205C7">
        <w:br w:type="page"/>
      </w:r>
    </w:p>
    <w:p w14:paraId="50229B49" w14:textId="0EDCF807" w:rsidR="00D74123" w:rsidRDefault="00A00571" w:rsidP="00D74123">
      <w:r>
        <w:rPr>
          <w:noProof/>
        </w:rPr>
        <w:lastRenderedPageBreak/>
        <w:drawing>
          <wp:inline distT="0" distB="0" distL="0" distR="0" wp14:anchorId="63AAEC6B" wp14:editId="2F3CBE8E">
            <wp:extent cx="8140065" cy="594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4006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119ED" w14:textId="364D363E" w:rsidR="00F93929" w:rsidRDefault="00505C53" w:rsidP="00D74123">
      <w:r>
        <w:rPr>
          <w:noProof/>
        </w:rPr>
        <w:lastRenderedPageBreak/>
        <w:drawing>
          <wp:inline distT="0" distB="0" distL="0" distR="0" wp14:anchorId="4B26B181" wp14:editId="2674788F">
            <wp:extent cx="7893685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368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3929" w:rsidSect="00452011">
      <w:pgSz w:w="15840" w:h="12240" w:orient="landscape" w:code="1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2E1B4" w14:textId="77777777" w:rsidR="003C6186" w:rsidRDefault="003C6186">
      <w:pPr>
        <w:spacing w:after="0" w:line="240" w:lineRule="auto"/>
      </w:pPr>
      <w:r>
        <w:separator/>
      </w:r>
    </w:p>
  </w:endnote>
  <w:endnote w:type="continuationSeparator" w:id="0">
    <w:p w14:paraId="10E35A6B" w14:textId="77777777" w:rsidR="003C6186" w:rsidRDefault="003C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9398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D211DB" w14:textId="77777777" w:rsidR="00BC54EF" w:rsidRDefault="00BC54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303B449" w14:textId="77777777" w:rsidR="00BC54EF" w:rsidRDefault="00BC5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E6173" w14:textId="77777777" w:rsidR="003C6186" w:rsidRDefault="003C6186">
      <w:pPr>
        <w:spacing w:after="0" w:line="240" w:lineRule="auto"/>
      </w:pPr>
      <w:r>
        <w:separator/>
      </w:r>
    </w:p>
  </w:footnote>
  <w:footnote w:type="continuationSeparator" w:id="0">
    <w:p w14:paraId="59D6208D" w14:textId="77777777" w:rsidR="003C6186" w:rsidRDefault="003C6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23"/>
    <w:rsid w:val="00010D07"/>
    <w:rsid w:val="00086B8D"/>
    <w:rsid w:val="00087805"/>
    <w:rsid w:val="00166E27"/>
    <w:rsid w:val="00173B36"/>
    <w:rsid w:val="00185766"/>
    <w:rsid w:val="001C7815"/>
    <w:rsid w:val="00222600"/>
    <w:rsid w:val="00257973"/>
    <w:rsid w:val="002727D5"/>
    <w:rsid w:val="002F6889"/>
    <w:rsid w:val="003312B5"/>
    <w:rsid w:val="003400BF"/>
    <w:rsid w:val="003A4E5F"/>
    <w:rsid w:val="003C6186"/>
    <w:rsid w:val="00452011"/>
    <w:rsid w:val="00465A82"/>
    <w:rsid w:val="004C2498"/>
    <w:rsid w:val="004C5E3B"/>
    <w:rsid w:val="00505C53"/>
    <w:rsid w:val="005066F1"/>
    <w:rsid w:val="005344DD"/>
    <w:rsid w:val="005F2A65"/>
    <w:rsid w:val="00620098"/>
    <w:rsid w:val="006205C7"/>
    <w:rsid w:val="0070075D"/>
    <w:rsid w:val="0070434E"/>
    <w:rsid w:val="0075240F"/>
    <w:rsid w:val="007B647E"/>
    <w:rsid w:val="007D50AF"/>
    <w:rsid w:val="007E5207"/>
    <w:rsid w:val="008F2443"/>
    <w:rsid w:val="00921DAC"/>
    <w:rsid w:val="009D6CD9"/>
    <w:rsid w:val="00A00571"/>
    <w:rsid w:val="00B53173"/>
    <w:rsid w:val="00B82E89"/>
    <w:rsid w:val="00BC54EF"/>
    <w:rsid w:val="00BD735D"/>
    <w:rsid w:val="00CD127B"/>
    <w:rsid w:val="00D536C5"/>
    <w:rsid w:val="00D66293"/>
    <w:rsid w:val="00D74123"/>
    <w:rsid w:val="00E20E5C"/>
    <w:rsid w:val="00E91F8C"/>
    <w:rsid w:val="00EA796E"/>
    <w:rsid w:val="00EE2797"/>
    <w:rsid w:val="00F00315"/>
    <w:rsid w:val="00F0671A"/>
    <w:rsid w:val="00F4117B"/>
    <w:rsid w:val="00F93929"/>
    <w:rsid w:val="00FD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2F519"/>
  <w15:chartTrackingRefBased/>
  <w15:docId w15:val="{812DE2F7-D6F0-4848-9D3C-F224A6B8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4123"/>
    <w:pPr>
      <w:spacing w:after="120" w:line="264" w:lineRule="auto"/>
    </w:pPr>
    <w:rPr>
      <w:rFonts w:eastAsiaTheme="minorEastAsia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4123"/>
    <w:pPr>
      <w:spacing w:after="0" w:line="240" w:lineRule="auto"/>
    </w:pPr>
    <w:rPr>
      <w:rFonts w:eastAsiaTheme="minorEastAsia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D7412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Normal"/>
    <w:link w:val="EndNoteBibliographyChar"/>
    <w:rsid w:val="00D74123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74123"/>
    <w:rPr>
      <w:rFonts w:ascii="Calibri" w:eastAsiaTheme="minorEastAsia" w:hAnsi="Calibri" w:cs="Calibri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741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123"/>
    <w:rPr>
      <w:rFonts w:eastAsiaTheme="minorEastAsia"/>
      <w:sz w:val="20"/>
      <w:szCs w:val="20"/>
      <w:lang w:val="en-GB"/>
    </w:rPr>
  </w:style>
  <w:style w:type="table" w:styleId="PlainTable1">
    <w:name w:val="Plain Table 1"/>
    <w:basedOn w:val="TableNormal"/>
    <w:uiPriority w:val="41"/>
    <w:rsid w:val="00D74123"/>
    <w:pPr>
      <w:spacing w:after="0" w:line="240" w:lineRule="auto"/>
    </w:pPr>
    <w:rPr>
      <w:rFonts w:eastAsiaTheme="minorEastAsia"/>
      <w:sz w:val="20"/>
      <w:szCs w:val="20"/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74123"/>
  </w:style>
  <w:style w:type="paragraph" w:styleId="BalloonText">
    <w:name w:val="Balloon Text"/>
    <w:basedOn w:val="Normal"/>
    <w:link w:val="BalloonTextChar"/>
    <w:uiPriority w:val="99"/>
    <w:semiHidden/>
    <w:unhideWhenUsed/>
    <w:rsid w:val="00D74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123"/>
    <w:rPr>
      <w:rFonts w:ascii="Segoe UI" w:eastAsiaTheme="minorEastAsia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FD20B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20B4"/>
    <w:rPr>
      <w:color w:val="954F72"/>
      <w:u w:val="single"/>
    </w:rPr>
  </w:style>
  <w:style w:type="paragraph" w:customStyle="1" w:styleId="msonormal0">
    <w:name w:val="msonormal"/>
    <w:basedOn w:val="Normal"/>
    <w:rsid w:val="00FD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FD2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FD20B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FD2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FD2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FD20B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FD2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FD2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2">
    <w:name w:val="xl72"/>
    <w:basedOn w:val="Normal"/>
    <w:rsid w:val="00FD2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FD2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FD2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5">
    <w:name w:val="xl75"/>
    <w:basedOn w:val="Normal"/>
    <w:rsid w:val="00FD2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6">
    <w:name w:val="xl76"/>
    <w:basedOn w:val="Normal"/>
    <w:rsid w:val="00FD20B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7">
    <w:name w:val="xl77"/>
    <w:basedOn w:val="Normal"/>
    <w:rsid w:val="00FD2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FD2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COPIA, Lorenzo</cp:lastModifiedBy>
  <cp:revision>32</cp:revision>
  <dcterms:created xsi:type="dcterms:W3CDTF">2020-01-21T07:55:00Z</dcterms:created>
  <dcterms:modified xsi:type="dcterms:W3CDTF">2020-02-19T09:28:00Z</dcterms:modified>
</cp:coreProperties>
</file>