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42E2A" w14:textId="158F4ECD" w:rsidR="00B25DEA" w:rsidRPr="00B72E9C" w:rsidRDefault="00B25DEA" w:rsidP="00B72E9C">
      <w:pPr>
        <w:rPr>
          <w:b/>
          <w:bCs/>
        </w:rPr>
      </w:pPr>
      <w:r w:rsidRPr="00B72E9C">
        <w:rPr>
          <w:b/>
          <w:bCs/>
        </w:rPr>
        <w:t>Appendix 2 – table of papers broken down my methods combined, type and purpose of combination.</w:t>
      </w:r>
    </w:p>
    <w:tbl>
      <w:tblPr>
        <w:tblStyle w:val="a6"/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355"/>
        <w:gridCol w:w="1569"/>
        <w:gridCol w:w="1022"/>
        <w:gridCol w:w="450"/>
        <w:gridCol w:w="1803"/>
        <w:gridCol w:w="838"/>
        <w:gridCol w:w="267"/>
        <w:gridCol w:w="1069"/>
        <w:gridCol w:w="992"/>
        <w:gridCol w:w="234"/>
        <w:gridCol w:w="875"/>
        <w:gridCol w:w="1572"/>
        <w:gridCol w:w="1484"/>
        <w:gridCol w:w="414"/>
      </w:tblGrid>
      <w:tr w:rsidR="00B25DEA" w14:paraId="798F5B59" w14:textId="77777777" w:rsidTr="00C379EA">
        <w:trPr>
          <w:trHeight w:val="660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18B27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ABM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5423BE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AHP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EC224B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BBN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EC4ACD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BU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FE4CC0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D33705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proofErr w:type="spellStart"/>
            <w:r>
              <w:rPr>
                <w:b/>
                <w:sz w:val="12"/>
                <w:szCs w:val="12"/>
              </w:rPr>
              <w:t>CogM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F2896A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CM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8E961A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FCM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21412D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MS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CE6476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PT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F112A8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QCA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658062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SNA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FB2924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SD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65EF0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</w:tr>
      <w:tr w:rsidR="00B25DEA" w14:paraId="518BE406" w14:textId="77777777" w:rsidTr="00C379EA">
        <w:trPr>
          <w:trHeight w:val="1854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B04FA9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ECB049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B3 (</w:t>
            </w:r>
            <w:proofErr w:type="spellStart"/>
            <w:r>
              <w:rPr>
                <w:sz w:val="12"/>
                <w:szCs w:val="12"/>
              </w:rPr>
              <w:t>Brintrup</w:t>
            </w:r>
            <w:proofErr w:type="spellEnd"/>
            <w:r>
              <w:rPr>
                <w:sz w:val="12"/>
                <w:szCs w:val="12"/>
              </w:rPr>
              <w:t xml:space="preserve"> 2010) B4 (Le Pira et al 2017; López-Ortega and Rosales, 2011; Gao and Hailu, 2012; Gao and Hailu, 2013) B7 (</w:t>
            </w:r>
            <w:proofErr w:type="spellStart"/>
            <w:r>
              <w:rPr>
                <w:sz w:val="12"/>
                <w:szCs w:val="12"/>
              </w:rPr>
              <w:t>Pooyandeh</w:t>
            </w:r>
            <w:proofErr w:type="spellEnd"/>
            <w:r>
              <w:rPr>
                <w:sz w:val="12"/>
                <w:szCs w:val="12"/>
              </w:rPr>
              <w:t xml:space="preserve"> and Marceau 2013; Wang et al 2016b) D2 (</w:t>
            </w:r>
            <w:proofErr w:type="spellStart"/>
            <w:r>
              <w:rPr>
                <w:sz w:val="12"/>
                <w:szCs w:val="12"/>
              </w:rPr>
              <w:t>Drakaki</w:t>
            </w:r>
            <w:proofErr w:type="spellEnd"/>
            <w:r>
              <w:rPr>
                <w:sz w:val="12"/>
                <w:szCs w:val="12"/>
              </w:rPr>
              <w:t xml:space="preserve"> et al 2018) D7 (</w:t>
            </w:r>
            <w:proofErr w:type="spellStart"/>
            <w:r>
              <w:rPr>
                <w:sz w:val="12"/>
                <w:szCs w:val="12"/>
              </w:rPr>
              <w:t>Rohitratana</w:t>
            </w:r>
            <w:proofErr w:type="spellEnd"/>
            <w:r>
              <w:rPr>
                <w:sz w:val="12"/>
                <w:szCs w:val="12"/>
              </w:rPr>
              <w:t xml:space="preserve"> and Altmann 2012;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33823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B7 (Lee and Braithwaite 2019; Sun and </w:t>
            </w:r>
            <w:proofErr w:type="spellStart"/>
            <w:r>
              <w:rPr>
                <w:sz w:val="12"/>
                <w:szCs w:val="12"/>
              </w:rPr>
              <w:t>Muella</w:t>
            </w:r>
            <w:proofErr w:type="spellEnd"/>
            <w:r>
              <w:rPr>
                <w:sz w:val="12"/>
                <w:szCs w:val="12"/>
              </w:rPr>
              <w:t xml:space="preserve"> 2013) D2 (Gonzalez-</w:t>
            </w:r>
            <w:proofErr w:type="spellStart"/>
            <w:r>
              <w:rPr>
                <w:sz w:val="12"/>
                <w:szCs w:val="12"/>
              </w:rPr>
              <w:t>Redin</w:t>
            </w:r>
            <w:proofErr w:type="spellEnd"/>
            <w:r>
              <w:rPr>
                <w:sz w:val="12"/>
                <w:szCs w:val="12"/>
              </w:rPr>
              <w:t xml:space="preserve"> et al 2019; </w:t>
            </w:r>
            <w:proofErr w:type="spellStart"/>
            <w:r>
              <w:rPr>
                <w:sz w:val="12"/>
                <w:szCs w:val="12"/>
              </w:rPr>
              <w:t>Okakpu</w:t>
            </w:r>
            <w:proofErr w:type="spellEnd"/>
            <w:r>
              <w:rPr>
                <w:sz w:val="12"/>
                <w:szCs w:val="12"/>
              </w:rPr>
              <w:t xml:space="preserve"> et al 2019)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182DF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D7 (Xiao and Lo 2016)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A7FB00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B3 (Mustafa et al 2017) C2 (Liu et al 2020) D2 (Arai and </w:t>
            </w:r>
            <w:proofErr w:type="spellStart"/>
            <w:r>
              <w:rPr>
                <w:sz w:val="12"/>
                <w:szCs w:val="12"/>
              </w:rPr>
              <w:t>Harsono</w:t>
            </w:r>
            <w:proofErr w:type="spellEnd"/>
            <w:r>
              <w:rPr>
                <w:sz w:val="12"/>
                <w:szCs w:val="12"/>
              </w:rPr>
              <w:t xml:space="preserve"> 2010; </w:t>
            </w:r>
            <w:proofErr w:type="spellStart"/>
            <w:r>
              <w:rPr>
                <w:sz w:val="12"/>
                <w:szCs w:val="12"/>
              </w:rPr>
              <w:t>Devendran</w:t>
            </w:r>
            <w:proofErr w:type="spellEnd"/>
            <w:r>
              <w:rPr>
                <w:sz w:val="12"/>
                <w:szCs w:val="12"/>
              </w:rPr>
              <w:t xml:space="preserve">, and Lakshmanan 2019; </w:t>
            </w:r>
            <w:proofErr w:type="spellStart"/>
            <w:r>
              <w:rPr>
                <w:sz w:val="12"/>
                <w:szCs w:val="12"/>
              </w:rPr>
              <w:t>Emrich</w:t>
            </w:r>
            <w:proofErr w:type="spellEnd"/>
            <w:r>
              <w:rPr>
                <w:sz w:val="12"/>
                <w:szCs w:val="12"/>
              </w:rPr>
              <w:t xml:space="preserve"> et al 2008; Escobar and Gomez 2013; Fu et al 2010; </w:t>
            </w:r>
            <w:proofErr w:type="spellStart"/>
            <w:r>
              <w:rPr>
                <w:sz w:val="12"/>
                <w:szCs w:val="12"/>
              </w:rPr>
              <w:t>Godlellou</w:t>
            </w:r>
            <w:proofErr w:type="spellEnd"/>
            <w:r>
              <w:rPr>
                <w:sz w:val="12"/>
                <w:szCs w:val="12"/>
              </w:rPr>
              <w:t xml:space="preserve"> et al 2014; </w:t>
            </w:r>
            <w:proofErr w:type="spellStart"/>
            <w:r>
              <w:rPr>
                <w:sz w:val="12"/>
                <w:szCs w:val="12"/>
              </w:rPr>
              <w:t>Lubas</w:t>
            </w:r>
            <w:proofErr w:type="spellEnd"/>
            <w:r>
              <w:rPr>
                <w:sz w:val="12"/>
                <w:szCs w:val="12"/>
              </w:rPr>
              <w:t xml:space="preserve"> et al 2016; Mustafa et al 2015; Zhao and Peng 2012)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55178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B7 (Collins and Hester 2018; </w:t>
            </w:r>
            <w:proofErr w:type="spellStart"/>
            <w:r>
              <w:rPr>
                <w:sz w:val="12"/>
                <w:szCs w:val="12"/>
              </w:rPr>
              <w:t>Elsawah</w:t>
            </w:r>
            <w:proofErr w:type="spellEnd"/>
            <w:r>
              <w:rPr>
                <w:sz w:val="12"/>
                <w:szCs w:val="12"/>
              </w:rPr>
              <w:t xml:space="preserve"> et al 2015;) D2 (Lee et al, 2011)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74586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714B6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</w:t>
            </w:r>
            <w:proofErr w:type="spellStart"/>
            <w:r>
              <w:rPr>
                <w:sz w:val="12"/>
                <w:szCs w:val="12"/>
              </w:rPr>
              <w:t>Mehryar</w:t>
            </w:r>
            <w:proofErr w:type="spellEnd"/>
            <w:r>
              <w:rPr>
                <w:sz w:val="12"/>
                <w:szCs w:val="12"/>
              </w:rPr>
              <w:t xml:space="preserve"> et al 2019) D3 (</w:t>
            </w:r>
            <w:proofErr w:type="spellStart"/>
            <w:r>
              <w:rPr>
                <w:sz w:val="12"/>
                <w:szCs w:val="12"/>
              </w:rPr>
              <w:t>Giabbanelli</w:t>
            </w:r>
            <w:proofErr w:type="spellEnd"/>
            <w:r>
              <w:rPr>
                <w:sz w:val="12"/>
                <w:szCs w:val="12"/>
              </w:rPr>
              <w:t xml:space="preserve"> et al 2017) D7 (</w:t>
            </w:r>
            <w:proofErr w:type="spellStart"/>
            <w:r>
              <w:rPr>
                <w:sz w:val="12"/>
                <w:szCs w:val="12"/>
              </w:rPr>
              <w:t>Stula</w:t>
            </w:r>
            <w:proofErr w:type="spellEnd"/>
            <w:r>
              <w:rPr>
                <w:sz w:val="12"/>
                <w:szCs w:val="12"/>
              </w:rPr>
              <w:t xml:space="preserve"> et al 2010)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66875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B2 and B3 (</w:t>
            </w:r>
            <w:proofErr w:type="spellStart"/>
            <w:r>
              <w:rPr>
                <w:sz w:val="12"/>
                <w:szCs w:val="12"/>
              </w:rPr>
              <w:t>Malleson</w:t>
            </w:r>
            <w:proofErr w:type="spellEnd"/>
            <w:r>
              <w:rPr>
                <w:sz w:val="12"/>
                <w:szCs w:val="12"/>
              </w:rPr>
              <w:t xml:space="preserve"> and Birkin 2012) D2 (Brar et al 2015)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639F3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DF4C0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(Castellani et al, 2019)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3C97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B4 (Fetta et al 2018) B7 (Al </w:t>
            </w:r>
            <w:proofErr w:type="spellStart"/>
            <w:r>
              <w:rPr>
                <w:sz w:val="12"/>
                <w:szCs w:val="12"/>
              </w:rPr>
              <w:t>Hattib</w:t>
            </w:r>
            <w:proofErr w:type="spellEnd"/>
            <w:r>
              <w:rPr>
                <w:sz w:val="12"/>
                <w:szCs w:val="12"/>
              </w:rPr>
              <w:t xml:space="preserve"> et al 2018; Li et al 2019; </w:t>
            </w:r>
            <w:proofErr w:type="spellStart"/>
            <w:r>
              <w:rPr>
                <w:sz w:val="12"/>
                <w:szCs w:val="12"/>
              </w:rPr>
              <w:t>Moradianzadeh</w:t>
            </w:r>
            <w:proofErr w:type="spellEnd"/>
            <w:r>
              <w:rPr>
                <w:sz w:val="12"/>
                <w:szCs w:val="12"/>
              </w:rPr>
              <w:t xml:space="preserve"> et al 2018; Pires and Crooks 2017; Taylor et al 2014; </w:t>
            </w:r>
            <w:proofErr w:type="spellStart"/>
            <w:r>
              <w:rPr>
                <w:sz w:val="12"/>
                <w:szCs w:val="12"/>
              </w:rPr>
              <w:t>Wehbe</w:t>
            </w:r>
            <w:proofErr w:type="spellEnd"/>
            <w:r>
              <w:rPr>
                <w:sz w:val="12"/>
                <w:szCs w:val="12"/>
              </w:rPr>
              <w:t xml:space="preserve"> et al 2016) D2 (</w:t>
            </w:r>
            <w:proofErr w:type="spellStart"/>
            <w:r>
              <w:rPr>
                <w:sz w:val="12"/>
                <w:szCs w:val="12"/>
              </w:rPr>
              <w:t>Okakpu</w:t>
            </w:r>
            <w:proofErr w:type="spellEnd"/>
            <w:r>
              <w:rPr>
                <w:sz w:val="12"/>
                <w:szCs w:val="12"/>
              </w:rPr>
              <w:t xml:space="preserve"> et al 2019) D7 (Xiao and Lo 2016)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47A7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B3 (</w:t>
            </w:r>
            <w:proofErr w:type="spellStart"/>
            <w:r>
              <w:rPr>
                <w:sz w:val="12"/>
                <w:szCs w:val="12"/>
              </w:rPr>
              <w:t>Lewe</w:t>
            </w:r>
            <w:proofErr w:type="spellEnd"/>
            <w:r>
              <w:rPr>
                <w:sz w:val="12"/>
                <w:szCs w:val="12"/>
              </w:rPr>
              <w:t xml:space="preserve"> et al, 2014) B7 (Gonzalez de </w:t>
            </w:r>
            <w:proofErr w:type="spellStart"/>
            <w:r>
              <w:rPr>
                <w:sz w:val="12"/>
                <w:szCs w:val="12"/>
              </w:rPr>
              <w:t>Durana</w:t>
            </w:r>
            <w:proofErr w:type="spellEnd"/>
            <w:r>
              <w:rPr>
                <w:sz w:val="12"/>
                <w:szCs w:val="12"/>
              </w:rPr>
              <w:t xml:space="preserve"> and </w:t>
            </w:r>
            <w:proofErr w:type="spellStart"/>
            <w:r>
              <w:rPr>
                <w:sz w:val="12"/>
                <w:szCs w:val="12"/>
              </w:rPr>
              <w:t>Barambones</w:t>
            </w:r>
            <w:proofErr w:type="spellEnd"/>
            <w:r>
              <w:rPr>
                <w:sz w:val="12"/>
                <w:szCs w:val="12"/>
              </w:rPr>
              <w:t>, 2018) C2 (</w:t>
            </w:r>
            <w:proofErr w:type="spellStart"/>
            <w:r>
              <w:rPr>
                <w:sz w:val="12"/>
                <w:szCs w:val="12"/>
              </w:rPr>
              <w:t>Nassehi</w:t>
            </w:r>
            <w:proofErr w:type="spellEnd"/>
            <w:r>
              <w:rPr>
                <w:sz w:val="12"/>
                <w:szCs w:val="12"/>
              </w:rPr>
              <w:t xml:space="preserve"> and </w:t>
            </w:r>
            <w:proofErr w:type="spellStart"/>
            <w:r>
              <w:rPr>
                <w:sz w:val="12"/>
                <w:szCs w:val="12"/>
              </w:rPr>
              <w:t>Colledani</w:t>
            </w:r>
            <w:proofErr w:type="spellEnd"/>
            <w:r>
              <w:rPr>
                <w:sz w:val="12"/>
                <w:szCs w:val="12"/>
              </w:rPr>
              <w:t xml:space="preserve"> 2018) C2 and C3 (Liu et al 2020; Schwab et al, 2019; Wang et al 2019)</w:t>
            </w:r>
          </w:p>
          <w:p w14:paraId="1ADA6BA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C3 (Barbosa and Azevedo 2018) D2 (</w:t>
            </w:r>
            <w:proofErr w:type="spellStart"/>
            <w:r>
              <w:rPr>
                <w:sz w:val="12"/>
                <w:szCs w:val="12"/>
              </w:rPr>
              <w:t>Golroudbary</w:t>
            </w:r>
            <w:proofErr w:type="spellEnd"/>
            <w:r>
              <w:rPr>
                <w:sz w:val="12"/>
                <w:szCs w:val="12"/>
              </w:rPr>
              <w:t xml:space="preserve"> et al 2019; </w:t>
            </w:r>
            <w:proofErr w:type="spellStart"/>
            <w:r>
              <w:rPr>
                <w:sz w:val="12"/>
                <w:szCs w:val="12"/>
              </w:rPr>
              <w:t>Jahng</w:t>
            </w:r>
            <w:proofErr w:type="spellEnd"/>
            <w:r>
              <w:rPr>
                <w:sz w:val="12"/>
                <w:szCs w:val="12"/>
              </w:rPr>
              <w:t xml:space="preserve"> and Park2019; Jo et al 2015)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612316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ABM</w:t>
            </w:r>
          </w:p>
        </w:tc>
      </w:tr>
      <w:tr w:rsidR="00B25DEA" w14:paraId="7E6BC59C" w14:textId="77777777" w:rsidTr="00C379EA">
        <w:trPr>
          <w:trHeight w:val="1160"/>
          <w:jc w:val="center"/>
        </w:trPr>
        <w:tc>
          <w:tcPr>
            <w:tcW w:w="0" w:type="auto"/>
            <w:tcBorders>
              <w:top w:val="single" w:sz="6" w:space="0" w:color="CCCCCC"/>
              <w:left w:val="single" w:sz="4" w:space="0" w:color="FFFFFF" w:themeColor="background1"/>
              <w:bottom w:val="nil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79CA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00E69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C074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D0EEE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69531B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B3 (Aarthi and </w:t>
            </w:r>
            <w:proofErr w:type="spellStart"/>
            <w:r>
              <w:rPr>
                <w:sz w:val="12"/>
                <w:szCs w:val="12"/>
              </w:rPr>
              <w:t>Gnanappazham</w:t>
            </w:r>
            <w:proofErr w:type="spellEnd"/>
            <w:r>
              <w:rPr>
                <w:sz w:val="12"/>
                <w:szCs w:val="12"/>
              </w:rPr>
              <w:t xml:space="preserve"> 2018)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6082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9395B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437C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3C5EAE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08F21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BE44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B21B5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B4 (Kim et al 2017)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CFA960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A6 (Yang et al 2019) B3 (Wang et al 2018) B4 (</w:t>
            </w:r>
            <w:proofErr w:type="spellStart"/>
            <w:r>
              <w:rPr>
                <w:sz w:val="12"/>
                <w:szCs w:val="12"/>
              </w:rPr>
              <w:t>Rabelo</w:t>
            </w:r>
            <w:proofErr w:type="spellEnd"/>
            <w:r>
              <w:rPr>
                <w:sz w:val="12"/>
                <w:szCs w:val="12"/>
              </w:rPr>
              <w:t xml:space="preserve"> et al 2007; </w:t>
            </w:r>
            <w:proofErr w:type="spellStart"/>
            <w:r>
              <w:rPr>
                <w:sz w:val="12"/>
                <w:szCs w:val="12"/>
              </w:rPr>
              <w:t>Sahin</w:t>
            </w:r>
            <w:proofErr w:type="spellEnd"/>
            <w:r>
              <w:rPr>
                <w:sz w:val="12"/>
                <w:szCs w:val="12"/>
              </w:rPr>
              <w:t xml:space="preserve"> and Mohamed 2013) B5 (</w:t>
            </w:r>
            <w:proofErr w:type="spellStart"/>
            <w:r>
              <w:rPr>
                <w:sz w:val="12"/>
                <w:szCs w:val="12"/>
              </w:rPr>
              <w:t>Improta</w:t>
            </w:r>
            <w:proofErr w:type="spellEnd"/>
            <w:r>
              <w:rPr>
                <w:sz w:val="12"/>
                <w:szCs w:val="12"/>
              </w:rPr>
              <w:t xml:space="preserve"> et al 2018) B7 (Guo et al 2011; Guo et al 2018; Xu and Coors 2012; Zhang et al 2014)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A1C0BC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AHP</w:t>
            </w:r>
          </w:p>
        </w:tc>
      </w:tr>
      <w:tr w:rsidR="00B25DEA" w14:paraId="725710B1" w14:textId="77777777" w:rsidTr="00C379EA">
        <w:trPr>
          <w:trHeight w:val="9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88DF4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EB103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D920B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C9AC9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E934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9467F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(Giordano 2010)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64C3B8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B56001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A6 (Wee et al 2015; Wee et al 2018) B3 (Cheah et al 2009) B7 (Azar et al 2019; Carvalho and Tome 2001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30F15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A83EF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83B2A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69FB0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B3 (Varshney et al 2017) D2 (</w:t>
            </w:r>
            <w:proofErr w:type="spellStart"/>
            <w:r>
              <w:rPr>
                <w:sz w:val="12"/>
                <w:szCs w:val="12"/>
              </w:rPr>
              <w:t>Okakpu</w:t>
            </w:r>
            <w:proofErr w:type="spellEnd"/>
            <w:r>
              <w:rPr>
                <w:sz w:val="12"/>
                <w:szCs w:val="12"/>
              </w:rPr>
              <w:t xml:space="preserve"> et al 2019)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D0ECA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A2 (Wang et al 2016a) B3 (Bertone et al 2018; Crookes 2017) C3 (Amundson et al 2014; </w:t>
            </w:r>
            <w:proofErr w:type="spellStart"/>
            <w:r>
              <w:rPr>
                <w:sz w:val="12"/>
                <w:szCs w:val="12"/>
              </w:rPr>
              <w:t>Mohaghegh</w:t>
            </w:r>
            <w:proofErr w:type="spellEnd"/>
            <w:r>
              <w:rPr>
                <w:sz w:val="12"/>
                <w:szCs w:val="12"/>
              </w:rPr>
              <w:t xml:space="preserve"> et al 2009; </w:t>
            </w:r>
            <w:proofErr w:type="spellStart"/>
            <w:r>
              <w:rPr>
                <w:sz w:val="12"/>
                <w:szCs w:val="12"/>
              </w:rPr>
              <w:t>Punyamurthul</w:t>
            </w:r>
            <w:proofErr w:type="spellEnd"/>
            <w:r>
              <w:rPr>
                <w:sz w:val="12"/>
                <w:szCs w:val="12"/>
              </w:rPr>
              <w:t xml:space="preserve"> and </w:t>
            </w:r>
            <w:proofErr w:type="spellStart"/>
            <w:r>
              <w:rPr>
                <w:sz w:val="12"/>
                <w:szCs w:val="12"/>
              </w:rPr>
              <w:t>Badurdeen</w:t>
            </w:r>
            <w:proofErr w:type="spellEnd"/>
            <w:r>
              <w:rPr>
                <w:sz w:val="12"/>
                <w:szCs w:val="12"/>
              </w:rPr>
              <w:t xml:space="preserve"> 2018)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138EB7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BBN</w:t>
            </w:r>
          </w:p>
        </w:tc>
      </w:tr>
      <w:tr w:rsidR="00B25DEA" w14:paraId="69FB7756" w14:textId="77777777" w:rsidTr="00C379EA">
        <w:trPr>
          <w:trHeight w:val="12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84D3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6F4A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4" w:space="0" w:color="FFFFFF" w:themeColor="background1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844A9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2E44DE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14D37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01356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6A7A9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EE12AE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4F618B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E048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DFE888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E8AC88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D7 (Xiao and Lo 2016)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2FB27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DDC5D6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BU</w:t>
            </w:r>
          </w:p>
        </w:tc>
      </w:tr>
      <w:tr w:rsidR="00B25DEA" w14:paraId="59B54FA6" w14:textId="77777777" w:rsidTr="00C379EA">
        <w:trPr>
          <w:trHeight w:val="100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1DFAD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2D6A8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5C246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4" w:space="0" w:color="FFFFFF" w:themeColor="background1"/>
              <w:bottom w:val="nil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CF37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4B54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EA721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(Carvalho et al 2006)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73F9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BF1A8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(Carvalho et al 2006; Lin and He 2012)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6ABB3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B3 (Ji et al 2013) D2 (</w:t>
            </w:r>
            <w:proofErr w:type="spellStart"/>
            <w:r>
              <w:rPr>
                <w:sz w:val="12"/>
                <w:szCs w:val="12"/>
              </w:rPr>
              <w:t>Abdelghany</w:t>
            </w:r>
            <w:proofErr w:type="spellEnd"/>
            <w:r>
              <w:rPr>
                <w:sz w:val="12"/>
                <w:szCs w:val="12"/>
              </w:rPr>
              <w:t xml:space="preserve"> et al 2019; Blue and Adler 1999 and 2001)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9CE99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BA6A6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90A06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663E9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B2 and B3 (He et al. 2005; </w:t>
            </w:r>
            <w:proofErr w:type="spellStart"/>
            <w:r>
              <w:rPr>
                <w:sz w:val="12"/>
                <w:szCs w:val="12"/>
              </w:rPr>
              <w:t>Lauf</w:t>
            </w:r>
            <w:proofErr w:type="spellEnd"/>
            <w:r>
              <w:rPr>
                <w:sz w:val="12"/>
                <w:szCs w:val="12"/>
              </w:rPr>
              <w:t xml:space="preserve"> et al 2012; </w:t>
            </w:r>
            <w:proofErr w:type="spellStart"/>
            <w:r>
              <w:rPr>
                <w:sz w:val="12"/>
                <w:szCs w:val="12"/>
              </w:rPr>
              <w:t>Rozos</w:t>
            </w:r>
            <w:proofErr w:type="spellEnd"/>
            <w:r>
              <w:rPr>
                <w:sz w:val="12"/>
                <w:szCs w:val="12"/>
              </w:rPr>
              <w:t xml:space="preserve"> et al 2016; Xu et al 2016) C2 (Mago et al 2012 C2 and C3 (Liu et al 2020) D2 (</w:t>
            </w:r>
            <w:proofErr w:type="spellStart"/>
            <w:r>
              <w:rPr>
                <w:sz w:val="12"/>
                <w:szCs w:val="12"/>
              </w:rPr>
              <w:t>Dobniker</w:t>
            </w:r>
            <w:proofErr w:type="spellEnd"/>
            <w:r>
              <w:rPr>
                <w:sz w:val="12"/>
                <w:szCs w:val="12"/>
              </w:rPr>
              <w:t xml:space="preserve"> et al 1999; Han et al. 2009)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7D4462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CA</w:t>
            </w:r>
          </w:p>
        </w:tc>
      </w:tr>
      <w:tr w:rsidR="00B25DEA" w14:paraId="1B7F25BD" w14:textId="77777777" w:rsidTr="00C379EA">
        <w:trPr>
          <w:trHeight w:val="22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BD6A4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A3BB0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4AD81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05D9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2454E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D93DC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253AFE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54E16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(Carvalho et al 2006)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596440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67A7B8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9A07B8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B4 (</w:t>
            </w:r>
            <w:proofErr w:type="spellStart"/>
            <w:r>
              <w:rPr>
                <w:sz w:val="12"/>
                <w:szCs w:val="12"/>
              </w:rPr>
              <w:t>Fritas</w:t>
            </w:r>
            <w:proofErr w:type="spellEnd"/>
            <w:r>
              <w:rPr>
                <w:sz w:val="12"/>
                <w:szCs w:val="12"/>
              </w:rPr>
              <w:t xml:space="preserve"> et al 2013)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2721C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(Bolling et al 2019)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483DA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</w:t>
            </w:r>
            <w:proofErr w:type="spellStart"/>
            <w:r>
              <w:rPr>
                <w:sz w:val="12"/>
                <w:szCs w:val="12"/>
              </w:rPr>
              <w:t>Duryan</w:t>
            </w:r>
            <w:proofErr w:type="spellEnd"/>
            <w:r>
              <w:rPr>
                <w:sz w:val="12"/>
                <w:szCs w:val="12"/>
              </w:rPr>
              <w:t xml:space="preserve"> et al 2014; Eden 1994; </w:t>
            </w:r>
            <w:proofErr w:type="spellStart"/>
            <w:r>
              <w:rPr>
                <w:sz w:val="12"/>
                <w:szCs w:val="12"/>
              </w:rPr>
              <w:t>Hassmiller</w:t>
            </w:r>
            <w:proofErr w:type="spellEnd"/>
            <w:r>
              <w:rPr>
                <w:sz w:val="12"/>
                <w:szCs w:val="12"/>
              </w:rPr>
              <w:t xml:space="preserve"> Lich et al. 2017)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718EC7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proofErr w:type="spellStart"/>
            <w:r>
              <w:rPr>
                <w:b/>
                <w:sz w:val="12"/>
                <w:szCs w:val="12"/>
              </w:rPr>
              <w:t>CogM</w:t>
            </w:r>
            <w:proofErr w:type="spellEnd"/>
          </w:p>
        </w:tc>
      </w:tr>
      <w:tr w:rsidR="00B25DEA" w14:paraId="5C337636" w14:textId="77777777" w:rsidTr="00C379EA">
        <w:trPr>
          <w:trHeight w:val="20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D77509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B1CF0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5F599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FBE158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00ECB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4" w:space="0" w:color="FFFFFF" w:themeColor="background1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86438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D8A4F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3CC62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9E79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871CA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63B38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EAE8A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B4 (</w:t>
            </w:r>
            <w:proofErr w:type="spellStart"/>
            <w:r>
              <w:rPr>
                <w:sz w:val="12"/>
                <w:szCs w:val="12"/>
              </w:rPr>
              <w:t>McLinden</w:t>
            </w:r>
            <w:proofErr w:type="spellEnd"/>
            <w:r>
              <w:rPr>
                <w:sz w:val="12"/>
                <w:szCs w:val="12"/>
              </w:rPr>
              <w:t xml:space="preserve"> 2013)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EB574E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(Williams et al 1995)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813DFA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CM</w:t>
            </w:r>
          </w:p>
        </w:tc>
      </w:tr>
      <w:tr w:rsidR="00B25DEA" w14:paraId="14542F7A" w14:textId="77777777" w:rsidTr="00C379EA">
        <w:trPr>
          <w:trHeight w:val="48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4AE00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0D09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F3A9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06EDD9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DF6C9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55664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4" w:space="0" w:color="FFFFFF" w:themeColor="background1"/>
              <w:bottom w:val="nil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42471B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AE93F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6EB38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E9611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E612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(Ferreira et al 2016)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2319E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A54D8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A6 (Pereira 2020) B4 (Fonseca et al 2020; </w:t>
            </w:r>
            <w:proofErr w:type="spellStart"/>
            <w:r>
              <w:rPr>
                <w:sz w:val="12"/>
                <w:szCs w:val="12"/>
              </w:rPr>
              <w:t>Konyalioğlu</w:t>
            </w:r>
            <w:proofErr w:type="spellEnd"/>
            <w:r>
              <w:rPr>
                <w:sz w:val="12"/>
                <w:szCs w:val="12"/>
              </w:rPr>
              <w:t xml:space="preserve"> et al. 2019)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9BAD4C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FCM</w:t>
            </w:r>
          </w:p>
        </w:tc>
      </w:tr>
      <w:tr w:rsidR="00B25DEA" w14:paraId="0E1ED93B" w14:textId="77777777" w:rsidTr="00C379EA">
        <w:trPr>
          <w:trHeight w:val="19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AE2040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183BA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B527A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BEC4B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8CE61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64AD4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57F58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4" w:space="0" w:color="FFFFFF" w:themeColor="background1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72FE20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8C19C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C5760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EC89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72D420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40A618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30B1B9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MS</w:t>
            </w:r>
          </w:p>
        </w:tc>
      </w:tr>
      <w:tr w:rsidR="00B25DEA" w14:paraId="347EF5FB" w14:textId="77777777" w:rsidTr="00C379EA">
        <w:trPr>
          <w:trHeight w:val="79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8069C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7AE3E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4796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17DE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4867A1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BC5B5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09CA6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61C5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4" w:space="0" w:color="FFFFFF" w:themeColor="background1"/>
              <w:bottom w:val="nil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9B2B4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D7F03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26B15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A1 (Di Paola and Russo </w:t>
            </w:r>
            <w:proofErr w:type="spellStart"/>
            <w:r>
              <w:rPr>
                <w:sz w:val="12"/>
                <w:szCs w:val="12"/>
              </w:rPr>
              <w:t>Spena</w:t>
            </w:r>
            <w:proofErr w:type="spellEnd"/>
            <w:r>
              <w:rPr>
                <w:sz w:val="12"/>
                <w:szCs w:val="12"/>
              </w:rPr>
              <w:t xml:space="preserve"> 2019) B7 (Williams and </w:t>
            </w:r>
            <w:proofErr w:type="spellStart"/>
            <w:r>
              <w:rPr>
                <w:sz w:val="12"/>
                <w:szCs w:val="12"/>
              </w:rPr>
              <w:t>Gemperle</w:t>
            </w:r>
            <w:proofErr w:type="spellEnd"/>
            <w:r>
              <w:rPr>
                <w:sz w:val="12"/>
                <w:szCs w:val="12"/>
              </w:rPr>
              <w:t xml:space="preserve"> 2017)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6F18A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11667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945B49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PT</w:t>
            </w:r>
          </w:p>
        </w:tc>
      </w:tr>
      <w:tr w:rsidR="00B25DEA" w14:paraId="6BFDB9E2" w14:textId="77777777" w:rsidTr="00C379EA">
        <w:trPr>
          <w:trHeight w:val="17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AF7EC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9F043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7171B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575F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B6CCE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A002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E42EB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E1AAF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691A01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4" w:space="0" w:color="FFFFFF" w:themeColor="background1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17626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2681D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5054C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B4 (Fischer 2011)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D0FBD5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9F44B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QCA</w:t>
            </w:r>
          </w:p>
        </w:tc>
      </w:tr>
      <w:tr w:rsidR="00B25DEA" w14:paraId="155D36BC" w14:textId="77777777" w:rsidTr="00C379EA">
        <w:trPr>
          <w:trHeight w:val="191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D10EBB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2F110D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ADCF9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022368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152C2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4C29D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EEDE9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DF63C9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03F0C2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381B0B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4" w:space="0" w:color="FFFFFF" w:themeColor="background1"/>
              <w:bottom w:val="nil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2434B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8C8D5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16BDBB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B7 (Li et al 2019b)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79B68D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SNA</w:t>
            </w:r>
          </w:p>
        </w:tc>
      </w:tr>
      <w:tr w:rsidR="00B25DEA" w14:paraId="49045224" w14:textId="77777777" w:rsidTr="00C379EA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09994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49D723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CF4934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385AE1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0367D8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B397EC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D7F307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3398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128566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946AFA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8D941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4" w:space="0" w:color="FFFFFF" w:themeColor="background1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1363AF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7FAE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41EF1" w14:textId="77777777" w:rsidR="00B25DEA" w:rsidRDefault="00B25DEA" w:rsidP="00C379EA">
            <w:pPr>
              <w:widowControl w:val="0"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83F2C0" w14:textId="77777777" w:rsidR="00B25DEA" w:rsidRDefault="00B25DEA" w:rsidP="00C379EA">
            <w:pPr>
              <w:widowControl w:val="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SD</w:t>
            </w:r>
          </w:p>
        </w:tc>
      </w:tr>
    </w:tbl>
    <w:p w14:paraId="74D20469" w14:textId="0401C2E8" w:rsidR="00EF2D3B" w:rsidRDefault="00EF2D3B">
      <w:pPr>
        <w:spacing w:before="60" w:after="60" w:line="240" w:lineRule="auto"/>
        <w:rPr>
          <w:rFonts w:ascii="Roboto" w:eastAsia="Roboto" w:hAnsi="Roboto" w:cs="Roboto"/>
          <w:color w:val="3C4043"/>
          <w:sz w:val="21"/>
          <w:szCs w:val="21"/>
          <w:highlight w:val="white"/>
        </w:rPr>
      </w:pPr>
    </w:p>
    <w:sectPr w:rsidR="00EF2D3B" w:rsidSect="00A829EE">
      <w:headerReference w:type="default" r:id="rId7"/>
      <w:footerReference w:type="even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B0691" w14:textId="77777777" w:rsidR="00546F60" w:rsidRDefault="00546F60">
      <w:pPr>
        <w:spacing w:line="240" w:lineRule="auto"/>
      </w:pPr>
      <w:r>
        <w:separator/>
      </w:r>
    </w:p>
  </w:endnote>
  <w:endnote w:type="continuationSeparator" w:id="0">
    <w:p w14:paraId="692A3F3F" w14:textId="77777777" w:rsidR="00546F60" w:rsidRDefault="00546F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0325745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0DCF9D" w14:textId="11E3117F" w:rsidR="00661DC2" w:rsidRDefault="00661DC2" w:rsidP="00EF67E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900AD86" w14:textId="77777777" w:rsidR="00661DC2" w:rsidRDefault="00661DC2" w:rsidP="00A829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33344600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2AE0FED" w14:textId="55B0012A" w:rsidR="00661DC2" w:rsidRDefault="00661DC2" w:rsidP="00EF67E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23</w:t>
        </w:r>
        <w:r>
          <w:rPr>
            <w:rStyle w:val="PageNumber"/>
          </w:rPr>
          <w:fldChar w:fldCharType="end"/>
        </w:r>
      </w:p>
    </w:sdtContent>
  </w:sdt>
  <w:p w14:paraId="3F00E7FC" w14:textId="45594DF5" w:rsidR="00661DC2" w:rsidRDefault="00661DC2" w:rsidP="00A829EE">
    <w:pPr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087F" w14:textId="77777777" w:rsidR="00546F60" w:rsidRDefault="00546F60">
      <w:pPr>
        <w:spacing w:line="240" w:lineRule="auto"/>
      </w:pPr>
      <w:r>
        <w:separator/>
      </w:r>
    </w:p>
  </w:footnote>
  <w:footnote w:type="continuationSeparator" w:id="0">
    <w:p w14:paraId="7564325D" w14:textId="77777777" w:rsidR="00546F60" w:rsidRDefault="00546F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74B3" w14:textId="1BF1E63B" w:rsidR="00661DC2" w:rsidRPr="00AF75CF" w:rsidRDefault="00661DC2" w:rsidP="00AF75CF">
    <w:pPr>
      <w:pStyle w:val="Header"/>
      <w:jc w:val="center"/>
      <w:rPr>
        <w:color w:val="808080" w:themeColor="background1" w:themeShade="8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432B8"/>
    <w:multiLevelType w:val="multilevel"/>
    <w:tmpl w:val="FDE261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30007F3"/>
    <w:multiLevelType w:val="multilevel"/>
    <w:tmpl w:val="3FCE0D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79F69EB"/>
    <w:multiLevelType w:val="multilevel"/>
    <w:tmpl w:val="3D7895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91329D9"/>
    <w:multiLevelType w:val="multilevel"/>
    <w:tmpl w:val="5274B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6039B"/>
    <w:multiLevelType w:val="multilevel"/>
    <w:tmpl w:val="DF1817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1993453"/>
    <w:multiLevelType w:val="hybridMultilevel"/>
    <w:tmpl w:val="16F65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82C0E"/>
    <w:multiLevelType w:val="hybridMultilevel"/>
    <w:tmpl w:val="09F43BAA"/>
    <w:lvl w:ilvl="0" w:tplc="29BECA44">
      <w:start w:val="7"/>
      <w:numFmt w:val="bullet"/>
      <w:lvlText w:val="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A727B"/>
    <w:multiLevelType w:val="hybridMultilevel"/>
    <w:tmpl w:val="45E6E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74E56"/>
    <w:multiLevelType w:val="multilevel"/>
    <w:tmpl w:val="FC780C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D717B96"/>
    <w:multiLevelType w:val="hybridMultilevel"/>
    <w:tmpl w:val="1974B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82B5A"/>
    <w:multiLevelType w:val="multilevel"/>
    <w:tmpl w:val="B4F491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B2E0D42"/>
    <w:multiLevelType w:val="multilevel"/>
    <w:tmpl w:val="94D8D0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F3810CB"/>
    <w:multiLevelType w:val="hybridMultilevel"/>
    <w:tmpl w:val="F2D0B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83D36"/>
    <w:multiLevelType w:val="multilevel"/>
    <w:tmpl w:val="23E8CE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0AE1B08"/>
    <w:multiLevelType w:val="multilevel"/>
    <w:tmpl w:val="90E2BC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93918D3"/>
    <w:multiLevelType w:val="multilevel"/>
    <w:tmpl w:val="F57899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1C92158"/>
    <w:multiLevelType w:val="hybridMultilevel"/>
    <w:tmpl w:val="E81A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80297"/>
    <w:multiLevelType w:val="multilevel"/>
    <w:tmpl w:val="1B90E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14"/>
  </w:num>
  <w:num w:numId="7">
    <w:abstractNumId w:val="8"/>
  </w:num>
  <w:num w:numId="8">
    <w:abstractNumId w:val="4"/>
  </w:num>
  <w:num w:numId="9">
    <w:abstractNumId w:val="13"/>
  </w:num>
  <w:num w:numId="10">
    <w:abstractNumId w:val="15"/>
  </w:num>
  <w:num w:numId="11">
    <w:abstractNumId w:val="6"/>
  </w:num>
  <w:num w:numId="12">
    <w:abstractNumId w:val="17"/>
  </w:num>
  <w:num w:numId="13">
    <w:abstractNumId w:val="3"/>
  </w:num>
  <w:num w:numId="14">
    <w:abstractNumId w:val="9"/>
  </w:num>
  <w:num w:numId="15">
    <w:abstractNumId w:val="7"/>
  </w:num>
  <w:num w:numId="16">
    <w:abstractNumId w:val="12"/>
  </w:num>
  <w:num w:numId="17">
    <w:abstractNumId w:val="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D3B"/>
    <w:rsid w:val="00004DC3"/>
    <w:rsid w:val="000058E4"/>
    <w:rsid w:val="00016521"/>
    <w:rsid w:val="00022970"/>
    <w:rsid w:val="00027E94"/>
    <w:rsid w:val="0003183A"/>
    <w:rsid w:val="00050CB4"/>
    <w:rsid w:val="0006621B"/>
    <w:rsid w:val="0008116A"/>
    <w:rsid w:val="0008141F"/>
    <w:rsid w:val="00093E7C"/>
    <w:rsid w:val="00096F55"/>
    <w:rsid w:val="000C2EA5"/>
    <w:rsid w:val="000C61D7"/>
    <w:rsid w:val="000C68A9"/>
    <w:rsid w:val="000D6D44"/>
    <w:rsid w:val="000E04F2"/>
    <w:rsid w:val="00112768"/>
    <w:rsid w:val="001153B4"/>
    <w:rsid w:val="00120EE7"/>
    <w:rsid w:val="001250FB"/>
    <w:rsid w:val="001573F2"/>
    <w:rsid w:val="00175CCA"/>
    <w:rsid w:val="00180931"/>
    <w:rsid w:val="00181078"/>
    <w:rsid w:val="00190062"/>
    <w:rsid w:val="001B2835"/>
    <w:rsid w:val="001B3875"/>
    <w:rsid w:val="002078DA"/>
    <w:rsid w:val="00210D37"/>
    <w:rsid w:val="002250FA"/>
    <w:rsid w:val="00236C28"/>
    <w:rsid w:val="002432F7"/>
    <w:rsid w:val="00243BCE"/>
    <w:rsid w:val="00260CBA"/>
    <w:rsid w:val="00294FB4"/>
    <w:rsid w:val="002A1D47"/>
    <w:rsid w:val="002C6A06"/>
    <w:rsid w:val="002D5549"/>
    <w:rsid w:val="002E33F0"/>
    <w:rsid w:val="003150C2"/>
    <w:rsid w:val="0039518F"/>
    <w:rsid w:val="003968E5"/>
    <w:rsid w:val="003B2593"/>
    <w:rsid w:val="003C4877"/>
    <w:rsid w:val="003D11DD"/>
    <w:rsid w:val="003E7AC0"/>
    <w:rsid w:val="003E7EEF"/>
    <w:rsid w:val="003F4AEE"/>
    <w:rsid w:val="003F5199"/>
    <w:rsid w:val="0040297E"/>
    <w:rsid w:val="00411639"/>
    <w:rsid w:val="0043084D"/>
    <w:rsid w:val="00431FEF"/>
    <w:rsid w:val="004352CE"/>
    <w:rsid w:val="00441E83"/>
    <w:rsid w:val="00470439"/>
    <w:rsid w:val="004C24CA"/>
    <w:rsid w:val="004D066B"/>
    <w:rsid w:val="004D158C"/>
    <w:rsid w:val="004F166C"/>
    <w:rsid w:val="004F7CB1"/>
    <w:rsid w:val="00503BEE"/>
    <w:rsid w:val="005103FB"/>
    <w:rsid w:val="005229D3"/>
    <w:rsid w:val="00546F60"/>
    <w:rsid w:val="0055050F"/>
    <w:rsid w:val="005527B8"/>
    <w:rsid w:val="00555E4B"/>
    <w:rsid w:val="005821A3"/>
    <w:rsid w:val="00586036"/>
    <w:rsid w:val="005B162C"/>
    <w:rsid w:val="005B32DC"/>
    <w:rsid w:val="005C4D51"/>
    <w:rsid w:val="005C6E3E"/>
    <w:rsid w:val="00617902"/>
    <w:rsid w:val="00621EBA"/>
    <w:rsid w:val="00641553"/>
    <w:rsid w:val="0064555F"/>
    <w:rsid w:val="00647B36"/>
    <w:rsid w:val="00651584"/>
    <w:rsid w:val="00656839"/>
    <w:rsid w:val="0066016B"/>
    <w:rsid w:val="00661DC2"/>
    <w:rsid w:val="006640D3"/>
    <w:rsid w:val="0066753B"/>
    <w:rsid w:val="0067211E"/>
    <w:rsid w:val="00674582"/>
    <w:rsid w:val="00676EE6"/>
    <w:rsid w:val="006A793F"/>
    <w:rsid w:val="006B5861"/>
    <w:rsid w:val="006C51F7"/>
    <w:rsid w:val="0070730E"/>
    <w:rsid w:val="00720A15"/>
    <w:rsid w:val="00724313"/>
    <w:rsid w:val="007452FD"/>
    <w:rsid w:val="007471B3"/>
    <w:rsid w:val="00747E7D"/>
    <w:rsid w:val="0076597B"/>
    <w:rsid w:val="007765A9"/>
    <w:rsid w:val="007801FC"/>
    <w:rsid w:val="007864A6"/>
    <w:rsid w:val="007C0C8A"/>
    <w:rsid w:val="007D0231"/>
    <w:rsid w:val="007D2C66"/>
    <w:rsid w:val="007D5A60"/>
    <w:rsid w:val="007E3E9A"/>
    <w:rsid w:val="00807D30"/>
    <w:rsid w:val="008178A9"/>
    <w:rsid w:val="00821D74"/>
    <w:rsid w:val="0083000D"/>
    <w:rsid w:val="00845531"/>
    <w:rsid w:val="00856370"/>
    <w:rsid w:val="00863CA2"/>
    <w:rsid w:val="008755B0"/>
    <w:rsid w:val="00887F92"/>
    <w:rsid w:val="00892269"/>
    <w:rsid w:val="00897CA9"/>
    <w:rsid w:val="008A4E1E"/>
    <w:rsid w:val="008B0EDA"/>
    <w:rsid w:val="008C0225"/>
    <w:rsid w:val="008C49F8"/>
    <w:rsid w:val="008C74EB"/>
    <w:rsid w:val="008D3F1F"/>
    <w:rsid w:val="008E5117"/>
    <w:rsid w:val="009030B1"/>
    <w:rsid w:val="009345CA"/>
    <w:rsid w:val="00937340"/>
    <w:rsid w:val="009437BA"/>
    <w:rsid w:val="0094654A"/>
    <w:rsid w:val="0095293E"/>
    <w:rsid w:val="0095472C"/>
    <w:rsid w:val="009727AC"/>
    <w:rsid w:val="009854DA"/>
    <w:rsid w:val="00996900"/>
    <w:rsid w:val="009A0509"/>
    <w:rsid w:val="009E16CA"/>
    <w:rsid w:val="009F3967"/>
    <w:rsid w:val="00A01433"/>
    <w:rsid w:val="00A11499"/>
    <w:rsid w:val="00A12482"/>
    <w:rsid w:val="00A24C23"/>
    <w:rsid w:val="00A27D75"/>
    <w:rsid w:val="00A3213C"/>
    <w:rsid w:val="00A42867"/>
    <w:rsid w:val="00A4731B"/>
    <w:rsid w:val="00A52CB5"/>
    <w:rsid w:val="00A66ED8"/>
    <w:rsid w:val="00A706F8"/>
    <w:rsid w:val="00A829EE"/>
    <w:rsid w:val="00A8730D"/>
    <w:rsid w:val="00A915E3"/>
    <w:rsid w:val="00AA02EF"/>
    <w:rsid w:val="00AA129E"/>
    <w:rsid w:val="00AB05E6"/>
    <w:rsid w:val="00AB6EC7"/>
    <w:rsid w:val="00AC3364"/>
    <w:rsid w:val="00AC565D"/>
    <w:rsid w:val="00AD2EFD"/>
    <w:rsid w:val="00AD4865"/>
    <w:rsid w:val="00AD53E8"/>
    <w:rsid w:val="00AE30A4"/>
    <w:rsid w:val="00AF4535"/>
    <w:rsid w:val="00AF75CF"/>
    <w:rsid w:val="00B254BD"/>
    <w:rsid w:val="00B25DEA"/>
    <w:rsid w:val="00B3665E"/>
    <w:rsid w:val="00B5100E"/>
    <w:rsid w:val="00B531E7"/>
    <w:rsid w:val="00B56805"/>
    <w:rsid w:val="00B72E9C"/>
    <w:rsid w:val="00B94A41"/>
    <w:rsid w:val="00BA4CB1"/>
    <w:rsid w:val="00BB0D50"/>
    <w:rsid w:val="00BB67F1"/>
    <w:rsid w:val="00BC0578"/>
    <w:rsid w:val="00BC3E16"/>
    <w:rsid w:val="00BC481A"/>
    <w:rsid w:val="00BF4B16"/>
    <w:rsid w:val="00BF4C01"/>
    <w:rsid w:val="00C10B89"/>
    <w:rsid w:val="00C15702"/>
    <w:rsid w:val="00C16B2C"/>
    <w:rsid w:val="00C379EA"/>
    <w:rsid w:val="00C42020"/>
    <w:rsid w:val="00C65202"/>
    <w:rsid w:val="00C90DC4"/>
    <w:rsid w:val="00C9167E"/>
    <w:rsid w:val="00C956E4"/>
    <w:rsid w:val="00CB7FE1"/>
    <w:rsid w:val="00CC2365"/>
    <w:rsid w:val="00CD370A"/>
    <w:rsid w:val="00CF2C05"/>
    <w:rsid w:val="00CF5FE1"/>
    <w:rsid w:val="00D06231"/>
    <w:rsid w:val="00D11533"/>
    <w:rsid w:val="00D23227"/>
    <w:rsid w:val="00D23810"/>
    <w:rsid w:val="00D271F6"/>
    <w:rsid w:val="00D51638"/>
    <w:rsid w:val="00D66920"/>
    <w:rsid w:val="00D676DD"/>
    <w:rsid w:val="00D7474C"/>
    <w:rsid w:val="00D775B0"/>
    <w:rsid w:val="00D81F74"/>
    <w:rsid w:val="00DA1E73"/>
    <w:rsid w:val="00DC1ED3"/>
    <w:rsid w:val="00DC397A"/>
    <w:rsid w:val="00DC7749"/>
    <w:rsid w:val="00DC7989"/>
    <w:rsid w:val="00DD542C"/>
    <w:rsid w:val="00DE4D8D"/>
    <w:rsid w:val="00DE7F33"/>
    <w:rsid w:val="00DF64BB"/>
    <w:rsid w:val="00E05032"/>
    <w:rsid w:val="00E12567"/>
    <w:rsid w:val="00E42993"/>
    <w:rsid w:val="00E73858"/>
    <w:rsid w:val="00E80929"/>
    <w:rsid w:val="00E81126"/>
    <w:rsid w:val="00E9370A"/>
    <w:rsid w:val="00E95D89"/>
    <w:rsid w:val="00EC080D"/>
    <w:rsid w:val="00EC2696"/>
    <w:rsid w:val="00EE7E6B"/>
    <w:rsid w:val="00EF2D3B"/>
    <w:rsid w:val="00EF3098"/>
    <w:rsid w:val="00EF67E4"/>
    <w:rsid w:val="00F00312"/>
    <w:rsid w:val="00F05C8A"/>
    <w:rsid w:val="00F131B4"/>
    <w:rsid w:val="00F33844"/>
    <w:rsid w:val="00F418A5"/>
    <w:rsid w:val="00F448D2"/>
    <w:rsid w:val="00F47B9B"/>
    <w:rsid w:val="00F51118"/>
    <w:rsid w:val="00F62363"/>
    <w:rsid w:val="00F717E0"/>
    <w:rsid w:val="00F76802"/>
    <w:rsid w:val="00F923F0"/>
    <w:rsid w:val="00F96032"/>
    <w:rsid w:val="00FA072E"/>
    <w:rsid w:val="00FC1C72"/>
    <w:rsid w:val="00FC2607"/>
    <w:rsid w:val="00FC37C5"/>
    <w:rsid w:val="00FC7795"/>
    <w:rsid w:val="00FD7654"/>
    <w:rsid w:val="00FF1C01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0B3E9"/>
  <w15:docId w15:val="{1E9B4BE5-B1FF-504E-86EE-AA560672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63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62C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62C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8A9"/>
    <w:pPr>
      <w:spacing w:after="160"/>
    </w:pPr>
    <w:rPr>
      <w:rFonts w:asciiTheme="minorHAnsi" w:eastAsiaTheme="minorHAnsi" w:hAnsiTheme="minorHAnsi" w:cstheme="minorBidi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8A9"/>
    <w:rPr>
      <w:rFonts w:asciiTheme="minorHAnsi" w:eastAsiaTheme="minorHAnsi" w:hAnsiTheme="minorHAnsi" w:cstheme="minorBidi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C68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29E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9EE"/>
  </w:style>
  <w:style w:type="paragraph" w:styleId="Footer">
    <w:name w:val="footer"/>
    <w:basedOn w:val="Normal"/>
    <w:link w:val="FooterChar"/>
    <w:uiPriority w:val="99"/>
    <w:unhideWhenUsed/>
    <w:rsid w:val="00A829E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9EE"/>
  </w:style>
  <w:style w:type="character" w:styleId="PageNumber">
    <w:name w:val="page number"/>
    <w:basedOn w:val="DefaultParagraphFont"/>
    <w:uiPriority w:val="99"/>
    <w:semiHidden/>
    <w:unhideWhenUsed/>
    <w:rsid w:val="00A829EE"/>
  </w:style>
  <w:style w:type="character" w:styleId="Hyperlink">
    <w:name w:val="Hyperlink"/>
    <w:basedOn w:val="DefaultParagraphFont"/>
    <w:uiPriority w:val="99"/>
    <w:unhideWhenUsed/>
    <w:rsid w:val="00EF67E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67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F67E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F6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294FB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030B1"/>
    <w:pPr>
      <w:spacing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647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3928">
          <w:marLeft w:val="0"/>
          <w:marRight w:val="0"/>
          <w:marTop w:val="0"/>
          <w:marBottom w:val="0"/>
          <w:divBdr>
            <w:top w:val="single" w:sz="18" w:space="4" w:color="006FCA"/>
            <w:left w:val="single" w:sz="18" w:space="4" w:color="006FCA"/>
            <w:bottom w:val="single" w:sz="18" w:space="4" w:color="006FCA"/>
            <w:right w:val="single" w:sz="18" w:space="4" w:color="006FCA"/>
          </w:divBdr>
          <w:divsChild>
            <w:div w:id="504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94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Jayne Carrick</dc:creator>
  <cp:lastModifiedBy>Olivia Edwards</cp:lastModifiedBy>
  <cp:revision>2</cp:revision>
  <dcterms:created xsi:type="dcterms:W3CDTF">2021-06-17T15:07:00Z</dcterms:created>
  <dcterms:modified xsi:type="dcterms:W3CDTF">2021-06-17T15:07:00Z</dcterms:modified>
</cp:coreProperties>
</file>