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913F98" w14:textId="55FC8C9E" w:rsidR="000C68A9" w:rsidRDefault="000C68A9" w:rsidP="00F2529A">
      <w:pPr>
        <w:rPr>
          <w:b/>
          <w:bCs/>
        </w:rPr>
      </w:pPr>
      <w:r w:rsidRPr="00F2529A">
        <w:rPr>
          <w:b/>
          <w:bCs/>
        </w:rPr>
        <w:t>Appendix</w:t>
      </w:r>
      <w:r w:rsidR="00B25DEA" w:rsidRPr="00F2529A">
        <w:rPr>
          <w:b/>
          <w:bCs/>
        </w:rPr>
        <w:t xml:space="preserve"> 1</w:t>
      </w:r>
      <w:r w:rsidRPr="00F2529A">
        <w:rPr>
          <w:b/>
          <w:bCs/>
        </w:rPr>
        <w:t xml:space="preserve"> – full list of papers found in search </w:t>
      </w:r>
    </w:p>
    <w:p w14:paraId="54AB5B4B" w14:textId="77777777" w:rsidR="00F2529A" w:rsidRPr="00F2529A" w:rsidRDefault="00F2529A" w:rsidP="00F2529A">
      <w:pPr>
        <w:rPr>
          <w:b/>
          <w:bCs/>
        </w:rPr>
      </w:pPr>
    </w:p>
    <w:tbl>
      <w:tblPr>
        <w:tblW w:w="1345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3534"/>
        <w:gridCol w:w="1134"/>
        <w:gridCol w:w="1134"/>
        <w:gridCol w:w="1134"/>
        <w:gridCol w:w="1701"/>
        <w:gridCol w:w="1418"/>
        <w:gridCol w:w="1275"/>
        <w:gridCol w:w="1134"/>
        <w:gridCol w:w="993"/>
      </w:tblGrid>
      <w:tr w:rsidR="00F923F0" w:rsidRPr="00C35C08" w14:paraId="6FD3536A" w14:textId="77777777" w:rsidTr="00F923F0">
        <w:trPr>
          <w:trHeight w:val="1752"/>
          <w:tblHeader/>
        </w:trPr>
        <w:tc>
          <w:tcPr>
            <w:tcW w:w="3534" w:type="dxa"/>
            <w:shd w:val="clear" w:color="auto" w:fill="auto"/>
            <w:vAlign w:val="center"/>
            <w:hideMark/>
          </w:tcPr>
          <w:p w14:paraId="4B418C73" w14:textId="4ACE834C" w:rsidR="000C68A9" w:rsidRPr="000C68A9" w:rsidRDefault="000C68A9" w:rsidP="000C68A9">
            <w:pPr>
              <w:spacing w:line="240" w:lineRule="auto"/>
              <w:rPr>
                <w:rFonts w:eastAsia="Times New Roman"/>
                <w:b/>
                <w:bCs/>
                <w:color w:val="000000"/>
                <w:sz w:val="18"/>
                <w:szCs w:val="18"/>
              </w:rPr>
            </w:pPr>
            <w:r>
              <w:rPr>
                <w:rFonts w:eastAsia="Times New Roman"/>
                <w:b/>
                <w:bCs/>
                <w:color w:val="000000"/>
                <w:sz w:val="18"/>
                <w:szCs w:val="18"/>
              </w:rPr>
              <w:t>Reference</w:t>
            </w:r>
          </w:p>
        </w:tc>
        <w:tc>
          <w:tcPr>
            <w:tcW w:w="1134" w:type="dxa"/>
            <w:shd w:val="clear" w:color="auto" w:fill="auto"/>
            <w:vAlign w:val="center"/>
            <w:hideMark/>
          </w:tcPr>
          <w:p w14:paraId="2CB5F6A3" w14:textId="77777777" w:rsidR="000C68A9" w:rsidRPr="00C35C08" w:rsidRDefault="000C68A9" w:rsidP="000C68A9">
            <w:pPr>
              <w:spacing w:line="240" w:lineRule="auto"/>
              <w:rPr>
                <w:rFonts w:eastAsia="Times New Roman"/>
                <w:b/>
                <w:bCs/>
                <w:color w:val="000000"/>
                <w:sz w:val="18"/>
                <w:szCs w:val="18"/>
              </w:rPr>
            </w:pPr>
            <w:r w:rsidRPr="00C35C08">
              <w:rPr>
                <w:rFonts w:eastAsia="Times New Roman"/>
                <w:b/>
                <w:bCs/>
                <w:color w:val="000000"/>
                <w:sz w:val="18"/>
                <w:szCs w:val="18"/>
              </w:rPr>
              <w:t>Method A</w:t>
            </w:r>
          </w:p>
        </w:tc>
        <w:tc>
          <w:tcPr>
            <w:tcW w:w="1134" w:type="dxa"/>
            <w:shd w:val="clear" w:color="auto" w:fill="auto"/>
            <w:vAlign w:val="center"/>
            <w:hideMark/>
          </w:tcPr>
          <w:p w14:paraId="5BC3A367" w14:textId="77777777" w:rsidR="000C68A9" w:rsidRPr="00C35C08" w:rsidRDefault="000C68A9" w:rsidP="000C68A9">
            <w:pPr>
              <w:spacing w:line="240" w:lineRule="auto"/>
              <w:rPr>
                <w:rFonts w:eastAsia="Times New Roman"/>
                <w:b/>
                <w:bCs/>
                <w:color w:val="000000"/>
                <w:sz w:val="18"/>
                <w:szCs w:val="18"/>
              </w:rPr>
            </w:pPr>
            <w:r w:rsidRPr="00C35C08">
              <w:rPr>
                <w:rFonts w:eastAsia="Times New Roman"/>
                <w:b/>
                <w:bCs/>
                <w:color w:val="000000"/>
                <w:sz w:val="18"/>
                <w:szCs w:val="18"/>
              </w:rPr>
              <w:t>Method B</w:t>
            </w:r>
          </w:p>
        </w:tc>
        <w:tc>
          <w:tcPr>
            <w:tcW w:w="1134" w:type="dxa"/>
            <w:shd w:val="clear" w:color="auto" w:fill="auto"/>
            <w:vAlign w:val="center"/>
            <w:hideMark/>
          </w:tcPr>
          <w:p w14:paraId="7B609E9A" w14:textId="77777777" w:rsidR="000C68A9" w:rsidRPr="00C35C08" w:rsidRDefault="000C68A9" w:rsidP="000C68A9">
            <w:pPr>
              <w:spacing w:line="240" w:lineRule="auto"/>
              <w:rPr>
                <w:rFonts w:eastAsia="Times New Roman"/>
                <w:b/>
                <w:bCs/>
                <w:color w:val="000000"/>
                <w:sz w:val="18"/>
                <w:szCs w:val="18"/>
              </w:rPr>
            </w:pPr>
            <w:r w:rsidRPr="00C35C08">
              <w:rPr>
                <w:rFonts w:eastAsia="Times New Roman"/>
                <w:b/>
                <w:bCs/>
                <w:color w:val="000000"/>
                <w:sz w:val="18"/>
                <w:szCs w:val="18"/>
              </w:rPr>
              <w:t>Method C</w:t>
            </w:r>
          </w:p>
        </w:tc>
        <w:tc>
          <w:tcPr>
            <w:tcW w:w="1701" w:type="dxa"/>
            <w:shd w:val="clear" w:color="auto" w:fill="auto"/>
            <w:vAlign w:val="center"/>
            <w:hideMark/>
          </w:tcPr>
          <w:p w14:paraId="44B16145" w14:textId="77777777" w:rsidR="000C68A9" w:rsidRPr="00C35C08" w:rsidRDefault="000C68A9" w:rsidP="000C68A9">
            <w:pPr>
              <w:spacing w:line="240" w:lineRule="auto"/>
              <w:rPr>
                <w:rFonts w:eastAsia="Times New Roman"/>
                <w:b/>
                <w:bCs/>
                <w:color w:val="000000"/>
                <w:sz w:val="18"/>
                <w:szCs w:val="18"/>
              </w:rPr>
            </w:pPr>
            <w:r w:rsidRPr="00C35C08">
              <w:rPr>
                <w:rFonts w:eastAsia="Times New Roman"/>
                <w:b/>
                <w:bCs/>
                <w:color w:val="000000"/>
                <w:sz w:val="18"/>
                <w:szCs w:val="18"/>
              </w:rPr>
              <w:t>Combination Type</w:t>
            </w:r>
            <w:r w:rsidRPr="00C35C08">
              <w:rPr>
                <w:rFonts w:eastAsia="Times New Roman"/>
                <w:b/>
                <w:bCs/>
                <w:color w:val="000000"/>
                <w:sz w:val="18"/>
                <w:szCs w:val="18"/>
              </w:rPr>
              <w:br/>
            </w:r>
            <w:r w:rsidRPr="00C35C08">
              <w:rPr>
                <w:rFonts w:eastAsia="Times New Roman"/>
                <w:b/>
                <w:bCs/>
                <w:color w:val="000000"/>
                <w:sz w:val="18"/>
                <w:szCs w:val="18"/>
              </w:rPr>
              <w:br/>
            </w:r>
            <w:r w:rsidRPr="000C68A9">
              <w:rPr>
                <w:rFonts w:eastAsia="Times New Roman"/>
                <w:b/>
                <w:bCs/>
                <w:color w:val="000000"/>
                <w:sz w:val="11"/>
                <w:szCs w:val="11"/>
              </w:rPr>
              <w:t>A - Two methods used but not directly linked</w:t>
            </w:r>
            <w:r w:rsidRPr="000C68A9">
              <w:rPr>
                <w:rFonts w:eastAsia="Times New Roman"/>
                <w:b/>
                <w:bCs/>
                <w:color w:val="000000"/>
                <w:sz w:val="11"/>
                <w:szCs w:val="11"/>
              </w:rPr>
              <w:br/>
              <w:t>B - Feed inputs, information, or data  one-way or once</w:t>
            </w:r>
            <w:r w:rsidRPr="000C68A9">
              <w:rPr>
                <w:rFonts w:eastAsia="Times New Roman"/>
                <w:b/>
                <w:bCs/>
                <w:color w:val="000000"/>
                <w:sz w:val="11"/>
                <w:szCs w:val="11"/>
              </w:rPr>
              <w:br/>
              <w:t>C - Feed inputs, information or data  in a cycle</w:t>
            </w:r>
            <w:r w:rsidRPr="000C68A9">
              <w:rPr>
                <w:rFonts w:eastAsia="Times New Roman"/>
                <w:b/>
                <w:bCs/>
                <w:color w:val="000000"/>
                <w:sz w:val="11"/>
                <w:szCs w:val="11"/>
              </w:rPr>
              <w:br/>
              <w:t>D - Fully combine or integrate methods into one hybrid</w:t>
            </w:r>
          </w:p>
        </w:tc>
        <w:tc>
          <w:tcPr>
            <w:tcW w:w="1418" w:type="dxa"/>
            <w:shd w:val="clear" w:color="auto" w:fill="auto"/>
            <w:vAlign w:val="center"/>
            <w:hideMark/>
          </w:tcPr>
          <w:p w14:paraId="63ED807C" w14:textId="77777777" w:rsidR="000C68A9" w:rsidRPr="00C35C08" w:rsidRDefault="000C68A9" w:rsidP="000C68A9">
            <w:pPr>
              <w:spacing w:line="240" w:lineRule="auto"/>
              <w:rPr>
                <w:rFonts w:eastAsia="Times New Roman"/>
                <w:b/>
                <w:bCs/>
                <w:color w:val="000000"/>
                <w:sz w:val="18"/>
                <w:szCs w:val="18"/>
              </w:rPr>
            </w:pPr>
            <w:r w:rsidRPr="00C35C08">
              <w:rPr>
                <w:rFonts w:eastAsia="Times New Roman"/>
                <w:b/>
                <w:bCs/>
                <w:color w:val="000000"/>
                <w:sz w:val="18"/>
                <w:szCs w:val="18"/>
              </w:rPr>
              <w:t>Purpose of combination</w:t>
            </w:r>
            <w:r w:rsidRPr="00C35C08">
              <w:rPr>
                <w:rFonts w:eastAsia="Times New Roman"/>
                <w:b/>
                <w:bCs/>
                <w:color w:val="000000"/>
                <w:sz w:val="18"/>
                <w:szCs w:val="18"/>
              </w:rPr>
              <w:br/>
            </w:r>
            <w:r w:rsidRPr="00C35C08">
              <w:rPr>
                <w:rFonts w:eastAsia="Times New Roman"/>
                <w:b/>
                <w:bCs/>
                <w:color w:val="000000"/>
                <w:sz w:val="18"/>
                <w:szCs w:val="18"/>
              </w:rPr>
              <w:br/>
            </w:r>
            <w:r w:rsidRPr="000C68A9">
              <w:rPr>
                <w:rFonts w:eastAsia="Times New Roman"/>
                <w:b/>
                <w:bCs/>
                <w:color w:val="000000"/>
                <w:sz w:val="11"/>
                <w:szCs w:val="11"/>
              </w:rPr>
              <w:t>1 - Data coverage</w:t>
            </w:r>
            <w:r w:rsidRPr="000C68A9">
              <w:rPr>
                <w:rFonts w:eastAsia="Times New Roman"/>
                <w:b/>
                <w:bCs/>
                <w:color w:val="000000"/>
                <w:sz w:val="11"/>
                <w:szCs w:val="11"/>
              </w:rPr>
              <w:br/>
              <w:t>2 - System coverage</w:t>
            </w:r>
            <w:r w:rsidRPr="000C68A9">
              <w:rPr>
                <w:rFonts w:eastAsia="Times New Roman"/>
                <w:b/>
                <w:bCs/>
                <w:color w:val="000000"/>
                <w:sz w:val="11"/>
                <w:szCs w:val="11"/>
              </w:rPr>
              <w:br/>
              <w:t xml:space="preserve">3 - </w:t>
            </w:r>
            <w:proofErr w:type="spellStart"/>
            <w:r w:rsidRPr="000C68A9">
              <w:rPr>
                <w:rFonts w:eastAsia="Times New Roman"/>
                <w:b/>
                <w:bCs/>
                <w:color w:val="000000"/>
                <w:sz w:val="11"/>
                <w:szCs w:val="11"/>
              </w:rPr>
              <w:t>Parameterise</w:t>
            </w:r>
            <w:proofErr w:type="spellEnd"/>
            <w:r w:rsidRPr="000C68A9">
              <w:rPr>
                <w:rFonts w:eastAsia="Times New Roman"/>
                <w:b/>
                <w:bCs/>
                <w:color w:val="000000"/>
                <w:sz w:val="11"/>
                <w:szCs w:val="11"/>
              </w:rPr>
              <w:br/>
              <w:t>4 - Analyse</w:t>
            </w:r>
            <w:r w:rsidRPr="000C68A9">
              <w:rPr>
                <w:rFonts w:eastAsia="Times New Roman"/>
                <w:b/>
                <w:bCs/>
                <w:color w:val="000000"/>
                <w:sz w:val="11"/>
                <w:szCs w:val="11"/>
              </w:rPr>
              <w:br/>
              <w:t>5 - Evaluate</w:t>
            </w:r>
            <w:r w:rsidRPr="000C68A9">
              <w:rPr>
                <w:rFonts w:eastAsia="Times New Roman"/>
                <w:b/>
                <w:bCs/>
                <w:color w:val="000000"/>
                <w:sz w:val="11"/>
                <w:szCs w:val="11"/>
              </w:rPr>
              <w:br/>
              <w:t>6 - Cross-reference</w:t>
            </w:r>
            <w:r w:rsidRPr="000C68A9">
              <w:rPr>
                <w:rFonts w:eastAsia="Times New Roman"/>
                <w:b/>
                <w:bCs/>
                <w:color w:val="000000"/>
                <w:sz w:val="11"/>
                <w:szCs w:val="11"/>
              </w:rPr>
              <w:br/>
              <w:t>7 - Inform design</w:t>
            </w:r>
          </w:p>
        </w:tc>
        <w:tc>
          <w:tcPr>
            <w:tcW w:w="1275" w:type="dxa"/>
            <w:shd w:val="clear" w:color="auto" w:fill="auto"/>
            <w:vAlign w:val="center"/>
          </w:tcPr>
          <w:p w14:paraId="6263C6E0" w14:textId="3274AC02" w:rsidR="000C68A9" w:rsidRDefault="000C68A9" w:rsidP="000C68A9">
            <w:pPr>
              <w:spacing w:line="240" w:lineRule="auto"/>
              <w:rPr>
                <w:rFonts w:eastAsia="Times New Roman"/>
                <w:b/>
                <w:bCs/>
                <w:color w:val="000000"/>
                <w:sz w:val="18"/>
                <w:szCs w:val="18"/>
              </w:rPr>
            </w:pPr>
            <w:r>
              <w:rPr>
                <w:rFonts w:eastAsia="Times New Roman"/>
                <w:b/>
                <w:bCs/>
                <w:color w:val="000000"/>
                <w:sz w:val="18"/>
                <w:szCs w:val="18"/>
              </w:rPr>
              <w:t>Secondary purpose, if applicable</w:t>
            </w:r>
          </w:p>
        </w:tc>
        <w:tc>
          <w:tcPr>
            <w:tcW w:w="1134" w:type="dxa"/>
            <w:shd w:val="clear" w:color="auto" w:fill="auto"/>
            <w:vAlign w:val="center"/>
            <w:hideMark/>
          </w:tcPr>
          <w:p w14:paraId="29670EE2" w14:textId="5DA6C86C" w:rsidR="000C68A9" w:rsidRPr="00C35C08" w:rsidRDefault="000C68A9" w:rsidP="000C68A9">
            <w:pPr>
              <w:spacing w:line="240" w:lineRule="auto"/>
              <w:rPr>
                <w:rFonts w:eastAsia="Times New Roman"/>
                <w:b/>
                <w:bCs/>
                <w:color w:val="000000"/>
                <w:sz w:val="18"/>
                <w:szCs w:val="18"/>
              </w:rPr>
            </w:pPr>
            <w:r>
              <w:rPr>
                <w:rFonts w:eastAsia="Times New Roman"/>
                <w:b/>
                <w:bCs/>
                <w:color w:val="000000"/>
                <w:sz w:val="18"/>
                <w:szCs w:val="18"/>
              </w:rPr>
              <w:t>Journal domain</w:t>
            </w:r>
          </w:p>
        </w:tc>
        <w:tc>
          <w:tcPr>
            <w:tcW w:w="993" w:type="dxa"/>
            <w:shd w:val="clear" w:color="auto" w:fill="auto"/>
            <w:vAlign w:val="center"/>
            <w:hideMark/>
          </w:tcPr>
          <w:p w14:paraId="71B2B4E9" w14:textId="77777777" w:rsidR="000C68A9" w:rsidRPr="00C35C08" w:rsidRDefault="000C68A9" w:rsidP="000C68A9">
            <w:pPr>
              <w:spacing w:line="240" w:lineRule="auto"/>
              <w:rPr>
                <w:rFonts w:eastAsia="Times New Roman"/>
                <w:b/>
                <w:bCs/>
                <w:color w:val="000000"/>
                <w:sz w:val="18"/>
                <w:szCs w:val="18"/>
              </w:rPr>
            </w:pPr>
            <w:r w:rsidRPr="00C35C08">
              <w:rPr>
                <w:rFonts w:eastAsia="Times New Roman"/>
                <w:b/>
                <w:bCs/>
                <w:color w:val="000000"/>
                <w:sz w:val="18"/>
                <w:szCs w:val="18"/>
              </w:rPr>
              <w:t>Year</w:t>
            </w:r>
          </w:p>
        </w:tc>
      </w:tr>
      <w:tr w:rsidR="00F923F0" w:rsidRPr="00C35C08" w14:paraId="7D6B985E" w14:textId="77777777" w:rsidTr="00F923F0">
        <w:trPr>
          <w:trHeight w:val="1398"/>
        </w:trPr>
        <w:tc>
          <w:tcPr>
            <w:tcW w:w="3534" w:type="dxa"/>
            <w:shd w:val="clear" w:color="auto" w:fill="auto"/>
            <w:vAlign w:val="center"/>
            <w:hideMark/>
          </w:tcPr>
          <w:p w14:paraId="1934049E" w14:textId="77777777" w:rsidR="000C68A9" w:rsidRPr="00C35C08" w:rsidRDefault="000C68A9" w:rsidP="000C68A9">
            <w:pPr>
              <w:spacing w:line="240" w:lineRule="auto"/>
              <w:rPr>
                <w:rFonts w:eastAsia="Times New Roman"/>
                <w:color w:val="000000"/>
                <w:sz w:val="18"/>
                <w:szCs w:val="18"/>
              </w:rPr>
            </w:pPr>
            <w:r w:rsidRPr="00C35C08">
              <w:rPr>
                <w:rFonts w:eastAsia="Times New Roman"/>
                <w:color w:val="000000"/>
                <w:sz w:val="18"/>
                <w:szCs w:val="18"/>
              </w:rPr>
              <w:t xml:space="preserve">Aarthi, A. D. and </w:t>
            </w:r>
            <w:proofErr w:type="spellStart"/>
            <w:r w:rsidRPr="00C35C08">
              <w:rPr>
                <w:rFonts w:eastAsia="Times New Roman"/>
                <w:color w:val="000000"/>
                <w:sz w:val="18"/>
                <w:szCs w:val="18"/>
              </w:rPr>
              <w:t>Gnanappazham</w:t>
            </w:r>
            <w:proofErr w:type="spellEnd"/>
            <w:r w:rsidRPr="00C35C08">
              <w:rPr>
                <w:rFonts w:eastAsia="Times New Roman"/>
                <w:color w:val="000000"/>
                <w:sz w:val="18"/>
                <w:szCs w:val="18"/>
              </w:rPr>
              <w:t xml:space="preserve">, L. (2018) ‘Urban growth prediction using neural network coupled agents-based Cellular Automata model for Sriperumbudur Taluk, Tamil Nadu, India’, Egyptian Journal of Remote Sensing and Space Science. Elsevier B.V., 21(3), pp. 353–362. </w:t>
            </w:r>
            <w:proofErr w:type="spellStart"/>
            <w:r w:rsidRPr="00C35C08">
              <w:rPr>
                <w:rFonts w:eastAsia="Times New Roman"/>
                <w:color w:val="000000"/>
                <w:sz w:val="18"/>
                <w:szCs w:val="18"/>
              </w:rPr>
              <w:t>doi</w:t>
            </w:r>
            <w:proofErr w:type="spellEnd"/>
            <w:r w:rsidRPr="00C35C08">
              <w:rPr>
                <w:rFonts w:eastAsia="Times New Roman"/>
                <w:color w:val="000000"/>
                <w:sz w:val="18"/>
                <w:szCs w:val="18"/>
              </w:rPr>
              <w:t>: 10.1016/j.ejrs.2017.12.004.</w:t>
            </w:r>
          </w:p>
        </w:tc>
        <w:tc>
          <w:tcPr>
            <w:tcW w:w="1134" w:type="dxa"/>
            <w:shd w:val="clear" w:color="auto" w:fill="auto"/>
            <w:vAlign w:val="center"/>
            <w:hideMark/>
          </w:tcPr>
          <w:p w14:paraId="7BA1E5A8" w14:textId="77777777" w:rsidR="000C68A9" w:rsidRPr="00C35C08" w:rsidRDefault="000C68A9" w:rsidP="000C68A9">
            <w:pPr>
              <w:spacing w:line="240" w:lineRule="auto"/>
              <w:rPr>
                <w:rFonts w:eastAsia="Times New Roman"/>
                <w:color w:val="000000"/>
                <w:sz w:val="18"/>
                <w:szCs w:val="18"/>
              </w:rPr>
            </w:pPr>
            <w:r w:rsidRPr="00C35C08">
              <w:rPr>
                <w:rFonts w:eastAsia="Times New Roman"/>
                <w:color w:val="000000"/>
                <w:sz w:val="18"/>
                <w:szCs w:val="18"/>
              </w:rPr>
              <w:t>CA</w:t>
            </w:r>
          </w:p>
        </w:tc>
        <w:tc>
          <w:tcPr>
            <w:tcW w:w="1134" w:type="dxa"/>
            <w:shd w:val="clear" w:color="auto" w:fill="auto"/>
            <w:vAlign w:val="center"/>
            <w:hideMark/>
          </w:tcPr>
          <w:p w14:paraId="0CF44A15" w14:textId="77777777" w:rsidR="000C68A9" w:rsidRPr="00C35C08" w:rsidRDefault="000C68A9" w:rsidP="000C68A9">
            <w:pPr>
              <w:spacing w:line="240" w:lineRule="auto"/>
              <w:rPr>
                <w:rFonts w:eastAsia="Times New Roman"/>
                <w:color w:val="000000"/>
                <w:sz w:val="18"/>
                <w:szCs w:val="18"/>
              </w:rPr>
            </w:pPr>
            <w:r w:rsidRPr="00C35C08">
              <w:rPr>
                <w:rFonts w:eastAsia="Times New Roman"/>
                <w:color w:val="000000"/>
                <w:sz w:val="18"/>
                <w:szCs w:val="18"/>
              </w:rPr>
              <w:t>AHP</w:t>
            </w:r>
          </w:p>
        </w:tc>
        <w:tc>
          <w:tcPr>
            <w:tcW w:w="1134" w:type="dxa"/>
            <w:shd w:val="clear" w:color="auto" w:fill="auto"/>
            <w:vAlign w:val="center"/>
            <w:hideMark/>
          </w:tcPr>
          <w:p w14:paraId="12CAB869" w14:textId="77777777" w:rsidR="000C68A9" w:rsidRPr="00C35C08" w:rsidRDefault="000C68A9" w:rsidP="000C68A9">
            <w:pPr>
              <w:spacing w:line="240" w:lineRule="auto"/>
              <w:rPr>
                <w:rFonts w:eastAsia="Times New Roman"/>
                <w:color w:val="000000"/>
                <w:sz w:val="18"/>
                <w:szCs w:val="18"/>
              </w:rPr>
            </w:pPr>
            <w:r w:rsidRPr="00C35C08">
              <w:rPr>
                <w:rFonts w:eastAsia="Times New Roman"/>
                <w:color w:val="000000"/>
                <w:sz w:val="18"/>
                <w:szCs w:val="18"/>
              </w:rPr>
              <w:t> </w:t>
            </w:r>
          </w:p>
        </w:tc>
        <w:tc>
          <w:tcPr>
            <w:tcW w:w="1701" w:type="dxa"/>
            <w:shd w:val="clear" w:color="auto" w:fill="auto"/>
            <w:vAlign w:val="center"/>
            <w:hideMark/>
          </w:tcPr>
          <w:p w14:paraId="06115124" w14:textId="77777777" w:rsidR="000C68A9" w:rsidRPr="00C35C08" w:rsidRDefault="000C68A9" w:rsidP="000C68A9">
            <w:pPr>
              <w:spacing w:line="240" w:lineRule="auto"/>
              <w:rPr>
                <w:rFonts w:eastAsia="Times New Roman"/>
                <w:color w:val="000000"/>
                <w:sz w:val="18"/>
                <w:szCs w:val="18"/>
              </w:rPr>
            </w:pPr>
            <w:r w:rsidRPr="00C35C08">
              <w:rPr>
                <w:rFonts w:eastAsia="Times New Roman"/>
                <w:color w:val="000000"/>
                <w:sz w:val="18"/>
                <w:szCs w:val="18"/>
              </w:rPr>
              <w:t>B</w:t>
            </w:r>
          </w:p>
        </w:tc>
        <w:tc>
          <w:tcPr>
            <w:tcW w:w="1418" w:type="dxa"/>
            <w:shd w:val="clear" w:color="auto" w:fill="auto"/>
            <w:vAlign w:val="center"/>
            <w:hideMark/>
          </w:tcPr>
          <w:p w14:paraId="61628002" w14:textId="77777777" w:rsidR="000C68A9" w:rsidRPr="00C35C08" w:rsidRDefault="000C68A9" w:rsidP="000C68A9">
            <w:pPr>
              <w:spacing w:line="240" w:lineRule="auto"/>
              <w:jc w:val="right"/>
              <w:rPr>
                <w:rFonts w:eastAsia="Times New Roman"/>
                <w:color w:val="000000"/>
                <w:sz w:val="18"/>
                <w:szCs w:val="18"/>
              </w:rPr>
            </w:pPr>
            <w:r w:rsidRPr="00C35C08">
              <w:rPr>
                <w:rFonts w:eastAsia="Times New Roman"/>
                <w:color w:val="000000"/>
                <w:sz w:val="18"/>
                <w:szCs w:val="18"/>
              </w:rPr>
              <w:t>3</w:t>
            </w:r>
          </w:p>
        </w:tc>
        <w:tc>
          <w:tcPr>
            <w:tcW w:w="1275" w:type="dxa"/>
            <w:shd w:val="clear" w:color="auto" w:fill="auto"/>
          </w:tcPr>
          <w:p w14:paraId="060CF9FB" w14:textId="77777777" w:rsidR="000C68A9" w:rsidRPr="00C35C08" w:rsidRDefault="000C68A9" w:rsidP="000C68A9">
            <w:pPr>
              <w:spacing w:line="240" w:lineRule="auto"/>
              <w:rPr>
                <w:rFonts w:eastAsia="Times New Roman"/>
                <w:color w:val="000000"/>
                <w:sz w:val="18"/>
                <w:szCs w:val="18"/>
              </w:rPr>
            </w:pPr>
          </w:p>
        </w:tc>
        <w:tc>
          <w:tcPr>
            <w:tcW w:w="1134" w:type="dxa"/>
            <w:shd w:val="clear" w:color="auto" w:fill="auto"/>
            <w:vAlign w:val="center"/>
            <w:hideMark/>
          </w:tcPr>
          <w:p w14:paraId="1AD5B3D5" w14:textId="28D171F1" w:rsidR="000C68A9" w:rsidRPr="00C35C08" w:rsidRDefault="000C68A9" w:rsidP="000C68A9">
            <w:pPr>
              <w:spacing w:line="240" w:lineRule="auto"/>
              <w:rPr>
                <w:rFonts w:eastAsia="Times New Roman"/>
                <w:color w:val="000000"/>
                <w:sz w:val="18"/>
                <w:szCs w:val="18"/>
              </w:rPr>
            </w:pPr>
            <w:r w:rsidRPr="00C35C08">
              <w:rPr>
                <w:rFonts w:eastAsia="Times New Roman"/>
                <w:color w:val="000000"/>
                <w:sz w:val="18"/>
                <w:szCs w:val="18"/>
              </w:rPr>
              <w:t>Geography</w:t>
            </w:r>
          </w:p>
        </w:tc>
        <w:tc>
          <w:tcPr>
            <w:tcW w:w="993" w:type="dxa"/>
            <w:shd w:val="clear" w:color="auto" w:fill="auto"/>
            <w:vAlign w:val="center"/>
            <w:hideMark/>
          </w:tcPr>
          <w:p w14:paraId="1360A376" w14:textId="77777777" w:rsidR="000C68A9" w:rsidRPr="00C35C08" w:rsidRDefault="000C68A9" w:rsidP="000C68A9">
            <w:pPr>
              <w:spacing w:line="240" w:lineRule="auto"/>
              <w:jc w:val="center"/>
              <w:rPr>
                <w:rFonts w:eastAsia="Times New Roman"/>
                <w:color w:val="000000"/>
                <w:sz w:val="18"/>
                <w:szCs w:val="18"/>
              </w:rPr>
            </w:pPr>
            <w:r w:rsidRPr="00C35C08">
              <w:rPr>
                <w:rFonts w:eastAsia="Times New Roman"/>
                <w:color w:val="000000"/>
                <w:sz w:val="18"/>
                <w:szCs w:val="18"/>
              </w:rPr>
              <w:t>2018</w:t>
            </w:r>
          </w:p>
        </w:tc>
      </w:tr>
      <w:tr w:rsidR="00F923F0" w:rsidRPr="00C35C08" w14:paraId="7EFB5FCA" w14:textId="77777777" w:rsidTr="00F923F0">
        <w:trPr>
          <w:trHeight w:val="992"/>
        </w:trPr>
        <w:tc>
          <w:tcPr>
            <w:tcW w:w="3534" w:type="dxa"/>
            <w:shd w:val="clear" w:color="auto" w:fill="auto"/>
            <w:vAlign w:val="center"/>
          </w:tcPr>
          <w:p w14:paraId="23C13853" w14:textId="77777777" w:rsidR="000C68A9" w:rsidRPr="00C35C08" w:rsidRDefault="000C68A9" w:rsidP="000C68A9">
            <w:pPr>
              <w:spacing w:line="240" w:lineRule="auto"/>
              <w:rPr>
                <w:rFonts w:eastAsia="Times New Roman"/>
                <w:color w:val="000000"/>
                <w:sz w:val="18"/>
                <w:szCs w:val="18"/>
              </w:rPr>
            </w:pPr>
            <w:proofErr w:type="spellStart"/>
            <w:r>
              <w:rPr>
                <w:color w:val="000000"/>
                <w:sz w:val="18"/>
                <w:szCs w:val="18"/>
              </w:rPr>
              <w:t>Abdelghany</w:t>
            </w:r>
            <w:proofErr w:type="spellEnd"/>
            <w:r>
              <w:rPr>
                <w:color w:val="000000"/>
                <w:sz w:val="18"/>
                <w:szCs w:val="18"/>
              </w:rPr>
              <w:t xml:space="preserve">, A. et al. (2019) ‘Incidents in high-volume elongated crowd facilities: A simulation-based study’, Simulation, 95(9), pp. 823–843. </w:t>
            </w:r>
            <w:proofErr w:type="spellStart"/>
            <w:r>
              <w:rPr>
                <w:color w:val="000000"/>
                <w:sz w:val="18"/>
                <w:szCs w:val="18"/>
              </w:rPr>
              <w:t>doi</w:t>
            </w:r>
            <w:proofErr w:type="spellEnd"/>
            <w:r>
              <w:rPr>
                <w:color w:val="000000"/>
                <w:sz w:val="18"/>
                <w:szCs w:val="18"/>
              </w:rPr>
              <w:t>: 10.1177/0037549718794882.</w:t>
            </w:r>
          </w:p>
        </w:tc>
        <w:tc>
          <w:tcPr>
            <w:tcW w:w="1134" w:type="dxa"/>
            <w:shd w:val="clear" w:color="auto" w:fill="auto"/>
            <w:vAlign w:val="center"/>
          </w:tcPr>
          <w:p w14:paraId="469A8A77" w14:textId="77777777" w:rsidR="000C68A9" w:rsidRPr="00C35C08" w:rsidRDefault="000C68A9" w:rsidP="000C68A9">
            <w:pPr>
              <w:spacing w:line="240" w:lineRule="auto"/>
              <w:rPr>
                <w:rFonts w:eastAsia="Times New Roman"/>
                <w:color w:val="000000"/>
                <w:sz w:val="18"/>
                <w:szCs w:val="18"/>
              </w:rPr>
            </w:pPr>
            <w:r>
              <w:rPr>
                <w:color w:val="000000"/>
                <w:sz w:val="18"/>
                <w:szCs w:val="18"/>
              </w:rPr>
              <w:t xml:space="preserve">micro </w:t>
            </w:r>
            <w:proofErr w:type="spellStart"/>
            <w:r>
              <w:rPr>
                <w:color w:val="000000"/>
                <w:sz w:val="18"/>
                <w:szCs w:val="18"/>
              </w:rPr>
              <w:t>simulata</w:t>
            </w:r>
            <w:proofErr w:type="spellEnd"/>
          </w:p>
        </w:tc>
        <w:tc>
          <w:tcPr>
            <w:tcW w:w="1134" w:type="dxa"/>
            <w:shd w:val="clear" w:color="auto" w:fill="auto"/>
            <w:vAlign w:val="center"/>
          </w:tcPr>
          <w:p w14:paraId="31BEC78E" w14:textId="77777777" w:rsidR="000C68A9" w:rsidRPr="00C35C08" w:rsidRDefault="000C68A9" w:rsidP="000C68A9">
            <w:pPr>
              <w:spacing w:line="240" w:lineRule="auto"/>
              <w:rPr>
                <w:rFonts w:eastAsia="Times New Roman"/>
                <w:color w:val="000000"/>
                <w:sz w:val="18"/>
                <w:szCs w:val="18"/>
              </w:rPr>
            </w:pPr>
            <w:proofErr w:type="spellStart"/>
            <w:r>
              <w:rPr>
                <w:color w:val="000000"/>
                <w:sz w:val="18"/>
                <w:szCs w:val="18"/>
              </w:rPr>
              <w:t>Cellula</w:t>
            </w:r>
            <w:proofErr w:type="spellEnd"/>
            <w:r>
              <w:rPr>
                <w:color w:val="000000"/>
                <w:sz w:val="18"/>
                <w:szCs w:val="18"/>
              </w:rPr>
              <w:t xml:space="preserve"> Automata</w:t>
            </w:r>
          </w:p>
        </w:tc>
        <w:tc>
          <w:tcPr>
            <w:tcW w:w="1134" w:type="dxa"/>
            <w:shd w:val="clear" w:color="auto" w:fill="auto"/>
            <w:vAlign w:val="center"/>
          </w:tcPr>
          <w:p w14:paraId="7EFA61A2" w14:textId="77777777" w:rsidR="000C68A9" w:rsidRPr="00C35C08" w:rsidRDefault="000C68A9" w:rsidP="000C68A9">
            <w:pPr>
              <w:spacing w:line="240" w:lineRule="auto"/>
              <w:rPr>
                <w:rFonts w:eastAsia="Times New Roman"/>
                <w:color w:val="000000"/>
                <w:sz w:val="18"/>
                <w:szCs w:val="18"/>
              </w:rPr>
            </w:pPr>
            <w:r>
              <w:rPr>
                <w:color w:val="000000"/>
                <w:sz w:val="18"/>
                <w:szCs w:val="18"/>
              </w:rPr>
              <w:t> </w:t>
            </w:r>
          </w:p>
        </w:tc>
        <w:tc>
          <w:tcPr>
            <w:tcW w:w="1701" w:type="dxa"/>
            <w:shd w:val="clear" w:color="auto" w:fill="auto"/>
            <w:vAlign w:val="center"/>
          </w:tcPr>
          <w:p w14:paraId="668075E4" w14:textId="77777777" w:rsidR="000C68A9" w:rsidRPr="00C35C08" w:rsidRDefault="000C68A9" w:rsidP="000C68A9">
            <w:pPr>
              <w:spacing w:line="240" w:lineRule="auto"/>
              <w:rPr>
                <w:rFonts w:eastAsia="Times New Roman"/>
                <w:color w:val="000000"/>
                <w:sz w:val="18"/>
                <w:szCs w:val="18"/>
              </w:rPr>
            </w:pPr>
            <w:r>
              <w:rPr>
                <w:color w:val="000000"/>
                <w:sz w:val="18"/>
                <w:szCs w:val="18"/>
              </w:rPr>
              <w:t>D</w:t>
            </w:r>
          </w:p>
        </w:tc>
        <w:tc>
          <w:tcPr>
            <w:tcW w:w="1418" w:type="dxa"/>
            <w:shd w:val="clear" w:color="auto" w:fill="auto"/>
            <w:vAlign w:val="center"/>
          </w:tcPr>
          <w:p w14:paraId="69379759" w14:textId="77777777" w:rsidR="000C68A9" w:rsidRPr="00C35C08" w:rsidRDefault="000C68A9" w:rsidP="000C68A9">
            <w:pPr>
              <w:spacing w:line="240" w:lineRule="auto"/>
              <w:jc w:val="right"/>
              <w:rPr>
                <w:rFonts w:eastAsia="Times New Roman"/>
                <w:color w:val="000000"/>
                <w:sz w:val="18"/>
                <w:szCs w:val="18"/>
              </w:rPr>
            </w:pPr>
            <w:r>
              <w:rPr>
                <w:color w:val="000000"/>
                <w:sz w:val="18"/>
                <w:szCs w:val="18"/>
              </w:rPr>
              <w:t>2</w:t>
            </w:r>
          </w:p>
        </w:tc>
        <w:tc>
          <w:tcPr>
            <w:tcW w:w="1275" w:type="dxa"/>
            <w:shd w:val="clear" w:color="auto" w:fill="auto"/>
          </w:tcPr>
          <w:p w14:paraId="0CAB5497" w14:textId="77777777" w:rsidR="000C68A9" w:rsidRDefault="000C68A9" w:rsidP="000C68A9">
            <w:pPr>
              <w:spacing w:line="240" w:lineRule="auto"/>
              <w:rPr>
                <w:color w:val="000000"/>
                <w:sz w:val="18"/>
                <w:szCs w:val="18"/>
              </w:rPr>
            </w:pPr>
          </w:p>
        </w:tc>
        <w:tc>
          <w:tcPr>
            <w:tcW w:w="1134" w:type="dxa"/>
            <w:shd w:val="clear" w:color="auto" w:fill="auto"/>
            <w:vAlign w:val="center"/>
          </w:tcPr>
          <w:p w14:paraId="14B62446" w14:textId="3ADEB3FA" w:rsidR="000C68A9" w:rsidRPr="00C35C08" w:rsidRDefault="000C68A9" w:rsidP="000C68A9">
            <w:pPr>
              <w:spacing w:line="240" w:lineRule="auto"/>
              <w:rPr>
                <w:rFonts w:eastAsia="Times New Roman"/>
                <w:color w:val="000000"/>
                <w:sz w:val="18"/>
                <w:szCs w:val="18"/>
              </w:rPr>
            </w:pPr>
            <w:r>
              <w:rPr>
                <w:color w:val="000000"/>
                <w:sz w:val="18"/>
                <w:szCs w:val="18"/>
              </w:rPr>
              <w:t>Modelling and simulation</w:t>
            </w:r>
          </w:p>
        </w:tc>
        <w:tc>
          <w:tcPr>
            <w:tcW w:w="993" w:type="dxa"/>
            <w:shd w:val="clear" w:color="auto" w:fill="auto"/>
            <w:vAlign w:val="center"/>
          </w:tcPr>
          <w:p w14:paraId="2A9A5D55" w14:textId="77777777" w:rsidR="000C68A9" w:rsidRPr="00C35C08" w:rsidRDefault="000C68A9" w:rsidP="000C68A9">
            <w:pPr>
              <w:spacing w:line="240" w:lineRule="auto"/>
              <w:jc w:val="center"/>
              <w:rPr>
                <w:rFonts w:eastAsia="Times New Roman"/>
                <w:color w:val="000000"/>
                <w:sz w:val="18"/>
                <w:szCs w:val="18"/>
              </w:rPr>
            </w:pPr>
            <w:r>
              <w:rPr>
                <w:color w:val="000000"/>
                <w:sz w:val="18"/>
                <w:szCs w:val="18"/>
              </w:rPr>
              <w:t>2019</w:t>
            </w:r>
          </w:p>
        </w:tc>
      </w:tr>
      <w:tr w:rsidR="00F923F0" w:rsidRPr="00C35C08" w14:paraId="3D84CAEB" w14:textId="77777777" w:rsidTr="00F923F0">
        <w:trPr>
          <w:trHeight w:val="992"/>
        </w:trPr>
        <w:tc>
          <w:tcPr>
            <w:tcW w:w="3534" w:type="dxa"/>
            <w:shd w:val="clear" w:color="auto" w:fill="auto"/>
            <w:vAlign w:val="center"/>
            <w:hideMark/>
          </w:tcPr>
          <w:p w14:paraId="0C96C764" w14:textId="77777777" w:rsidR="000C68A9" w:rsidRPr="00C35C08" w:rsidRDefault="000C68A9" w:rsidP="000C68A9">
            <w:pPr>
              <w:spacing w:line="240" w:lineRule="auto"/>
              <w:rPr>
                <w:rFonts w:eastAsia="Times New Roman"/>
                <w:color w:val="000000"/>
                <w:sz w:val="18"/>
                <w:szCs w:val="18"/>
              </w:rPr>
            </w:pPr>
            <w:r w:rsidRPr="00C35C08">
              <w:rPr>
                <w:rFonts w:eastAsia="Times New Roman"/>
                <w:color w:val="000000"/>
                <w:sz w:val="18"/>
                <w:szCs w:val="18"/>
              </w:rPr>
              <w:t xml:space="preserve">Al </w:t>
            </w:r>
            <w:proofErr w:type="spellStart"/>
            <w:r w:rsidRPr="00C35C08">
              <w:rPr>
                <w:rFonts w:eastAsia="Times New Roman"/>
                <w:color w:val="000000"/>
                <w:sz w:val="18"/>
                <w:szCs w:val="18"/>
              </w:rPr>
              <w:t>Hattab</w:t>
            </w:r>
            <w:proofErr w:type="spellEnd"/>
            <w:r w:rsidRPr="00C35C08">
              <w:rPr>
                <w:rFonts w:eastAsia="Times New Roman"/>
                <w:color w:val="000000"/>
                <w:sz w:val="18"/>
                <w:szCs w:val="18"/>
              </w:rPr>
              <w:t xml:space="preserve">, M. and </w:t>
            </w:r>
            <w:proofErr w:type="spellStart"/>
            <w:r w:rsidRPr="00C35C08">
              <w:rPr>
                <w:rFonts w:eastAsia="Times New Roman"/>
                <w:color w:val="000000"/>
                <w:sz w:val="18"/>
                <w:szCs w:val="18"/>
              </w:rPr>
              <w:t>Hamzeh</w:t>
            </w:r>
            <w:proofErr w:type="spellEnd"/>
            <w:r w:rsidRPr="00C35C08">
              <w:rPr>
                <w:rFonts w:eastAsia="Times New Roman"/>
                <w:color w:val="000000"/>
                <w:sz w:val="18"/>
                <w:szCs w:val="18"/>
              </w:rPr>
              <w:t xml:space="preserve">, F. (2018) ‘Simulating the dynamics of social agents and information flows in BIM-based design’, Automation in Construction. Elsevier B.V., 92, pp. 1–22. </w:t>
            </w:r>
            <w:proofErr w:type="spellStart"/>
            <w:r w:rsidRPr="00C35C08">
              <w:rPr>
                <w:rFonts w:eastAsia="Times New Roman"/>
                <w:color w:val="000000"/>
                <w:sz w:val="18"/>
                <w:szCs w:val="18"/>
              </w:rPr>
              <w:t>doi</w:t>
            </w:r>
            <w:proofErr w:type="spellEnd"/>
            <w:r w:rsidRPr="00C35C08">
              <w:rPr>
                <w:rFonts w:eastAsia="Times New Roman"/>
                <w:color w:val="000000"/>
                <w:sz w:val="18"/>
                <w:szCs w:val="18"/>
              </w:rPr>
              <w:t>: 10.1016/j.autcon.2018.03.024.</w:t>
            </w:r>
          </w:p>
        </w:tc>
        <w:tc>
          <w:tcPr>
            <w:tcW w:w="1134" w:type="dxa"/>
            <w:shd w:val="clear" w:color="auto" w:fill="auto"/>
            <w:vAlign w:val="center"/>
            <w:hideMark/>
          </w:tcPr>
          <w:p w14:paraId="0F6BF650" w14:textId="77777777" w:rsidR="000C68A9" w:rsidRPr="00C35C08" w:rsidRDefault="000C68A9" w:rsidP="000C68A9">
            <w:pPr>
              <w:spacing w:line="240" w:lineRule="auto"/>
              <w:rPr>
                <w:rFonts w:eastAsia="Times New Roman"/>
                <w:color w:val="000000"/>
                <w:sz w:val="18"/>
                <w:szCs w:val="18"/>
              </w:rPr>
            </w:pPr>
            <w:r w:rsidRPr="00C35C08">
              <w:rPr>
                <w:rFonts w:eastAsia="Times New Roman"/>
                <w:color w:val="000000"/>
                <w:sz w:val="18"/>
                <w:szCs w:val="18"/>
              </w:rPr>
              <w:t>ABM</w:t>
            </w:r>
          </w:p>
        </w:tc>
        <w:tc>
          <w:tcPr>
            <w:tcW w:w="1134" w:type="dxa"/>
            <w:shd w:val="clear" w:color="auto" w:fill="auto"/>
            <w:vAlign w:val="center"/>
            <w:hideMark/>
          </w:tcPr>
          <w:p w14:paraId="3BD50A45" w14:textId="77777777" w:rsidR="000C68A9" w:rsidRPr="00C35C08" w:rsidRDefault="000C68A9" w:rsidP="000C68A9">
            <w:pPr>
              <w:spacing w:line="240" w:lineRule="auto"/>
              <w:rPr>
                <w:rFonts w:eastAsia="Times New Roman"/>
                <w:color w:val="000000"/>
                <w:sz w:val="18"/>
                <w:szCs w:val="18"/>
              </w:rPr>
            </w:pPr>
            <w:r w:rsidRPr="00C35C08">
              <w:rPr>
                <w:rFonts w:eastAsia="Times New Roman"/>
                <w:color w:val="000000"/>
                <w:sz w:val="18"/>
                <w:szCs w:val="18"/>
              </w:rPr>
              <w:t>SNA</w:t>
            </w:r>
          </w:p>
        </w:tc>
        <w:tc>
          <w:tcPr>
            <w:tcW w:w="1134" w:type="dxa"/>
            <w:shd w:val="clear" w:color="auto" w:fill="auto"/>
            <w:vAlign w:val="center"/>
            <w:hideMark/>
          </w:tcPr>
          <w:p w14:paraId="76F7BD2C" w14:textId="77777777" w:rsidR="000C68A9" w:rsidRPr="00C35C08" w:rsidRDefault="000C68A9" w:rsidP="000C68A9">
            <w:pPr>
              <w:spacing w:line="240" w:lineRule="auto"/>
              <w:rPr>
                <w:rFonts w:eastAsia="Times New Roman"/>
                <w:color w:val="000000"/>
                <w:sz w:val="18"/>
                <w:szCs w:val="18"/>
              </w:rPr>
            </w:pPr>
            <w:r w:rsidRPr="00C35C08">
              <w:rPr>
                <w:rFonts w:eastAsia="Times New Roman"/>
                <w:color w:val="000000"/>
                <w:sz w:val="18"/>
                <w:szCs w:val="18"/>
              </w:rPr>
              <w:t> </w:t>
            </w:r>
          </w:p>
        </w:tc>
        <w:tc>
          <w:tcPr>
            <w:tcW w:w="1701" w:type="dxa"/>
            <w:shd w:val="clear" w:color="auto" w:fill="auto"/>
            <w:vAlign w:val="center"/>
            <w:hideMark/>
          </w:tcPr>
          <w:p w14:paraId="19214576" w14:textId="77777777" w:rsidR="000C68A9" w:rsidRPr="00C35C08" w:rsidRDefault="000C68A9" w:rsidP="000C68A9">
            <w:pPr>
              <w:spacing w:line="240" w:lineRule="auto"/>
              <w:rPr>
                <w:rFonts w:eastAsia="Times New Roman"/>
                <w:color w:val="000000"/>
                <w:sz w:val="18"/>
                <w:szCs w:val="18"/>
              </w:rPr>
            </w:pPr>
            <w:r w:rsidRPr="00C35C08">
              <w:rPr>
                <w:rFonts w:eastAsia="Times New Roman"/>
                <w:color w:val="000000"/>
                <w:sz w:val="18"/>
                <w:szCs w:val="18"/>
              </w:rPr>
              <w:t>B</w:t>
            </w:r>
          </w:p>
        </w:tc>
        <w:tc>
          <w:tcPr>
            <w:tcW w:w="1418" w:type="dxa"/>
            <w:shd w:val="clear" w:color="auto" w:fill="auto"/>
            <w:vAlign w:val="center"/>
            <w:hideMark/>
          </w:tcPr>
          <w:p w14:paraId="2C7278BD" w14:textId="77777777" w:rsidR="000C68A9" w:rsidRPr="00C35C08" w:rsidRDefault="000C68A9" w:rsidP="000C68A9">
            <w:pPr>
              <w:spacing w:line="240" w:lineRule="auto"/>
              <w:jc w:val="right"/>
              <w:rPr>
                <w:rFonts w:eastAsia="Times New Roman"/>
                <w:color w:val="000000"/>
                <w:sz w:val="18"/>
                <w:szCs w:val="18"/>
              </w:rPr>
            </w:pPr>
            <w:r w:rsidRPr="00C35C08">
              <w:rPr>
                <w:rFonts w:eastAsia="Times New Roman"/>
                <w:color w:val="000000"/>
                <w:sz w:val="18"/>
                <w:szCs w:val="18"/>
              </w:rPr>
              <w:t>7</w:t>
            </w:r>
          </w:p>
        </w:tc>
        <w:tc>
          <w:tcPr>
            <w:tcW w:w="1275" w:type="dxa"/>
            <w:shd w:val="clear" w:color="auto" w:fill="auto"/>
          </w:tcPr>
          <w:p w14:paraId="52E4300C" w14:textId="77777777" w:rsidR="000C68A9" w:rsidRPr="00C35C08" w:rsidRDefault="000C68A9" w:rsidP="000C68A9">
            <w:pPr>
              <w:spacing w:line="240" w:lineRule="auto"/>
              <w:rPr>
                <w:rFonts w:eastAsia="Times New Roman"/>
                <w:color w:val="000000"/>
                <w:sz w:val="18"/>
                <w:szCs w:val="18"/>
              </w:rPr>
            </w:pPr>
          </w:p>
        </w:tc>
        <w:tc>
          <w:tcPr>
            <w:tcW w:w="1134" w:type="dxa"/>
            <w:shd w:val="clear" w:color="auto" w:fill="auto"/>
            <w:vAlign w:val="center"/>
            <w:hideMark/>
          </w:tcPr>
          <w:p w14:paraId="3E8EBF54" w14:textId="23D8E55F" w:rsidR="000C68A9" w:rsidRPr="00C35C08" w:rsidRDefault="000C68A9" w:rsidP="000C68A9">
            <w:pPr>
              <w:spacing w:line="240" w:lineRule="auto"/>
              <w:rPr>
                <w:rFonts w:eastAsia="Times New Roman"/>
                <w:color w:val="000000"/>
                <w:sz w:val="18"/>
                <w:szCs w:val="18"/>
              </w:rPr>
            </w:pPr>
            <w:r w:rsidRPr="00C35C08">
              <w:rPr>
                <w:rFonts w:eastAsia="Times New Roman"/>
                <w:color w:val="000000"/>
                <w:sz w:val="18"/>
                <w:szCs w:val="18"/>
              </w:rPr>
              <w:t>Engineering</w:t>
            </w:r>
          </w:p>
        </w:tc>
        <w:tc>
          <w:tcPr>
            <w:tcW w:w="993" w:type="dxa"/>
            <w:shd w:val="clear" w:color="auto" w:fill="auto"/>
            <w:vAlign w:val="center"/>
            <w:hideMark/>
          </w:tcPr>
          <w:p w14:paraId="054EDD19" w14:textId="77777777" w:rsidR="000C68A9" w:rsidRPr="00C35C08" w:rsidRDefault="000C68A9" w:rsidP="000C68A9">
            <w:pPr>
              <w:spacing w:line="240" w:lineRule="auto"/>
              <w:jc w:val="center"/>
              <w:rPr>
                <w:rFonts w:eastAsia="Times New Roman"/>
                <w:color w:val="000000"/>
                <w:sz w:val="18"/>
                <w:szCs w:val="18"/>
              </w:rPr>
            </w:pPr>
            <w:r w:rsidRPr="00C35C08">
              <w:rPr>
                <w:rFonts w:eastAsia="Times New Roman"/>
                <w:color w:val="000000"/>
                <w:sz w:val="18"/>
                <w:szCs w:val="18"/>
              </w:rPr>
              <w:t>2018</w:t>
            </w:r>
          </w:p>
        </w:tc>
      </w:tr>
      <w:tr w:rsidR="00F923F0" w:rsidRPr="00C35C08" w14:paraId="4FB56ED4" w14:textId="77777777" w:rsidTr="00F923F0">
        <w:trPr>
          <w:trHeight w:val="835"/>
        </w:trPr>
        <w:tc>
          <w:tcPr>
            <w:tcW w:w="3534" w:type="dxa"/>
            <w:shd w:val="clear" w:color="auto" w:fill="auto"/>
            <w:vAlign w:val="center"/>
            <w:hideMark/>
          </w:tcPr>
          <w:p w14:paraId="2A69741C" w14:textId="77777777" w:rsidR="000C68A9" w:rsidRPr="00C35C08" w:rsidRDefault="000C68A9" w:rsidP="000C68A9">
            <w:pPr>
              <w:spacing w:line="240" w:lineRule="auto"/>
              <w:rPr>
                <w:rFonts w:eastAsia="Times New Roman"/>
                <w:color w:val="000000"/>
                <w:sz w:val="18"/>
                <w:szCs w:val="18"/>
              </w:rPr>
            </w:pPr>
            <w:r w:rsidRPr="00C35C08">
              <w:rPr>
                <w:rFonts w:eastAsia="Times New Roman"/>
                <w:color w:val="000000"/>
                <w:sz w:val="18"/>
                <w:szCs w:val="18"/>
              </w:rPr>
              <w:t xml:space="preserve">Amundson, J. et al. (2014) ‘Life-cycle risk modeling: Alternate methods using </w:t>
            </w:r>
            <w:proofErr w:type="spellStart"/>
            <w:r w:rsidRPr="00C35C08">
              <w:rPr>
                <w:rFonts w:eastAsia="Times New Roman"/>
                <w:color w:val="000000"/>
                <w:sz w:val="18"/>
                <w:szCs w:val="18"/>
              </w:rPr>
              <w:t>bayesian</w:t>
            </w:r>
            <w:proofErr w:type="spellEnd"/>
            <w:r w:rsidRPr="00C35C08">
              <w:rPr>
                <w:rFonts w:eastAsia="Times New Roman"/>
                <w:color w:val="000000"/>
                <w:sz w:val="18"/>
                <w:szCs w:val="18"/>
              </w:rPr>
              <w:t xml:space="preserve"> belief networks’, in Procedia CIRP. Elsevier B.V., pp. 320–325. </w:t>
            </w:r>
            <w:proofErr w:type="spellStart"/>
            <w:r w:rsidRPr="00C35C08">
              <w:rPr>
                <w:rFonts w:eastAsia="Times New Roman"/>
                <w:color w:val="000000"/>
                <w:sz w:val="18"/>
                <w:szCs w:val="18"/>
              </w:rPr>
              <w:t>doi</w:t>
            </w:r>
            <w:proofErr w:type="spellEnd"/>
            <w:r w:rsidRPr="00C35C08">
              <w:rPr>
                <w:rFonts w:eastAsia="Times New Roman"/>
                <w:color w:val="000000"/>
                <w:sz w:val="18"/>
                <w:szCs w:val="18"/>
              </w:rPr>
              <w:t>: 10.1016/j.procir.2014.02.029.</w:t>
            </w:r>
          </w:p>
        </w:tc>
        <w:tc>
          <w:tcPr>
            <w:tcW w:w="1134" w:type="dxa"/>
            <w:shd w:val="clear" w:color="auto" w:fill="auto"/>
            <w:vAlign w:val="center"/>
            <w:hideMark/>
          </w:tcPr>
          <w:p w14:paraId="2A982EBD" w14:textId="77777777" w:rsidR="000C68A9" w:rsidRPr="00C35C08" w:rsidRDefault="000C68A9" w:rsidP="000C68A9">
            <w:pPr>
              <w:spacing w:line="240" w:lineRule="auto"/>
              <w:rPr>
                <w:rFonts w:eastAsia="Times New Roman"/>
                <w:color w:val="000000"/>
                <w:sz w:val="18"/>
                <w:szCs w:val="18"/>
              </w:rPr>
            </w:pPr>
            <w:r w:rsidRPr="00C35C08">
              <w:rPr>
                <w:rFonts w:eastAsia="Times New Roman"/>
                <w:color w:val="000000"/>
                <w:sz w:val="18"/>
                <w:szCs w:val="18"/>
              </w:rPr>
              <w:t>BBN</w:t>
            </w:r>
          </w:p>
        </w:tc>
        <w:tc>
          <w:tcPr>
            <w:tcW w:w="1134" w:type="dxa"/>
            <w:shd w:val="clear" w:color="auto" w:fill="auto"/>
            <w:vAlign w:val="center"/>
            <w:hideMark/>
          </w:tcPr>
          <w:p w14:paraId="2B45D6F6" w14:textId="77777777" w:rsidR="000C68A9" w:rsidRPr="00C35C08" w:rsidRDefault="000C68A9" w:rsidP="000C68A9">
            <w:pPr>
              <w:spacing w:line="240" w:lineRule="auto"/>
              <w:rPr>
                <w:rFonts w:eastAsia="Times New Roman"/>
                <w:color w:val="000000"/>
                <w:sz w:val="18"/>
                <w:szCs w:val="18"/>
              </w:rPr>
            </w:pPr>
            <w:r w:rsidRPr="00C35C08">
              <w:rPr>
                <w:rFonts w:eastAsia="Times New Roman"/>
                <w:color w:val="000000"/>
                <w:sz w:val="18"/>
                <w:szCs w:val="18"/>
              </w:rPr>
              <w:t>SD</w:t>
            </w:r>
          </w:p>
        </w:tc>
        <w:tc>
          <w:tcPr>
            <w:tcW w:w="1134" w:type="dxa"/>
            <w:shd w:val="clear" w:color="auto" w:fill="auto"/>
            <w:vAlign w:val="center"/>
            <w:hideMark/>
          </w:tcPr>
          <w:p w14:paraId="31546E17" w14:textId="77777777" w:rsidR="000C68A9" w:rsidRPr="00C35C08" w:rsidRDefault="000C68A9" w:rsidP="000C68A9">
            <w:pPr>
              <w:spacing w:line="240" w:lineRule="auto"/>
              <w:rPr>
                <w:rFonts w:eastAsia="Times New Roman"/>
                <w:color w:val="000000"/>
                <w:sz w:val="18"/>
                <w:szCs w:val="18"/>
              </w:rPr>
            </w:pPr>
            <w:r w:rsidRPr="00C35C08">
              <w:rPr>
                <w:rFonts w:eastAsia="Times New Roman"/>
                <w:color w:val="000000"/>
                <w:sz w:val="18"/>
                <w:szCs w:val="18"/>
              </w:rPr>
              <w:t> </w:t>
            </w:r>
          </w:p>
        </w:tc>
        <w:tc>
          <w:tcPr>
            <w:tcW w:w="1701" w:type="dxa"/>
            <w:shd w:val="clear" w:color="auto" w:fill="auto"/>
            <w:vAlign w:val="center"/>
            <w:hideMark/>
          </w:tcPr>
          <w:p w14:paraId="0F103037" w14:textId="77777777" w:rsidR="000C68A9" w:rsidRPr="00C35C08" w:rsidRDefault="000C68A9" w:rsidP="000C68A9">
            <w:pPr>
              <w:spacing w:line="240" w:lineRule="auto"/>
              <w:rPr>
                <w:rFonts w:eastAsia="Times New Roman"/>
                <w:color w:val="000000"/>
                <w:sz w:val="18"/>
                <w:szCs w:val="18"/>
              </w:rPr>
            </w:pPr>
            <w:r w:rsidRPr="00C35C08">
              <w:rPr>
                <w:rFonts w:eastAsia="Times New Roman"/>
                <w:color w:val="000000"/>
                <w:sz w:val="18"/>
                <w:szCs w:val="18"/>
              </w:rPr>
              <w:t>C</w:t>
            </w:r>
          </w:p>
        </w:tc>
        <w:tc>
          <w:tcPr>
            <w:tcW w:w="1418" w:type="dxa"/>
            <w:shd w:val="clear" w:color="auto" w:fill="auto"/>
            <w:vAlign w:val="center"/>
            <w:hideMark/>
          </w:tcPr>
          <w:p w14:paraId="7B1668DF" w14:textId="77777777" w:rsidR="000C68A9" w:rsidRPr="00C35C08" w:rsidRDefault="000C68A9" w:rsidP="000C68A9">
            <w:pPr>
              <w:spacing w:line="240" w:lineRule="auto"/>
              <w:jc w:val="right"/>
              <w:rPr>
                <w:rFonts w:eastAsia="Times New Roman"/>
                <w:color w:val="000000"/>
                <w:sz w:val="18"/>
                <w:szCs w:val="18"/>
              </w:rPr>
            </w:pPr>
            <w:r w:rsidRPr="00C35C08">
              <w:rPr>
                <w:rFonts w:eastAsia="Times New Roman"/>
                <w:color w:val="000000"/>
                <w:sz w:val="18"/>
                <w:szCs w:val="18"/>
              </w:rPr>
              <w:t>3</w:t>
            </w:r>
          </w:p>
        </w:tc>
        <w:tc>
          <w:tcPr>
            <w:tcW w:w="1275" w:type="dxa"/>
            <w:shd w:val="clear" w:color="auto" w:fill="auto"/>
          </w:tcPr>
          <w:p w14:paraId="7A59608A" w14:textId="77777777" w:rsidR="000C68A9" w:rsidRPr="00C35C08" w:rsidRDefault="000C68A9" w:rsidP="000C68A9">
            <w:pPr>
              <w:spacing w:line="240" w:lineRule="auto"/>
              <w:rPr>
                <w:rFonts w:eastAsia="Times New Roman"/>
                <w:color w:val="000000"/>
                <w:sz w:val="18"/>
                <w:szCs w:val="18"/>
              </w:rPr>
            </w:pPr>
          </w:p>
        </w:tc>
        <w:tc>
          <w:tcPr>
            <w:tcW w:w="1134" w:type="dxa"/>
            <w:shd w:val="clear" w:color="auto" w:fill="auto"/>
            <w:vAlign w:val="center"/>
            <w:hideMark/>
          </w:tcPr>
          <w:p w14:paraId="25C22A60" w14:textId="17142197" w:rsidR="000C68A9" w:rsidRPr="00C35C08" w:rsidRDefault="000C68A9" w:rsidP="000C68A9">
            <w:pPr>
              <w:spacing w:line="240" w:lineRule="auto"/>
              <w:rPr>
                <w:rFonts w:eastAsia="Times New Roman"/>
                <w:color w:val="000000"/>
                <w:sz w:val="18"/>
                <w:szCs w:val="18"/>
              </w:rPr>
            </w:pPr>
            <w:r w:rsidRPr="00C35C08">
              <w:rPr>
                <w:rFonts w:eastAsia="Times New Roman"/>
                <w:color w:val="000000"/>
                <w:sz w:val="18"/>
                <w:szCs w:val="18"/>
              </w:rPr>
              <w:t>Engineering</w:t>
            </w:r>
          </w:p>
        </w:tc>
        <w:tc>
          <w:tcPr>
            <w:tcW w:w="993" w:type="dxa"/>
            <w:shd w:val="clear" w:color="auto" w:fill="auto"/>
            <w:vAlign w:val="center"/>
            <w:hideMark/>
          </w:tcPr>
          <w:p w14:paraId="24E065FD" w14:textId="77777777" w:rsidR="000C68A9" w:rsidRPr="00C35C08" w:rsidRDefault="000C68A9" w:rsidP="000C68A9">
            <w:pPr>
              <w:spacing w:line="240" w:lineRule="auto"/>
              <w:jc w:val="center"/>
              <w:rPr>
                <w:rFonts w:eastAsia="Times New Roman"/>
                <w:color w:val="000000"/>
                <w:sz w:val="18"/>
                <w:szCs w:val="18"/>
              </w:rPr>
            </w:pPr>
            <w:r w:rsidRPr="00C35C08">
              <w:rPr>
                <w:rFonts w:eastAsia="Times New Roman"/>
                <w:color w:val="000000"/>
                <w:sz w:val="18"/>
                <w:szCs w:val="18"/>
              </w:rPr>
              <w:t>2014</w:t>
            </w:r>
          </w:p>
        </w:tc>
      </w:tr>
      <w:tr w:rsidR="00F923F0" w:rsidRPr="00C35C08" w14:paraId="109FBD2E" w14:textId="77777777" w:rsidTr="00F923F0">
        <w:trPr>
          <w:trHeight w:val="1102"/>
        </w:trPr>
        <w:tc>
          <w:tcPr>
            <w:tcW w:w="3534" w:type="dxa"/>
            <w:shd w:val="clear" w:color="auto" w:fill="auto"/>
            <w:vAlign w:val="center"/>
          </w:tcPr>
          <w:p w14:paraId="7E69A5A3" w14:textId="77777777" w:rsidR="000C68A9" w:rsidRPr="00C35C08" w:rsidRDefault="000C68A9" w:rsidP="000C68A9">
            <w:pPr>
              <w:spacing w:line="240" w:lineRule="auto"/>
              <w:rPr>
                <w:rFonts w:eastAsia="Times New Roman"/>
                <w:color w:val="000000"/>
                <w:sz w:val="18"/>
                <w:szCs w:val="18"/>
              </w:rPr>
            </w:pPr>
            <w:r>
              <w:rPr>
                <w:color w:val="000000"/>
                <w:sz w:val="18"/>
                <w:szCs w:val="18"/>
              </w:rPr>
              <w:t xml:space="preserve">Arai, K. and </w:t>
            </w:r>
            <w:proofErr w:type="spellStart"/>
            <w:r>
              <w:rPr>
                <w:color w:val="000000"/>
                <w:sz w:val="18"/>
                <w:szCs w:val="18"/>
              </w:rPr>
              <w:t>Harsono</w:t>
            </w:r>
            <w:proofErr w:type="spellEnd"/>
            <w:r>
              <w:rPr>
                <w:color w:val="000000"/>
                <w:sz w:val="18"/>
                <w:szCs w:val="18"/>
              </w:rPr>
              <w:t xml:space="preserve">, T. (2010) ‘Agent Based Evacuation Model with Car-Following Parameters by Means of Cellular Automata’, in </w:t>
            </w:r>
            <w:proofErr w:type="spellStart"/>
            <w:r>
              <w:rPr>
                <w:color w:val="000000"/>
                <w:sz w:val="18"/>
                <w:szCs w:val="18"/>
              </w:rPr>
              <w:t>Taniar</w:t>
            </w:r>
            <w:proofErr w:type="spellEnd"/>
            <w:r>
              <w:rPr>
                <w:color w:val="000000"/>
                <w:sz w:val="18"/>
                <w:szCs w:val="18"/>
              </w:rPr>
              <w:t xml:space="preserve">, D and </w:t>
            </w:r>
            <w:proofErr w:type="spellStart"/>
            <w:r>
              <w:rPr>
                <w:color w:val="000000"/>
                <w:sz w:val="18"/>
                <w:szCs w:val="18"/>
              </w:rPr>
              <w:t>Gervasi</w:t>
            </w:r>
            <w:proofErr w:type="spellEnd"/>
            <w:r>
              <w:rPr>
                <w:color w:val="000000"/>
                <w:sz w:val="18"/>
                <w:szCs w:val="18"/>
              </w:rPr>
              <w:t xml:space="preserve">, O and </w:t>
            </w:r>
            <w:proofErr w:type="spellStart"/>
            <w:r>
              <w:rPr>
                <w:color w:val="000000"/>
                <w:sz w:val="18"/>
                <w:szCs w:val="18"/>
              </w:rPr>
              <w:t>Murgante</w:t>
            </w:r>
            <w:proofErr w:type="spellEnd"/>
            <w:r>
              <w:rPr>
                <w:color w:val="000000"/>
                <w:sz w:val="18"/>
                <w:szCs w:val="18"/>
              </w:rPr>
              <w:t xml:space="preserve">, B and </w:t>
            </w:r>
            <w:proofErr w:type="spellStart"/>
            <w:r>
              <w:rPr>
                <w:color w:val="000000"/>
                <w:sz w:val="18"/>
                <w:szCs w:val="18"/>
              </w:rPr>
              <w:t>Pardede</w:t>
            </w:r>
            <w:proofErr w:type="spellEnd"/>
            <w:r>
              <w:rPr>
                <w:color w:val="000000"/>
                <w:sz w:val="18"/>
                <w:szCs w:val="18"/>
              </w:rPr>
              <w:t xml:space="preserve">, E and </w:t>
            </w:r>
            <w:proofErr w:type="spellStart"/>
            <w:r>
              <w:rPr>
                <w:color w:val="000000"/>
                <w:sz w:val="18"/>
                <w:szCs w:val="18"/>
              </w:rPr>
              <w:t>Apduhan</w:t>
            </w:r>
            <w:proofErr w:type="spellEnd"/>
            <w:r>
              <w:rPr>
                <w:color w:val="000000"/>
                <w:sz w:val="18"/>
                <w:szCs w:val="18"/>
              </w:rPr>
              <w:t xml:space="preserve">, BO (ed.) Computational Science and its </w:t>
            </w:r>
            <w:r>
              <w:rPr>
                <w:color w:val="000000"/>
                <w:sz w:val="18"/>
                <w:szCs w:val="18"/>
              </w:rPr>
              <w:lastRenderedPageBreak/>
              <w:t>Applications - ICCSA 2010, Pt 2, Proceedings. (Lecture Notes in Computer Science), pp. 71–86.</w:t>
            </w:r>
          </w:p>
        </w:tc>
        <w:tc>
          <w:tcPr>
            <w:tcW w:w="1134" w:type="dxa"/>
            <w:shd w:val="clear" w:color="auto" w:fill="auto"/>
            <w:vAlign w:val="center"/>
          </w:tcPr>
          <w:p w14:paraId="36044A43" w14:textId="77777777" w:rsidR="000C68A9" w:rsidRPr="00C35C08" w:rsidRDefault="000C68A9" w:rsidP="000C68A9">
            <w:pPr>
              <w:spacing w:line="240" w:lineRule="auto"/>
              <w:rPr>
                <w:rFonts w:eastAsia="Times New Roman"/>
                <w:color w:val="000000"/>
                <w:sz w:val="18"/>
                <w:szCs w:val="18"/>
              </w:rPr>
            </w:pPr>
            <w:r>
              <w:rPr>
                <w:color w:val="000000"/>
                <w:sz w:val="18"/>
                <w:szCs w:val="18"/>
              </w:rPr>
              <w:lastRenderedPageBreak/>
              <w:t>ABM</w:t>
            </w:r>
          </w:p>
        </w:tc>
        <w:tc>
          <w:tcPr>
            <w:tcW w:w="1134" w:type="dxa"/>
            <w:shd w:val="clear" w:color="auto" w:fill="auto"/>
            <w:vAlign w:val="center"/>
          </w:tcPr>
          <w:p w14:paraId="5DA1C37B" w14:textId="77777777" w:rsidR="000C68A9" w:rsidRPr="00C35C08" w:rsidRDefault="000C68A9" w:rsidP="000C68A9">
            <w:pPr>
              <w:spacing w:line="240" w:lineRule="auto"/>
              <w:rPr>
                <w:rFonts w:eastAsia="Times New Roman"/>
                <w:color w:val="000000"/>
                <w:sz w:val="18"/>
                <w:szCs w:val="18"/>
              </w:rPr>
            </w:pPr>
            <w:r>
              <w:rPr>
                <w:color w:val="000000"/>
                <w:sz w:val="18"/>
                <w:szCs w:val="18"/>
              </w:rPr>
              <w:t>CA</w:t>
            </w:r>
          </w:p>
        </w:tc>
        <w:tc>
          <w:tcPr>
            <w:tcW w:w="1134" w:type="dxa"/>
            <w:shd w:val="clear" w:color="auto" w:fill="auto"/>
            <w:vAlign w:val="center"/>
          </w:tcPr>
          <w:p w14:paraId="21D5290A" w14:textId="77777777" w:rsidR="000C68A9" w:rsidRPr="00C35C08" w:rsidRDefault="000C68A9" w:rsidP="000C68A9">
            <w:pPr>
              <w:spacing w:line="240" w:lineRule="auto"/>
              <w:rPr>
                <w:rFonts w:eastAsia="Times New Roman"/>
                <w:color w:val="000000"/>
                <w:sz w:val="18"/>
                <w:szCs w:val="18"/>
              </w:rPr>
            </w:pPr>
            <w:r>
              <w:rPr>
                <w:color w:val="000000"/>
                <w:sz w:val="18"/>
                <w:szCs w:val="18"/>
              </w:rPr>
              <w:t> </w:t>
            </w:r>
          </w:p>
        </w:tc>
        <w:tc>
          <w:tcPr>
            <w:tcW w:w="1701" w:type="dxa"/>
            <w:shd w:val="clear" w:color="auto" w:fill="auto"/>
            <w:vAlign w:val="center"/>
          </w:tcPr>
          <w:p w14:paraId="099438EE" w14:textId="77777777" w:rsidR="000C68A9" w:rsidRPr="00C35C08" w:rsidRDefault="000C68A9" w:rsidP="000C68A9">
            <w:pPr>
              <w:spacing w:line="240" w:lineRule="auto"/>
              <w:rPr>
                <w:rFonts w:eastAsia="Times New Roman"/>
                <w:color w:val="000000"/>
                <w:sz w:val="18"/>
                <w:szCs w:val="18"/>
              </w:rPr>
            </w:pPr>
            <w:r>
              <w:rPr>
                <w:color w:val="000000"/>
                <w:sz w:val="18"/>
                <w:szCs w:val="18"/>
              </w:rPr>
              <w:t>D</w:t>
            </w:r>
          </w:p>
        </w:tc>
        <w:tc>
          <w:tcPr>
            <w:tcW w:w="1418" w:type="dxa"/>
            <w:shd w:val="clear" w:color="auto" w:fill="auto"/>
            <w:vAlign w:val="center"/>
          </w:tcPr>
          <w:p w14:paraId="1658C334" w14:textId="77777777" w:rsidR="000C68A9" w:rsidRPr="00C35C08" w:rsidRDefault="000C68A9" w:rsidP="000C68A9">
            <w:pPr>
              <w:spacing w:line="240" w:lineRule="auto"/>
              <w:jc w:val="right"/>
              <w:rPr>
                <w:rFonts w:eastAsia="Times New Roman"/>
                <w:color w:val="000000"/>
                <w:sz w:val="18"/>
                <w:szCs w:val="18"/>
              </w:rPr>
            </w:pPr>
            <w:r>
              <w:rPr>
                <w:color w:val="000000"/>
                <w:sz w:val="18"/>
                <w:szCs w:val="18"/>
              </w:rPr>
              <w:t>2</w:t>
            </w:r>
          </w:p>
        </w:tc>
        <w:tc>
          <w:tcPr>
            <w:tcW w:w="1275" w:type="dxa"/>
            <w:shd w:val="clear" w:color="auto" w:fill="auto"/>
          </w:tcPr>
          <w:p w14:paraId="2042217E" w14:textId="77777777" w:rsidR="000C68A9" w:rsidRPr="001A0160" w:rsidRDefault="000C68A9" w:rsidP="000C68A9">
            <w:pPr>
              <w:spacing w:line="240" w:lineRule="auto"/>
              <w:rPr>
                <w:color w:val="000000"/>
                <w:sz w:val="18"/>
                <w:szCs w:val="18"/>
              </w:rPr>
            </w:pPr>
          </w:p>
        </w:tc>
        <w:tc>
          <w:tcPr>
            <w:tcW w:w="1134" w:type="dxa"/>
            <w:shd w:val="clear" w:color="auto" w:fill="auto"/>
            <w:vAlign w:val="center"/>
          </w:tcPr>
          <w:p w14:paraId="664552F7" w14:textId="51D9814C" w:rsidR="000C68A9" w:rsidRPr="001A0160" w:rsidRDefault="000C68A9" w:rsidP="000C68A9">
            <w:pPr>
              <w:spacing w:line="240" w:lineRule="auto"/>
              <w:rPr>
                <w:rFonts w:eastAsia="Times New Roman"/>
                <w:color w:val="000000"/>
                <w:sz w:val="18"/>
                <w:szCs w:val="18"/>
              </w:rPr>
            </w:pPr>
            <w:r w:rsidRPr="001A0160">
              <w:rPr>
                <w:color w:val="000000"/>
                <w:sz w:val="18"/>
                <w:szCs w:val="18"/>
              </w:rPr>
              <w:t>Computer science</w:t>
            </w:r>
          </w:p>
        </w:tc>
        <w:tc>
          <w:tcPr>
            <w:tcW w:w="993" w:type="dxa"/>
            <w:shd w:val="clear" w:color="auto" w:fill="auto"/>
            <w:vAlign w:val="center"/>
          </w:tcPr>
          <w:p w14:paraId="0C8CCCF6" w14:textId="77777777" w:rsidR="000C68A9" w:rsidRPr="00C35C08" w:rsidRDefault="000C68A9" w:rsidP="000C68A9">
            <w:pPr>
              <w:spacing w:line="240" w:lineRule="auto"/>
              <w:jc w:val="center"/>
              <w:rPr>
                <w:rFonts w:eastAsia="Times New Roman"/>
                <w:color w:val="000000"/>
                <w:sz w:val="18"/>
                <w:szCs w:val="18"/>
              </w:rPr>
            </w:pPr>
            <w:r>
              <w:rPr>
                <w:color w:val="000000"/>
                <w:sz w:val="18"/>
                <w:szCs w:val="18"/>
              </w:rPr>
              <w:t>2010</w:t>
            </w:r>
          </w:p>
        </w:tc>
      </w:tr>
      <w:tr w:rsidR="00F923F0" w:rsidRPr="00C35C08" w14:paraId="09660C62" w14:textId="77777777" w:rsidTr="00F923F0">
        <w:trPr>
          <w:trHeight w:val="1102"/>
        </w:trPr>
        <w:tc>
          <w:tcPr>
            <w:tcW w:w="3534" w:type="dxa"/>
            <w:shd w:val="clear" w:color="auto" w:fill="auto"/>
            <w:vAlign w:val="center"/>
            <w:hideMark/>
          </w:tcPr>
          <w:p w14:paraId="2C7E12B7" w14:textId="77777777" w:rsidR="000C68A9" w:rsidRPr="00C35C08" w:rsidRDefault="000C68A9" w:rsidP="000C68A9">
            <w:pPr>
              <w:spacing w:line="240" w:lineRule="auto"/>
              <w:rPr>
                <w:rFonts w:eastAsia="Times New Roman"/>
                <w:color w:val="000000"/>
                <w:sz w:val="18"/>
                <w:szCs w:val="18"/>
              </w:rPr>
            </w:pPr>
            <w:r w:rsidRPr="00C35C08">
              <w:rPr>
                <w:rFonts w:eastAsia="Times New Roman"/>
                <w:color w:val="000000"/>
                <w:sz w:val="18"/>
                <w:szCs w:val="18"/>
              </w:rPr>
              <w:t xml:space="preserve">Azar, A. and </w:t>
            </w:r>
            <w:proofErr w:type="spellStart"/>
            <w:r w:rsidRPr="00C35C08">
              <w:rPr>
                <w:rFonts w:eastAsia="Times New Roman"/>
                <w:color w:val="000000"/>
                <w:sz w:val="18"/>
                <w:szCs w:val="18"/>
              </w:rPr>
              <w:t>Mostafaee</w:t>
            </w:r>
            <w:proofErr w:type="spellEnd"/>
            <w:r w:rsidRPr="00C35C08">
              <w:rPr>
                <w:rFonts w:eastAsia="Times New Roman"/>
                <w:color w:val="000000"/>
                <w:sz w:val="18"/>
                <w:szCs w:val="18"/>
              </w:rPr>
              <w:t xml:space="preserve"> </w:t>
            </w:r>
            <w:proofErr w:type="spellStart"/>
            <w:r w:rsidRPr="00C35C08">
              <w:rPr>
                <w:rFonts w:eastAsia="Times New Roman"/>
                <w:color w:val="000000"/>
                <w:sz w:val="18"/>
                <w:szCs w:val="18"/>
              </w:rPr>
              <w:t>Dolatabad</w:t>
            </w:r>
            <w:proofErr w:type="spellEnd"/>
            <w:r w:rsidRPr="00C35C08">
              <w:rPr>
                <w:rFonts w:eastAsia="Times New Roman"/>
                <w:color w:val="000000"/>
                <w:sz w:val="18"/>
                <w:szCs w:val="18"/>
              </w:rPr>
              <w:t xml:space="preserve">, K. (2019) ‘A method for modelling operational risk with fuzzy cognitive maps and Bayesian belief networks’, Expert Systems with Applications, 115, pp. 607–617. </w:t>
            </w:r>
            <w:proofErr w:type="spellStart"/>
            <w:r w:rsidRPr="00C35C08">
              <w:rPr>
                <w:rFonts w:eastAsia="Times New Roman"/>
                <w:color w:val="000000"/>
                <w:sz w:val="18"/>
                <w:szCs w:val="18"/>
              </w:rPr>
              <w:t>doi</w:t>
            </w:r>
            <w:proofErr w:type="spellEnd"/>
            <w:r w:rsidRPr="00C35C08">
              <w:rPr>
                <w:rFonts w:eastAsia="Times New Roman"/>
                <w:color w:val="000000"/>
                <w:sz w:val="18"/>
                <w:szCs w:val="18"/>
              </w:rPr>
              <w:t>: 10.1016/j.eswa.2018.08.043.</w:t>
            </w:r>
          </w:p>
        </w:tc>
        <w:tc>
          <w:tcPr>
            <w:tcW w:w="1134" w:type="dxa"/>
            <w:shd w:val="clear" w:color="auto" w:fill="auto"/>
            <w:vAlign w:val="center"/>
            <w:hideMark/>
          </w:tcPr>
          <w:p w14:paraId="7BA0C0E2" w14:textId="77777777" w:rsidR="000C68A9" w:rsidRPr="00C35C08" w:rsidRDefault="000C68A9" w:rsidP="000C68A9">
            <w:pPr>
              <w:spacing w:line="240" w:lineRule="auto"/>
              <w:rPr>
                <w:rFonts w:eastAsia="Times New Roman"/>
                <w:color w:val="000000"/>
                <w:sz w:val="18"/>
                <w:szCs w:val="18"/>
              </w:rPr>
            </w:pPr>
            <w:r w:rsidRPr="00C35C08">
              <w:rPr>
                <w:rFonts w:eastAsia="Times New Roman"/>
                <w:color w:val="000000"/>
                <w:sz w:val="18"/>
                <w:szCs w:val="18"/>
              </w:rPr>
              <w:t>FCM</w:t>
            </w:r>
          </w:p>
        </w:tc>
        <w:tc>
          <w:tcPr>
            <w:tcW w:w="1134" w:type="dxa"/>
            <w:shd w:val="clear" w:color="auto" w:fill="auto"/>
            <w:vAlign w:val="center"/>
            <w:hideMark/>
          </w:tcPr>
          <w:p w14:paraId="6114861A" w14:textId="77777777" w:rsidR="000C68A9" w:rsidRPr="00C35C08" w:rsidRDefault="000C68A9" w:rsidP="000C68A9">
            <w:pPr>
              <w:spacing w:line="240" w:lineRule="auto"/>
              <w:rPr>
                <w:rFonts w:eastAsia="Times New Roman"/>
                <w:color w:val="000000"/>
                <w:sz w:val="18"/>
                <w:szCs w:val="18"/>
              </w:rPr>
            </w:pPr>
            <w:r w:rsidRPr="00C35C08">
              <w:rPr>
                <w:rFonts w:eastAsia="Times New Roman"/>
                <w:color w:val="000000"/>
                <w:sz w:val="18"/>
                <w:szCs w:val="18"/>
              </w:rPr>
              <w:t>BBN</w:t>
            </w:r>
          </w:p>
        </w:tc>
        <w:tc>
          <w:tcPr>
            <w:tcW w:w="1134" w:type="dxa"/>
            <w:shd w:val="clear" w:color="auto" w:fill="auto"/>
            <w:vAlign w:val="center"/>
            <w:hideMark/>
          </w:tcPr>
          <w:p w14:paraId="6B6971C7" w14:textId="77777777" w:rsidR="000C68A9" w:rsidRPr="00C35C08" w:rsidRDefault="000C68A9" w:rsidP="000C68A9">
            <w:pPr>
              <w:spacing w:line="240" w:lineRule="auto"/>
              <w:rPr>
                <w:rFonts w:eastAsia="Times New Roman"/>
                <w:color w:val="000000"/>
                <w:sz w:val="18"/>
                <w:szCs w:val="18"/>
              </w:rPr>
            </w:pPr>
            <w:r w:rsidRPr="00C35C08">
              <w:rPr>
                <w:rFonts w:eastAsia="Times New Roman"/>
                <w:color w:val="000000"/>
                <w:sz w:val="18"/>
                <w:szCs w:val="18"/>
              </w:rPr>
              <w:t> </w:t>
            </w:r>
          </w:p>
        </w:tc>
        <w:tc>
          <w:tcPr>
            <w:tcW w:w="1701" w:type="dxa"/>
            <w:shd w:val="clear" w:color="auto" w:fill="auto"/>
            <w:vAlign w:val="center"/>
            <w:hideMark/>
          </w:tcPr>
          <w:p w14:paraId="473ED36F" w14:textId="77777777" w:rsidR="000C68A9" w:rsidRPr="00C35C08" w:rsidRDefault="000C68A9" w:rsidP="000C68A9">
            <w:pPr>
              <w:spacing w:line="240" w:lineRule="auto"/>
              <w:rPr>
                <w:rFonts w:eastAsia="Times New Roman"/>
                <w:color w:val="000000"/>
                <w:sz w:val="18"/>
                <w:szCs w:val="18"/>
              </w:rPr>
            </w:pPr>
            <w:r w:rsidRPr="00C35C08">
              <w:rPr>
                <w:rFonts w:eastAsia="Times New Roman"/>
                <w:color w:val="000000"/>
                <w:sz w:val="18"/>
                <w:szCs w:val="18"/>
              </w:rPr>
              <w:t>B</w:t>
            </w:r>
          </w:p>
        </w:tc>
        <w:tc>
          <w:tcPr>
            <w:tcW w:w="1418" w:type="dxa"/>
            <w:shd w:val="clear" w:color="auto" w:fill="auto"/>
            <w:vAlign w:val="center"/>
            <w:hideMark/>
          </w:tcPr>
          <w:p w14:paraId="504211C7" w14:textId="77777777" w:rsidR="000C68A9" w:rsidRPr="00C35C08" w:rsidRDefault="000C68A9" w:rsidP="000C68A9">
            <w:pPr>
              <w:spacing w:line="240" w:lineRule="auto"/>
              <w:jc w:val="right"/>
              <w:rPr>
                <w:rFonts w:eastAsia="Times New Roman"/>
                <w:color w:val="000000"/>
                <w:sz w:val="18"/>
                <w:szCs w:val="18"/>
              </w:rPr>
            </w:pPr>
            <w:r w:rsidRPr="00C35C08">
              <w:rPr>
                <w:rFonts w:eastAsia="Times New Roman"/>
                <w:color w:val="000000"/>
                <w:sz w:val="18"/>
                <w:szCs w:val="18"/>
              </w:rPr>
              <w:t>7</w:t>
            </w:r>
          </w:p>
        </w:tc>
        <w:tc>
          <w:tcPr>
            <w:tcW w:w="1275" w:type="dxa"/>
            <w:shd w:val="clear" w:color="auto" w:fill="auto"/>
          </w:tcPr>
          <w:p w14:paraId="6FEA19E3" w14:textId="77777777" w:rsidR="000C68A9" w:rsidRPr="00C35C08" w:rsidRDefault="000C68A9" w:rsidP="000C68A9">
            <w:pPr>
              <w:spacing w:line="240" w:lineRule="auto"/>
              <w:rPr>
                <w:rFonts w:eastAsia="Times New Roman"/>
                <w:color w:val="000000"/>
                <w:sz w:val="18"/>
                <w:szCs w:val="18"/>
              </w:rPr>
            </w:pPr>
          </w:p>
        </w:tc>
        <w:tc>
          <w:tcPr>
            <w:tcW w:w="1134" w:type="dxa"/>
            <w:shd w:val="clear" w:color="auto" w:fill="auto"/>
            <w:vAlign w:val="center"/>
            <w:hideMark/>
          </w:tcPr>
          <w:p w14:paraId="11B0F1F0" w14:textId="240BB34B" w:rsidR="000C68A9" w:rsidRPr="00C35C08" w:rsidRDefault="000C68A9" w:rsidP="000C68A9">
            <w:pPr>
              <w:spacing w:line="240" w:lineRule="auto"/>
              <w:rPr>
                <w:rFonts w:eastAsia="Times New Roman"/>
                <w:color w:val="000000"/>
                <w:sz w:val="18"/>
                <w:szCs w:val="18"/>
              </w:rPr>
            </w:pPr>
            <w:r w:rsidRPr="00C35C08">
              <w:rPr>
                <w:rFonts w:eastAsia="Times New Roman"/>
                <w:color w:val="000000"/>
                <w:sz w:val="18"/>
                <w:szCs w:val="18"/>
              </w:rPr>
              <w:t>Computer science</w:t>
            </w:r>
          </w:p>
        </w:tc>
        <w:tc>
          <w:tcPr>
            <w:tcW w:w="993" w:type="dxa"/>
            <w:shd w:val="clear" w:color="auto" w:fill="auto"/>
            <w:vAlign w:val="center"/>
            <w:hideMark/>
          </w:tcPr>
          <w:p w14:paraId="4C3E3437" w14:textId="77777777" w:rsidR="000C68A9" w:rsidRPr="00C35C08" w:rsidRDefault="000C68A9" w:rsidP="000C68A9">
            <w:pPr>
              <w:spacing w:line="240" w:lineRule="auto"/>
              <w:jc w:val="center"/>
              <w:rPr>
                <w:rFonts w:eastAsia="Times New Roman"/>
                <w:color w:val="000000"/>
                <w:sz w:val="18"/>
                <w:szCs w:val="18"/>
              </w:rPr>
            </w:pPr>
            <w:r w:rsidRPr="00C35C08">
              <w:rPr>
                <w:rFonts w:eastAsia="Times New Roman"/>
                <w:color w:val="000000"/>
                <w:sz w:val="18"/>
                <w:szCs w:val="18"/>
              </w:rPr>
              <w:t>2019</w:t>
            </w:r>
          </w:p>
        </w:tc>
      </w:tr>
      <w:tr w:rsidR="00F923F0" w:rsidRPr="00C35C08" w14:paraId="15415337" w14:textId="77777777" w:rsidTr="00F923F0">
        <w:trPr>
          <w:trHeight w:val="1256"/>
        </w:trPr>
        <w:tc>
          <w:tcPr>
            <w:tcW w:w="3534" w:type="dxa"/>
            <w:shd w:val="clear" w:color="auto" w:fill="auto"/>
            <w:vAlign w:val="center"/>
            <w:hideMark/>
          </w:tcPr>
          <w:p w14:paraId="2AF5BC62" w14:textId="77777777" w:rsidR="000C68A9" w:rsidRPr="00C35C08" w:rsidRDefault="000C68A9" w:rsidP="000C68A9">
            <w:pPr>
              <w:spacing w:line="240" w:lineRule="auto"/>
              <w:rPr>
                <w:rFonts w:eastAsia="Times New Roman"/>
                <w:color w:val="000000"/>
                <w:sz w:val="18"/>
                <w:szCs w:val="18"/>
              </w:rPr>
            </w:pPr>
            <w:r w:rsidRPr="00C35C08">
              <w:rPr>
                <w:rFonts w:eastAsia="Times New Roman"/>
                <w:color w:val="000000"/>
                <w:sz w:val="18"/>
                <w:szCs w:val="18"/>
              </w:rPr>
              <w:t xml:space="preserve">Barbosa, C. and Azevedo, A. (2018) ‘Towards a hybrid multi-dimensional simulation approach for performance assessment of MTO and ETO manufacturing environments’, in Procedia Manufacturing. Elsevier B.V., pp. 852–859. </w:t>
            </w:r>
            <w:proofErr w:type="spellStart"/>
            <w:r w:rsidRPr="00C35C08">
              <w:rPr>
                <w:rFonts w:eastAsia="Times New Roman"/>
                <w:color w:val="000000"/>
                <w:sz w:val="18"/>
                <w:szCs w:val="18"/>
              </w:rPr>
              <w:t>doi</w:t>
            </w:r>
            <w:proofErr w:type="spellEnd"/>
            <w:r w:rsidRPr="00C35C08">
              <w:rPr>
                <w:rFonts w:eastAsia="Times New Roman"/>
                <w:color w:val="000000"/>
                <w:sz w:val="18"/>
                <w:szCs w:val="18"/>
              </w:rPr>
              <w:t>: 10.1016/j.promfg.2018.10.137.</w:t>
            </w:r>
          </w:p>
        </w:tc>
        <w:tc>
          <w:tcPr>
            <w:tcW w:w="1134" w:type="dxa"/>
            <w:shd w:val="clear" w:color="auto" w:fill="auto"/>
            <w:vAlign w:val="center"/>
            <w:hideMark/>
          </w:tcPr>
          <w:p w14:paraId="3048B898" w14:textId="77777777" w:rsidR="000C68A9" w:rsidRPr="00C35C08" w:rsidRDefault="000C68A9" w:rsidP="000C68A9">
            <w:pPr>
              <w:spacing w:line="240" w:lineRule="auto"/>
              <w:rPr>
                <w:rFonts w:eastAsia="Times New Roman"/>
                <w:color w:val="000000"/>
                <w:sz w:val="18"/>
                <w:szCs w:val="18"/>
              </w:rPr>
            </w:pPr>
            <w:r w:rsidRPr="00C35C08">
              <w:rPr>
                <w:rFonts w:eastAsia="Times New Roman"/>
                <w:color w:val="000000"/>
                <w:sz w:val="18"/>
                <w:szCs w:val="18"/>
              </w:rPr>
              <w:t>SD</w:t>
            </w:r>
          </w:p>
        </w:tc>
        <w:tc>
          <w:tcPr>
            <w:tcW w:w="1134" w:type="dxa"/>
            <w:shd w:val="clear" w:color="auto" w:fill="auto"/>
            <w:vAlign w:val="center"/>
            <w:hideMark/>
          </w:tcPr>
          <w:p w14:paraId="70DE7383" w14:textId="77777777" w:rsidR="000C68A9" w:rsidRPr="00C35C08" w:rsidRDefault="000C68A9" w:rsidP="000C68A9">
            <w:pPr>
              <w:spacing w:line="240" w:lineRule="auto"/>
              <w:rPr>
                <w:rFonts w:eastAsia="Times New Roman"/>
                <w:color w:val="000000"/>
                <w:sz w:val="18"/>
                <w:szCs w:val="18"/>
              </w:rPr>
            </w:pPr>
            <w:r w:rsidRPr="00C35C08">
              <w:rPr>
                <w:rFonts w:eastAsia="Times New Roman"/>
                <w:color w:val="000000"/>
                <w:sz w:val="18"/>
                <w:szCs w:val="18"/>
              </w:rPr>
              <w:t>ABM</w:t>
            </w:r>
          </w:p>
        </w:tc>
        <w:tc>
          <w:tcPr>
            <w:tcW w:w="1134" w:type="dxa"/>
            <w:shd w:val="clear" w:color="auto" w:fill="auto"/>
            <w:vAlign w:val="center"/>
            <w:hideMark/>
          </w:tcPr>
          <w:p w14:paraId="21024FB2" w14:textId="77777777" w:rsidR="000C68A9" w:rsidRPr="00C35C08" w:rsidRDefault="000C68A9" w:rsidP="000C68A9">
            <w:pPr>
              <w:spacing w:line="240" w:lineRule="auto"/>
              <w:rPr>
                <w:rFonts w:eastAsia="Times New Roman"/>
                <w:color w:val="000000"/>
                <w:sz w:val="18"/>
                <w:szCs w:val="18"/>
              </w:rPr>
            </w:pPr>
            <w:r w:rsidRPr="00C35C08">
              <w:rPr>
                <w:rFonts w:eastAsia="Times New Roman"/>
                <w:color w:val="000000"/>
                <w:sz w:val="18"/>
                <w:szCs w:val="18"/>
              </w:rPr>
              <w:t> </w:t>
            </w:r>
          </w:p>
        </w:tc>
        <w:tc>
          <w:tcPr>
            <w:tcW w:w="1701" w:type="dxa"/>
            <w:shd w:val="clear" w:color="auto" w:fill="auto"/>
            <w:vAlign w:val="center"/>
            <w:hideMark/>
          </w:tcPr>
          <w:p w14:paraId="70B810BD" w14:textId="77777777" w:rsidR="000C68A9" w:rsidRPr="00C35C08" w:rsidRDefault="000C68A9" w:rsidP="000C68A9">
            <w:pPr>
              <w:spacing w:line="240" w:lineRule="auto"/>
              <w:rPr>
                <w:rFonts w:eastAsia="Times New Roman"/>
                <w:color w:val="000000"/>
                <w:sz w:val="18"/>
                <w:szCs w:val="18"/>
              </w:rPr>
            </w:pPr>
            <w:r w:rsidRPr="00C35C08">
              <w:rPr>
                <w:rFonts w:eastAsia="Times New Roman"/>
                <w:color w:val="000000"/>
                <w:sz w:val="18"/>
                <w:szCs w:val="18"/>
              </w:rPr>
              <w:t>C</w:t>
            </w:r>
          </w:p>
        </w:tc>
        <w:tc>
          <w:tcPr>
            <w:tcW w:w="1418" w:type="dxa"/>
            <w:shd w:val="clear" w:color="auto" w:fill="auto"/>
            <w:vAlign w:val="center"/>
            <w:hideMark/>
          </w:tcPr>
          <w:p w14:paraId="606721E3" w14:textId="77777777" w:rsidR="000C68A9" w:rsidRPr="00C35C08" w:rsidRDefault="000C68A9" w:rsidP="000C68A9">
            <w:pPr>
              <w:spacing w:line="240" w:lineRule="auto"/>
              <w:jc w:val="right"/>
              <w:rPr>
                <w:rFonts w:eastAsia="Times New Roman"/>
                <w:color w:val="000000"/>
                <w:sz w:val="18"/>
                <w:szCs w:val="18"/>
              </w:rPr>
            </w:pPr>
            <w:r w:rsidRPr="00C35C08">
              <w:rPr>
                <w:rFonts w:eastAsia="Times New Roman"/>
                <w:color w:val="000000"/>
                <w:sz w:val="18"/>
                <w:szCs w:val="18"/>
              </w:rPr>
              <w:t>3</w:t>
            </w:r>
          </w:p>
        </w:tc>
        <w:tc>
          <w:tcPr>
            <w:tcW w:w="1275" w:type="dxa"/>
            <w:shd w:val="clear" w:color="auto" w:fill="auto"/>
          </w:tcPr>
          <w:p w14:paraId="4DDF406B" w14:textId="77777777" w:rsidR="000C68A9" w:rsidRPr="00C35C08" w:rsidRDefault="000C68A9" w:rsidP="000C68A9">
            <w:pPr>
              <w:spacing w:line="240" w:lineRule="auto"/>
              <w:rPr>
                <w:rFonts w:eastAsia="Times New Roman"/>
                <w:color w:val="000000"/>
                <w:sz w:val="18"/>
                <w:szCs w:val="18"/>
              </w:rPr>
            </w:pPr>
          </w:p>
        </w:tc>
        <w:tc>
          <w:tcPr>
            <w:tcW w:w="1134" w:type="dxa"/>
            <w:shd w:val="clear" w:color="auto" w:fill="auto"/>
            <w:vAlign w:val="center"/>
            <w:hideMark/>
          </w:tcPr>
          <w:p w14:paraId="6F8BEBC9" w14:textId="02F00AE9" w:rsidR="000C68A9" w:rsidRPr="00C35C08" w:rsidRDefault="000C68A9" w:rsidP="000C68A9">
            <w:pPr>
              <w:spacing w:line="240" w:lineRule="auto"/>
              <w:rPr>
                <w:rFonts w:eastAsia="Times New Roman"/>
                <w:color w:val="000000"/>
                <w:sz w:val="18"/>
                <w:szCs w:val="18"/>
              </w:rPr>
            </w:pPr>
            <w:r w:rsidRPr="00C35C08">
              <w:rPr>
                <w:rFonts w:eastAsia="Times New Roman"/>
                <w:color w:val="000000"/>
                <w:sz w:val="18"/>
                <w:szCs w:val="18"/>
              </w:rPr>
              <w:t>Engineering</w:t>
            </w:r>
          </w:p>
        </w:tc>
        <w:tc>
          <w:tcPr>
            <w:tcW w:w="993" w:type="dxa"/>
            <w:shd w:val="clear" w:color="auto" w:fill="auto"/>
            <w:vAlign w:val="center"/>
            <w:hideMark/>
          </w:tcPr>
          <w:p w14:paraId="65E1748E" w14:textId="77777777" w:rsidR="000C68A9" w:rsidRPr="00C35C08" w:rsidRDefault="000C68A9" w:rsidP="000C68A9">
            <w:pPr>
              <w:spacing w:line="240" w:lineRule="auto"/>
              <w:jc w:val="center"/>
              <w:rPr>
                <w:rFonts w:eastAsia="Times New Roman"/>
                <w:color w:val="000000"/>
                <w:sz w:val="18"/>
                <w:szCs w:val="18"/>
              </w:rPr>
            </w:pPr>
            <w:r w:rsidRPr="00C35C08">
              <w:rPr>
                <w:rFonts w:eastAsia="Times New Roman"/>
                <w:color w:val="000000"/>
                <w:sz w:val="18"/>
                <w:szCs w:val="18"/>
              </w:rPr>
              <w:t>2018</w:t>
            </w:r>
          </w:p>
        </w:tc>
      </w:tr>
      <w:tr w:rsidR="00F923F0" w:rsidRPr="00C35C08" w14:paraId="6F40C1BE" w14:textId="77777777" w:rsidTr="00F923F0">
        <w:trPr>
          <w:trHeight w:val="1256"/>
        </w:trPr>
        <w:tc>
          <w:tcPr>
            <w:tcW w:w="3534" w:type="dxa"/>
            <w:shd w:val="clear" w:color="auto" w:fill="auto"/>
            <w:vAlign w:val="center"/>
          </w:tcPr>
          <w:p w14:paraId="0622207A" w14:textId="77777777" w:rsidR="000C68A9" w:rsidRPr="00C35C08" w:rsidRDefault="000C68A9" w:rsidP="000C68A9">
            <w:pPr>
              <w:spacing w:line="240" w:lineRule="auto"/>
              <w:rPr>
                <w:rFonts w:eastAsia="Times New Roman"/>
                <w:color w:val="000000"/>
                <w:sz w:val="18"/>
                <w:szCs w:val="18"/>
              </w:rPr>
            </w:pPr>
            <w:r>
              <w:rPr>
                <w:color w:val="000000"/>
                <w:sz w:val="18"/>
                <w:szCs w:val="18"/>
              </w:rPr>
              <w:t xml:space="preserve">Bertone, E. et al. (2018) ‘Role of financial mechanisms for accelerating the rate of water and energy efficiency retrofits in Australian public buildings: Hybrid Bayesian Network and System Dynamics modelling approach’, Applied Energy. Elsevier Ltd, 210, pp. 409–419. </w:t>
            </w:r>
            <w:proofErr w:type="spellStart"/>
            <w:r>
              <w:rPr>
                <w:color w:val="000000"/>
                <w:sz w:val="18"/>
                <w:szCs w:val="18"/>
              </w:rPr>
              <w:t>doi</w:t>
            </w:r>
            <w:proofErr w:type="spellEnd"/>
            <w:r>
              <w:rPr>
                <w:color w:val="000000"/>
                <w:sz w:val="18"/>
                <w:szCs w:val="18"/>
              </w:rPr>
              <w:t>: 10.1016/j.apenergy.2017.08.054.</w:t>
            </w:r>
          </w:p>
        </w:tc>
        <w:tc>
          <w:tcPr>
            <w:tcW w:w="1134" w:type="dxa"/>
            <w:shd w:val="clear" w:color="auto" w:fill="auto"/>
            <w:vAlign w:val="center"/>
          </w:tcPr>
          <w:p w14:paraId="6644A456" w14:textId="77777777" w:rsidR="000C68A9" w:rsidRPr="00C35C08" w:rsidRDefault="000C68A9" w:rsidP="000C68A9">
            <w:pPr>
              <w:spacing w:line="240" w:lineRule="auto"/>
              <w:rPr>
                <w:rFonts w:eastAsia="Times New Roman"/>
                <w:color w:val="000000"/>
                <w:sz w:val="18"/>
                <w:szCs w:val="18"/>
              </w:rPr>
            </w:pPr>
            <w:r>
              <w:rPr>
                <w:color w:val="000000"/>
                <w:sz w:val="18"/>
                <w:szCs w:val="18"/>
              </w:rPr>
              <w:t>SD</w:t>
            </w:r>
          </w:p>
        </w:tc>
        <w:tc>
          <w:tcPr>
            <w:tcW w:w="1134" w:type="dxa"/>
            <w:shd w:val="clear" w:color="auto" w:fill="auto"/>
            <w:vAlign w:val="center"/>
          </w:tcPr>
          <w:p w14:paraId="72616409" w14:textId="77777777" w:rsidR="000C68A9" w:rsidRPr="00C35C08" w:rsidRDefault="000C68A9" w:rsidP="000C68A9">
            <w:pPr>
              <w:spacing w:line="240" w:lineRule="auto"/>
              <w:rPr>
                <w:rFonts w:eastAsia="Times New Roman"/>
                <w:color w:val="000000"/>
                <w:sz w:val="18"/>
                <w:szCs w:val="18"/>
              </w:rPr>
            </w:pPr>
            <w:r>
              <w:rPr>
                <w:color w:val="000000"/>
                <w:sz w:val="18"/>
                <w:szCs w:val="18"/>
              </w:rPr>
              <w:t>BBN</w:t>
            </w:r>
          </w:p>
        </w:tc>
        <w:tc>
          <w:tcPr>
            <w:tcW w:w="1134" w:type="dxa"/>
            <w:shd w:val="clear" w:color="auto" w:fill="auto"/>
            <w:vAlign w:val="center"/>
          </w:tcPr>
          <w:p w14:paraId="1D47A395" w14:textId="77777777" w:rsidR="000C68A9" w:rsidRPr="00C35C08" w:rsidRDefault="000C68A9" w:rsidP="000C68A9">
            <w:pPr>
              <w:spacing w:line="240" w:lineRule="auto"/>
              <w:rPr>
                <w:rFonts w:eastAsia="Times New Roman"/>
                <w:color w:val="000000"/>
                <w:sz w:val="18"/>
                <w:szCs w:val="18"/>
              </w:rPr>
            </w:pPr>
            <w:r>
              <w:rPr>
                <w:color w:val="000000"/>
                <w:sz w:val="18"/>
                <w:szCs w:val="18"/>
              </w:rPr>
              <w:t> </w:t>
            </w:r>
          </w:p>
        </w:tc>
        <w:tc>
          <w:tcPr>
            <w:tcW w:w="1701" w:type="dxa"/>
            <w:shd w:val="clear" w:color="auto" w:fill="auto"/>
            <w:vAlign w:val="center"/>
          </w:tcPr>
          <w:p w14:paraId="605B5DC6" w14:textId="77777777" w:rsidR="000C68A9" w:rsidRPr="00C35C08" w:rsidRDefault="000C68A9" w:rsidP="000C68A9">
            <w:pPr>
              <w:spacing w:line="240" w:lineRule="auto"/>
              <w:rPr>
                <w:rFonts w:eastAsia="Times New Roman"/>
                <w:color w:val="000000"/>
                <w:sz w:val="18"/>
                <w:szCs w:val="18"/>
              </w:rPr>
            </w:pPr>
            <w:r>
              <w:rPr>
                <w:color w:val="000000"/>
                <w:sz w:val="18"/>
                <w:szCs w:val="18"/>
              </w:rPr>
              <w:t>B</w:t>
            </w:r>
          </w:p>
        </w:tc>
        <w:tc>
          <w:tcPr>
            <w:tcW w:w="1418" w:type="dxa"/>
            <w:shd w:val="clear" w:color="auto" w:fill="auto"/>
            <w:vAlign w:val="center"/>
          </w:tcPr>
          <w:p w14:paraId="2C295C2F" w14:textId="77777777" w:rsidR="000C68A9" w:rsidRPr="00C35C08" w:rsidRDefault="000C68A9" w:rsidP="000C68A9">
            <w:pPr>
              <w:spacing w:line="240" w:lineRule="auto"/>
              <w:jc w:val="right"/>
              <w:rPr>
                <w:rFonts w:eastAsia="Times New Roman"/>
                <w:color w:val="000000"/>
                <w:sz w:val="18"/>
                <w:szCs w:val="18"/>
              </w:rPr>
            </w:pPr>
            <w:r>
              <w:rPr>
                <w:color w:val="000000"/>
                <w:sz w:val="18"/>
                <w:szCs w:val="18"/>
              </w:rPr>
              <w:t>3</w:t>
            </w:r>
          </w:p>
        </w:tc>
        <w:tc>
          <w:tcPr>
            <w:tcW w:w="1275" w:type="dxa"/>
            <w:shd w:val="clear" w:color="auto" w:fill="auto"/>
          </w:tcPr>
          <w:p w14:paraId="77AF86C7" w14:textId="77777777" w:rsidR="000C68A9" w:rsidRDefault="000C68A9" w:rsidP="000C68A9">
            <w:pPr>
              <w:spacing w:line="240" w:lineRule="auto"/>
              <w:rPr>
                <w:color w:val="000000"/>
                <w:sz w:val="18"/>
                <w:szCs w:val="18"/>
              </w:rPr>
            </w:pPr>
          </w:p>
        </w:tc>
        <w:tc>
          <w:tcPr>
            <w:tcW w:w="1134" w:type="dxa"/>
            <w:shd w:val="clear" w:color="auto" w:fill="auto"/>
            <w:vAlign w:val="center"/>
          </w:tcPr>
          <w:p w14:paraId="49C23617" w14:textId="08B7366C" w:rsidR="000C68A9" w:rsidRPr="00C35C08" w:rsidRDefault="000C68A9" w:rsidP="000C68A9">
            <w:pPr>
              <w:spacing w:line="240" w:lineRule="auto"/>
              <w:rPr>
                <w:rFonts w:eastAsia="Times New Roman"/>
                <w:color w:val="000000"/>
                <w:sz w:val="18"/>
                <w:szCs w:val="18"/>
              </w:rPr>
            </w:pPr>
            <w:r>
              <w:rPr>
                <w:color w:val="000000"/>
                <w:sz w:val="18"/>
                <w:szCs w:val="18"/>
              </w:rPr>
              <w:t>Energy</w:t>
            </w:r>
          </w:p>
        </w:tc>
        <w:tc>
          <w:tcPr>
            <w:tcW w:w="993" w:type="dxa"/>
            <w:shd w:val="clear" w:color="auto" w:fill="auto"/>
            <w:vAlign w:val="center"/>
          </w:tcPr>
          <w:p w14:paraId="3AA1E0FB" w14:textId="77777777" w:rsidR="000C68A9" w:rsidRPr="00C35C08" w:rsidRDefault="000C68A9" w:rsidP="000C68A9">
            <w:pPr>
              <w:spacing w:line="240" w:lineRule="auto"/>
              <w:jc w:val="center"/>
              <w:rPr>
                <w:rFonts w:eastAsia="Times New Roman"/>
                <w:color w:val="000000"/>
                <w:sz w:val="18"/>
                <w:szCs w:val="18"/>
              </w:rPr>
            </w:pPr>
            <w:r>
              <w:rPr>
                <w:color w:val="000000"/>
                <w:sz w:val="18"/>
                <w:szCs w:val="18"/>
              </w:rPr>
              <w:t>2018</w:t>
            </w:r>
          </w:p>
        </w:tc>
      </w:tr>
      <w:tr w:rsidR="00F923F0" w:rsidRPr="00C35C08" w14:paraId="0E92AEB6" w14:textId="77777777" w:rsidTr="00F923F0">
        <w:trPr>
          <w:trHeight w:val="1256"/>
        </w:trPr>
        <w:tc>
          <w:tcPr>
            <w:tcW w:w="3534" w:type="dxa"/>
            <w:shd w:val="clear" w:color="auto" w:fill="auto"/>
            <w:vAlign w:val="center"/>
          </w:tcPr>
          <w:p w14:paraId="22557795" w14:textId="77777777" w:rsidR="000C68A9" w:rsidRPr="00C35C08" w:rsidRDefault="000C68A9" w:rsidP="000C68A9">
            <w:pPr>
              <w:spacing w:line="240" w:lineRule="auto"/>
              <w:rPr>
                <w:rFonts w:eastAsia="Times New Roman"/>
                <w:color w:val="000000"/>
                <w:sz w:val="18"/>
                <w:szCs w:val="18"/>
              </w:rPr>
            </w:pPr>
            <w:r>
              <w:rPr>
                <w:color w:val="000000"/>
                <w:sz w:val="18"/>
                <w:szCs w:val="18"/>
              </w:rPr>
              <w:t xml:space="preserve">Blue, V. J. and Adler, J. L. (1999) ‘Bi-directional emergent fundamental pedestrian flows from cellular automata microsimulation’, in </w:t>
            </w:r>
            <w:proofErr w:type="spellStart"/>
            <w:r>
              <w:rPr>
                <w:color w:val="000000"/>
                <w:sz w:val="18"/>
                <w:szCs w:val="18"/>
              </w:rPr>
              <w:t>Ceder</w:t>
            </w:r>
            <w:proofErr w:type="spellEnd"/>
            <w:r>
              <w:rPr>
                <w:color w:val="000000"/>
                <w:sz w:val="18"/>
                <w:szCs w:val="18"/>
              </w:rPr>
              <w:t>, A (ed.) TRANSPORTATION AND TRAFFIC THEORY, pp. 235–254.</w:t>
            </w:r>
          </w:p>
        </w:tc>
        <w:tc>
          <w:tcPr>
            <w:tcW w:w="1134" w:type="dxa"/>
            <w:shd w:val="clear" w:color="auto" w:fill="auto"/>
            <w:vAlign w:val="center"/>
          </w:tcPr>
          <w:p w14:paraId="43D955C9" w14:textId="77777777" w:rsidR="000C68A9" w:rsidRPr="00C35C08" w:rsidRDefault="000C68A9" w:rsidP="000C68A9">
            <w:pPr>
              <w:spacing w:line="240" w:lineRule="auto"/>
              <w:rPr>
                <w:rFonts w:eastAsia="Times New Roman"/>
                <w:color w:val="000000"/>
                <w:sz w:val="18"/>
                <w:szCs w:val="18"/>
              </w:rPr>
            </w:pPr>
            <w:r>
              <w:rPr>
                <w:color w:val="000000"/>
                <w:sz w:val="18"/>
                <w:szCs w:val="18"/>
              </w:rPr>
              <w:t>CA</w:t>
            </w:r>
          </w:p>
        </w:tc>
        <w:tc>
          <w:tcPr>
            <w:tcW w:w="1134" w:type="dxa"/>
            <w:shd w:val="clear" w:color="auto" w:fill="auto"/>
            <w:vAlign w:val="center"/>
          </w:tcPr>
          <w:p w14:paraId="03BCE4E1" w14:textId="77777777" w:rsidR="000C68A9" w:rsidRPr="00C35C08" w:rsidRDefault="000C68A9" w:rsidP="000C68A9">
            <w:pPr>
              <w:spacing w:line="240" w:lineRule="auto"/>
              <w:rPr>
                <w:rFonts w:eastAsia="Times New Roman"/>
                <w:color w:val="000000"/>
                <w:sz w:val="18"/>
                <w:szCs w:val="18"/>
              </w:rPr>
            </w:pPr>
            <w:r>
              <w:rPr>
                <w:color w:val="000000"/>
                <w:sz w:val="18"/>
                <w:szCs w:val="18"/>
              </w:rPr>
              <w:t>MS</w:t>
            </w:r>
          </w:p>
        </w:tc>
        <w:tc>
          <w:tcPr>
            <w:tcW w:w="1134" w:type="dxa"/>
            <w:shd w:val="clear" w:color="auto" w:fill="auto"/>
            <w:vAlign w:val="center"/>
          </w:tcPr>
          <w:p w14:paraId="00A52B96" w14:textId="77777777" w:rsidR="000C68A9" w:rsidRPr="00C35C08" w:rsidRDefault="000C68A9" w:rsidP="000C68A9">
            <w:pPr>
              <w:spacing w:line="240" w:lineRule="auto"/>
              <w:rPr>
                <w:rFonts w:eastAsia="Times New Roman"/>
                <w:color w:val="000000"/>
                <w:sz w:val="18"/>
                <w:szCs w:val="18"/>
              </w:rPr>
            </w:pPr>
            <w:r>
              <w:rPr>
                <w:color w:val="000000"/>
                <w:sz w:val="18"/>
                <w:szCs w:val="18"/>
              </w:rPr>
              <w:t> </w:t>
            </w:r>
          </w:p>
        </w:tc>
        <w:tc>
          <w:tcPr>
            <w:tcW w:w="1701" w:type="dxa"/>
            <w:shd w:val="clear" w:color="auto" w:fill="auto"/>
            <w:vAlign w:val="center"/>
          </w:tcPr>
          <w:p w14:paraId="5B85D489" w14:textId="77777777" w:rsidR="000C68A9" w:rsidRPr="00C35C08" w:rsidRDefault="000C68A9" w:rsidP="000C68A9">
            <w:pPr>
              <w:spacing w:line="240" w:lineRule="auto"/>
              <w:rPr>
                <w:rFonts w:eastAsia="Times New Roman"/>
                <w:color w:val="000000"/>
                <w:sz w:val="18"/>
                <w:szCs w:val="18"/>
              </w:rPr>
            </w:pPr>
            <w:r>
              <w:rPr>
                <w:color w:val="000000"/>
                <w:sz w:val="18"/>
                <w:szCs w:val="18"/>
              </w:rPr>
              <w:t>D</w:t>
            </w:r>
          </w:p>
        </w:tc>
        <w:tc>
          <w:tcPr>
            <w:tcW w:w="1418" w:type="dxa"/>
            <w:shd w:val="clear" w:color="auto" w:fill="auto"/>
            <w:vAlign w:val="center"/>
          </w:tcPr>
          <w:p w14:paraId="38376AB5" w14:textId="77777777" w:rsidR="000C68A9" w:rsidRPr="00C35C08" w:rsidRDefault="000C68A9" w:rsidP="000C68A9">
            <w:pPr>
              <w:spacing w:line="240" w:lineRule="auto"/>
              <w:jc w:val="right"/>
              <w:rPr>
                <w:rFonts w:eastAsia="Times New Roman"/>
                <w:color w:val="000000"/>
                <w:sz w:val="18"/>
                <w:szCs w:val="18"/>
              </w:rPr>
            </w:pPr>
            <w:r>
              <w:rPr>
                <w:color w:val="000000"/>
                <w:sz w:val="18"/>
                <w:szCs w:val="18"/>
              </w:rPr>
              <w:t>2</w:t>
            </w:r>
          </w:p>
        </w:tc>
        <w:tc>
          <w:tcPr>
            <w:tcW w:w="1275" w:type="dxa"/>
            <w:shd w:val="clear" w:color="auto" w:fill="auto"/>
          </w:tcPr>
          <w:p w14:paraId="5AB87AFD" w14:textId="77777777" w:rsidR="000C68A9" w:rsidRDefault="000C68A9" w:rsidP="000C68A9">
            <w:pPr>
              <w:spacing w:line="240" w:lineRule="auto"/>
              <w:rPr>
                <w:color w:val="000000"/>
                <w:sz w:val="18"/>
                <w:szCs w:val="18"/>
              </w:rPr>
            </w:pPr>
          </w:p>
        </w:tc>
        <w:tc>
          <w:tcPr>
            <w:tcW w:w="1134" w:type="dxa"/>
            <w:shd w:val="clear" w:color="auto" w:fill="auto"/>
            <w:vAlign w:val="center"/>
          </w:tcPr>
          <w:p w14:paraId="41056604" w14:textId="23D26D51" w:rsidR="000C68A9" w:rsidRPr="00C35C08" w:rsidRDefault="000C68A9" w:rsidP="000C68A9">
            <w:pPr>
              <w:spacing w:line="240" w:lineRule="auto"/>
              <w:rPr>
                <w:rFonts w:eastAsia="Times New Roman"/>
                <w:color w:val="000000"/>
                <w:sz w:val="18"/>
                <w:szCs w:val="18"/>
              </w:rPr>
            </w:pPr>
            <w:r>
              <w:rPr>
                <w:color w:val="000000"/>
                <w:sz w:val="18"/>
                <w:szCs w:val="18"/>
              </w:rPr>
              <w:t>Transport</w:t>
            </w:r>
          </w:p>
        </w:tc>
        <w:tc>
          <w:tcPr>
            <w:tcW w:w="993" w:type="dxa"/>
            <w:shd w:val="clear" w:color="auto" w:fill="auto"/>
            <w:vAlign w:val="center"/>
          </w:tcPr>
          <w:p w14:paraId="07276D24" w14:textId="77777777" w:rsidR="000C68A9" w:rsidRPr="00C35C08" w:rsidRDefault="000C68A9" w:rsidP="000C68A9">
            <w:pPr>
              <w:spacing w:line="240" w:lineRule="auto"/>
              <w:jc w:val="center"/>
              <w:rPr>
                <w:rFonts w:eastAsia="Times New Roman"/>
                <w:color w:val="000000"/>
                <w:sz w:val="18"/>
                <w:szCs w:val="18"/>
              </w:rPr>
            </w:pPr>
            <w:r>
              <w:rPr>
                <w:color w:val="000000"/>
                <w:sz w:val="18"/>
                <w:szCs w:val="18"/>
              </w:rPr>
              <w:t>1999</w:t>
            </w:r>
          </w:p>
        </w:tc>
      </w:tr>
      <w:tr w:rsidR="00F923F0" w:rsidRPr="00C35C08" w14:paraId="0CF182C3" w14:textId="77777777" w:rsidTr="00F923F0">
        <w:trPr>
          <w:trHeight w:val="1256"/>
        </w:trPr>
        <w:tc>
          <w:tcPr>
            <w:tcW w:w="3534" w:type="dxa"/>
            <w:shd w:val="clear" w:color="auto" w:fill="auto"/>
            <w:vAlign w:val="center"/>
          </w:tcPr>
          <w:p w14:paraId="2C452B2C" w14:textId="77777777" w:rsidR="000C68A9" w:rsidRPr="00C35C08" w:rsidRDefault="000C68A9" w:rsidP="000C68A9">
            <w:pPr>
              <w:spacing w:line="240" w:lineRule="auto"/>
              <w:rPr>
                <w:rFonts w:eastAsia="Times New Roman"/>
                <w:color w:val="000000"/>
                <w:sz w:val="18"/>
                <w:szCs w:val="18"/>
              </w:rPr>
            </w:pPr>
            <w:r>
              <w:rPr>
                <w:color w:val="000000"/>
                <w:sz w:val="18"/>
                <w:szCs w:val="18"/>
              </w:rPr>
              <w:lastRenderedPageBreak/>
              <w:t xml:space="preserve">Blue, V. J. and Adler, J. L. (2001) ‘Cellular automata microsimulation for modeling bi-directional pedestrian walkways’, TRANSPORTATION RESEARCH PART B-METHODOLOGICAL, 35(3), pp. 293–312. </w:t>
            </w:r>
            <w:proofErr w:type="spellStart"/>
            <w:r>
              <w:rPr>
                <w:color w:val="000000"/>
                <w:sz w:val="18"/>
                <w:szCs w:val="18"/>
              </w:rPr>
              <w:t>doi</w:t>
            </w:r>
            <w:proofErr w:type="spellEnd"/>
            <w:r>
              <w:rPr>
                <w:color w:val="000000"/>
                <w:sz w:val="18"/>
                <w:szCs w:val="18"/>
              </w:rPr>
              <w:t>: 10.1016/S0191-2615(99)00052-1.</w:t>
            </w:r>
          </w:p>
        </w:tc>
        <w:tc>
          <w:tcPr>
            <w:tcW w:w="1134" w:type="dxa"/>
            <w:shd w:val="clear" w:color="auto" w:fill="auto"/>
            <w:vAlign w:val="center"/>
          </w:tcPr>
          <w:p w14:paraId="74961385" w14:textId="77777777" w:rsidR="000C68A9" w:rsidRPr="00C35C08" w:rsidRDefault="000C68A9" w:rsidP="000C68A9">
            <w:pPr>
              <w:spacing w:line="240" w:lineRule="auto"/>
              <w:rPr>
                <w:rFonts w:eastAsia="Times New Roman"/>
                <w:color w:val="000000"/>
                <w:sz w:val="18"/>
                <w:szCs w:val="18"/>
              </w:rPr>
            </w:pPr>
            <w:r>
              <w:rPr>
                <w:color w:val="000000"/>
                <w:sz w:val="18"/>
                <w:szCs w:val="18"/>
              </w:rPr>
              <w:t>CA</w:t>
            </w:r>
          </w:p>
        </w:tc>
        <w:tc>
          <w:tcPr>
            <w:tcW w:w="1134" w:type="dxa"/>
            <w:shd w:val="clear" w:color="auto" w:fill="auto"/>
            <w:vAlign w:val="center"/>
          </w:tcPr>
          <w:p w14:paraId="3C77BBAB" w14:textId="77777777" w:rsidR="000C68A9" w:rsidRPr="00C35C08" w:rsidRDefault="000C68A9" w:rsidP="000C68A9">
            <w:pPr>
              <w:spacing w:line="240" w:lineRule="auto"/>
              <w:rPr>
                <w:rFonts w:eastAsia="Times New Roman"/>
                <w:color w:val="000000"/>
                <w:sz w:val="18"/>
                <w:szCs w:val="18"/>
              </w:rPr>
            </w:pPr>
            <w:r>
              <w:rPr>
                <w:color w:val="000000"/>
                <w:sz w:val="18"/>
                <w:szCs w:val="18"/>
              </w:rPr>
              <w:t>MS</w:t>
            </w:r>
          </w:p>
        </w:tc>
        <w:tc>
          <w:tcPr>
            <w:tcW w:w="1134" w:type="dxa"/>
            <w:shd w:val="clear" w:color="auto" w:fill="auto"/>
            <w:vAlign w:val="center"/>
          </w:tcPr>
          <w:p w14:paraId="58676DC1" w14:textId="77777777" w:rsidR="000C68A9" w:rsidRPr="00C35C08" w:rsidRDefault="000C68A9" w:rsidP="000C68A9">
            <w:pPr>
              <w:spacing w:line="240" w:lineRule="auto"/>
              <w:rPr>
                <w:rFonts w:eastAsia="Times New Roman"/>
                <w:color w:val="000000"/>
                <w:sz w:val="18"/>
                <w:szCs w:val="18"/>
              </w:rPr>
            </w:pPr>
            <w:r>
              <w:rPr>
                <w:color w:val="000000"/>
                <w:sz w:val="18"/>
                <w:szCs w:val="18"/>
              </w:rPr>
              <w:t> </w:t>
            </w:r>
          </w:p>
        </w:tc>
        <w:tc>
          <w:tcPr>
            <w:tcW w:w="1701" w:type="dxa"/>
            <w:shd w:val="clear" w:color="auto" w:fill="auto"/>
            <w:vAlign w:val="center"/>
          </w:tcPr>
          <w:p w14:paraId="12EA6EC4" w14:textId="77777777" w:rsidR="000C68A9" w:rsidRPr="00C35C08" w:rsidRDefault="000C68A9" w:rsidP="000C68A9">
            <w:pPr>
              <w:spacing w:line="240" w:lineRule="auto"/>
              <w:rPr>
                <w:rFonts w:eastAsia="Times New Roman"/>
                <w:color w:val="000000"/>
                <w:sz w:val="18"/>
                <w:szCs w:val="18"/>
              </w:rPr>
            </w:pPr>
            <w:r>
              <w:rPr>
                <w:color w:val="000000"/>
                <w:sz w:val="18"/>
                <w:szCs w:val="18"/>
              </w:rPr>
              <w:t>D</w:t>
            </w:r>
          </w:p>
        </w:tc>
        <w:tc>
          <w:tcPr>
            <w:tcW w:w="1418" w:type="dxa"/>
            <w:shd w:val="clear" w:color="auto" w:fill="auto"/>
            <w:vAlign w:val="center"/>
          </w:tcPr>
          <w:p w14:paraId="46A80D06" w14:textId="77777777" w:rsidR="000C68A9" w:rsidRPr="00C35C08" w:rsidRDefault="000C68A9" w:rsidP="000C68A9">
            <w:pPr>
              <w:spacing w:line="240" w:lineRule="auto"/>
              <w:jc w:val="right"/>
              <w:rPr>
                <w:rFonts w:eastAsia="Times New Roman"/>
                <w:color w:val="000000"/>
                <w:sz w:val="18"/>
                <w:szCs w:val="18"/>
              </w:rPr>
            </w:pPr>
            <w:r>
              <w:rPr>
                <w:color w:val="000000"/>
                <w:sz w:val="18"/>
                <w:szCs w:val="18"/>
              </w:rPr>
              <w:t>2</w:t>
            </w:r>
          </w:p>
        </w:tc>
        <w:tc>
          <w:tcPr>
            <w:tcW w:w="1275" w:type="dxa"/>
            <w:shd w:val="clear" w:color="auto" w:fill="auto"/>
          </w:tcPr>
          <w:p w14:paraId="7C502C0F" w14:textId="77777777" w:rsidR="000C68A9" w:rsidRDefault="000C68A9" w:rsidP="000C68A9">
            <w:pPr>
              <w:spacing w:line="240" w:lineRule="auto"/>
              <w:rPr>
                <w:color w:val="000000"/>
                <w:sz w:val="18"/>
                <w:szCs w:val="18"/>
              </w:rPr>
            </w:pPr>
          </w:p>
        </w:tc>
        <w:tc>
          <w:tcPr>
            <w:tcW w:w="1134" w:type="dxa"/>
            <w:shd w:val="clear" w:color="auto" w:fill="auto"/>
            <w:vAlign w:val="center"/>
          </w:tcPr>
          <w:p w14:paraId="38088562" w14:textId="72532F72" w:rsidR="000C68A9" w:rsidRPr="00C35C08" w:rsidRDefault="000C68A9" w:rsidP="000C68A9">
            <w:pPr>
              <w:spacing w:line="240" w:lineRule="auto"/>
              <w:rPr>
                <w:rFonts w:eastAsia="Times New Roman"/>
                <w:color w:val="000000"/>
                <w:sz w:val="18"/>
                <w:szCs w:val="18"/>
              </w:rPr>
            </w:pPr>
            <w:r>
              <w:rPr>
                <w:color w:val="000000"/>
                <w:sz w:val="18"/>
                <w:szCs w:val="18"/>
              </w:rPr>
              <w:t>Transport</w:t>
            </w:r>
          </w:p>
        </w:tc>
        <w:tc>
          <w:tcPr>
            <w:tcW w:w="993" w:type="dxa"/>
            <w:shd w:val="clear" w:color="auto" w:fill="auto"/>
            <w:vAlign w:val="center"/>
          </w:tcPr>
          <w:p w14:paraId="39F1D126" w14:textId="77777777" w:rsidR="000C68A9" w:rsidRPr="00C35C08" w:rsidRDefault="000C68A9" w:rsidP="000C68A9">
            <w:pPr>
              <w:spacing w:line="240" w:lineRule="auto"/>
              <w:jc w:val="center"/>
              <w:rPr>
                <w:rFonts w:eastAsia="Times New Roman"/>
                <w:color w:val="000000"/>
                <w:sz w:val="18"/>
                <w:szCs w:val="18"/>
              </w:rPr>
            </w:pPr>
            <w:r>
              <w:rPr>
                <w:color w:val="000000"/>
                <w:sz w:val="18"/>
                <w:szCs w:val="18"/>
              </w:rPr>
              <w:t>2001</w:t>
            </w:r>
          </w:p>
        </w:tc>
      </w:tr>
      <w:tr w:rsidR="00F923F0" w:rsidRPr="00C35C08" w14:paraId="3068096D" w14:textId="77777777" w:rsidTr="00F923F0">
        <w:trPr>
          <w:trHeight w:val="1256"/>
        </w:trPr>
        <w:tc>
          <w:tcPr>
            <w:tcW w:w="3534" w:type="dxa"/>
            <w:shd w:val="clear" w:color="auto" w:fill="auto"/>
            <w:vAlign w:val="center"/>
          </w:tcPr>
          <w:p w14:paraId="28323228" w14:textId="77777777" w:rsidR="000C68A9" w:rsidRPr="00C35C08" w:rsidRDefault="000C68A9" w:rsidP="000C68A9">
            <w:pPr>
              <w:spacing w:line="240" w:lineRule="auto"/>
              <w:rPr>
                <w:rFonts w:eastAsia="Times New Roman"/>
                <w:color w:val="000000"/>
                <w:sz w:val="18"/>
                <w:szCs w:val="18"/>
              </w:rPr>
            </w:pPr>
            <w:proofErr w:type="spellStart"/>
            <w:r>
              <w:rPr>
                <w:color w:val="000000"/>
                <w:sz w:val="18"/>
                <w:szCs w:val="18"/>
              </w:rPr>
              <w:t>Bølling</w:t>
            </w:r>
            <w:proofErr w:type="spellEnd"/>
            <w:r>
              <w:rPr>
                <w:color w:val="000000"/>
                <w:sz w:val="18"/>
                <w:szCs w:val="18"/>
              </w:rPr>
              <w:t xml:space="preserve">, M. et al. (2019) ‘Education outside the classroom and pupils’ social relations? A one-year quasi-experiment’, International Journal of Educational Research. Elsevier Ltd, 94, pp. 29–41. </w:t>
            </w:r>
            <w:proofErr w:type="spellStart"/>
            <w:r>
              <w:rPr>
                <w:color w:val="000000"/>
                <w:sz w:val="18"/>
                <w:szCs w:val="18"/>
              </w:rPr>
              <w:t>doi</w:t>
            </w:r>
            <w:proofErr w:type="spellEnd"/>
            <w:r>
              <w:rPr>
                <w:color w:val="000000"/>
                <w:sz w:val="18"/>
                <w:szCs w:val="18"/>
              </w:rPr>
              <w:t>: 10.1016/j.ijer.2019.02.014.</w:t>
            </w:r>
          </w:p>
        </w:tc>
        <w:tc>
          <w:tcPr>
            <w:tcW w:w="1134" w:type="dxa"/>
            <w:shd w:val="clear" w:color="auto" w:fill="auto"/>
            <w:vAlign w:val="center"/>
          </w:tcPr>
          <w:p w14:paraId="28BAEEAA" w14:textId="77777777" w:rsidR="000C68A9" w:rsidRPr="00C35C08" w:rsidRDefault="000C68A9" w:rsidP="000C68A9">
            <w:pPr>
              <w:spacing w:line="240" w:lineRule="auto"/>
              <w:rPr>
                <w:rFonts w:eastAsia="Times New Roman"/>
                <w:color w:val="000000"/>
                <w:sz w:val="18"/>
                <w:szCs w:val="18"/>
              </w:rPr>
            </w:pPr>
            <w:r>
              <w:rPr>
                <w:color w:val="000000"/>
                <w:sz w:val="18"/>
                <w:szCs w:val="18"/>
              </w:rPr>
              <w:t>SNA</w:t>
            </w:r>
          </w:p>
        </w:tc>
        <w:tc>
          <w:tcPr>
            <w:tcW w:w="1134" w:type="dxa"/>
            <w:shd w:val="clear" w:color="auto" w:fill="auto"/>
            <w:vAlign w:val="center"/>
          </w:tcPr>
          <w:p w14:paraId="2662CA33" w14:textId="77777777" w:rsidR="000C68A9" w:rsidRPr="00C35C08" w:rsidRDefault="000C68A9" w:rsidP="000C68A9">
            <w:pPr>
              <w:spacing w:line="240" w:lineRule="auto"/>
              <w:rPr>
                <w:rFonts w:eastAsia="Times New Roman"/>
                <w:color w:val="000000"/>
                <w:sz w:val="18"/>
                <w:szCs w:val="18"/>
              </w:rPr>
            </w:pPr>
            <w:proofErr w:type="spellStart"/>
            <w:r>
              <w:rPr>
                <w:color w:val="000000"/>
                <w:sz w:val="18"/>
                <w:szCs w:val="18"/>
              </w:rPr>
              <w:t>CogM</w:t>
            </w:r>
            <w:proofErr w:type="spellEnd"/>
          </w:p>
        </w:tc>
        <w:tc>
          <w:tcPr>
            <w:tcW w:w="1134" w:type="dxa"/>
            <w:shd w:val="clear" w:color="auto" w:fill="auto"/>
            <w:vAlign w:val="center"/>
          </w:tcPr>
          <w:p w14:paraId="36F3C338" w14:textId="77777777" w:rsidR="000C68A9" w:rsidRPr="00C35C08" w:rsidRDefault="000C68A9" w:rsidP="000C68A9">
            <w:pPr>
              <w:spacing w:line="240" w:lineRule="auto"/>
              <w:rPr>
                <w:rFonts w:eastAsia="Times New Roman"/>
                <w:color w:val="000000"/>
                <w:sz w:val="18"/>
                <w:szCs w:val="18"/>
              </w:rPr>
            </w:pPr>
            <w:r>
              <w:rPr>
                <w:color w:val="000000"/>
                <w:sz w:val="18"/>
                <w:szCs w:val="18"/>
              </w:rPr>
              <w:t> </w:t>
            </w:r>
          </w:p>
        </w:tc>
        <w:tc>
          <w:tcPr>
            <w:tcW w:w="1701" w:type="dxa"/>
            <w:shd w:val="clear" w:color="auto" w:fill="auto"/>
            <w:vAlign w:val="center"/>
          </w:tcPr>
          <w:p w14:paraId="40951A21" w14:textId="77777777" w:rsidR="000C68A9" w:rsidRPr="00C35C08" w:rsidRDefault="000C68A9" w:rsidP="000C68A9">
            <w:pPr>
              <w:spacing w:line="240" w:lineRule="auto"/>
              <w:rPr>
                <w:rFonts w:eastAsia="Times New Roman"/>
                <w:color w:val="000000"/>
                <w:sz w:val="18"/>
                <w:szCs w:val="18"/>
              </w:rPr>
            </w:pPr>
            <w:r>
              <w:rPr>
                <w:color w:val="000000"/>
                <w:sz w:val="18"/>
                <w:szCs w:val="18"/>
              </w:rPr>
              <w:t>B</w:t>
            </w:r>
          </w:p>
        </w:tc>
        <w:tc>
          <w:tcPr>
            <w:tcW w:w="1418" w:type="dxa"/>
            <w:shd w:val="clear" w:color="auto" w:fill="auto"/>
            <w:vAlign w:val="center"/>
          </w:tcPr>
          <w:p w14:paraId="33183536" w14:textId="77777777" w:rsidR="000C68A9" w:rsidRPr="00C35C08" w:rsidRDefault="000C68A9" w:rsidP="000C68A9">
            <w:pPr>
              <w:spacing w:line="240" w:lineRule="auto"/>
              <w:jc w:val="right"/>
              <w:rPr>
                <w:rFonts w:eastAsia="Times New Roman"/>
                <w:color w:val="000000"/>
                <w:sz w:val="18"/>
                <w:szCs w:val="18"/>
              </w:rPr>
            </w:pPr>
            <w:r>
              <w:rPr>
                <w:color w:val="000000"/>
                <w:sz w:val="18"/>
                <w:szCs w:val="18"/>
              </w:rPr>
              <w:t>7</w:t>
            </w:r>
          </w:p>
        </w:tc>
        <w:tc>
          <w:tcPr>
            <w:tcW w:w="1275" w:type="dxa"/>
            <w:shd w:val="clear" w:color="auto" w:fill="auto"/>
          </w:tcPr>
          <w:p w14:paraId="534CFDD8" w14:textId="77777777" w:rsidR="000C68A9" w:rsidRDefault="000C68A9" w:rsidP="000C68A9">
            <w:pPr>
              <w:spacing w:line="240" w:lineRule="auto"/>
              <w:rPr>
                <w:color w:val="000000"/>
                <w:sz w:val="18"/>
                <w:szCs w:val="18"/>
              </w:rPr>
            </w:pPr>
          </w:p>
        </w:tc>
        <w:tc>
          <w:tcPr>
            <w:tcW w:w="1134" w:type="dxa"/>
            <w:shd w:val="clear" w:color="auto" w:fill="auto"/>
            <w:vAlign w:val="center"/>
          </w:tcPr>
          <w:p w14:paraId="42BE2E8F" w14:textId="2AB74133" w:rsidR="000C68A9" w:rsidRPr="00C35C08" w:rsidRDefault="000C68A9" w:rsidP="000C68A9">
            <w:pPr>
              <w:spacing w:line="240" w:lineRule="auto"/>
              <w:rPr>
                <w:rFonts w:eastAsia="Times New Roman"/>
                <w:color w:val="000000"/>
                <w:sz w:val="18"/>
                <w:szCs w:val="18"/>
              </w:rPr>
            </w:pPr>
            <w:r>
              <w:rPr>
                <w:color w:val="000000"/>
                <w:sz w:val="18"/>
                <w:szCs w:val="18"/>
              </w:rPr>
              <w:t>Education</w:t>
            </w:r>
          </w:p>
        </w:tc>
        <w:tc>
          <w:tcPr>
            <w:tcW w:w="993" w:type="dxa"/>
            <w:shd w:val="clear" w:color="auto" w:fill="auto"/>
            <w:vAlign w:val="center"/>
          </w:tcPr>
          <w:p w14:paraId="150D0AE7" w14:textId="77777777" w:rsidR="000C68A9" w:rsidRPr="00C35C08" w:rsidRDefault="000C68A9" w:rsidP="000C68A9">
            <w:pPr>
              <w:spacing w:line="240" w:lineRule="auto"/>
              <w:jc w:val="center"/>
              <w:rPr>
                <w:rFonts w:eastAsia="Times New Roman"/>
                <w:color w:val="000000"/>
                <w:sz w:val="18"/>
                <w:szCs w:val="18"/>
              </w:rPr>
            </w:pPr>
            <w:r>
              <w:rPr>
                <w:color w:val="000000"/>
                <w:sz w:val="18"/>
                <w:szCs w:val="18"/>
              </w:rPr>
              <w:t>2019</w:t>
            </w:r>
          </w:p>
        </w:tc>
      </w:tr>
      <w:tr w:rsidR="00F923F0" w:rsidRPr="00C35C08" w14:paraId="6449A999" w14:textId="77777777" w:rsidTr="00F923F0">
        <w:trPr>
          <w:trHeight w:val="1256"/>
        </w:trPr>
        <w:tc>
          <w:tcPr>
            <w:tcW w:w="3534" w:type="dxa"/>
            <w:shd w:val="clear" w:color="auto" w:fill="auto"/>
            <w:vAlign w:val="center"/>
          </w:tcPr>
          <w:p w14:paraId="1F4215F1" w14:textId="77777777" w:rsidR="000C68A9" w:rsidRPr="00C35C08" w:rsidRDefault="000C68A9" w:rsidP="000C68A9">
            <w:pPr>
              <w:spacing w:line="240" w:lineRule="auto"/>
              <w:rPr>
                <w:rFonts w:eastAsia="Times New Roman"/>
                <w:color w:val="000000"/>
                <w:sz w:val="18"/>
                <w:szCs w:val="18"/>
              </w:rPr>
            </w:pPr>
            <w:r>
              <w:rPr>
                <w:color w:val="000000"/>
                <w:sz w:val="18"/>
                <w:szCs w:val="18"/>
              </w:rPr>
              <w:t xml:space="preserve">Brar, K. S., Sajjad, M. and </w:t>
            </w:r>
            <w:proofErr w:type="spellStart"/>
            <w:r>
              <w:rPr>
                <w:color w:val="000000"/>
                <w:sz w:val="18"/>
                <w:szCs w:val="18"/>
              </w:rPr>
              <w:t>Ahn</w:t>
            </w:r>
            <w:proofErr w:type="spellEnd"/>
            <w:r>
              <w:rPr>
                <w:color w:val="000000"/>
                <w:sz w:val="18"/>
                <w:szCs w:val="18"/>
              </w:rPr>
              <w:t>, C.-W. (2015) ‘Policy Evaluation by Analysing Population Emergent Behaviour with a Microsimulation and Multi Agent Based Model’, in 2015 INTERNATIONAL SYMPOSIUM ON AGENTS, MULTI-AGENT SYSTEMS AND ROBOTICS (ISAMSR), pp. 83–86.</w:t>
            </w:r>
          </w:p>
        </w:tc>
        <w:tc>
          <w:tcPr>
            <w:tcW w:w="1134" w:type="dxa"/>
            <w:shd w:val="clear" w:color="auto" w:fill="auto"/>
            <w:vAlign w:val="center"/>
          </w:tcPr>
          <w:p w14:paraId="45507D1E" w14:textId="77777777" w:rsidR="000C68A9" w:rsidRPr="00C35C08" w:rsidRDefault="000C68A9" w:rsidP="000C68A9">
            <w:pPr>
              <w:spacing w:line="240" w:lineRule="auto"/>
              <w:rPr>
                <w:rFonts w:eastAsia="Times New Roman"/>
                <w:color w:val="000000"/>
                <w:sz w:val="18"/>
                <w:szCs w:val="18"/>
              </w:rPr>
            </w:pPr>
            <w:r>
              <w:rPr>
                <w:color w:val="000000"/>
                <w:sz w:val="18"/>
                <w:szCs w:val="18"/>
              </w:rPr>
              <w:t>MS</w:t>
            </w:r>
          </w:p>
        </w:tc>
        <w:tc>
          <w:tcPr>
            <w:tcW w:w="1134" w:type="dxa"/>
            <w:shd w:val="clear" w:color="auto" w:fill="auto"/>
            <w:vAlign w:val="center"/>
          </w:tcPr>
          <w:p w14:paraId="3BDCB513" w14:textId="77777777" w:rsidR="000C68A9" w:rsidRPr="00C35C08" w:rsidRDefault="000C68A9" w:rsidP="000C68A9">
            <w:pPr>
              <w:spacing w:line="240" w:lineRule="auto"/>
              <w:rPr>
                <w:rFonts w:eastAsia="Times New Roman"/>
                <w:color w:val="000000"/>
                <w:sz w:val="18"/>
                <w:szCs w:val="18"/>
              </w:rPr>
            </w:pPr>
            <w:r>
              <w:rPr>
                <w:color w:val="000000"/>
                <w:sz w:val="18"/>
                <w:szCs w:val="18"/>
              </w:rPr>
              <w:t>ABM</w:t>
            </w:r>
          </w:p>
        </w:tc>
        <w:tc>
          <w:tcPr>
            <w:tcW w:w="1134" w:type="dxa"/>
            <w:shd w:val="clear" w:color="auto" w:fill="auto"/>
            <w:vAlign w:val="center"/>
          </w:tcPr>
          <w:p w14:paraId="1D1B7731" w14:textId="77777777" w:rsidR="000C68A9" w:rsidRPr="00C35C08" w:rsidRDefault="000C68A9" w:rsidP="000C68A9">
            <w:pPr>
              <w:spacing w:line="240" w:lineRule="auto"/>
              <w:rPr>
                <w:rFonts w:eastAsia="Times New Roman"/>
                <w:color w:val="000000"/>
                <w:sz w:val="18"/>
                <w:szCs w:val="18"/>
              </w:rPr>
            </w:pPr>
            <w:r>
              <w:rPr>
                <w:color w:val="000000"/>
                <w:sz w:val="18"/>
                <w:szCs w:val="18"/>
              </w:rPr>
              <w:t> </w:t>
            </w:r>
          </w:p>
        </w:tc>
        <w:tc>
          <w:tcPr>
            <w:tcW w:w="1701" w:type="dxa"/>
            <w:shd w:val="clear" w:color="auto" w:fill="auto"/>
            <w:vAlign w:val="center"/>
          </w:tcPr>
          <w:p w14:paraId="41B84BBF" w14:textId="77777777" w:rsidR="000C68A9" w:rsidRPr="00C35C08" w:rsidRDefault="000C68A9" w:rsidP="000C68A9">
            <w:pPr>
              <w:spacing w:line="240" w:lineRule="auto"/>
              <w:rPr>
                <w:rFonts w:eastAsia="Times New Roman"/>
                <w:color w:val="000000"/>
                <w:sz w:val="18"/>
                <w:szCs w:val="18"/>
              </w:rPr>
            </w:pPr>
            <w:r>
              <w:rPr>
                <w:color w:val="000000"/>
                <w:sz w:val="18"/>
                <w:szCs w:val="18"/>
              </w:rPr>
              <w:t>D</w:t>
            </w:r>
          </w:p>
        </w:tc>
        <w:tc>
          <w:tcPr>
            <w:tcW w:w="1418" w:type="dxa"/>
            <w:shd w:val="clear" w:color="auto" w:fill="auto"/>
            <w:vAlign w:val="center"/>
          </w:tcPr>
          <w:p w14:paraId="563EBA06" w14:textId="77777777" w:rsidR="000C68A9" w:rsidRPr="00C35C08" w:rsidRDefault="000C68A9" w:rsidP="000C68A9">
            <w:pPr>
              <w:spacing w:line="240" w:lineRule="auto"/>
              <w:jc w:val="right"/>
              <w:rPr>
                <w:rFonts w:eastAsia="Times New Roman"/>
                <w:color w:val="000000"/>
                <w:sz w:val="18"/>
                <w:szCs w:val="18"/>
              </w:rPr>
            </w:pPr>
            <w:r>
              <w:rPr>
                <w:color w:val="000000"/>
                <w:sz w:val="18"/>
                <w:szCs w:val="18"/>
              </w:rPr>
              <w:t>2</w:t>
            </w:r>
          </w:p>
        </w:tc>
        <w:tc>
          <w:tcPr>
            <w:tcW w:w="1275" w:type="dxa"/>
            <w:shd w:val="clear" w:color="auto" w:fill="auto"/>
          </w:tcPr>
          <w:p w14:paraId="335676C2" w14:textId="77777777" w:rsidR="000C68A9" w:rsidRDefault="000C68A9" w:rsidP="000C68A9">
            <w:pPr>
              <w:spacing w:line="240" w:lineRule="auto"/>
              <w:rPr>
                <w:color w:val="000000"/>
                <w:sz w:val="18"/>
                <w:szCs w:val="18"/>
              </w:rPr>
            </w:pPr>
          </w:p>
        </w:tc>
        <w:tc>
          <w:tcPr>
            <w:tcW w:w="1134" w:type="dxa"/>
            <w:shd w:val="clear" w:color="auto" w:fill="auto"/>
            <w:vAlign w:val="center"/>
          </w:tcPr>
          <w:p w14:paraId="3F7357A4" w14:textId="4BB329C6" w:rsidR="000C68A9" w:rsidRPr="00C35C08" w:rsidRDefault="000C68A9" w:rsidP="000C68A9">
            <w:pPr>
              <w:spacing w:line="240" w:lineRule="auto"/>
              <w:rPr>
                <w:rFonts w:eastAsia="Times New Roman"/>
                <w:color w:val="000000"/>
                <w:sz w:val="18"/>
                <w:szCs w:val="18"/>
              </w:rPr>
            </w:pPr>
            <w:r>
              <w:rPr>
                <w:color w:val="000000"/>
                <w:sz w:val="18"/>
                <w:szCs w:val="18"/>
              </w:rPr>
              <w:t>Computer science</w:t>
            </w:r>
          </w:p>
        </w:tc>
        <w:tc>
          <w:tcPr>
            <w:tcW w:w="993" w:type="dxa"/>
            <w:shd w:val="clear" w:color="auto" w:fill="auto"/>
            <w:vAlign w:val="center"/>
          </w:tcPr>
          <w:p w14:paraId="46F5F1CA" w14:textId="77777777" w:rsidR="000C68A9" w:rsidRPr="00C35C08" w:rsidRDefault="000C68A9" w:rsidP="000C68A9">
            <w:pPr>
              <w:spacing w:line="240" w:lineRule="auto"/>
              <w:jc w:val="center"/>
              <w:rPr>
                <w:rFonts w:eastAsia="Times New Roman"/>
                <w:color w:val="000000"/>
                <w:sz w:val="18"/>
                <w:szCs w:val="18"/>
              </w:rPr>
            </w:pPr>
            <w:r>
              <w:rPr>
                <w:color w:val="000000"/>
                <w:sz w:val="18"/>
                <w:szCs w:val="18"/>
              </w:rPr>
              <w:t>2015</w:t>
            </w:r>
          </w:p>
        </w:tc>
      </w:tr>
      <w:tr w:rsidR="00F923F0" w:rsidRPr="00C35C08" w14:paraId="7E0F1315" w14:textId="77777777" w:rsidTr="00F923F0">
        <w:trPr>
          <w:trHeight w:val="1256"/>
        </w:trPr>
        <w:tc>
          <w:tcPr>
            <w:tcW w:w="3534" w:type="dxa"/>
            <w:shd w:val="clear" w:color="auto" w:fill="auto"/>
            <w:vAlign w:val="center"/>
          </w:tcPr>
          <w:p w14:paraId="78FC3CE7" w14:textId="77777777" w:rsidR="000C68A9" w:rsidRPr="00C35C08" w:rsidRDefault="000C68A9" w:rsidP="000C68A9">
            <w:pPr>
              <w:spacing w:line="240" w:lineRule="auto"/>
              <w:rPr>
                <w:rFonts w:eastAsia="Times New Roman"/>
                <w:color w:val="000000"/>
                <w:sz w:val="18"/>
                <w:szCs w:val="18"/>
              </w:rPr>
            </w:pPr>
            <w:proofErr w:type="spellStart"/>
            <w:r>
              <w:rPr>
                <w:color w:val="000000"/>
                <w:sz w:val="18"/>
                <w:szCs w:val="18"/>
              </w:rPr>
              <w:t>Brintrup</w:t>
            </w:r>
            <w:proofErr w:type="spellEnd"/>
            <w:r>
              <w:rPr>
                <w:color w:val="000000"/>
                <w:sz w:val="18"/>
                <w:szCs w:val="18"/>
              </w:rPr>
              <w:t xml:space="preserve">, A. (2010) ‘Behaviour adaptation in the multi-agent, multi-objective and multi-role supply chain’, Computers in Industry, 61(7), pp. 636–645. </w:t>
            </w:r>
            <w:proofErr w:type="spellStart"/>
            <w:r>
              <w:rPr>
                <w:color w:val="000000"/>
                <w:sz w:val="18"/>
                <w:szCs w:val="18"/>
              </w:rPr>
              <w:t>doi</w:t>
            </w:r>
            <w:proofErr w:type="spellEnd"/>
            <w:r>
              <w:rPr>
                <w:color w:val="000000"/>
                <w:sz w:val="18"/>
                <w:szCs w:val="18"/>
              </w:rPr>
              <w:t>: 10.1016/j.compind.2010.03.010.</w:t>
            </w:r>
          </w:p>
        </w:tc>
        <w:tc>
          <w:tcPr>
            <w:tcW w:w="1134" w:type="dxa"/>
            <w:shd w:val="clear" w:color="auto" w:fill="auto"/>
            <w:vAlign w:val="center"/>
          </w:tcPr>
          <w:p w14:paraId="7FB96073" w14:textId="77777777" w:rsidR="000C68A9" w:rsidRPr="00C35C08" w:rsidRDefault="000C68A9" w:rsidP="000C68A9">
            <w:pPr>
              <w:spacing w:line="240" w:lineRule="auto"/>
              <w:rPr>
                <w:rFonts w:eastAsia="Times New Roman"/>
                <w:color w:val="000000"/>
                <w:sz w:val="18"/>
                <w:szCs w:val="18"/>
              </w:rPr>
            </w:pPr>
            <w:r>
              <w:rPr>
                <w:color w:val="000000"/>
                <w:sz w:val="18"/>
                <w:szCs w:val="18"/>
              </w:rPr>
              <w:t>AHP</w:t>
            </w:r>
          </w:p>
        </w:tc>
        <w:tc>
          <w:tcPr>
            <w:tcW w:w="1134" w:type="dxa"/>
            <w:shd w:val="clear" w:color="auto" w:fill="auto"/>
            <w:vAlign w:val="center"/>
          </w:tcPr>
          <w:p w14:paraId="05B629C5" w14:textId="77777777" w:rsidR="000C68A9" w:rsidRPr="00C35C08" w:rsidRDefault="000C68A9" w:rsidP="000C68A9">
            <w:pPr>
              <w:spacing w:line="240" w:lineRule="auto"/>
              <w:rPr>
                <w:rFonts w:eastAsia="Times New Roman"/>
                <w:color w:val="000000"/>
                <w:sz w:val="18"/>
                <w:szCs w:val="18"/>
              </w:rPr>
            </w:pPr>
            <w:r>
              <w:rPr>
                <w:color w:val="000000"/>
                <w:sz w:val="18"/>
                <w:szCs w:val="18"/>
              </w:rPr>
              <w:t>ABM</w:t>
            </w:r>
          </w:p>
        </w:tc>
        <w:tc>
          <w:tcPr>
            <w:tcW w:w="1134" w:type="dxa"/>
            <w:shd w:val="clear" w:color="auto" w:fill="auto"/>
            <w:vAlign w:val="center"/>
          </w:tcPr>
          <w:p w14:paraId="386D2623" w14:textId="77777777" w:rsidR="000C68A9" w:rsidRPr="00C35C08" w:rsidRDefault="000C68A9" w:rsidP="000C68A9">
            <w:pPr>
              <w:spacing w:line="240" w:lineRule="auto"/>
              <w:rPr>
                <w:rFonts w:eastAsia="Times New Roman"/>
                <w:color w:val="000000"/>
                <w:sz w:val="18"/>
                <w:szCs w:val="18"/>
              </w:rPr>
            </w:pPr>
            <w:r>
              <w:rPr>
                <w:color w:val="000000"/>
                <w:sz w:val="18"/>
                <w:szCs w:val="18"/>
              </w:rPr>
              <w:t> </w:t>
            </w:r>
          </w:p>
        </w:tc>
        <w:tc>
          <w:tcPr>
            <w:tcW w:w="1701" w:type="dxa"/>
            <w:shd w:val="clear" w:color="auto" w:fill="auto"/>
            <w:vAlign w:val="center"/>
          </w:tcPr>
          <w:p w14:paraId="4E5CCFB3" w14:textId="77777777" w:rsidR="000C68A9" w:rsidRPr="00C35C08" w:rsidRDefault="000C68A9" w:rsidP="000C68A9">
            <w:pPr>
              <w:spacing w:line="240" w:lineRule="auto"/>
              <w:rPr>
                <w:rFonts w:eastAsia="Times New Roman"/>
                <w:color w:val="000000"/>
                <w:sz w:val="18"/>
                <w:szCs w:val="18"/>
              </w:rPr>
            </w:pPr>
            <w:r>
              <w:rPr>
                <w:color w:val="000000"/>
                <w:sz w:val="18"/>
                <w:szCs w:val="18"/>
              </w:rPr>
              <w:t>B</w:t>
            </w:r>
          </w:p>
        </w:tc>
        <w:tc>
          <w:tcPr>
            <w:tcW w:w="1418" w:type="dxa"/>
            <w:shd w:val="clear" w:color="auto" w:fill="auto"/>
            <w:vAlign w:val="center"/>
          </w:tcPr>
          <w:p w14:paraId="5998EEB3" w14:textId="77777777" w:rsidR="000C68A9" w:rsidRPr="00C35C08" w:rsidRDefault="000C68A9" w:rsidP="000C68A9">
            <w:pPr>
              <w:spacing w:line="240" w:lineRule="auto"/>
              <w:jc w:val="right"/>
              <w:rPr>
                <w:rFonts w:eastAsia="Times New Roman"/>
                <w:color w:val="000000"/>
                <w:sz w:val="18"/>
                <w:szCs w:val="18"/>
              </w:rPr>
            </w:pPr>
            <w:r>
              <w:rPr>
                <w:color w:val="000000"/>
                <w:sz w:val="18"/>
                <w:szCs w:val="18"/>
              </w:rPr>
              <w:t>3</w:t>
            </w:r>
          </w:p>
        </w:tc>
        <w:tc>
          <w:tcPr>
            <w:tcW w:w="1275" w:type="dxa"/>
            <w:shd w:val="clear" w:color="auto" w:fill="auto"/>
          </w:tcPr>
          <w:p w14:paraId="5F7F010E" w14:textId="77777777" w:rsidR="000C68A9" w:rsidRDefault="000C68A9" w:rsidP="000C68A9">
            <w:pPr>
              <w:spacing w:line="240" w:lineRule="auto"/>
              <w:rPr>
                <w:color w:val="000000"/>
                <w:sz w:val="18"/>
                <w:szCs w:val="18"/>
              </w:rPr>
            </w:pPr>
          </w:p>
        </w:tc>
        <w:tc>
          <w:tcPr>
            <w:tcW w:w="1134" w:type="dxa"/>
            <w:shd w:val="clear" w:color="auto" w:fill="auto"/>
            <w:vAlign w:val="center"/>
          </w:tcPr>
          <w:p w14:paraId="5B0A3FB6" w14:textId="1716C48D" w:rsidR="000C68A9" w:rsidRPr="00C35C08" w:rsidRDefault="000C68A9" w:rsidP="000C68A9">
            <w:pPr>
              <w:spacing w:line="240" w:lineRule="auto"/>
              <w:rPr>
                <w:rFonts w:eastAsia="Times New Roman"/>
                <w:color w:val="000000"/>
                <w:sz w:val="18"/>
                <w:szCs w:val="18"/>
              </w:rPr>
            </w:pPr>
            <w:r>
              <w:rPr>
                <w:color w:val="000000"/>
                <w:sz w:val="18"/>
                <w:szCs w:val="18"/>
              </w:rPr>
              <w:t>Engineering</w:t>
            </w:r>
          </w:p>
        </w:tc>
        <w:tc>
          <w:tcPr>
            <w:tcW w:w="993" w:type="dxa"/>
            <w:shd w:val="clear" w:color="auto" w:fill="auto"/>
            <w:vAlign w:val="center"/>
          </w:tcPr>
          <w:p w14:paraId="333B1E88" w14:textId="77777777" w:rsidR="000C68A9" w:rsidRPr="00C35C08" w:rsidRDefault="000C68A9" w:rsidP="000C68A9">
            <w:pPr>
              <w:spacing w:line="240" w:lineRule="auto"/>
              <w:jc w:val="center"/>
              <w:rPr>
                <w:rFonts w:eastAsia="Times New Roman"/>
                <w:color w:val="000000"/>
                <w:sz w:val="18"/>
                <w:szCs w:val="18"/>
              </w:rPr>
            </w:pPr>
            <w:r>
              <w:rPr>
                <w:color w:val="000000"/>
                <w:sz w:val="18"/>
                <w:szCs w:val="18"/>
              </w:rPr>
              <w:t>2010</w:t>
            </w:r>
          </w:p>
        </w:tc>
      </w:tr>
      <w:tr w:rsidR="00F923F0" w:rsidRPr="00C35C08" w14:paraId="6CFDAF95" w14:textId="77777777" w:rsidTr="00F923F0">
        <w:trPr>
          <w:trHeight w:val="1409"/>
        </w:trPr>
        <w:tc>
          <w:tcPr>
            <w:tcW w:w="3534" w:type="dxa"/>
            <w:shd w:val="clear" w:color="auto" w:fill="auto"/>
            <w:vAlign w:val="center"/>
            <w:hideMark/>
          </w:tcPr>
          <w:p w14:paraId="235BF801" w14:textId="77777777" w:rsidR="000C68A9" w:rsidRPr="00C35C08" w:rsidRDefault="000C68A9" w:rsidP="000C68A9">
            <w:pPr>
              <w:spacing w:line="240" w:lineRule="auto"/>
              <w:rPr>
                <w:rFonts w:eastAsia="Times New Roman"/>
                <w:color w:val="000000"/>
                <w:sz w:val="18"/>
                <w:szCs w:val="18"/>
              </w:rPr>
            </w:pPr>
            <w:r w:rsidRPr="00C35C08">
              <w:rPr>
                <w:rFonts w:eastAsia="Times New Roman"/>
                <w:color w:val="000000"/>
                <w:sz w:val="18"/>
                <w:szCs w:val="18"/>
              </w:rPr>
              <w:t xml:space="preserve">Carvalho, J. P. and Tome, J. A. B. (2001) ‘Automatic implementation and simulation of dynamic qualitative systems using Fuzzy Boolean Networks and Fuzzy Rule-Based Cognitive Maps’, in Smith, MH and Gruver, WA and Hall, LO (ed.) Joint 9th IFSA World Congress </w:t>
            </w:r>
            <w:r>
              <w:rPr>
                <w:rFonts w:eastAsia="Times New Roman"/>
                <w:color w:val="000000"/>
                <w:sz w:val="18"/>
                <w:szCs w:val="18"/>
              </w:rPr>
              <w:t>a</w:t>
            </w:r>
            <w:r w:rsidRPr="00C35C08">
              <w:rPr>
                <w:rFonts w:eastAsia="Times New Roman"/>
                <w:color w:val="000000"/>
                <w:sz w:val="18"/>
                <w:szCs w:val="18"/>
              </w:rPr>
              <w:t xml:space="preserve">nd </w:t>
            </w:r>
            <w:r w:rsidRPr="00C35C08">
              <w:rPr>
                <w:rFonts w:eastAsia="Times New Roman"/>
                <w:color w:val="000000"/>
                <w:sz w:val="18"/>
                <w:szCs w:val="18"/>
              </w:rPr>
              <w:lastRenderedPageBreak/>
              <w:t>20th NAFIPS International Conference, Proceedings, Vols. 1-5, pp. 476–481.</w:t>
            </w:r>
          </w:p>
        </w:tc>
        <w:tc>
          <w:tcPr>
            <w:tcW w:w="1134" w:type="dxa"/>
            <w:shd w:val="clear" w:color="auto" w:fill="auto"/>
            <w:vAlign w:val="center"/>
            <w:hideMark/>
          </w:tcPr>
          <w:p w14:paraId="1A45FD15" w14:textId="77777777" w:rsidR="000C68A9" w:rsidRPr="00C35C08" w:rsidRDefault="000C68A9" w:rsidP="000C68A9">
            <w:pPr>
              <w:spacing w:line="240" w:lineRule="auto"/>
              <w:rPr>
                <w:rFonts w:eastAsia="Times New Roman"/>
                <w:color w:val="000000"/>
                <w:sz w:val="18"/>
                <w:szCs w:val="18"/>
              </w:rPr>
            </w:pPr>
            <w:r w:rsidRPr="00C35C08">
              <w:rPr>
                <w:rFonts w:eastAsia="Times New Roman"/>
                <w:color w:val="000000"/>
                <w:sz w:val="18"/>
                <w:szCs w:val="18"/>
              </w:rPr>
              <w:lastRenderedPageBreak/>
              <w:t>BBN</w:t>
            </w:r>
          </w:p>
        </w:tc>
        <w:tc>
          <w:tcPr>
            <w:tcW w:w="1134" w:type="dxa"/>
            <w:shd w:val="clear" w:color="auto" w:fill="auto"/>
            <w:vAlign w:val="center"/>
            <w:hideMark/>
          </w:tcPr>
          <w:p w14:paraId="0A0AC362" w14:textId="77777777" w:rsidR="000C68A9" w:rsidRPr="00C35C08" w:rsidRDefault="000C68A9" w:rsidP="000C68A9">
            <w:pPr>
              <w:spacing w:line="240" w:lineRule="auto"/>
              <w:rPr>
                <w:rFonts w:eastAsia="Times New Roman"/>
                <w:color w:val="000000"/>
                <w:sz w:val="18"/>
                <w:szCs w:val="18"/>
              </w:rPr>
            </w:pPr>
            <w:r w:rsidRPr="00C35C08">
              <w:rPr>
                <w:rFonts w:eastAsia="Times New Roman"/>
                <w:color w:val="000000"/>
                <w:sz w:val="18"/>
                <w:szCs w:val="18"/>
              </w:rPr>
              <w:t>FCM</w:t>
            </w:r>
          </w:p>
        </w:tc>
        <w:tc>
          <w:tcPr>
            <w:tcW w:w="1134" w:type="dxa"/>
            <w:shd w:val="clear" w:color="auto" w:fill="auto"/>
            <w:vAlign w:val="center"/>
            <w:hideMark/>
          </w:tcPr>
          <w:p w14:paraId="59F63548" w14:textId="77777777" w:rsidR="000C68A9" w:rsidRPr="00C35C08" w:rsidRDefault="000C68A9" w:rsidP="000C68A9">
            <w:pPr>
              <w:spacing w:line="240" w:lineRule="auto"/>
              <w:rPr>
                <w:rFonts w:eastAsia="Times New Roman"/>
                <w:color w:val="000000"/>
                <w:sz w:val="18"/>
                <w:szCs w:val="18"/>
              </w:rPr>
            </w:pPr>
            <w:r w:rsidRPr="00C35C08">
              <w:rPr>
                <w:rFonts w:eastAsia="Times New Roman"/>
                <w:color w:val="000000"/>
                <w:sz w:val="18"/>
                <w:szCs w:val="18"/>
              </w:rPr>
              <w:t> </w:t>
            </w:r>
          </w:p>
        </w:tc>
        <w:tc>
          <w:tcPr>
            <w:tcW w:w="1701" w:type="dxa"/>
            <w:shd w:val="clear" w:color="auto" w:fill="auto"/>
            <w:vAlign w:val="center"/>
            <w:hideMark/>
          </w:tcPr>
          <w:p w14:paraId="5566EB37" w14:textId="77777777" w:rsidR="000C68A9" w:rsidRPr="00C35C08" w:rsidRDefault="000C68A9" w:rsidP="000C68A9">
            <w:pPr>
              <w:spacing w:line="240" w:lineRule="auto"/>
              <w:rPr>
                <w:rFonts w:eastAsia="Times New Roman"/>
                <w:color w:val="000000"/>
                <w:sz w:val="18"/>
                <w:szCs w:val="18"/>
              </w:rPr>
            </w:pPr>
            <w:r w:rsidRPr="00C35C08">
              <w:rPr>
                <w:rFonts w:eastAsia="Times New Roman"/>
                <w:color w:val="000000"/>
                <w:sz w:val="18"/>
                <w:szCs w:val="18"/>
              </w:rPr>
              <w:t>B</w:t>
            </w:r>
          </w:p>
        </w:tc>
        <w:tc>
          <w:tcPr>
            <w:tcW w:w="1418" w:type="dxa"/>
            <w:shd w:val="clear" w:color="auto" w:fill="auto"/>
            <w:vAlign w:val="center"/>
            <w:hideMark/>
          </w:tcPr>
          <w:p w14:paraId="685A7193" w14:textId="77777777" w:rsidR="000C68A9" w:rsidRPr="00C35C08" w:rsidRDefault="000C68A9" w:rsidP="000C68A9">
            <w:pPr>
              <w:spacing w:line="240" w:lineRule="auto"/>
              <w:jc w:val="right"/>
              <w:rPr>
                <w:rFonts w:eastAsia="Times New Roman"/>
                <w:color w:val="000000"/>
                <w:sz w:val="18"/>
                <w:szCs w:val="18"/>
              </w:rPr>
            </w:pPr>
            <w:r w:rsidRPr="00C35C08">
              <w:rPr>
                <w:rFonts w:eastAsia="Times New Roman"/>
                <w:color w:val="000000"/>
                <w:sz w:val="18"/>
                <w:szCs w:val="18"/>
              </w:rPr>
              <w:t>7</w:t>
            </w:r>
          </w:p>
        </w:tc>
        <w:tc>
          <w:tcPr>
            <w:tcW w:w="1275" w:type="dxa"/>
            <w:shd w:val="clear" w:color="auto" w:fill="auto"/>
          </w:tcPr>
          <w:p w14:paraId="267D5792" w14:textId="77777777" w:rsidR="000C68A9" w:rsidRPr="00C35C08" w:rsidRDefault="000C68A9" w:rsidP="000C68A9">
            <w:pPr>
              <w:spacing w:line="240" w:lineRule="auto"/>
              <w:rPr>
                <w:rFonts w:eastAsia="Times New Roman"/>
                <w:color w:val="000000"/>
                <w:sz w:val="18"/>
                <w:szCs w:val="18"/>
              </w:rPr>
            </w:pPr>
          </w:p>
        </w:tc>
        <w:tc>
          <w:tcPr>
            <w:tcW w:w="1134" w:type="dxa"/>
            <w:shd w:val="clear" w:color="auto" w:fill="auto"/>
            <w:vAlign w:val="center"/>
            <w:hideMark/>
          </w:tcPr>
          <w:p w14:paraId="70C3F103" w14:textId="265859E4" w:rsidR="000C68A9" w:rsidRPr="00C35C08" w:rsidRDefault="000C68A9" w:rsidP="000C68A9">
            <w:pPr>
              <w:spacing w:line="240" w:lineRule="auto"/>
              <w:rPr>
                <w:rFonts w:eastAsia="Times New Roman"/>
                <w:color w:val="000000"/>
                <w:sz w:val="18"/>
                <w:szCs w:val="18"/>
              </w:rPr>
            </w:pPr>
            <w:r w:rsidRPr="00C35C08">
              <w:rPr>
                <w:rFonts w:eastAsia="Times New Roman"/>
                <w:color w:val="000000"/>
                <w:sz w:val="18"/>
                <w:szCs w:val="18"/>
              </w:rPr>
              <w:t>Computer science</w:t>
            </w:r>
          </w:p>
        </w:tc>
        <w:tc>
          <w:tcPr>
            <w:tcW w:w="993" w:type="dxa"/>
            <w:shd w:val="clear" w:color="auto" w:fill="auto"/>
            <w:vAlign w:val="center"/>
            <w:hideMark/>
          </w:tcPr>
          <w:p w14:paraId="2801ED69" w14:textId="77777777" w:rsidR="000C68A9" w:rsidRPr="00C35C08" w:rsidRDefault="000C68A9" w:rsidP="000C68A9">
            <w:pPr>
              <w:spacing w:line="240" w:lineRule="auto"/>
              <w:jc w:val="center"/>
              <w:rPr>
                <w:rFonts w:eastAsia="Times New Roman"/>
                <w:color w:val="000000"/>
                <w:sz w:val="18"/>
                <w:szCs w:val="18"/>
              </w:rPr>
            </w:pPr>
            <w:r w:rsidRPr="00C35C08">
              <w:rPr>
                <w:rFonts w:eastAsia="Times New Roman"/>
                <w:color w:val="000000"/>
                <w:sz w:val="18"/>
                <w:szCs w:val="18"/>
              </w:rPr>
              <w:t>2001</w:t>
            </w:r>
          </w:p>
        </w:tc>
      </w:tr>
      <w:tr w:rsidR="00F923F0" w:rsidRPr="00C35C08" w14:paraId="18B42360" w14:textId="77777777" w:rsidTr="00F923F0">
        <w:trPr>
          <w:trHeight w:val="1239"/>
        </w:trPr>
        <w:tc>
          <w:tcPr>
            <w:tcW w:w="3534" w:type="dxa"/>
            <w:shd w:val="clear" w:color="auto" w:fill="auto"/>
            <w:vAlign w:val="center"/>
            <w:hideMark/>
          </w:tcPr>
          <w:p w14:paraId="5B45CA2F" w14:textId="77777777" w:rsidR="000C68A9" w:rsidRPr="00C35C08" w:rsidRDefault="000C68A9" w:rsidP="000C68A9">
            <w:pPr>
              <w:spacing w:line="240" w:lineRule="auto"/>
              <w:rPr>
                <w:rFonts w:eastAsia="Times New Roman"/>
                <w:color w:val="000000"/>
                <w:sz w:val="18"/>
                <w:szCs w:val="18"/>
              </w:rPr>
            </w:pPr>
            <w:r w:rsidRPr="00C35C08">
              <w:rPr>
                <w:rFonts w:eastAsia="Times New Roman"/>
                <w:color w:val="000000"/>
                <w:sz w:val="18"/>
                <w:szCs w:val="18"/>
              </w:rPr>
              <w:t xml:space="preserve">Carvalho, J. P., Carola, M. and Tomé, J. A. B. (2006) ‘Forest fire modelling using Rule-Based Fuzzy Cognitive Maps and </w:t>
            </w:r>
            <w:proofErr w:type="spellStart"/>
            <w:r w:rsidRPr="00C35C08">
              <w:rPr>
                <w:rFonts w:eastAsia="Times New Roman"/>
                <w:color w:val="000000"/>
                <w:sz w:val="18"/>
                <w:szCs w:val="18"/>
              </w:rPr>
              <w:t>voronoi</w:t>
            </w:r>
            <w:proofErr w:type="spellEnd"/>
            <w:r w:rsidRPr="00C35C08">
              <w:rPr>
                <w:rFonts w:eastAsia="Times New Roman"/>
                <w:color w:val="000000"/>
                <w:sz w:val="18"/>
                <w:szCs w:val="18"/>
              </w:rPr>
              <w:t xml:space="preserve"> based cellular automata’, in Annual Conference of the North American Fuzzy Information Processing Society - NAFIPS, pp. 217–222. </w:t>
            </w:r>
            <w:proofErr w:type="spellStart"/>
            <w:r w:rsidRPr="00C35C08">
              <w:rPr>
                <w:rFonts w:eastAsia="Times New Roman"/>
                <w:color w:val="000000"/>
                <w:sz w:val="18"/>
                <w:szCs w:val="18"/>
              </w:rPr>
              <w:t>doi</w:t>
            </w:r>
            <w:proofErr w:type="spellEnd"/>
            <w:r w:rsidRPr="00C35C08">
              <w:rPr>
                <w:rFonts w:eastAsia="Times New Roman"/>
                <w:color w:val="000000"/>
                <w:sz w:val="18"/>
                <w:szCs w:val="18"/>
              </w:rPr>
              <w:t>: 10.1109/NAFIPS.2006.365411</w:t>
            </w:r>
          </w:p>
        </w:tc>
        <w:tc>
          <w:tcPr>
            <w:tcW w:w="1134" w:type="dxa"/>
            <w:shd w:val="clear" w:color="auto" w:fill="auto"/>
            <w:vAlign w:val="center"/>
            <w:hideMark/>
          </w:tcPr>
          <w:p w14:paraId="1F6A4C03" w14:textId="77777777" w:rsidR="000C68A9" w:rsidRPr="00C35C08" w:rsidRDefault="000C68A9" w:rsidP="000C68A9">
            <w:pPr>
              <w:spacing w:line="240" w:lineRule="auto"/>
              <w:rPr>
                <w:rFonts w:eastAsia="Times New Roman"/>
                <w:color w:val="000000"/>
                <w:sz w:val="18"/>
                <w:szCs w:val="18"/>
              </w:rPr>
            </w:pPr>
            <w:proofErr w:type="spellStart"/>
            <w:r w:rsidRPr="00C35C08">
              <w:rPr>
                <w:rFonts w:eastAsia="Times New Roman"/>
                <w:color w:val="000000"/>
                <w:sz w:val="18"/>
                <w:szCs w:val="18"/>
              </w:rPr>
              <w:t>CogM</w:t>
            </w:r>
            <w:proofErr w:type="spellEnd"/>
          </w:p>
        </w:tc>
        <w:tc>
          <w:tcPr>
            <w:tcW w:w="1134" w:type="dxa"/>
            <w:shd w:val="clear" w:color="auto" w:fill="auto"/>
            <w:vAlign w:val="center"/>
            <w:hideMark/>
          </w:tcPr>
          <w:p w14:paraId="4BF2C7E3" w14:textId="77777777" w:rsidR="000C68A9" w:rsidRPr="00C35C08" w:rsidRDefault="000C68A9" w:rsidP="000C68A9">
            <w:pPr>
              <w:spacing w:line="240" w:lineRule="auto"/>
              <w:rPr>
                <w:rFonts w:eastAsia="Times New Roman"/>
                <w:color w:val="000000"/>
                <w:sz w:val="18"/>
                <w:szCs w:val="18"/>
              </w:rPr>
            </w:pPr>
            <w:r w:rsidRPr="00C35C08">
              <w:rPr>
                <w:rFonts w:eastAsia="Times New Roman"/>
                <w:color w:val="000000"/>
                <w:sz w:val="18"/>
                <w:szCs w:val="18"/>
              </w:rPr>
              <w:t>CA</w:t>
            </w:r>
          </w:p>
        </w:tc>
        <w:tc>
          <w:tcPr>
            <w:tcW w:w="1134" w:type="dxa"/>
            <w:shd w:val="clear" w:color="auto" w:fill="auto"/>
            <w:vAlign w:val="center"/>
            <w:hideMark/>
          </w:tcPr>
          <w:p w14:paraId="3BEB1D2B" w14:textId="77777777" w:rsidR="000C68A9" w:rsidRPr="00C35C08" w:rsidRDefault="000C68A9" w:rsidP="000C68A9">
            <w:pPr>
              <w:spacing w:line="240" w:lineRule="auto"/>
              <w:rPr>
                <w:rFonts w:eastAsia="Times New Roman"/>
                <w:color w:val="000000"/>
                <w:sz w:val="18"/>
                <w:szCs w:val="18"/>
              </w:rPr>
            </w:pPr>
            <w:r w:rsidRPr="00C35C08">
              <w:rPr>
                <w:rFonts w:eastAsia="Times New Roman"/>
                <w:color w:val="000000"/>
                <w:sz w:val="18"/>
                <w:szCs w:val="18"/>
              </w:rPr>
              <w:t>FCM</w:t>
            </w:r>
          </w:p>
        </w:tc>
        <w:tc>
          <w:tcPr>
            <w:tcW w:w="1701" w:type="dxa"/>
            <w:shd w:val="clear" w:color="auto" w:fill="auto"/>
            <w:vAlign w:val="center"/>
            <w:hideMark/>
          </w:tcPr>
          <w:p w14:paraId="45CABBF5" w14:textId="77777777" w:rsidR="000C68A9" w:rsidRPr="00C35C08" w:rsidRDefault="000C68A9" w:rsidP="000C68A9">
            <w:pPr>
              <w:spacing w:line="240" w:lineRule="auto"/>
              <w:rPr>
                <w:rFonts w:eastAsia="Times New Roman"/>
                <w:color w:val="000000"/>
                <w:sz w:val="18"/>
                <w:szCs w:val="18"/>
              </w:rPr>
            </w:pPr>
            <w:r w:rsidRPr="00C35C08">
              <w:rPr>
                <w:rFonts w:eastAsia="Times New Roman"/>
                <w:color w:val="000000"/>
                <w:sz w:val="18"/>
                <w:szCs w:val="18"/>
              </w:rPr>
              <w:t>B</w:t>
            </w:r>
          </w:p>
        </w:tc>
        <w:tc>
          <w:tcPr>
            <w:tcW w:w="1418" w:type="dxa"/>
            <w:shd w:val="clear" w:color="auto" w:fill="auto"/>
            <w:vAlign w:val="center"/>
            <w:hideMark/>
          </w:tcPr>
          <w:p w14:paraId="0D998ED5" w14:textId="77777777" w:rsidR="000C68A9" w:rsidRPr="00C35C08" w:rsidRDefault="000C68A9" w:rsidP="000C68A9">
            <w:pPr>
              <w:spacing w:line="240" w:lineRule="auto"/>
              <w:jc w:val="right"/>
              <w:rPr>
                <w:rFonts w:eastAsia="Times New Roman"/>
                <w:color w:val="000000"/>
                <w:sz w:val="18"/>
                <w:szCs w:val="18"/>
              </w:rPr>
            </w:pPr>
            <w:r w:rsidRPr="00C35C08">
              <w:rPr>
                <w:rFonts w:eastAsia="Times New Roman"/>
                <w:color w:val="000000"/>
                <w:sz w:val="18"/>
                <w:szCs w:val="18"/>
              </w:rPr>
              <w:t>7</w:t>
            </w:r>
          </w:p>
        </w:tc>
        <w:tc>
          <w:tcPr>
            <w:tcW w:w="1275" w:type="dxa"/>
            <w:shd w:val="clear" w:color="auto" w:fill="auto"/>
          </w:tcPr>
          <w:p w14:paraId="47549E32" w14:textId="77777777" w:rsidR="000C68A9" w:rsidRPr="00C35C08" w:rsidRDefault="000C68A9" w:rsidP="000C68A9">
            <w:pPr>
              <w:spacing w:line="240" w:lineRule="auto"/>
              <w:rPr>
                <w:rFonts w:eastAsia="Times New Roman"/>
                <w:color w:val="000000"/>
                <w:sz w:val="18"/>
                <w:szCs w:val="18"/>
              </w:rPr>
            </w:pPr>
          </w:p>
        </w:tc>
        <w:tc>
          <w:tcPr>
            <w:tcW w:w="1134" w:type="dxa"/>
            <w:shd w:val="clear" w:color="auto" w:fill="auto"/>
            <w:vAlign w:val="center"/>
            <w:hideMark/>
          </w:tcPr>
          <w:p w14:paraId="57093946" w14:textId="31954A6A" w:rsidR="000C68A9" w:rsidRPr="00C35C08" w:rsidRDefault="000C68A9" w:rsidP="000C68A9">
            <w:pPr>
              <w:spacing w:line="240" w:lineRule="auto"/>
              <w:rPr>
                <w:rFonts w:eastAsia="Times New Roman"/>
                <w:color w:val="000000"/>
                <w:sz w:val="18"/>
                <w:szCs w:val="18"/>
              </w:rPr>
            </w:pPr>
            <w:r w:rsidRPr="00C35C08">
              <w:rPr>
                <w:rFonts w:eastAsia="Times New Roman"/>
                <w:color w:val="000000"/>
                <w:sz w:val="18"/>
                <w:szCs w:val="18"/>
              </w:rPr>
              <w:t>Computer science</w:t>
            </w:r>
          </w:p>
        </w:tc>
        <w:tc>
          <w:tcPr>
            <w:tcW w:w="993" w:type="dxa"/>
            <w:shd w:val="clear" w:color="auto" w:fill="auto"/>
            <w:vAlign w:val="center"/>
            <w:hideMark/>
          </w:tcPr>
          <w:p w14:paraId="17E71F9A" w14:textId="77777777" w:rsidR="000C68A9" w:rsidRPr="00C35C08" w:rsidRDefault="000C68A9" w:rsidP="000C68A9">
            <w:pPr>
              <w:spacing w:line="240" w:lineRule="auto"/>
              <w:jc w:val="center"/>
              <w:rPr>
                <w:rFonts w:eastAsia="Times New Roman"/>
                <w:color w:val="000000"/>
                <w:sz w:val="18"/>
                <w:szCs w:val="18"/>
              </w:rPr>
            </w:pPr>
            <w:r w:rsidRPr="00C35C08">
              <w:rPr>
                <w:rFonts w:eastAsia="Times New Roman"/>
                <w:color w:val="000000"/>
                <w:sz w:val="18"/>
                <w:szCs w:val="18"/>
              </w:rPr>
              <w:t>2006</w:t>
            </w:r>
          </w:p>
        </w:tc>
      </w:tr>
      <w:tr w:rsidR="00F923F0" w:rsidRPr="00C35C08" w14:paraId="6B17F033" w14:textId="77777777" w:rsidTr="00F923F0">
        <w:trPr>
          <w:trHeight w:val="1262"/>
        </w:trPr>
        <w:tc>
          <w:tcPr>
            <w:tcW w:w="3534" w:type="dxa"/>
            <w:shd w:val="clear" w:color="auto" w:fill="auto"/>
            <w:vAlign w:val="center"/>
            <w:hideMark/>
          </w:tcPr>
          <w:p w14:paraId="51BDD7D7" w14:textId="77777777" w:rsidR="000C68A9" w:rsidRPr="00C35C08" w:rsidRDefault="000C68A9" w:rsidP="000C68A9">
            <w:pPr>
              <w:spacing w:line="240" w:lineRule="auto"/>
              <w:rPr>
                <w:rFonts w:eastAsia="Times New Roman"/>
                <w:color w:val="000000"/>
                <w:sz w:val="18"/>
                <w:szCs w:val="18"/>
              </w:rPr>
            </w:pPr>
            <w:r w:rsidRPr="00C35C08">
              <w:rPr>
                <w:rFonts w:eastAsia="Times New Roman"/>
                <w:color w:val="000000"/>
                <w:sz w:val="18"/>
                <w:szCs w:val="18"/>
              </w:rPr>
              <w:t xml:space="preserve">Castellani, B., Barbrook-Johnson, P. and Schimpf, C. (2019) ‘Case-based methods and agent-based modelling: bridging the divide to leverage their combined strengths’, International Journal of Social Research Methodology, 22(4), pp. 403–416. </w:t>
            </w:r>
            <w:proofErr w:type="spellStart"/>
            <w:r w:rsidRPr="00C35C08">
              <w:rPr>
                <w:rFonts w:eastAsia="Times New Roman"/>
                <w:color w:val="000000"/>
                <w:sz w:val="18"/>
                <w:szCs w:val="18"/>
              </w:rPr>
              <w:t>doi</w:t>
            </w:r>
            <w:proofErr w:type="spellEnd"/>
            <w:r w:rsidRPr="00C35C08">
              <w:rPr>
                <w:rFonts w:eastAsia="Times New Roman"/>
                <w:color w:val="000000"/>
                <w:sz w:val="18"/>
                <w:szCs w:val="18"/>
              </w:rPr>
              <w:t>: 10.1080/13645579.2018.1563972.</w:t>
            </w:r>
          </w:p>
        </w:tc>
        <w:tc>
          <w:tcPr>
            <w:tcW w:w="1134" w:type="dxa"/>
            <w:shd w:val="clear" w:color="auto" w:fill="auto"/>
            <w:vAlign w:val="center"/>
            <w:hideMark/>
          </w:tcPr>
          <w:p w14:paraId="7B0E3542" w14:textId="77777777" w:rsidR="000C68A9" w:rsidRPr="00C35C08" w:rsidRDefault="000C68A9" w:rsidP="000C68A9">
            <w:pPr>
              <w:spacing w:line="240" w:lineRule="auto"/>
              <w:rPr>
                <w:rFonts w:eastAsia="Times New Roman"/>
                <w:color w:val="000000"/>
                <w:sz w:val="18"/>
                <w:szCs w:val="18"/>
              </w:rPr>
            </w:pPr>
            <w:r w:rsidRPr="00C35C08">
              <w:rPr>
                <w:rFonts w:eastAsia="Times New Roman"/>
                <w:color w:val="000000"/>
                <w:sz w:val="18"/>
                <w:szCs w:val="18"/>
              </w:rPr>
              <w:t>ABM</w:t>
            </w:r>
          </w:p>
        </w:tc>
        <w:tc>
          <w:tcPr>
            <w:tcW w:w="1134" w:type="dxa"/>
            <w:shd w:val="clear" w:color="auto" w:fill="auto"/>
            <w:vAlign w:val="center"/>
            <w:hideMark/>
          </w:tcPr>
          <w:p w14:paraId="6B1E233A" w14:textId="77777777" w:rsidR="000C68A9" w:rsidRPr="00C35C08" w:rsidRDefault="000C68A9" w:rsidP="000C68A9">
            <w:pPr>
              <w:spacing w:line="240" w:lineRule="auto"/>
              <w:rPr>
                <w:rFonts w:eastAsia="Times New Roman"/>
                <w:color w:val="000000"/>
                <w:sz w:val="18"/>
                <w:szCs w:val="18"/>
              </w:rPr>
            </w:pPr>
            <w:r w:rsidRPr="00C35C08">
              <w:rPr>
                <w:rFonts w:eastAsia="Times New Roman"/>
                <w:color w:val="000000"/>
                <w:sz w:val="18"/>
                <w:szCs w:val="18"/>
              </w:rPr>
              <w:t>QCA</w:t>
            </w:r>
          </w:p>
        </w:tc>
        <w:tc>
          <w:tcPr>
            <w:tcW w:w="1134" w:type="dxa"/>
            <w:shd w:val="clear" w:color="auto" w:fill="auto"/>
            <w:vAlign w:val="center"/>
            <w:hideMark/>
          </w:tcPr>
          <w:p w14:paraId="7E3A6AD1" w14:textId="77777777" w:rsidR="000C68A9" w:rsidRPr="00C35C08" w:rsidRDefault="000C68A9" w:rsidP="000C68A9">
            <w:pPr>
              <w:spacing w:line="240" w:lineRule="auto"/>
              <w:rPr>
                <w:rFonts w:eastAsia="Times New Roman"/>
                <w:color w:val="000000"/>
                <w:sz w:val="18"/>
                <w:szCs w:val="18"/>
              </w:rPr>
            </w:pPr>
            <w:r w:rsidRPr="00C35C08">
              <w:rPr>
                <w:rFonts w:eastAsia="Times New Roman"/>
                <w:color w:val="000000"/>
                <w:sz w:val="18"/>
                <w:szCs w:val="18"/>
              </w:rPr>
              <w:t> </w:t>
            </w:r>
          </w:p>
        </w:tc>
        <w:tc>
          <w:tcPr>
            <w:tcW w:w="1701" w:type="dxa"/>
            <w:shd w:val="clear" w:color="auto" w:fill="auto"/>
            <w:vAlign w:val="center"/>
            <w:hideMark/>
          </w:tcPr>
          <w:p w14:paraId="2220D2C8" w14:textId="77777777" w:rsidR="000C68A9" w:rsidRPr="00C35C08" w:rsidRDefault="000C68A9" w:rsidP="000C68A9">
            <w:pPr>
              <w:spacing w:line="240" w:lineRule="auto"/>
              <w:rPr>
                <w:rFonts w:eastAsia="Times New Roman"/>
                <w:color w:val="000000"/>
                <w:sz w:val="18"/>
                <w:szCs w:val="18"/>
              </w:rPr>
            </w:pPr>
            <w:r w:rsidRPr="00C35C08">
              <w:rPr>
                <w:rFonts w:eastAsia="Times New Roman"/>
                <w:color w:val="000000"/>
                <w:sz w:val="18"/>
                <w:szCs w:val="18"/>
              </w:rPr>
              <w:t>B</w:t>
            </w:r>
          </w:p>
        </w:tc>
        <w:tc>
          <w:tcPr>
            <w:tcW w:w="1418" w:type="dxa"/>
            <w:shd w:val="clear" w:color="auto" w:fill="auto"/>
            <w:vAlign w:val="center"/>
            <w:hideMark/>
          </w:tcPr>
          <w:p w14:paraId="60430A10" w14:textId="77777777" w:rsidR="000C68A9" w:rsidRPr="00C35C08" w:rsidRDefault="000C68A9" w:rsidP="000C68A9">
            <w:pPr>
              <w:spacing w:line="240" w:lineRule="auto"/>
              <w:jc w:val="right"/>
              <w:rPr>
                <w:rFonts w:eastAsia="Times New Roman"/>
                <w:color w:val="000000"/>
                <w:sz w:val="18"/>
                <w:szCs w:val="18"/>
              </w:rPr>
            </w:pPr>
            <w:r w:rsidRPr="00C35C08">
              <w:rPr>
                <w:rFonts w:eastAsia="Times New Roman"/>
                <w:color w:val="000000"/>
                <w:sz w:val="18"/>
                <w:szCs w:val="18"/>
              </w:rPr>
              <w:t>7</w:t>
            </w:r>
          </w:p>
        </w:tc>
        <w:tc>
          <w:tcPr>
            <w:tcW w:w="1275" w:type="dxa"/>
            <w:shd w:val="clear" w:color="auto" w:fill="auto"/>
          </w:tcPr>
          <w:p w14:paraId="5506C1F8" w14:textId="77777777" w:rsidR="000C68A9" w:rsidRPr="00C35C08" w:rsidRDefault="000C68A9" w:rsidP="000C68A9">
            <w:pPr>
              <w:spacing w:line="240" w:lineRule="auto"/>
              <w:rPr>
                <w:rFonts w:eastAsia="Times New Roman"/>
                <w:color w:val="000000"/>
                <w:sz w:val="18"/>
                <w:szCs w:val="18"/>
              </w:rPr>
            </w:pPr>
          </w:p>
        </w:tc>
        <w:tc>
          <w:tcPr>
            <w:tcW w:w="1134" w:type="dxa"/>
            <w:shd w:val="clear" w:color="auto" w:fill="auto"/>
            <w:vAlign w:val="center"/>
            <w:hideMark/>
          </w:tcPr>
          <w:p w14:paraId="06E5E5A0" w14:textId="1445CE44" w:rsidR="000C68A9" w:rsidRPr="00C35C08" w:rsidRDefault="000C68A9" w:rsidP="000C68A9">
            <w:pPr>
              <w:spacing w:line="240" w:lineRule="auto"/>
              <w:rPr>
                <w:rFonts w:eastAsia="Times New Roman"/>
                <w:color w:val="000000"/>
                <w:sz w:val="18"/>
                <w:szCs w:val="18"/>
              </w:rPr>
            </w:pPr>
            <w:r w:rsidRPr="00C35C08">
              <w:rPr>
                <w:rFonts w:eastAsia="Times New Roman"/>
                <w:color w:val="000000"/>
                <w:sz w:val="18"/>
                <w:szCs w:val="18"/>
              </w:rPr>
              <w:t>Interdisciplinary social science</w:t>
            </w:r>
          </w:p>
        </w:tc>
        <w:tc>
          <w:tcPr>
            <w:tcW w:w="993" w:type="dxa"/>
            <w:shd w:val="clear" w:color="auto" w:fill="auto"/>
            <w:vAlign w:val="center"/>
            <w:hideMark/>
          </w:tcPr>
          <w:p w14:paraId="3CA6EE7C" w14:textId="77777777" w:rsidR="000C68A9" w:rsidRPr="00C35C08" w:rsidRDefault="000C68A9" w:rsidP="000C68A9">
            <w:pPr>
              <w:spacing w:line="240" w:lineRule="auto"/>
              <w:jc w:val="center"/>
              <w:rPr>
                <w:rFonts w:eastAsia="Times New Roman"/>
                <w:color w:val="000000"/>
                <w:sz w:val="18"/>
                <w:szCs w:val="18"/>
              </w:rPr>
            </w:pPr>
            <w:r w:rsidRPr="00C35C08">
              <w:rPr>
                <w:rFonts w:eastAsia="Times New Roman"/>
                <w:color w:val="000000"/>
                <w:sz w:val="18"/>
                <w:szCs w:val="18"/>
              </w:rPr>
              <w:t>2019</w:t>
            </w:r>
          </w:p>
        </w:tc>
      </w:tr>
      <w:tr w:rsidR="00F923F0" w:rsidRPr="00C35C08" w14:paraId="13AF71FD" w14:textId="77777777" w:rsidTr="00F923F0">
        <w:trPr>
          <w:trHeight w:val="1540"/>
        </w:trPr>
        <w:tc>
          <w:tcPr>
            <w:tcW w:w="3534" w:type="dxa"/>
            <w:shd w:val="clear" w:color="auto" w:fill="auto"/>
            <w:vAlign w:val="center"/>
            <w:hideMark/>
          </w:tcPr>
          <w:p w14:paraId="1066B69D" w14:textId="77777777" w:rsidR="000C68A9" w:rsidRPr="00C35C08" w:rsidRDefault="000C68A9" w:rsidP="000C68A9">
            <w:pPr>
              <w:spacing w:line="240" w:lineRule="auto"/>
              <w:rPr>
                <w:rFonts w:eastAsia="Times New Roman"/>
                <w:color w:val="000000"/>
                <w:sz w:val="18"/>
                <w:szCs w:val="18"/>
              </w:rPr>
            </w:pPr>
            <w:r w:rsidRPr="00C35C08">
              <w:rPr>
                <w:rFonts w:eastAsia="Times New Roman"/>
                <w:color w:val="000000"/>
                <w:sz w:val="18"/>
                <w:szCs w:val="18"/>
              </w:rPr>
              <w:t xml:space="preserve">Cheah, W. P. et al. (2009) ‘Constructing manufacturing-environmental model in Bayesian belief networks for assembly design decision support through fuzzy cognitive maps’, International Journal of Intelligent Information and Database Systems, 3(1), pp. 3–27. </w:t>
            </w:r>
            <w:proofErr w:type="spellStart"/>
            <w:r w:rsidRPr="00C35C08">
              <w:rPr>
                <w:rFonts w:eastAsia="Times New Roman"/>
                <w:color w:val="000000"/>
                <w:sz w:val="18"/>
                <w:szCs w:val="18"/>
              </w:rPr>
              <w:t>doi</w:t>
            </w:r>
            <w:proofErr w:type="spellEnd"/>
            <w:r w:rsidRPr="00C35C08">
              <w:rPr>
                <w:rFonts w:eastAsia="Times New Roman"/>
                <w:color w:val="000000"/>
                <w:sz w:val="18"/>
                <w:szCs w:val="18"/>
              </w:rPr>
              <w:t>: 10.1504/IJIIDS.2009.023035</w:t>
            </w:r>
          </w:p>
        </w:tc>
        <w:tc>
          <w:tcPr>
            <w:tcW w:w="1134" w:type="dxa"/>
            <w:shd w:val="clear" w:color="auto" w:fill="auto"/>
            <w:vAlign w:val="center"/>
            <w:hideMark/>
          </w:tcPr>
          <w:p w14:paraId="4F784FAB" w14:textId="77777777" w:rsidR="000C68A9" w:rsidRPr="00C35C08" w:rsidRDefault="000C68A9" w:rsidP="000C68A9">
            <w:pPr>
              <w:spacing w:line="240" w:lineRule="auto"/>
              <w:rPr>
                <w:rFonts w:eastAsia="Times New Roman"/>
                <w:color w:val="000000"/>
                <w:sz w:val="18"/>
                <w:szCs w:val="18"/>
              </w:rPr>
            </w:pPr>
            <w:r w:rsidRPr="00C35C08">
              <w:rPr>
                <w:rFonts w:eastAsia="Times New Roman"/>
                <w:color w:val="000000"/>
                <w:sz w:val="18"/>
                <w:szCs w:val="18"/>
              </w:rPr>
              <w:t>FCM</w:t>
            </w:r>
          </w:p>
        </w:tc>
        <w:tc>
          <w:tcPr>
            <w:tcW w:w="1134" w:type="dxa"/>
            <w:shd w:val="clear" w:color="auto" w:fill="auto"/>
            <w:vAlign w:val="center"/>
            <w:hideMark/>
          </w:tcPr>
          <w:p w14:paraId="55953A85" w14:textId="77777777" w:rsidR="000C68A9" w:rsidRPr="00C35C08" w:rsidRDefault="000C68A9" w:rsidP="000C68A9">
            <w:pPr>
              <w:spacing w:line="240" w:lineRule="auto"/>
              <w:rPr>
                <w:rFonts w:eastAsia="Times New Roman"/>
                <w:color w:val="000000"/>
                <w:sz w:val="18"/>
                <w:szCs w:val="18"/>
              </w:rPr>
            </w:pPr>
            <w:r w:rsidRPr="00C35C08">
              <w:rPr>
                <w:rFonts w:eastAsia="Times New Roman"/>
                <w:color w:val="000000"/>
                <w:sz w:val="18"/>
                <w:szCs w:val="18"/>
              </w:rPr>
              <w:t>BBN</w:t>
            </w:r>
          </w:p>
        </w:tc>
        <w:tc>
          <w:tcPr>
            <w:tcW w:w="1134" w:type="dxa"/>
            <w:shd w:val="clear" w:color="auto" w:fill="auto"/>
            <w:vAlign w:val="center"/>
            <w:hideMark/>
          </w:tcPr>
          <w:p w14:paraId="58F2F3A1" w14:textId="77777777" w:rsidR="000C68A9" w:rsidRPr="00C35C08" w:rsidRDefault="000C68A9" w:rsidP="000C68A9">
            <w:pPr>
              <w:spacing w:line="240" w:lineRule="auto"/>
              <w:rPr>
                <w:rFonts w:eastAsia="Times New Roman"/>
                <w:color w:val="000000"/>
                <w:sz w:val="18"/>
                <w:szCs w:val="18"/>
              </w:rPr>
            </w:pPr>
            <w:r w:rsidRPr="00C35C08">
              <w:rPr>
                <w:rFonts w:eastAsia="Times New Roman"/>
                <w:color w:val="000000"/>
                <w:sz w:val="18"/>
                <w:szCs w:val="18"/>
              </w:rPr>
              <w:t> </w:t>
            </w:r>
          </w:p>
        </w:tc>
        <w:tc>
          <w:tcPr>
            <w:tcW w:w="1701" w:type="dxa"/>
            <w:shd w:val="clear" w:color="auto" w:fill="auto"/>
            <w:vAlign w:val="center"/>
            <w:hideMark/>
          </w:tcPr>
          <w:p w14:paraId="7B79563B" w14:textId="77777777" w:rsidR="000C68A9" w:rsidRPr="00C35C08" w:rsidRDefault="000C68A9" w:rsidP="000C68A9">
            <w:pPr>
              <w:spacing w:line="240" w:lineRule="auto"/>
              <w:rPr>
                <w:rFonts w:eastAsia="Times New Roman"/>
                <w:color w:val="000000"/>
                <w:sz w:val="18"/>
                <w:szCs w:val="18"/>
              </w:rPr>
            </w:pPr>
            <w:r w:rsidRPr="00C35C08">
              <w:rPr>
                <w:rFonts w:eastAsia="Times New Roman"/>
                <w:color w:val="000000"/>
                <w:sz w:val="18"/>
                <w:szCs w:val="18"/>
              </w:rPr>
              <w:t>B</w:t>
            </w:r>
          </w:p>
        </w:tc>
        <w:tc>
          <w:tcPr>
            <w:tcW w:w="1418" w:type="dxa"/>
            <w:shd w:val="clear" w:color="auto" w:fill="auto"/>
            <w:vAlign w:val="center"/>
            <w:hideMark/>
          </w:tcPr>
          <w:p w14:paraId="78EE011A" w14:textId="77777777" w:rsidR="000C68A9" w:rsidRPr="00C35C08" w:rsidRDefault="000C68A9" w:rsidP="000C68A9">
            <w:pPr>
              <w:spacing w:line="240" w:lineRule="auto"/>
              <w:jc w:val="right"/>
              <w:rPr>
                <w:rFonts w:eastAsia="Times New Roman"/>
                <w:color w:val="000000"/>
                <w:sz w:val="18"/>
                <w:szCs w:val="18"/>
              </w:rPr>
            </w:pPr>
            <w:r w:rsidRPr="00C35C08">
              <w:rPr>
                <w:rFonts w:eastAsia="Times New Roman"/>
                <w:color w:val="000000"/>
                <w:sz w:val="18"/>
                <w:szCs w:val="18"/>
              </w:rPr>
              <w:t>3</w:t>
            </w:r>
          </w:p>
        </w:tc>
        <w:tc>
          <w:tcPr>
            <w:tcW w:w="1275" w:type="dxa"/>
            <w:shd w:val="clear" w:color="auto" w:fill="auto"/>
          </w:tcPr>
          <w:p w14:paraId="2A7DB59F" w14:textId="77777777" w:rsidR="000C68A9" w:rsidRPr="00C35C08" w:rsidRDefault="000C68A9" w:rsidP="000C68A9">
            <w:pPr>
              <w:spacing w:line="240" w:lineRule="auto"/>
              <w:rPr>
                <w:rFonts w:eastAsia="Times New Roman"/>
                <w:color w:val="000000"/>
                <w:sz w:val="18"/>
                <w:szCs w:val="18"/>
              </w:rPr>
            </w:pPr>
          </w:p>
        </w:tc>
        <w:tc>
          <w:tcPr>
            <w:tcW w:w="1134" w:type="dxa"/>
            <w:shd w:val="clear" w:color="auto" w:fill="auto"/>
            <w:vAlign w:val="center"/>
            <w:hideMark/>
          </w:tcPr>
          <w:p w14:paraId="5DAD4365" w14:textId="7F4C3AEE" w:rsidR="000C68A9" w:rsidRPr="00C35C08" w:rsidRDefault="000C68A9" w:rsidP="000C68A9">
            <w:pPr>
              <w:spacing w:line="240" w:lineRule="auto"/>
              <w:rPr>
                <w:rFonts w:eastAsia="Times New Roman"/>
                <w:color w:val="000000"/>
                <w:sz w:val="18"/>
                <w:szCs w:val="18"/>
              </w:rPr>
            </w:pPr>
            <w:r w:rsidRPr="00C35C08">
              <w:rPr>
                <w:rFonts w:eastAsia="Times New Roman"/>
                <w:color w:val="000000"/>
                <w:sz w:val="18"/>
                <w:szCs w:val="18"/>
              </w:rPr>
              <w:t>Computer science</w:t>
            </w:r>
          </w:p>
        </w:tc>
        <w:tc>
          <w:tcPr>
            <w:tcW w:w="993" w:type="dxa"/>
            <w:shd w:val="clear" w:color="auto" w:fill="auto"/>
            <w:vAlign w:val="center"/>
            <w:hideMark/>
          </w:tcPr>
          <w:p w14:paraId="5AFF6AC2" w14:textId="77777777" w:rsidR="000C68A9" w:rsidRPr="00C35C08" w:rsidRDefault="000C68A9" w:rsidP="000C68A9">
            <w:pPr>
              <w:spacing w:line="240" w:lineRule="auto"/>
              <w:jc w:val="center"/>
              <w:rPr>
                <w:rFonts w:eastAsia="Times New Roman"/>
                <w:color w:val="000000"/>
                <w:sz w:val="18"/>
                <w:szCs w:val="18"/>
              </w:rPr>
            </w:pPr>
            <w:r w:rsidRPr="00C35C08">
              <w:rPr>
                <w:rFonts w:eastAsia="Times New Roman"/>
                <w:color w:val="000000"/>
                <w:sz w:val="18"/>
                <w:szCs w:val="18"/>
              </w:rPr>
              <w:t>2009</w:t>
            </w:r>
          </w:p>
        </w:tc>
      </w:tr>
      <w:tr w:rsidR="00F923F0" w:rsidRPr="00C35C08" w14:paraId="5F55A75D" w14:textId="77777777" w:rsidTr="00F923F0">
        <w:trPr>
          <w:trHeight w:val="831"/>
        </w:trPr>
        <w:tc>
          <w:tcPr>
            <w:tcW w:w="3534" w:type="dxa"/>
            <w:shd w:val="clear" w:color="auto" w:fill="auto"/>
            <w:vAlign w:val="center"/>
            <w:hideMark/>
          </w:tcPr>
          <w:p w14:paraId="5D3A765C" w14:textId="77777777" w:rsidR="000C68A9" w:rsidRPr="00C35C08" w:rsidRDefault="000C68A9" w:rsidP="000C68A9">
            <w:pPr>
              <w:spacing w:line="240" w:lineRule="auto"/>
              <w:rPr>
                <w:rFonts w:eastAsia="Times New Roman"/>
                <w:color w:val="000000"/>
                <w:sz w:val="18"/>
                <w:szCs w:val="18"/>
              </w:rPr>
            </w:pPr>
            <w:r w:rsidRPr="00C35C08">
              <w:rPr>
                <w:rFonts w:eastAsia="Times New Roman"/>
                <w:color w:val="000000"/>
                <w:sz w:val="18"/>
                <w:szCs w:val="18"/>
              </w:rPr>
              <w:t xml:space="preserve">Collins, A. J. and Hester, P. T. (2018) ‘Analyzing obesity using agent-based modeling and cognitive mapping’, in IISE </w:t>
            </w:r>
            <w:r w:rsidRPr="00C35C08">
              <w:rPr>
                <w:rFonts w:eastAsia="Times New Roman"/>
                <w:color w:val="000000"/>
                <w:sz w:val="18"/>
                <w:szCs w:val="18"/>
              </w:rPr>
              <w:lastRenderedPageBreak/>
              <w:t>Annual Conference and Expo 2018, pp. 1648–1653.</w:t>
            </w:r>
          </w:p>
        </w:tc>
        <w:tc>
          <w:tcPr>
            <w:tcW w:w="1134" w:type="dxa"/>
            <w:shd w:val="clear" w:color="auto" w:fill="auto"/>
            <w:vAlign w:val="center"/>
            <w:hideMark/>
          </w:tcPr>
          <w:p w14:paraId="26DB889B" w14:textId="77777777" w:rsidR="000C68A9" w:rsidRPr="00C35C08" w:rsidRDefault="000C68A9" w:rsidP="000C68A9">
            <w:pPr>
              <w:spacing w:line="240" w:lineRule="auto"/>
              <w:rPr>
                <w:rFonts w:eastAsia="Times New Roman"/>
                <w:color w:val="000000"/>
                <w:sz w:val="18"/>
                <w:szCs w:val="18"/>
              </w:rPr>
            </w:pPr>
            <w:r w:rsidRPr="00C35C08">
              <w:rPr>
                <w:rFonts w:eastAsia="Times New Roman"/>
                <w:color w:val="000000"/>
                <w:sz w:val="18"/>
                <w:szCs w:val="18"/>
              </w:rPr>
              <w:lastRenderedPageBreak/>
              <w:t>ABM</w:t>
            </w:r>
          </w:p>
        </w:tc>
        <w:tc>
          <w:tcPr>
            <w:tcW w:w="1134" w:type="dxa"/>
            <w:shd w:val="clear" w:color="auto" w:fill="auto"/>
            <w:vAlign w:val="center"/>
            <w:hideMark/>
          </w:tcPr>
          <w:p w14:paraId="4F146C56" w14:textId="77777777" w:rsidR="000C68A9" w:rsidRPr="00C35C08" w:rsidRDefault="000C68A9" w:rsidP="000C68A9">
            <w:pPr>
              <w:spacing w:line="240" w:lineRule="auto"/>
              <w:rPr>
                <w:rFonts w:eastAsia="Times New Roman"/>
                <w:color w:val="000000"/>
                <w:sz w:val="18"/>
                <w:szCs w:val="18"/>
              </w:rPr>
            </w:pPr>
            <w:proofErr w:type="spellStart"/>
            <w:r w:rsidRPr="00C35C08">
              <w:rPr>
                <w:rFonts w:eastAsia="Times New Roman"/>
                <w:color w:val="000000"/>
                <w:sz w:val="18"/>
                <w:szCs w:val="18"/>
              </w:rPr>
              <w:t>CogM</w:t>
            </w:r>
            <w:proofErr w:type="spellEnd"/>
          </w:p>
        </w:tc>
        <w:tc>
          <w:tcPr>
            <w:tcW w:w="1134" w:type="dxa"/>
            <w:shd w:val="clear" w:color="auto" w:fill="auto"/>
            <w:vAlign w:val="center"/>
            <w:hideMark/>
          </w:tcPr>
          <w:p w14:paraId="5D8D0AC3" w14:textId="77777777" w:rsidR="000C68A9" w:rsidRPr="00C35C08" w:rsidRDefault="000C68A9" w:rsidP="000C68A9">
            <w:pPr>
              <w:spacing w:line="240" w:lineRule="auto"/>
              <w:rPr>
                <w:rFonts w:eastAsia="Times New Roman"/>
                <w:color w:val="000000"/>
                <w:sz w:val="18"/>
                <w:szCs w:val="18"/>
              </w:rPr>
            </w:pPr>
            <w:r w:rsidRPr="00C35C08">
              <w:rPr>
                <w:rFonts w:eastAsia="Times New Roman"/>
                <w:color w:val="000000"/>
                <w:sz w:val="18"/>
                <w:szCs w:val="18"/>
              </w:rPr>
              <w:t> </w:t>
            </w:r>
          </w:p>
        </w:tc>
        <w:tc>
          <w:tcPr>
            <w:tcW w:w="1701" w:type="dxa"/>
            <w:shd w:val="clear" w:color="auto" w:fill="auto"/>
            <w:vAlign w:val="center"/>
            <w:hideMark/>
          </w:tcPr>
          <w:p w14:paraId="06E2CDC9" w14:textId="77777777" w:rsidR="000C68A9" w:rsidRPr="00C35C08" w:rsidRDefault="000C68A9" w:rsidP="000C68A9">
            <w:pPr>
              <w:spacing w:line="240" w:lineRule="auto"/>
              <w:rPr>
                <w:rFonts w:eastAsia="Times New Roman"/>
                <w:color w:val="000000"/>
                <w:sz w:val="18"/>
                <w:szCs w:val="18"/>
              </w:rPr>
            </w:pPr>
            <w:r w:rsidRPr="00C35C08">
              <w:rPr>
                <w:rFonts w:eastAsia="Times New Roman"/>
                <w:color w:val="000000"/>
                <w:sz w:val="18"/>
                <w:szCs w:val="18"/>
              </w:rPr>
              <w:t>B</w:t>
            </w:r>
          </w:p>
        </w:tc>
        <w:tc>
          <w:tcPr>
            <w:tcW w:w="1418" w:type="dxa"/>
            <w:shd w:val="clear" w:color="auto" w:fill="auto"/>
            <w:vAlign w:val="center"/>
            <w:hideMark/>
          </w:tcPr>
          <w:p w14:paraId="45FD3D8F" w14:textId="77777777" w:rsidR="000C68A9" w:rsidRPr="00C35C08" w:rsidRDefault="000C68A9" w:rsidP="000C68A9">
            <w:pPr>
              <w:spacing w:line="240" w:lineRule="auto"/>
              <w:jc w:val="right"/>
              <w:rPr>
                <w:rFonts w:eastAsia="Times New Roman"/>
                <w:color w:val="000000"/>
                <w:sz w:val="18"/>
                <w:szCs w:val="18"/>
              </w:rPr>
            </w:pPr>
            <w:r w:rsidRPr="00C35C08">
              <w:rPr>
                <w:rFonts w:eastAsia="Times New Roman"/>
                <w:color w:val="000000"/>
                <w:sz w:val="18"/>
                <w:szCs w:val="18"/>
              </w:rPr>
              <w:t>7</w:t>
            </w:r>
          </w:p>
        </w:tc>
        <w:tc>
          <w:tcPr>
            <w:tcW w:w="1275" w:type="dxa"/>
            <w:shd w:val="clear" w:color="auto" w:fill="auto"/>
          </w:tcPr>
          <w:p w14:paraId="1DD52E80" w14:textId="77777777" w:rsidR="000C68A9" w:rsidRPr="00C35C08" w:rsidRDefault="000C68A9" w:rsidP="000C68A9">
            <w:pPr>
              <w:spacing w:line="240" w:lineRule="auto"/>
              <w:rPr>
                <w:rFonts w:eastAsia="Times New Roman"/>
                <w:color w:val="000000"/>
                <w:sz w:val="18"/>
                <w:szCs w:val="18"/>
              </w:rPr>
            </w:pPr>
          </w:p>
        </w:tc>
        <w:tc>
          <w:tcPr>
            <w:tcW w:w="1134" w:type="dxa"/>
            <w:shd w:val="clear" w:color="auto" w:fill="auto"/>
            <w:vAlign w:val="center"/>
            <w:hideMark/>
          </w:tcPr>
          <w:p w14:paraId="1F2F70DE" w14:textId="33AD63AA" w:rsidR="000C68A9" w:rsidRPr="00C35C08" w:rsidRDefault="000C68A9" w:rsidP="000C68A9">
            <w:pPr>
              <w:spacing w:line="240" w:lineRule="auto"/>
              <w:rPr>
                <w:rFonts w:eastAsia="Times New Roman"/>
                <w:color w:val="000000"/>
                <w:sz w:val="18"/>
                <w:szCs w:val="18"/>
              </w:rPr>
            </w:pPr>
            <w:r w:rsidRPr="00C35C08">
              <w:rPr>
                <w:rFonts w:eastAsia="Times New Roman"/>
                <w:color w:val="000000"/>
                <w:sz w:val="18"/>
                <w:szCs w:val="18"/>
              </w:rPr>
              <w:t>Engineering</w:t>
            </w:r>
          </w:p>
        </w:tc>
        <w:tc>
          <w:tcPr>
            <w:tcW w:w="993" w:type="dxa"/>
            <w:shd w:val="clear" w:color="auto" w:fill="auto"/>
            <w:vAlign w:val="center"/>
            <w:hideMark/>
          </w:tcPr>
          <w:p w14:paraId="7A09A6EC" w14:textId="77777777" w:rsidR="000C68A9" w:rsidRPr="00C35C08" w:rsidRDefault="000C68A9" w:rsidP="000C68A9">
            <w:pPr>
              <w:spacing w:line="240" w:lineRule="auto"/>
              <w:jc w:val="center"/>
              <w:rPr>
                <w:rFonts w:eastAsia="Times New Roman"/>
                <w:color w:val="000000"/>
                <w:sz w:val="18"/>
                <w:szCs w:val="18"/>
              </w:rPr>
            </w:pPr>
            <w:r w:rsidRPr="00C35C08">
              <w:rPr>
                <w:rFonts w:eastAsia="Times New Roman"/>
                <w:color w:val="000000"/>
                <w:sz w:val="18"/>
                <w:szCs w:val="18"/>
              </w:rPr>
              <w:t>2018</w:t>
            </w:r>
          </w:p>
        </w:tc>
      </w:tr>
      <w:tr w:rsidR="00F923F0" w:rsidRPr="00C35C08" w14:paraId="7D9AE7B8" w14:textId="77777777" w:rsidTr="00F923F0">
        <w:trPr>
          <w:trHeight w:val="831"/>
        </w:trPr>
        <w:tc>
          <w:tcPr>
            <w:tcW w:w="3534" w:type="dxa"/>
            <w:shd w:val="clear" w:color="auto" w:fill="auto"/>
            <w:vAlign w:val="center"/>
            <w:hideMark/>
          </w:tcPr>
          <w:p w14:paraId="74028FE5" w14:textId="77777777" w:rsidR="000C68A9" w:rsidRPr="00C35C08" w:rsidRDefault="000C68A9" w:rsidP="000C68A9">
            <w:pPr>
              <w:spacing w:line="240" w:lineRule="auto"/>
              <w:rPr>
                <w:rFonts w:eastAsia="Times New Roman"/>
                <w:color w:val="000000"/>
                <w:sz w:val="18"/>
                <w:szCs w:val="18"/>
              </w:rPr>
            </w:pPr>
            <w:r w:rsidRPr="00C35C08">
              <w:rPr>
                <w:rFonts w:eastAsia="Times New Roman"/>
                <w:color w:val="000000"/>
                <w:sz w:val="18"/>
                <w:szCs w:val="18"/>
              </w:rPr>
              <w:t xml:space="preserve">Crookes, D. J. (2017) ‘Does a reduction in the price of rhino horn prevent poaching?’, Journal for Nature Conservation. Elsevier GmbH, 39, pp. 73–82. </w:t>
            </w:r>
            <w:proofErr w:type="spellStart"/>
            <w:r w:rsidRPr="00C35C08">
              <w:rPr>
                <w:rFonts w:eastAsia="Times New Roman"/>
                <w:color w:val="000000"/>
                <w:sz w:val="18"/>
                <w:szCs w:val="18"/>
              </w:rPr>
              <w:t>doi</w:t>
            </w:r>
            <w:proofErr w:type="spellEnd"/>
            <w:r w:rsidRPr="00C35C08">
              <w:rPr>
                <w:rFonts w:eastAsia="Times New Roman"/>
                <w:color w:val="000000"/>
                <w:sz w:val="18"/>
                <w:szCs w:val="18"/>
              </w:rPr>
              <w:t>: 10.1016/j.jnc.2017.07.008.</w:t>
            </w:r>
          </w:p>
        </w:tc>
        <w:tc>
          <w:tcPr>
            <w:tcW w:w="1134" w:type="dxa"/>
            <w:shd w:val="clear" w:color="auto" w:fill="auto"/>
            <w:vAlign w:val="center"/>
            <w:hideMark/>
          </w:tcPr>
          <w:p w14:paraId="215740B9" w14:textId="77777777" w:rsidR="000C68A9" w:rsidRPr="00C35C08" w:rsidRDefault="000C68A9" w:rsidP="000C68A9">
            <w:pPr>
              <w:spacing w:line="240" w:lineRule="auto"/>
              <w:rPr>
                <w:rFonts w:eastAsia="Times New Roman"/>
                <w:color w:val="000000"/>
                <w:sz w:val="18"/>
                <w:szCs w:val="18"/>
              </w:rPr>
            </w:pPr>
            <w:r w:rsidRPr="00C35C08">
              <w:rPr>
                <w:rFonts w:eastAsia="Times New Roman"/>
                <w:color w:val="000000"/>
                <w:sz w:val="18"/>
                <w:szCs w:val="18"/>
              </w:rPr>
              <w:t>SD</w:t>
            </w:r>
          </w:p>
        </w:tc>
        <w:tc>
          <w:tcPr>
            <w:tcW w:w="1134" w:type="dxa"/>
            <w:shd w:val="clear" w:color="auto" w:fill="auto"/>
            <w:vAlign w:val="center"/>
            <w:hideMark/>
          </w:tcPr>
          <w:p w14:paraId="2B5ACEDA" w14:textId="77777777" w:rsidR="000C68A9" w:rsidRPr="00C35C08" w:rsidRDefault="000C68A9" w:rsidP="000C68A9">
            <w:pPr>
              <w:spacing w:line="240" w:lineRule="auto"/>
              <w:rPr>
                <w:rFonts w:eastAsia="Times New Roman"/>
                <w:color w:val="000000"/>
                <w:sz w:val="18"/>
                <w:szCs w:val="18"/>
              </w:rPr>
            </w:pPr>
            <w:r w:rsidRPr="00C35C08">
              <w:rPr>
                <w:rFonts w:eastAsia="Times New Roman"/>
                <w:color w:val="000000"/>
                <w:sz w:val="18"/>
                <w:szCs w:val="18"/>
              </w:rPr>
              <w:t>BBN</w:t>
            </w:r>
          </w:p>
        </w:tc>
        <w:tc>
          <w:tcPr>
            <w:tcW w:w="1134" w:type="dxa"/>
            <w:shd w:val="clear" w:color="auto" w:fill="auto"/>
            <w:vAlign w:val="center"/>
            <w:hideMark/>
          </w:tcPr>
          <w:p w14:paraId="55BE4C46" w14:textId="77777777" w:rsidR="000C68A9" w:rsidRPr="00C35C08" w:rsidRDefault="000C68A9" w:rsidP="000C68A9">
            <w:pPr>
              <w:spacing w:line="240" w:lineRule="auto"/>
              <w:rPr>
                <w:rFonts w:eastAsia="Times New Roman"/>
                <w:color w:val="000000"/>
                <w:sz w:val="18"/>
                <w:szCs w:val="18"/>
              </w:rPr>
            </w:pPr>
            <w:r w:rsidRPr="00C35C08">
              <w:rPr>
                <w:rFonts w:eastAsia="Times New Roman"/>
                <w:color w:val="000000"/>
                <w:sz w:val="18"/>
                <w:szCs w:val="18"/>
              </w:rPr>
              <w:t> </w:t>
            </w:r>
          </w:p>
        </w:tc>
        <w:tc>
          <w:tcPr>
            <w:tcW w:w="1701" w:type="dxa"/>
            <w:shd w:val="clear" w:color="auto" w:fill="auto"/>
            <w:vAlign w:val="center"/>
            <w:hideMark/>
          </w:tcPr>
          <w:p w14:paraId="0080F36C" w14:textId="77777777" w:rsidR="000C68A9" w:rsidRPr="00C35C08" w:rsidRDefault="000C68A9" w:rsidP="000C68A9">
            <w:pPr>
              <w:spacing w:line="240" w:lineRule="auto"/>
              <w:rPr>
                <w:rFonts w:eastAsia="Times New Roman"/>
                <w:color w:val="000000"/>
                <w:sz w:val="18"/>
                <w:szCs w:val="18"/>
              </w:rPr>
            </w:pPr>
            <w:r w:rsidRPr="00C35C08">
              <w:rPr>
                <w:rFonts w:eastAsia="Times New Roman"/>
                <w:color w:val="000000"/>
                <w:sz w:val="18"/>
                <w:szCs w:val="18"/>
              </w:rPr>
              <w:t>B</w:t>
            </w:r>
          </w:p>
        </w:tc>
        <w:tc>
          <w:tcPr>
            <w:tcW w:w="1418" w:type="dxa"/>
            <w:shd w:val="clear" w:color="auto" w:fill="auto"/>
            <w:vAlign w:val="center"/>
            <w:hideMark/>
          </w:tcPr>
          <w:p w14:paraId="6E072F7A" w14:textId="77777777" w:rsidR="000C68A9" w:rsidRPr="00C35C08" w:rsidRDefault="000C68A9" w:rsidP="000C68A9">
            <w:pPr>
              <w:spacing w:line="240" w:lineRule="auto"/>
              <w:jc w:val="right"/>
              <w:rPr>
                <w:rFonts w:eastAsia="Times New Roman"/>
                <w:color w:val="000000"/>
                <w:sz w:val="18"/>
                <w:szCs w:val="18"/>
              </w:rPr>
            </w:pPr>
            <w:r w:rsidRPr="00C35C08">
              <w:rPr>
                <w:rFonts w:eastAsia="Times New Roman"/>
                <w:color w:val="000000"/>
                <w:sz w:val="18"/>
                <w:szCs w:val="18"/>
              </w:rPr>
              <w:t>3</w:t>
            </w:r>
          </w:p>
        </w:tc>
        <w:tc>
          <w:tcPr>
            <w:tcW w:w="1275" w:type="dxa"/>
            <w:shd w:val="clear" w:color="auto" w:fill="auto"/>
          </w:tcPr>
          <w:p w14:paraId="5660F701" w14:textId="77777777" w:rsidR="000C68A9" w:rsidRPr="00C35C08" w:rsidRDefault="000C68A9" w:rsidP="000C68A9">
            <w:pPr>
              <w:spacing w:line="240" w:lineRule="auto"/>
              <w:rPr>
                <w:rFonts w:eastAsia="Times New Roman"/>
                <w:color w:val="000000"/>
                <w:sz w:val="18"/>
                <w:szCs w:val="18"/>
              </w:rPr>
            </w:pPr>
          </w:p>
        </w:tc>
        <w:tc>
          <w:tcPr>
            <w:tcW w:w="1134" w:type="dxa"/>
            <w:shd w:val="clear" w:color="auto" w:fill="auto"/>
            <w:vAlign w:val="center"/>
            <w:hideMark/>
          </w:tcPr>
          <w:p w14:paraId="24B552D6" w14:textId="1665B1C1" w:rsidR="000C68A9" w:rsidRPr="00C35C08" w:rsidRDefault="000C68A9" w:rsidP="000C68A9">
            <w:pPr>
              <w:spacing w:line="240" w:lineRule="auto"/>
              <w:rPr>
                <w:rFonts w:eastAsia="Times New Roman"/>
                <w:color w:val="000000"/>
                <w:sz w:val="18"/>
                <w:szCs w:val="18"/>
              </w:rPr>
            </w:pPr>
            <w:r w:rsidRPr="00C35C08">
              <w:rPr>
                <w:rFonts w:eastAsia="Times New Roman"/>
                <w:color w:val="000000"/>
                <w:sz w:val="18"/>
                <w:szCs w:val="18"/>
              </w:rPr>
              <w:t>Ecology</w:t>
            </w:r>
          </w:p>
        </w:tc>
        <w:tc>
          <w:tcPr>
            <w:tcW w:w="993" w:type="dxa"/>
            <w:shd w:val="clear" w:color="auto" w:fill="auto"/>
            <w:vAlign w:val="center"/>
            <w:hideMark/>
          </w:tcPr>
          <w:p w14:paraId="5B378FF7" w14:textId="77777777" w:rsidR="000C68A9" w:rsidRPr="00C35C08" w:rsidRDefault="000C68A9" w:rsidP="000C68A9">
            <w:pPr>
              <w:spacing w:line="240" w:lineRule="auto"/>
              <w:jc w:val="center"/>
              <w:rPr>
                <w:rFonts w:eastAsia="Times New Roman"/>
                <w:color w:val="000000"/>
                <w:sz w:val="18"/>
                <w:szCs w:val="18"/>
              </w:rPr>
            </w:pPr>
            <w:r w:rsidRPr="00C35C08">
              <w:rPr>
                <w:rFonts w:eastAsia="Times New Roman"/>
                <w:color w:val="000000"/>
                <w:sz w:val="18"/>
                <w:szCs w:val="18"/>
              </w:rPr>
              <w:t>2017</w:t>
            </w:r>
          </w:p>
        </w:tc>
      </w:tr>
      <w:tr w:rsidR="00F923F0" w:rsidRPr="00C35C08" w14:paraId="719D7F5C" w14:textId="77777777" w:rsidTr="00F923F0">
        <w:trPr>
          <w:trHeight w:val="831"/>
        </w:trPr>
        <w:tc>
          <w:tcPr>
            <w:tcW w:w="3534" w:type="dxa"/>
            <w:shd w:val="clear" w:color="auto" w:fill="auto"/>
            <w:vAlign w:val="center"/>
          </w:tcPr>
          <w:p w14:paraId="3AB87AC0" w14:textId="77777777" w:rsidR="000C68A9" w:rsidRPr="00C35C08" w:rsidRDefault="000C68A9" w:rsidP="000C68A9">
            <w:pPr>
              <w:spacing w:line="240" w:lineRule="auto"/>
              <w:rPr>
                <w:rFonts w:eastAsia="Times New Roman"/>
                <w:color w:val="000000"/>
                <w:sz w:val="18"/>
                <w:szCs w:val="18"/>
              </w:rPr>
            </w:pPr>
            <w:proofErr w:type="spellStart"/>
            <w:r>
              <w:rPr>
                <w:color w:val="000000"/>
                <w:sz w:val="18"/>
                <w:szCs w:val="18"/>
              </w:rPr>
              <w:t>Devendran</w:t>
            </w:r>
            <w:proofErr w:type="spellEnd"/>
            <w:r>
              <w:rPr>
                <w:color w:val="000000"/>
                <w:sz w:val="18"/>
                <w:szCs w:val="18"/>
              </w:rPr>
              <w:t xml:space="preserve">, A. A. and Lakshmanan, G. (2019) ‘Analysis and Prediction of Urban Growth Using Neural-Network-Coupled Agent-Based Cellular Automata Model for Chennai Metropolitan Area, Tamil Nadu, India’, Journal of the Indian Society of Remote Sensing, 47(9), pp. 1515–1526. </w:t>
            </w:r>
            <w:proofErr w:type="spellStart"/>
            <w:r>
              <w:rPr>
                <w:color w:val="000000"/>
                <w:sz w:val="18"/>
                <w:szCs w:val="18"/>
              </w:rPr>
              <w:t>doi</w:t>
            </w:r>
            <w:proofErr w:type="spellEnd"/>
            <w:r>
              <w:rPr>
                <w:color w:val="000000"/>
                <w:sz w:val="18"/>
                <w:szCs w:val="18"/>
              </w:rPr>
              <w:t>: 10.1007/s12524-019-01003-8.</w:t>
            </w:r>
          </w:p>
        </w:tc>
        <w:tc>
          <w:tcPr>
            <w:tcW w:w="1134" w:type="dxa"/>
            <w:shd w:val="clear" w:color="auto" w:fill="auto"/>
            <w:vAlign w:val="center"/>
          </w:tcPr>
          <w:p w14:paraId="5249E9CC" w14:textId="77777777" w:rsidR="000C68A9" w:rsidRPr="00C35C08" w:rsidRDefault="000C68A9" w:rsidP="000C68A9">
            <w:pPr>
              <w:spacing w:line="240" w:lineRule="auto"/>
              <w:rPr>
                <w:rFonts w:eastAsia="Times New Roman"/>
                <w:color w:val="000000"/>
                <w:sz w:val="18"/>
                <w:szCs w:val="18"/>
              </w:rPr>
            </w:pPr>
            <w:r>
              <w:rPr>
                <w:color w:val="000000"/>
                <w:sz w:val="18"/>
                <w:szCs w:val="18"/>
              </w:rPr>
              <w:t>ABM and CA</w:t>
            </w:r>
          </w:p>
        </w:tc>
        <w:tc>
          <w:tcPr>
            <w:tcW w:w="1134" w:type="dxa"/>
            <w:shd w:val="clear" w:color="auto" w:fill="auto"/>
            <w:vAlign w:val="center"/>
          </w:tcPr>
          <w:p w14:paraId="789B0CF9" w14:textId="77777777" w:rsidR="000C68A9" w:rsidRPr="00C35C08" w:rsidRDefault="000C68A9" w:rsidP="000C68A9">
            <w:pPr>
              <w:spacing w:line="240" w:lineRule="auto"/>
              <w:rPr>
                <w:rFonts w:eastAsia="Times New Roman"/>
                <w:color w:val="000000"/>
                <w:sz w:val="18"/>
                <w:szCs w:val="18"/>
              </w:rPr>
            </w:pPr>
            <w:r>
              <w:rPr>
                <w:color w:val="000000"/>
                <w:sz w:val="18"/>
                <w:szCs w:val="18"/>
              </w:rPr>
              <w:t>ABM</w:t>
            </w:r>
          </w:p>
        </w:tc>
        <w:tc>
          <w:tcPr>
            <w:tcW w:w="1134" w:type="dxa"/>
            <w:shd w:val="clear" w:color="auto" w:fill="auto"/>
            <w:vAlign w:val="center"/>
          </w:tcPr>
          <w:p w14:paraId="6F4DB2CD" w14:textId="77777777" w:rsidR="000C68A9" w:rsidRPr="00C35C08" w:rsidRDefault="000C68A9" w:rsidP="000C68A9">
            <w:pPr>
              <w:spacing w:line="240" w:lineRule="auto"/>
              <w:rPr>
                <w:rFonts w:eastAsia="Times New Roman"/>
                <w:color w:val="000000"/>
                <w:sz w:val="18"/>
                <w:szCs w:val="18"/>
              </w:rPr>
            </w:pPr>
            <w:r>
              <w:rPr>
                <w:color w:val="000000"/>
                <w:sz w:val="18"/>
                <w:szCs w:val="18"/>
              </w:rPr>
              <w:t>CA</w:t>
            </w:r>
          </w:p>
        </w:tc>
        <w:tc>
          <w:tcPr>
            <w:tcW w:w="1701" w:type="dxa"/>
            <w:shd w:val="clear" w:color="auto" w:fill="auto"/>
            <w:vAlign w:val="center"/>
          </w:tcPr>
          <w:p w14:paraId="12D1568A" w14:textId="77777777" w:rsidR="000C68A9" w:rsidRPr="00C35C08" w:rsidRDefault="000C68A9" w:rsidP="000C68A9">
            <w:pPr>
              <w:spacing w:line="240" w:lineRule="auto"/>
              <w:rPr>
                <w:rFonts w:eastAsia="Times New Roman"/>
                <w:color w:val="000000"/>
                <w:sz w:val="18"/>
                <w:szCs w:val="18"/>
              </w:rPr>
            </w:pPr>
            <w:r>
              <w:rPr>
                <w:color w:val="000000"/>
                <w:sz w:val="18"/>
                <w:szCs w:val="18"/>
              </w:rPr>
              <w:t>D</w:t>
            </w:r>
          </w:p>
        </w:tc>
        <w:tc>
          <w:tcPr>
            <w:tcW w:w="1418" w:type="dxa"/>
            <w:shd w:val="clear" w:color="auto" w:fill="auto"/>
            <w:vAlign w:val="center"/>
          </w:tcPr>
          <w:p w14:paraId="03F1AD8D" w14:textId="77777777" w:rsidR="000C68A9" w:rsidRPr="00C35C08" w:rsidRDefault="000C68A9" w:rsidP="000C68A9">
            <w:pPr>
              <w:spacing w:line="240" w:lineRule="auto"/>
              <w:jc w:val="right"/>
              <w:rPr>
                <w:rFonts w:eastAsia="Times New Roman"/>
                <w:color w:val="000000"/>
                <w:sz w:val="18"/>
                <w:szCs w:val="18"/>
              </w:rPr>
            </w:pPr>
            <w:r>
              <w:rPr>
                <w:color w:val="000000"/>
                <w:sz w:val="18"/>
                <w:szCs w:val="18"/>
              </w:rPr>
              <w:t>2</w:t>
            </w:r>
          </w:p>
        </w:tc>
        <w:tc>
          <w:tcPr>
            <w:tcW w:w="1275" w:type="dxa"/>
            <w:shd w:val="clear" w:color="auto" w:fill="auto"/>
          </w:tcPr>
          <w:p w14:paraId="0E7E493D" w14:textId="77777777" w:rsidR="000C68A9" w:rsidRPr="00305D6C" w:rsidRDefault="000C68A9" w:rsidP="000C68A9">
            <w:pPr>
              <w:spacing w:line="240" w:lineRule="auto"/>
              <w:rPr>
                <w:color w:val="000000"/>
                <w:sz w:val="18"/>
                <w:szCs w:val="18"/>
              </w:rPr>
            </w:pPr>
          </w:p>
        </w:tc>
        <w:tc>
          <w:tcPr>
            <w:tcW w:w="1134" w:type="dxa"/>
            <w:shd w:val="clear" w:color="auto" w:fill="auto"/>
            <w:vAlign w:val="center"/>
          </w:tcPr>
          <w:p w14:paraId="699B9D49" w14:textId="60F0BC8D" w:rsidR="000C68A9" w:rsidRPr="00305D6C" w:rsidRDefault="000C68A9" w:rsidP="000C68A9">
            <w:pPr>
              <w:spacing w:line="240" w:lineRule="auto"/>
              <w:rPr>
                <w:rFonts w:eastAsia="Times New Roman"/>
                <w:color w:val="000000"/>
                <w:sz w:val="18"/>
                <w:szCs w:val="18"/>
              </w:rPr>
            </w:pPr>
            <w:r w:rsidRPr="00305D6C">
              <w:rPr>
                <w:color w:val="000000"/>
                <w:sz w:val="18"/>
                <w:szCs w:val="18"/>
              </w:rPr>
              <w:t>Geography</w:t>
            </w:r>
          </w:p>
        </w:tc>
        <w:tc>
          <w:tcPr>
            <w:tcW w:w="993" w:type="dxa"/>
            <w:shd w:val="clear" w:color="auto" w:fill="auto"/>
            <w:vAlign w:val="center"/>
          </w:tcPr>
          <w:p w14:paraId="11EDFA06" w14:textId="77777777" w:rsidR="000C68A9" w:rsidRPr="00C35C08" w:rsidRDefault="000C68A9" w:rsidP="000C68A9">
            <w:pPr>
              <w:spacing w:line="240" w:lineRule="auto"/>
              <w:jc w:val="center"/>
              <w:rPr>
                <w:rFonts w:eastAsia="Times New Roman"/>
                <w:color w:val="000000"/>
                <w:sz w:val="18"/>
                <w:szCs w:val="18"/>
              </w:rPr>
            </w:pPr>
            <w:r>
              <w:rPr>
                <w:color w:val="000000"/>
                <w:sz w:val="18"/>
                <w:szCs w:val="18"/>
              </w:rPr>
              <w:t>2019</w:t>
            </w:r>
          </w:p>
        </w:tc>
      </w:tr>
      <w:tr w:rsidR="00F923F0" w:rsidRPr="00C35C08" w14:paraId="0E9CC3D0" w14:textId="77777777" w:rsidTr="00F923F0">
        <w:trPr>
          <w:trHeight w:val="1254"/>
        </w:trPr>
        <w:tc>
          <w:tcPr>
            <w:tcW w:w="3534" w:type="dxa"/>
            <w:shd w:val="clear" w:color="auto" w:fill="auto"/>
            <w:vAlign w:val="center"/>
            <w:hideMark/>
          </w:tcPr>
          <w:p w14:paraId="422BDBB1" w14:textId="77777777" w:rsidR="000C68A9" w:rsidRPr="00C35C08" w:rsidRDefault="000C68A9" w:rsidP="000C68A9">
            <w:pPr>
              <w:spacing w:line="240" w:lineRule="auto"/>
              <w:rPr>
                <w:rFonts w:eastAsia="Times New Roman"/>
                <w:color w:val="000000"/>
                <w:sz w:val="18"/>
                <w:szCs w:val="18"/>
              </w:rPr>
            </w:pPr>
            <w:r w:rsidRPr="00C35C08">
              <w:rPr>
                <w:rFonts w:eastAsia="Times New Roman"/>
                <w:color w:val="000000"/>
                <w:sz w:val="18"/>
                <w:szCs w:val="18"/>
              </w:rPr>
              <w:t xml:space="preserve">Di Paola, N. and Russo </w:t>
            </w:r>
            <w:proofErr w:type="spellStart"/>
            <w:r w:rsidRPr="00C35C08">
              <w:rPr>
                <w:rFonts w:eastAsia="Times New Roman"/>
                <w:color w:val="000000"/>
                <w:sz w:val="18"/>
                <w:szCs w:val="18"/>
              </w:rPr>
              <w:t>Spena</w:t>
            </w:r>
            <w:proofErr w:type="spellEnd"/>
            <w:r w:rsidRPr="00C35C08">
              <w:rPr>
                <w:rFonts w:eastAsia="Times New Roman"/>
                <w:color w:val="000000"/>
                <w:sz w:val="18"/>
                <w:szCs w:val="18"/>
              </w:rPr>
              <w:t xml:space="preserve">, T. (2019) ‘What drives biopharmaceutical firms’ exploratory openness? A comparative process tracing approach to the analysis of R&amp;D </w:t>
            </w:r>
            <w:proofErr w:type="spellStart"/>
            <w:r w:rsidRPr="00C35C08">
              <w:rPr>
                <w:rFonts w:eastAsia="Times New Roman"/>
                <w:color w:val="000000"/>
                <w:sz w:val="18"/>
                <w:szCs w:val="18"/>
              </w:rPr>
              <w:t>microfoundations</w:t>
            </w:r>
            <w:proofErr w:type="spellEnd"/>
            <w:r w:rsidRPr="00C35C08">
              <w:rPr>
                <w:rFonts w:eastAsia="Times New Roman"/>
                <w:color w:val="000000"/>
                <w:sz w:val="18"/>
                <w:szCs w:val="18"/>
              </w:rPr>
              <w:t xml:space="preserve">’, Journal of Business Research. Elsevier Inc., 97, pp. 94–103. </w:t>
            </w:r>
            <w:proofErr w:type="spellStart"/>
            <w:r w:rsidRPr="00C35C08">
              <w:rPr>
                <w:rFonts w:eastAsia="Times New Roman"/>
                <w:color w:val="000000"/>
                <w:sz w:val="18"/>
                <w:szCs w:val="18"/>
              </w:rPr>
              <w:t>doi</w:t>
            </w:r>
            <w:proofErr w:type="spellEnd"/>
            <w:r w:rsidRPr="00C35C08">
              <w:rPr>
                <w:rFonts w:eastAsia="Times New Roman"/>
                <w:color w:val="000000"/>
                <w:sz w:val="18"/>
                <w:szCs w:val="18"/>
              </w:rPr>
              <w:t>: 10.1016/j.jbusres.2018.12.004.</w:t>
            </w:r>
          </w:p>
        </w:tc>
        <w:tc>
          <w:tcPr>
            <w:tcW w:w="1134" w:type="dxa"/>
            <w:shd w:val="clear" w:color="auto" w:fill="auto"/>
            <w:vAlign w:val="center"/>
            <w:hideMark/>
          </w:tcPr>
          <w:p w14:paraId="2797E51A" w14:textId="77777777" w:rsidR="000C68A9" w:rsidRPr="00C35C08" w:rsidRDefault="000C68A9" w:rsidP="000C68A9">
            <w:pPr>
              <w:spacing w:line="240" w:lineRule="auto"/>
              <w:rPr>
                <w:rFonts w:eastAsia="Times New Roman"/>
                <w:color w:val="000000"/>
                <w:sz w:val="18"/>
                <w:szCs w:val="18"/>
              </w:rPr>
            </w:pPr>
            <w:r w:rsidRPr="00C35C08">
              <w:rPr>
                <w:rFonts w:eastAsia="Times New Roman"/>
                <w:color w:val="000000"/>
                <w:sz w:val="18"/>
                <w:szCs w:val="18"/>
              </w:rPr>
              <w:t>PT</w:t>
            </w:r>
          </w:p>
        </w:tc>
        <w:tc>
          <w:tcPr>
            <w:tcW w:w="1134" w:type="dxa"/>
            <w:shd w:val="clear" w:color="auto" w:fill="auto"/>
            <w:vAlign w:val="center"/>
            <w:hideMark/>
          </w:tcPr>
          <w:p w14:paraId="093CDB15" w14:textId="77777777" w:rsidR="000C68A9" w:rsidRPr="00C35C08" w:rsidRDefault="000C68A9" w:rsidP="000C68A9">
            <w:pPr>
              <w:spacing w:line="240" w:lineRule="auto"/>
              <w:rPr>
                <w:rFonts w:eastAsia="Times New Roman"/>
                <w:color w:val="000000"/>
                <w:sz w:val="18"/>
                <w:szCs w:val="18"/>
              </w:rPr>
            </w:pPr>
            <w:r w:rsidRPr="00C35C08">
              <w:rPr>
                <w:rFonts w:eastAsia="Times New Roman"/>
                <w:color w:val="000000"/>
                <w:sz w:val="18"/>
                <w:szCs w:val="18"/>
              </w:rPr>
              <w:t>QCA</w:t>
            </w:r>
          </w:p>
        </w:tc>
        <w:tc>
          <w:tcPr>
            <w:tcW w:w="1134" w:type="dxa"/>
            <w:shd w:val="clear" w:color="auto" w:fill="auto"/>
            <w:vAlign w:val="center"/>
            <w:hideMark/>
          </w:tcPr>
          <w:p w14:paraId="7EAD76C9" w14:textId="77777777" w:rsidR="000C68A9" w:rsidRPr="00C35C08" w:rsidRDefault="000C68A9" w:rsidP="000C68A9">
            <w:pPr>
              <w:spacing w:line="240" w:lineRule="auto"/>
              <w:rPr>
                <w:rFonts w:eastAsia="Times New Roman"/>
                <w:color w:val="000000"/>
                <w:sz w:val="18"/>
                <w:szCs w:val="18"/>
              </w:rPr>
            </w:pPr>
            <w:r w:rsidRPr="00C35C08">
              <w:rPr>
                <w:rFonts w:eastAsia="Times New Roman"/>
                <w:color w:val="000000"/>
                <w:sz w:val="18"/>
                <w:szCs w:val="18"/>
              </w:rPr>
              <w:t> </w:t>
            </w:r>
          </w:p>
        </w:tc>
        <w:tc>
          <w:tcPr>
            <w:tcW w:w="1701" w:type="dxa"/>
            <w:shd w:val="clear" w:color="auto" w:fill="auto"/>
            <w:vAlign w:val="center"/>
            <w:hideMark/>
          </w:tcPr>
          <w:p w14:paraId="5FB30C22" w14:textId="77777777" w:rsidR="000C68A9" w:rsidRPr="00C35C08" w:rsidRDefault="000C68A9" w:rsidP="000C68A9">
            <w:pPr>
              <w:spacing w:line="240" w:lineRule="auto"/>
              <w:rPr>
                <w:rFonts w:eastAsia="Times New Roman"/>
                <w:color w:val="000000"/>
                <w:sz w:val="18"/>
                <w:szCs w:val="18"/>
              </w:rPr>
            </w:pPr>
            <w:r w:rsidRPr="00C35C08">
              <w:rPr>
                <w:rFonts w:eastAsia="Times New Roman"/>
                <w:color w:val="000000"/>
                <w:sz w:val="18"/>
                <w:szCs w:val="18"/>
              </w:rPr>
              <w:t>A</w:t>
            </w:r>
          </w:p>
        </w:tc>
        <w:tc>
          <w:tcPr>
            <w:tcW w:w="1418" w:type="dxa"/>
            <w:shd w:val="clear" w:color="auto" w:fill="auto"/>
            <w:vAlign w:val="center"/>
            <w:hideMark/>
          </w:tcPr>
          <w:p w14:paraId="72E54BCA" w14:textId="77777777" w:rsidR="000C68A9" w:rsidRPr="00C35C08" w:rsidRDefault="000C68A9" w:rsidP="000C68A9">
            <w:pPr>
              <w:spacing w:line="240" w:lineRule="auto"/>
              <w:jc w:val="right"/>
              <w:rPr>
                <w:rFonts w:eastAsia="Times New Roman"/>
                <w:color w:val="000000"/>
                <w:sz w:val="18"/>
                <w:szCs w:val="18"/>
              </w:rPr>
            </w:pPr>
            <w:r w:rsidRPr="00C35C08">
              <w:rPr>
                <w:rFonts w:eastAsia="Times New Roman"/>
                <w:color w:val="000000"/>
                <w:sz w:val="18"/>
                <w:szCs w:val="18"/>
              </w:rPr>
              <w:t>1</w:t>
            </w:r>
          </w:p>
        </w:tc>
        <w:tc>
          <w:tcPr>
            <w:tcW w:w="1275" w:type="dxa"/>
            <w:shd w:val="clear" w:color="auto" w:fill="auto"/>
          </w:tcPr>
          <w:p w14:paraId="445B2744" w14:textId="77777777" w:rsidR="000C68A9" w:rsidRPr="00C35C08" w:rsidRDefault="000C68A9" w:rsidP="000C68A9">
            <w:pPr>
              <w:spacing w:line="240" w:lineRule="auto"/>
              <w:rPr>
                <w:rFonts w:eastAsia="Times New Roman"/>
                <w:color w:val="000000"/>
                <w:sz w:val="18"/>
                <w:szCs w:val="18"/>
              </w:rPr>
            </w:pPr>
          </w:p>
        </w:tc>
        <w:tc>
          <w:tcPr>
            <w:tcW w:w="1134" w:type="dxa"/>
            <w:shd w:val="clear" w:color="auto" w:fill="auto"/>
            <w:vAlign w:val="center"/>
            <w:hideMark/>
          </w:tcPr>
          <w:p w14:paraId="6199839C" w14:textId="1DCC5EBC" w:rsidR="000C68A9" w:rsidRPr="00C35C08" w:rsidRDefault="000C68A9" w:rsidP="000C68A9">
            <w:pPr>
              <w:spacing w:line="240" w:lineRule="auto"/>
              <w:rPr>
                <w:rFonts w:eastAsia="Times New Roman"/>
                <w:color w:val="000000"/>
                <w:sz w:val="18"/>
                <w:szCs w:val="18"/>
              </w:rPr>
            </w:pPr>
            <w:r w:rsidRPr="00C35C08">
              <w:rPr>
                <w:rFonts w:eastAsia="Times New Roman"/>
                <w:color w:val="000000"/>
                <w:sz w:val="18"/>
                <w:szCs w:val="18"/>
              </w:rPr>
              <w:t>Business</w:t>
            </w:r>
          </w:p>
        </w:tc>
        <w:tc>
          <w:tcPr>
            <w:tcW w:w="993" w:type="dxa"/>
            <w:shd w:val="clear" w:color="auto" w:fill="auto"/>
            <w:vAlign w:val="center"/>
            <w:hideMark/>
          </w:tcPr>
          <w:p w14:paraId="595AE1FE" w14:textId="77777777" w:rsidR="000C68A9" w:rsidRPr="00C35C08" w:rsidRDefault="000C68A9" w:rsidP="000C68A9">
            <w:pPr>
              <w:spacing w:line="240" w:lineRule="auto"/>
              <w:jc w:val="center"/>
              <w:rPr>
                <w:rFonts w:eastAsia="Times New Roman"/>
                <w:color w:val="000000"/>
                <w:sz w:val="18"/>
                <w:szCs w:val="18"/>
              </w:rPr>
            </w:pPr>
            <w:r w:rsidRPr="00C35C08">
              <w:rPr>
                <w:rFonts w:eastAsia="Times New Roman"/>
                <w:color w:val="000000"/>
                <w:sz w:val="18"/>
                <w:szCs w:val="18"/>
              </w:rPr>
              <w:t>2019</w:t>
            </w:r>
          </w:p>
        </w:tc>
      </w:tr>
      <w:tr w:rsidR="00F923F0" w:rsidRPr="00C35C08" w14:paraId="72ADEFC9" w14:textId="77777777" w:rsidTr="00F923F0">
        <w:trPr>
          <w:trHeight w:val="1254"/>
        </w:trPr>
        <w:tc>
          <w:tcPr>
            <w:tcW w:w="3534" w:type="dxa"/>
            <w:shd w:val="clear" w:color="auto" w:fill="auto"/>
            <w:vAlign w:val="center"/>
          </w:tcPr>
          <w:p w14:paraId="2F10C3AD" w14:textId="77777777" w:rsidR="000C68A9" w:rsidRPr="00C35C08" w:rsidRDefault="000C68A9" w:rsidP="000C68A9">
            <w:pPr>
              <w:spacing w:line="240" w:lineRule="auto"/>
              <w:rPr>
                <w:rFonts w:eastAsia="Times New Roman"/>
                <w:color w:val="000000"/>
                <w:sz w:val="18"/>
                <w:szCs w:val="18"/>
              </w:rPr>
            </w:pPr>
            <w:proofErr w:type="spellStart"/>
            <w:r>
              <w:rPr>
                <w:color w:val="000000"/>
                <w:sz w:val="18"/>
                <w:szCs w:val="18"/>
              </w:rPr>
              <w:t>Dobnikar</w:t>
            </w:r>
            <w:proofErr w:type="spellEnd"/>
            <w:r>
              <w:rPr>
                <w:color w:val="000000"/>
                <w:sz w:val="18"/>
                <w:szCs w:val="18"/>
              </w:rPr>
              <w:t xml:space="preserve">, A., </w:t>
            </w:r>
            <w:proofErr w:type="spellStart"/>
            <w:r>
              <w:rPr>
                <w:color w:val="000000"/>
                <w:sz w:val="18"/>
                <w:szCs w:val="18"/>
              </w:rPr>
              <w:t>Likar</w:t>
            </w:r>
            <w:proofErr w:type="spellEnd"/>
            <w:r>
              <w:rPr>
                <w:color w:val="000000"/>
                <w:sz w:val="18"/>
                <w:szCs w:val="18"/>
              </w:rPr>
              <w:t xml:space="preserve">, A. and </w:t>
            </w:r>
            <w:proofErr w:type="spellStart"/>
            <w:r>
              <w:rPr>
                <w:color w:val="000000"/>
                <w:sz w:val="18"/>
                <w:szCs w:val="18"/>
              </w:rPr>
              <w:t>Vavpotic</w:t>
            </w:r>
            <w:proofErr w:type="spellEnd"/>
            <w:r>
              <w:rPr>
                <w:color w:val="000000"/>
                <w:sz w:val="18"/>
                <w:szCs w:val="18"/>
              </w:rPr>
              <w:t xml:space="preserve">, S. (1999) ‘Dynamic systems modelling with evolving cellular automata’, in </w:t>
            </w:r>
            <w:proofErr w:type="spellStart"/>
            <w:r>
              <w:rPr>
                <w:color w:val="000000"/>
                <w:sz w:val="18"/>
                <w:szCs w:val="18"/>
              </w:rPr>
              <w:t>Dobnikar</w:t>
            </w:r>
            <w:proofErr w:type="spellEnd"/>
            <w:r>
              <w:rPr>
                <w:color w:val="000000"/>
                <w:sz w:val="18"/>
                <w:szCs w:val="18"/>
              </w:rPr>
              <w:t>, A and Steele, NC and Pearson, DW and Albrecht, RF (ed.) ARTIFICIAL NEURAL NETS AND GENETIC ALGORITHMS, pp. 345–352.</w:t>
            </w:r>
          </w:p>
        </w:tc>
        <w:tc>
          <w:tcPr>
            <w:tcW w:w="1134" w:type="dxa"/>
            <w:shd w:val="clear" w:color="auto" w:fill="auto"/>
            <w:vAlign w:val="center"/>
          </w:tcPr>
          <w:p w14:paraId="312F97C5" w14:textId="77777777" w:rsidR="000C68A9" w:rsidRPr="00C35C08" w:rsidRDefault="000C68A9" w:rsidP="000C68A9">
            <w:pPr>
              <w:spacing w:line="240" w:lineRule="auto"/>
              <w:rPr>
                <w:rFonts w:eastAsia="Times New Roman"/>
                <w:color w:val="000000"/>
                <w:sz w:val="18"/>
                <w:szCs w:val="18"/>
              </w:rPr>
            </w:pPr>
            <w:r>
              <w:rPr>
                <w:color w:val="000000"/>
                <w:sz w:val="18"/>
                <w:szCs w:val="18"/>
              </w:rPr>
              <w:t>CA</w:t>
            </w:r>
          </w:p>
        </w:tc>
        <w:tc>
          <w:tcPr>
            <w:tcW w:w="1134" w:type="dxa"/>
            <w:shd w:val="clear" w:color="auto" w:fill="auto"/>
            <w:vAlign w:val="center"/>
          </w:tcPr>
          <w:p w14:paraId="09DE24D4" w14:textId="77777777" w:rsidR="000C68A9" w:rsidRPr="00C35C08" w:rsidRDefault="000C68A9" w:rsidP="000C68A9">
            <w:pPr>
              <w:spacing w:line="240" w:lineRule="auto"/>
              <w:rPr>
                <w:rFonts w:eastAsia="Times New Roman"/>
                <w:color w:val="000000"/>
                <w:sz w:val="18"/>
                <w:szCs w:val="18"/>
              </w:rPr>
            </w:pPr>
            <w:r>
              <w:rPr>
                <w:color w:val="000000"/>
                <w:sz w:val="18"/>
                <w:szCs w:val="18"/>
              </w:rPr>
              <w:t>SD</w:t>
            </w:r>
          </w:p>
        </w:tc>
        <w:tc>
          <w:tcPr>
            <w:tcW w:w="1134" w:type="dxa"/>
            <w:shd w:val="clear" w:color="auto" w:fill="auto"/>
            <w:vAlign w:val="center"/>
          </w:tcPr>
          <w:p w14:paraId="2A379EB3" w14:textId="77777777" w:rsidR="000C68A9" w:rsidRPr="00C35C08" w:rsidRDefault="000C68A9" w:rsidP="000C68A9">
            <w:pPr>
              <w:spacing w:line="240" w:lineRule="auto"/>
              <w:rPr>
                <w:rFonts w:eastAsia="Times New Roman"/>
                <w:color w:val="000000"/>
                <w:sz w:val="18"/>
                <w:szCs w:val="18"/>
              </w:rPr>
            </w:pPr>
            <w:r>
              <w:rPr>
                <w:color w:val="000000"/>
                <w:sz w:val="18"/>
                <w:szCs w:val="18"/>
              </w:rPr>
              <w:t> </w:t>
            </w:r>
          </w:p>
        </w:tc>
        <w:tc>
          <w:tcPr>
            <w:tcW w:w="1701" w:type="dxa"/>
            <w:shd w:val="clear" w:color="auto" w:fill="auto"/>
            <w:vAlign w:val="center"/>
          </w:tcPr>
          <w:p w14:paraId="32D01005" w14:textId="77777777" w:rsidR="000C68A9" w:rsidRPr="00C35C08" w:rsidRDefault="000C68A9" w:rsidP="000C68A9">
            <w:pPr>
              <w:spacing w:line="240" w:lineRule="auto"/>
              <w:rPr>
                <w:rFonts w:eastAsia="Times New Roman"/>
                <w:color w:val="000000"/>
                <w:sz w:val="18"/>
                <w:szCs w:val="18"/>
              </w:rPr>
            </w:pPr>
            <w:r>
              <w:rPr>
                <w:color w:val="000000"/>
                <w:sz w:val="18"/>
                <w:szCs w:val="18"/>
              </w:rPr>
              <w:t>D</w:t>
            </w:r>
          </w:p>
        </w:tc>
        <w:tc>
          <w:tcPr>
            <w:tcW w:w="1418" w:type="dxa"/>
            <w:shd w:val="clear" w:color="auto" w:fill="auto"/>
            <w:vAlign w:val="center"/>
          </w:tcPr>
          <w:p w14:paraId="7303653B" w14:textId="77777777" w:rsidR="000C68A9" w:rsidRPr="00C35C08" w:rsidRDefault="000C68A9" w:rsidP="000C68A9">
            <w:pPr>
              <w:spacing w:line="240" w:lineRule="auto"/>
              <w:jc w:val="right"/>
              <w:rPr>
                <w:rFonts w:eastAsia="Times New Roman"/>
                <w:color w:val="000000"/>
                <w:sz w:val="18"/>
                <w:szCs w:val="18"/>
              </w:rPr>
            </w:pPr>
            <w:r>
              <w:rPr>
                <w:color w:val="000000"/>
                <w:sz w:val="18"/>
                <w:szCs w:val="18"/>
              </w:rPr>
              <w:t>2</w:t>
            </w:r>
          </w:p>
        </w:tc>
        <w:tc>
          <w:tcPr>
            <w:tcW w:w="1275" w:type="dxa"/>
            <w:shd w:val="clear" w:color="auto" w:fill="auto"/>
          </w:tcPr>
          <w:p w14:paraId="6E3C2875" w14:textId="77777777" w:rsidR="000C68A9" w:rsidRDefault="000C68A9" w:rsidP="000C68A9">
            <w:pPr>
              <w:spacing w:line="240" w:lineRule="auto"/>
              <w:rPr>
                <w:color w:val="000000"/>
                <w:sz w:val="18"/>
                <w:szCs w:val="18"/>
              </w:rPr>
            </w:pPr>
          </w:p>
        </w:tc>
        <w:tc>
          <w:tcPr>
            <w:tcW w:w="1134" w:type="dxa"/>
            <w:shd w:val="clear" w:color="auto" w:fill="auto"/>
            <w:vAlign w:val="center"/>
          </w:tcPr>
          <w:p w14:paraId="644F8B55" w14:textId="77FE34CA" w:rsidR="000C68A9" w:rsidRPr="00C35C08" w:rsidRDefault="000C68A9" w:rsidP="000C68A9">
            <w:pPr>
              <w:spacing w:line="240" w:lineRule="auto"/>
              <w:rPr>
                <w:rFonts w:eastAsia="Times New Roman"/>
                <w:color w:val="000000"/>
                <w:sz w:val="18"/>
                <w:szCs w:val="18"/>
              </w:rPr>
            </w:pPr>
            <w:r>
              <w:rPr>
                <w:color w:val="000000"/>
                <w:sz w:val="18"/>
                <w:szCs w:val="18"/>
              </w:rPr>
              <w:t>Computer science</w:t>
            </w:r>
          </w:p>
        </w:tc>
        <w:tc>
          <w:tcPr>
            <w:tcW w:w="993" w:type="dxa"/>
            <w:shd w:val="clear" w:color="auto" w:fill="auto"/>
            <w:vAlign w:val="center"/>
          </w:tcPr>
          <w:p w14:paraId="5AA1224E" w14:textId="77777777" w:rsidR="000C68A9" w:rsidRPr="00C35C08" w:rsidRDefault="000C68A9" w:rsidP="000C68A9">
            <w:pPr>
              <w:spacing w:line="240" w:lineRule="auto"/>
              <w:jc w:val="center"/>
              <w:rPr>
                <w:rFonts w:eastAsia="Times New Roman"/>
                <w:color w:val="000000"/>
                <w:sz w:val="18"/>
                <w:szCs w:val="18"/>
              </w:rPr>
            </w:pPr>
            <w:r>
              <w:rPr>
                <w:color w:val="000000"/>
                <w:sz w:val="18"/>
                <w:szCs w:val="18"/>
              </w:rPr>
              <w:t>1999</w:t>
            </w:r>
          </w:p>
        </w:tc>
      </w:tr>
      <w:tr w:rsidR="00F923F0" w:rsidRPr="00C35C08" w14:paraId="68ED91BD" w14:textId="77777777" w:rsidTr="00F923F0">
        <w:trPr>
          <w:trHeight w:val="1258"/>
        </w:trPr>
        <w:tc>
          <w:tcPr>
            <w:tcW w:w="3534" w:type="dxa"/>
            <w:shd w:val="clear" w:color="auto" w:fill="auto"/>
            <w:vAlign w:val="center"/>
            <w:hideMark/>
          </w:tcPr>
          <w:p w14:paraId="15D4EFFA" w14:textId="77777777" w:rsidR="000C68A9" w:rsidRPr="00C35C08" w:rsidRDefault="000C68A9" w:rsidP="000C68A9">
            <w:pPr>
              <w:spacing w:line="240" w:lineRule="auto"/>
              <w:rPr>
                <w:rFonts w:eastAsia="Times New Roman"/>
                <w:color w:val="000000"/>
                <w:sz w:val="18"/>
                <w:szCs w:val="18"/>
              </w:rPr>
            </w:pPr>
            <w:proofErr w:type="spellStart"/>
            <w:r w:rsidRPr="00C35C08">
              <w:rPr>
                <w:rFonts w:eastAsia="Times New Roman"/>
                <w:color w:val="000000"/>
                <w:sz w:val="18"/>
                <w:szCs w:val="18"/>
              </w:rPr>
              <w:lastRenderedPageBreak/>
              <w:t>Drakaki</w:t>
            </w:r>
            <w:proofErr w:type="spellEnd"/>
            <w:r w:rsidRPr="00C35C08">
              <w:rPr>
                <w:rFonts w:eastAsia="Times New Roman"/>
                <w:color w:val="000000"/>
                <w:sz w:val="18"/>
                <w:szCs w:val="18"/>
              </w:rPr>
              <w:t xml:space="preserve">, M., </w:t>
            </w:r>
            <w:proofErr w:type="spellStart"/>
            <w:r w:rsidRPr="00C35C08">
              <w:rPr>
                <w:rFonts w:eastAsia="Times New Roman"/>
                <w:color w:val="000000"/>
                <w:sz w:val="18"/>
                <w:szCs w:val="18"/>
              </w:rPr>
              <w:t>Gören</w:t>
            </w:r>
            <w:proofErr w:type="spellEnd"/>
            <w:r w:rsidRPr="00C35C08">
              <w:rPr>
                <w:rFonts w:eastAsia="Times New Roman"/>
                <w:color w:val="000000"/>
                <w:sz w:val="18"/>
                <w:szCs w:val="18"/>
              </w:rPr>
              <w:t xml:space="preserve">, H. G. and </w:t>
            </w:r>
            <w:proofErr w:type="spellStart"/>
            <w:r w:rsidRPr="00C35C08">
              <w:rPr>
                <w:rFonts w:eastAsia="Times New Roman"/>
                <w:color w:val="000000"/>
                <w:sz w:val="18"/>
                <w:szCs w:val="18"/>
              </w:rPr>
              <w:t>Tzionas</w:t>
            </w:r>
            <w:proofErr w:type="spellEnd"/>
            <w:r w:rsidRPr="00C35C08">
              <w:rPr>
                <w:rFonts w:eastAsia="Times New Roman"/>
                <w:color w:val="000000"/>
                <w:sz w:val="18"/>
                <w:szCs w:val="18"/>
              </w:rPr>
              <w:t>, P. (2018) ‘An intelligent multi-</w:t>
            </w:r>
            <w:proofErr w:type="gramStart"/>
            <w:r w:rsidRPr="00C35C08">
              <w:rPr>
                <w:rFonts w:eastAsia="Times New Roman"/>
                <w:color w:val="000000"/>
                <w:sz w:val="18"/>
                <w:szCs w:val="18"/>
              </w:rPr>
              <w:t>agent based</w:t>
            </w:r>
            <w:proofErr w:type="gramEnd"/>
            <w:r w:rsidRPr="00C35C08">
              <w:rPr>
                <w:rFonts w:eastAsia="Times New Roman"/>
                <w:color w:val="000000"/>
                <w:sz w:val="18"/>
                <w:szCs w:val="18"/>
              </w:rPr>
              <w:t xml:space="preserve"> decision support system for refugee settlement siting’, International Journal of Disaster Risk Reduction. Elsevier Ltd, 31, pp. 576–588. </w:t>
            </w:r>
            <w:proofErr w:type="spellStart"/>
            <w:r w:rsidRPr="00C35C08">
              <w:rPr>
                <w:rFonts w:eastAsia="Times New Roman"/>
                <w:color w:val="000000"/>
                <w:sz w:val="18"/>
                <w:szCs w:val="18"/>
              </w:rPr>
              <w:t>doi</w:t>
            </w:r>
            <w:proofErr w:type="spellEnd"/>
            <w:r w:rsidRPr="00C35C08">
              <w:rPr>
                <w:rFonts w:eastAsia="Times New Roman"/>
                <w:color w:val="000000"/>
                <w:sz w:val="18"/>
                <w:szCs w:val="18"/>
              </w:rPr>
              <w:t>: 10.1016/j.ijdrr.2018.06.013.</w:t>
            </w:r>
          </w:p>
        </w:tc>
        <w:tc>
          <w:tcPr>
            <w:tcW w:w="1134" w:type="dxa"/>
            <w:shd w:val="clear" w:color="auto" w:fill="auto"/>
            <w:vAlign w:val="center"/>
            <w:hideMark/>
          </w:tcPr>
          <w:p w14:paraId="25070A56" w14:textId="77777777" w:rsidR="000C68A9" w:rsidRPr="00C35C08" w:rsidRDefault="000C68A9" w:rsidP="000C68A9">
            <w:pPr>
              <w:spacing w:line="240" w:lineRule="auto"/>
              <w:rPr>
                <w:rFonts w:eastAsia="Times New Roman"/>
                <w:color w:val="000000"/>
                <w:sz w:val="18"/>
                <w:szCs w:val="18"/>
              </w:rPr>
            </w:pPr>
            <w:r w:rsidRPr="00C35C08">
              <w:rPr>
                <w:rFonts w:eastAsia="Times New Roman"/>
                <w:color w:val="000000"/>
                <w:sz w:val="18"/>
                <w:szCs w:val="18"/>
              </w:rPr>
              <w:t>ABM</w:t>
            </w:r>
          </w:p>
        </w:tc>
        <w:tc>
          <w:tcPr>
            <w:tcW w:w="1134" w:type="dxa"/>
            <w:shd w:val="clear" w:color="auto" w:fill="auto"/>
            <w:vAlign w:val="center"/>
            <w:hideMark/>
          </w:tcPr>
          <w:p w14:paraId="1A2447C8" w14:textId="77777777" w:rsidR="000C68A9" w:rsidRPr="00C35C08" w:rsidRDefault="000C68A9" w:rsidP="000C68A9">
            <w:pPr>
              <w:spacing w:line="240" w:lineRule="auto"/>
              <w:rPr>
                <w:rFonts w:eastAsia="Times New Roman"/>
                <w:color w:val="000000"/>
                <w:sz w:val="18"/>
                <w:szCs w:val="18"/>
              </w:rPr>
            </w:pPr>
            <w:r w:rsidRPr="00C35C08">
              <w:rPr>
                <w:rFonts w:eastAsia="Times New Roman"/>
                <w:color w:val="000000"/>
                <w:sz w:val="18"/>
                <w:szCs w:val="18"/>
              </w:rPr>
              <w:t>AHP</w:t>
            </w:r>
          </w:p>
        </w:tc>
        <w:tc>
          <w:tcPr>
            <w:tcW w:w="1134" w:type="dxa"/>
            <w:shd w:val="clear" w:color="auto" w:fill="auto"/>
            <w:vAlign w:val="center"/>
            <w:hideMark/>
          </w:tcPr>
          <w:p w14:paraId="7CE28285" w14:textId="77777777" w:rsidR="000C68A9" w:rsidRPr="00C35C08" w:rsidRDefault="000C68A9" w:rsidP="000C68A9">
            <w:pPr>
              <w:spacing w:line="240" w:lineRule="auto"/>
              <w:rPr>
                <w:rFonts w:eastAsia="Times New Roman"/>
                <w:color w:val="000000"/>
                <w:sz w:val="18"/>
                <w:szCs w:val="18"/>
              </w:rPr>
            </w:pPr>
            <w:r w:rsidRPr="00C35C08">
              <w:rPr>
                <w:rFonts w:eastAsia="Times New Roman"/>
                <w:color w:val="000000"/>
                <w:sz w:val="18"/>
                <w:szCs w:val="18"/>
              </w:rPr>
              <w:t> </w:t>
            </w:r>
          </w:p>
        </w:tc>
        <w:tc>
          <w:tcPr>
            <w:tcW w:w="1701" w:type="dxa"/>
            <w:shd w:val="clear" w:color="auto" w:fill="auto"/>
            <w:vAlign w:val="center"/>
            <w:hideMark/>
          </w:tcPr>
          <w:p w14:paraId="18B6115E" w14:textId="77777777" w:rsidR="000C68A9" w:rsidRPr="00C35C08" w:rsidRDefault="000C68A9" w:rsidP="000C68A9">
            <w:pPr>
              <w:spacing w:line="240" w:lineRule="auto"/>
              <w:rPr>
                <w:rFonts w:eastAsia="Times New Roman"/>
                <w:color w:val="000000"/>
                <w:sz w:val="18"/>
                <w:szCs w:val="18"/>
              </w:rPr>
            </w:pPr>
            <w:r w:rsidRPr="00C35C08">
              <w:rPr>
                <w:rFonts w:eastAsia="Times New Roman"/>
                <w:color w:val="000000"/>
                <w:sz w:val="18"/>
                <w:szCs w:val="18"/>
              </w:rPr>
              <w:t>D</w:t>
            </w:r>
          </w:p>
        </w:tc>
        <w:tc>
          <w:tcPr>
            <w:tcW w:w="1418" w:type="dxa"/>
            <w:shd w:val="clear" w:color="auto" w:fill="auto"/>
            <w:vAlign w:val="center"/>
            <w:hideMark/>
          </w:tcPr>
          <w:p w14:paraId="1BC5101A" w14:textId="77777777" w:rsidR="000C68A9" w:rsidRPr="00C35C08" w:rsidRDefault="000C68A9" w:rsidP="000C68A9">
            <w:pPr>
              <w:spacing w:line="240" w:lineRule="auto"/>
              <w:jc w:val="right"/>
              <w:rPr>
                <w:rFonts w:eastAsia="Times New Roman"/>
                <w:color w:val="000000"/>
                <w:sz w:val="18"/>
                <w:szCs w:val="18"/>
              </w:rPr>
            </w:pPr>
            <w:r w:rsidRPr="00C35C08">
              <w:rPr>
                <w:rFonts w:eastAsia="Times New Roman"/>
                <w:color w:val="000000"/>
                <w:sz w:val="18"/>
                <w:szCs w:val="18"/>
              </w:rPr>
              <w:t>2</w:t>
            </w:r>
          </w:p>
        </w:tc>
        <w:tc>
          <w:tcPr>
            <w:tcW w:w="1275" w:type="dxa"/>
            <w:shd w:val="clear" w:color="auto" w:fill="auto"/>
          </w:tcPr>
          <w:p w14:paraId="4C8EBD5D" w14:textId="77777777" w:rsidR="000C68A9" w:rsidRPr="00C35C08" w:rsidRDefault="000C68A9" w:rsidP="000C68A9">
            <w:pPr>
              <w:spacing w:line="240" w:lineRule="auto"/>
              <w:rPr>
                <w:rFonts w:eastAsia="Times New Roman"/>
                <w:color w:val="000000"/>
                <w:sz w:val="18"/>
                <w:szCs w:val="18"/>
              </w:rPr>
            </w:pPr>
          </w:p>
        </w:tc>
        <w:tc>
          <w:tcPr>
            <w:tcW w:w="1134" w:type="dxa"/>
            <w:shd w:val="clear" w:color="auto" w:fill="auto"/>
            <w:vAlign w:val="center"/>
            <w:hideMark/>
          </w:tcPr>
          <w:p w14:paraId="72077DD3" w14:textId="14E9131B" w:rsidR="000C68A9" w:rsidRPr="00C35C08" w:rsidRDefault="000C68A9" w:rsidP="000C68A9">
            <w:pPr>
              <w:spacing w:line="240" w:lineRule="auto"/>
              <w:rPr>
                <w:rFonts w:eastAsia="Times New Roman"/>
                <w:color w:val="000000"/>
                <w:sz w:val="18"/>
                <w:szCs w:val="18"/>
              </w:rPr>
            </w:pPr>
            <w:r w:rsidRPr="00C35C08">
              <w:rPr>
                <w:rFonts w:eastAsia="Times New Roman"/>
                <w:color w:val="000000"/>
                <w:sz w:val="18"/>
                <w:szCs w:val="18"/>
              </w:rPr>
              <w:t>Interdisciplinary</w:t>
            </w:r>
          </w:p>
        </w:tc>
        <w:tc>
          <w:tcPr>
            <w:tcW w:w="993" w:type="dxa"/>
            <w:shd w:val="clear" w:color="auto" w:fill="auto"/>
            <w:vAlign w:val="center"/>
            <w:hideMark/>
          </w:tcPr>
          <w:p w14:paraId="2472F354" w14:textId="77777777" w:rsidR="000C68A9" w:rsidRPr="00C35C08" w:rsidRDefault="000C68A9" w:rsidP="000C68A9">
            <w:pPr>
              <w:spacing w:line="240" w:lineRule="auto"/>
              <w:jc w:val="center"/>
              <w:rPr>
                <w:rFonts w:eastAsia="Times New Roman"/>
                <w:color w:val="000000"/>
                <w:sz w:val="18"/>
                <w:szCs w:val="18"/>
              </w:rPr>
            </w:pPr>
            <w:r w:rsidRPr="00C35C08">
              <w:rPr>
                <w:rFonts w:eastAsia="Times New Roman"/>
                <w:color w:val="000000"/>
                <w:sz w:val="18"/>
                <w:szCs w:val="18"/>
              </w:rPr>
              <w:t>2018</w:t>
            </w:r>
          </w:p>
        </w:tc>
      </w:tr>
      <w:tr w:rsidR="00F923F0" w:rsidRPr="00C35C08" w14:paraId="614C8D7A" w14:textId="77777777" w:rsidTr="00F923F0">
        <w:trPr>
          <w:trHeight w:val="1247"/>
        </w:trPr>
        <w:tc>
          <w:tcPr>
            <w:tcW w:w="3534" w:type="dxa"/>
            <w:shd w:val="clear" w:color="auto" w:fill="auto"/>
            <w:vAlign w:val="center"/>
            <w:hideMark/>
          </w:tcPr>
          <w:p w14:paraId="7CFCF0A6" w14:textId="77777777" w:rsidR="000C68A9" w:rsidRPr="00C35C08" w:rsidRDefault="000C68A9" w:rsidP="000C68A9">
            <w:pPr>
              <w:spacing w:line="240" w:lineRule="auto"/>
              <w:rPr>
                <w:rFonts w:eastAsia="Times New Roman"/>
                <w:color w:val="000000"/>
                <w:sz w:val="18"/>
                <w:szCs w:val="18"/>
              </w:rPr>
            </w:pPr>
            <w:proofErr w:type="spellStart"/>
            <w:r w:rsidRPr="00C35C08">
              <w:rPr>
                <w:rFonts w:eastAsia="Times New Roman"/>
                <w:color w:val="000000"/>
                <w:sz w:val="18"/>
                <w:szCs w:val="18"/>
              </w:rPr>
              <w:t>Duryan</w:t>
            </w:r>
            <w:proofErr w:type="spellEnd"/>
            <w:r w:rsidRPr="00C35C08">
              <w:rPr>
                <w:rFonts w:eastAsia="Times New Roman"/>
                <w:color w:val="000000"/>
                <w:sz w:val="18"/>
                <w:szCs w:val="18"/>
              </w:rPr>
              <w:t xml:space="preserve">, M. et al. (2014) ‘Using Cognitive Mapping and Qualitative System Dynamics to Support Decision Making in Intellectual Disability Care’, Journal </w:t>
            </w:r>
            <w:r>
              <w:rPr>
                <w:rFonts w:eastAsia="Times New Roman"/>
                <w:color w:val="000000"/>
                <w:sz w:val="18"/>
                <w:szCs w:val="18"/>
              </w:rPr>
              <w:t>o</w:t>
            </w:r>
            <w:r w:rsidRPr="00C35C08">
              <w:rPr>
                <w:rFonts w:eastAsia="Times New Roman"/>
                <w:color w:val="000000"/>
                <w:sz w:val="18"/>
                <w:szCs w:val="18"/>
              </w:rPr>
              <w:t xml:space="preserve">f Policy </w:t>
            </w:r>
            <w:r>
              <w:rPr>
                <w:rFonts w:eastAsia="Times New Roman"/>
                <w:color w:val="000000"/>
                <w:sz w:val="18"/>
                <w:szCs w:val="18"/>
              </w:rPr>
              <w:t>a</w:t>
            </w:r>
            <w:r w:rsidRPr="00C35C08">
              <w:rPr>
                <w:rFonts w:eastAsia="Times New Roman"/>
                <w:color w:val="000000"/>
                <w:sz w:val="18"/>
                <w:szCs w:val="18"/>
              </w:rPr>
              <w:t xml:space="preserve">nd Practice </w:t>
            </w:r>
            <w:r>
              <w:rPr>
                <w:rFonts w:eastAsia="Times New Roman"/>
                <w:color w:val="000000"/>
                <w:sz w:val="18"/>
                <w:szCs w:val="18"/>
              </w:rPr>
              <w:t>i</w:t>
            </w:r>
            <w:r w:rsidRPr="00C35C08">
              <w:rPr>
                <w:rFonts w:eastAsia="Times New Roman"/>
                <w:color w:val="000000"/>
                <w:sz w:val="18"/>
                <w:szCs w:val="18"/>
              </w:rPr>
              <w:t xml:space="preserve">n Intellectual Disabilities, 11(4), pp. 245–254. </w:t>
            </w:r>
            <w:proofErr w:type="spellStart"/>
            <w:r w:rsidRPr="00C35C08">
              <w:rPr>
                <w:rFonts w:eastAsia="Times New Roman"/>
                <w:color w:val="000000"/>
                <w:sz w:val="18"/>
                <w:szCs w:val="18"/>
              </w:rPr>
              <w:t>doi</w:t>
            </w:r>
            <w:proofErr w:type="spellEnd"/>
            <w:r w:rsidRPr="00C35C08">
              <w:rPr>
                <w:rFonts w:eastAsia="Times New Roman"/>
                <w:color w:val="000000"/>
                <w:sz w:val="18"/>
                <w:szCs w:val="18"/>
              </w:rPr>
              <w:t>: 10.1111/jppi.12095.</w:t>
            </w:r>
          </w:p>
        </w:tc>
        <w:tc>
          <w:tcPr>
            <w:tcW w:w="1134" w:type="dxa"/>
            <w:shd w:val="clear" w:color="auto" w:fill="auto"/>
            <w:vAlign w:val="center"/>
            <w:hideMark/>
          </w:tcPr>
          <w:p w14:paraId="0EA90D37" w14:textId="77777777" w:rsidR="000C68A9" w:rsidRPr="00C35C08" w:rsidRDefault="000C68A9" w:rsidP="000C68A9">
            <w:pPr>
              <w:spacing w:line="240" w:lineRule="auto"/>
              <w:rPr>
                <w:rFonts w:eastAsia="Times New Roman"/>
                <w:color w:val="000000"/>
                <w:sz w:val="18"/>
                <w:szCs w:val="18"/>
              </w:rPr>
            </w:pPr>
            <w:proofErr w:type="spellStart"/>
            <w:r w:rsidRPr="00C35C08">
              <w:rPr>
                <w:rFonts w:eastAsia="Times New Roman"/>
                <w:color w:val="000000"/>
                <w:sz w:val="18"/>
                <w:szCs w:val="18"/>
              </w:rPr>
              <w:t>CogM</w:t>
            </w:r>
            <w:proofErr w:type="spellEnd"/>
          </w:p>
        </w:tc>
        <w:tc>
          <w:tcPr>
            <w:tcW w:w="1134" w:type="dxa"/>
            <w:shd w:val="clear" w:color="auto" w:fill="auto"/>
            <w:vAlign w:val="center"/>
            <w:hideMark/>
          </w:tcPr>
          <w:p w14:paraId="066CA2AB" w14:textId="77777777" w:rsidR="000C68A9" w:rsidRPr="00C35C08" w:rsidRDefault="000C68A9" w:rsidP="000C68A9">
            <w:pPr>
              <w:spacing w:line="240" w:lineRule="auto"/>
              <w:rPr>
                <w:rFonts w:eastAsia="Times New Roman"/>
                <w:color w:val="000000"/>
                <w:sz w:val="18"/>
                <w:szCs w:val="18"/>
              </w:rPr>
            </w:pPr>
            <w:r w:rsidRPr="00C35C08">
              <w:rPr>
                <w:rFonts w:eastAsia="Times New Roman"/>
                <w:color w:val="000000"/>
                <w:sz w:val="18"/>
                <w:szCs w:val="18"/>
              </w:rPr>
              <w:t>SD</w:t>
            </w:r>
          </w:p>
        </w:tc>
        <w:tc>
          <w:tcPr>
            <w:tcW w:w="1134" w:type="dxa"/>
            <w:shd w:val="clear" w:color="auto" w:fill="auto"/>
            <w:vAlign w:val="center"/>
            <w:hideMark/>
          </w:tcPr>
          <w:p w14:paraId="10A929A1" w14:textId="77777777" w:rsidR="000C68A9" w:rsidRPr="00C35C08" w:rsidRDefault="000C68A9" w:rsidP="000C68A9">
            <w:pPr>
              <w:spacing w:line="240" w:lineRule="auto"/>
              <w:rPr>
                <w:rFonts w:eastAsia="Times New Roman"/>
                <w:color w:val="000000"/>
                <w:sz w:val="18"/>
                <w:szCs w:val="18"/>
              </w:rPr>
            </w:pPr>
            <w:r w:rsidRPr="00C35C08">
              <w:rPr>
                <w:rFonts w:eastAsia="Times New Roman"/>
                <w:color w:val="000000"/>
                <w:sz w:val="18"/>
                <w:szCs w:val="18"/>
              </w:rPr>
              <w:t> </w:t>
            </w:r>
          </w:p>
        </w:tc>
        <w:tc>
          <w:tcPr>
            <w:tcW w:w="1701" w:type="dxa"/>
            <w:shd w:val="clear" w:color="auto" w:fill="auto"/>
            <w:vAlign w:val="center"/>
            <w:hideMark/>
          </w:tcPr>
          <w:p w14:paraId="44AEBF1C" w14:textId="77777777" w:rsidR="000C68A9" w:rsidRPr="00C35C08" w:rsidRDefault="000C68A9" w:rsidP="000C68A9">
            <w:pPr>
              <w:spacing w:line="240" w:lineRule="auto"/>
              <w:rPr>
                <w:rFonts w:eastAsia="Times New Roman"/>
                <w:color w:val="000000"/>
                <w:sz w:val="18"/>
                <w:szCs w:val="18"/>
              </w:rPr>
            </w:pPr>
            <w:r w:rsidRPr="00C35C08">
              <w:rPr>
                <w:rFonts w:eastAsia="Times New Roman"/>
                <w:color w:val="000000"/>
                <w:sz w:val="18"/>
                <w:szCs w:val="18"/>
              </w:rPr>
              <w:t>B</w:t>
            </w:r>
          </w:p>
        </w:tc>
        <w:tc>
          <w:tcPr>
            <w:tcW w:w="1418" w:type="dxa"/>
            <w:shd w:val="clear" w:color="auto" w:fill="auto"/>
            <w:vAlign w:val="center"/>
            <w:hideMark/>
          </w:tcPr>
          <w:p w14:paraId="7EE662CB" w14:textId="77777777" w:rsidR="000C68A9" w:rsidRPr="00C35C08" w:rsidRDefault="000C68A9" w:rsidP="000C68A9">
            <w:pPr>
              <w:spacing w:line="240" w:lineRule="auto"/>
              <w:jc w:val="right"/>
              <w:rPr>
                <w:rFonts w:eastAsia="Times New Roman"/>
                <w:color w:val="000000"/>
                <w:sz w:val="18"/>
                <w:szCs w:val="18"/>
              </w:rPr>
            </w:pPr>
            <w:r w:rsidRPr="00C35C08">
              <w:rPr>
                <w:rFonts w:eastAsia="Times New Roman"/>
                <w:color w:val="000000"/>
                <w:sz w:val="18"/>
                <w:szCs w:val="18"/>
              </w:rPr>
              <w:t>7</w:t>
            </w:r>
          </w:p>
        </w:tc>
        <w:tc>
          <w:tcPr>
            <w:tcW w:w="1275" w:type="dxa"/>
            <w:shd w:val="clear" w:color="auto" w:fill="auto"/>
          </w:tcPr>
          <w:p w14:paraId="6CC76783" w14:textId="77777777" w:rsidR="000C68A9" w:rsidRPr="00C35C08" w:rsidRDefault="000C68A9" w:rsidP="000C68A9">
            <w:pPr>
              <w:spacing w:line="240" w:lineRule="auto"/>
              <w:rPr>
                <w:rFonts w:eastAsia="Times New Roman"/>
                <w:color w:val="000000"/>
                <w:sz w:val="18"/>
                <w:szCs w:val="18"/>
              </w:rPr>
            </w:pPr>
          </w:p>
        </w:tc>
        <w:tc>
          <w:tcPr>
            <w:tcW w:w="1134" w:type="dxa"/>
            <w:shd w:val="clear" w:color="auto" w:fill="auto"/>
            <w:vAlign w:val="center"/>
            <w:hideMark/>
          </w:tcPr>
          <w:p w14:paraId="67690CD7" w14:textId="1B03685D" w:rsidR="000C68A9" w:rsidRPr="00C35C08" w:rsidRDefault="000C68A9" w:rsidP="000C68A9">
            <w:pPr>
              <w:spacing w:line="240" w:lineRule="auto"/>
              <w:rPr>
                <w:rFonts w:eastAsia="Times New Roman"/>
                <w:color w:val="000000"/>
                <w:sz w:val="18"/>
                <w:szCs w:val="18"/>
              </w:rPr>
            </w:pPr>
            <w:r w:rsidRPr="00C35C08">
              <w:rPr>
                <w:rFonts w:eastAsia="Times New Roman"/>
                <w:color w:val="000000"/>
                <w:sz w:val="18"/>
                <w:szCs w:val="18"/>
              </w:rPr>
              <w:t>Health policy</w:t>
            </w:r>
          </w:p>
        </w:tc>
        <w:tc>
          <w:tcPr>
            <w:tcW w:w="993" w:type="dxa"/>
            <w:shd w:val="clear" w:color="auto" w:fill="auto"/>
            <w:vAlign w:val="center"/>
            <w:hideMark/>
          </w:tcPr>
          <w:p w14:paraId="441E8120" w14:textId="77777777" w:rsidR="000C68A9" w:rsidRPr="00C35C08" w:rsidRDefault="000C68A9" w:rsidP="000C68A9">
            <w:pPr>
              <w:spacing w:line="240" w:lineRule="auto"/>
              <w:jc w:val="center"/>
              <w:rPr>
                <w:rFonts w:eastAsia="Times New Roman"/>
                <w:color w:val="000000"/>
                <w:sz w:val="18"/>
                <w:szCs w:val="18"/>
              </w:rPr>
            </w:pPr>
            <w:r w:rsidRPr="00C35C08">
              <w:rPr>
                <w:rFonts w:eastAsia="Times New Roman"/>
                <w:color w:val="000000"/>
                <w:sz w:val="18"/>
                <w:szCs w:val="18"/>
              </w:rPr>
              <w:t>2014</w:t>
            </w:r>
          </w:p>
        </w:tc>
      </w:tr>
      <w:tr w:rsidR="00F923F0" w:rsidRPr="00C35C08" w14:paraId="0E03F246" w14:textId="77777777" w:rsidTr="00F923F0">
        <w:trPr>
          <w:trHeight w:val="840"/>
        </w:trPr>
        <w:tc>
          <w:tcPr>
            <w:tcW w:w="3534" w:type="dxa"/>
            <w:shd w:val="clear" w:color="auto" w:fill="auto"/>
            <w:vAlign w:val="center"/>
            <w:hideMark/>
          </w:tcPr>
          <w:p w14:paraId="6EFFDE9F" w14:textId="77777777" w:rsidR="000C68A9" w:rsidRPr="00C35C08" w:rsidRDefault="000C68A9" w:rsidP="000C68A9">
            <w:pPr>
              <w:spacing w:line="240" w:lineRule="auto"/>
              <w:rPr>
                <w:rFonts w:eastAsia="Times New Roman"/>
                <w:color w:val="000000"/>
                <w:sz w:val="18"/>
                <w:szCs w:val="18"/>
              </w:rPr>
            </w:pPr>
            <w:r w:rsidRPr="00C35C08">
              <w:rPr>
                <w:rFonts w:eastAsia="Times New Roman"/>
                <w:color w:val="000000"/>
                <w:sz w:val="18"/>
                <w:szCs w:val="18"/>
              </w:rPr>
              <w:t xml:space="preserve">Eden, C. (1994) ‘Cognitive Mapping </w:t>
            </w:r>
            <w:r>
              <w:rPr>
                <w:rFonts w:eastAsia="Times New Roman"/>
                <w:color w:val="000000"/>
                <w:sz w:val="18"/>
                <w:szCs w:val="18"/>
              </w:rPr>
              <w:t>a</w:t>
            </w:r>
            <w:r w:rsidRPr="00C35C08">
              <w:rPr>
                <w:rFonts w:eastAsia="Times New Roman"/>
                <w:color w:val="000000"/>
                <w:sz w:val="18"/>
                <w:szCs w:val="18"/>
              </w:rPr>
              <w:t xml:space="preserve">nd Problem Structuring </w:t>
            </w:r>
            <w:r>
              <w:rPr>
                <w:rFonts w:eastAsia="Times New Roman"/>
                <w:color w:val="000000"/>
                <w:sz w:val="18"/>
                <w:szCs w:val="18"/>
              </w:rPr>
              <w:t>f</w:t>
            </w:r>
            <w:r w:rsidRPr="00C35C08">
              <w:rPr>
                <w:rFonts w:eastAsia="Times New Roman"/>
                <w:color w:val="000000"/>
                <w:sz w:val="18"/>
                <w:szCs w:val="18"/>
              </w:rPr>
              <w:t xml:space="preserve">or System Dynamics Model-Building’, System Dynamics Review, 10(2–3), pp. 257–276. </w:t>
            </w:r>
            <w:proofErr w:type="spellStart"/>
            <w:r w:rsidRPr="00C35C08">
              <w:rPr>
                <w:rFonts w:eastAsia="Times New Roman"/>
                <w:color w:val="000000"/>
                <w:sz w:val="18"/>
                <w:szCs w:val="18"/>
              </w:rPr>
              <w:t>doi</w:t>
            </w:r>
            <w:proofErr w:type="spellEnd"/>
            <w:r w:rsidRPr="00C35C08">
              <w:rPr>
                <w:rFonts w:eastAsia="Times New Roman"/>
                <w:color w:val="000000"/>
                <w:sz w:val="18"/>
                <w:szCs w:val="18"/>
              </w:rPr>
              <w:t>: 10.1002/sdr.4260100212.</w:t>
            </w:r>
          </w:p>
        </w:tc>
        <w:tc>
          <w:tcPr>
            <w:tcW w:w="1134" w:type="dxa"/>
            <w:shd w:val="clear" w:color="auto" w:fill="auto"/>
            <w:vAlign w:val="center"/>
            <w:hideMark/>
          </w:tcPr>
          <w:p w14:paraId="690C650F" w14:textId="77777777" w:rsidR="000C68A9" w:rsidRPr="00C35C08" w:rsidRDefault="000C68A9" w:rsidP="000C68A9">
            <w:pPr>
              <w:spacing w:line="240" w:lineRule="auto"/>
              <w:rPr>
                <w:rFonts w:eastAsia="Times New Roman"/>
                <w:color w:val="000000"/>
                <w:sz w:val="18"/>
                <w:szCs w:val="18"/>
              </w:rPr>
            </w:pPr>
            <w:r w:rsidRPr="00C35C08">
              <w:rPr>
                <w:rFonts w:eastAsia="Times New Roman"/>
                <w:color w:val="000000"/>
                <w:sz w:val="18"/>
                <w:szCs w:val="18"/>
              </w:rPr>
              <w:t>SD</w:t>
            </w:r>
          </w:p>
        </w:tc>
        <w:tc>
          <w:tcPr>
            <w:tcW w:w="1134" w:type="dxa"/>
            <w:shd w:val="clear" w:color="auto" w:fill="auto"/>
            <w:vAlign w:val="center"/>
            <w:hideMark/>
          </w:tcPr>
          <w:p w14:paraId="1B8DCE7D" w14:textId="77777777" w:rsidR="000C68A9" w:rsidRPr="00C35C08" w:rsidRDefault="000C68A9" w:rsidP="000C68A9">
            <w:pPr>
              <w:spacing w:line="240" w:lineRule="auto"/>
              <w:rPr>
                <w:rFonts w:eastAsia="Times New Roman"/>
                <w:color w:val="000000"/>
                <w:sz w:val="18"/>
                <w:szCs w:val="18"/>
              </w:rPr>
            </w:pPr>
            <w:proofErr w:type="spellStart"/>
            <w:r w:rsidRPr="00C35C08">
              <w:rPr>
                <w:rFonts w:eastAsia="Times New Roman"/>
                <w:color w:val="000000"/>
                <w:sz w:val="18"/>
                <w:szCs w:val="18"/>
              </w:rPr>
              <w:t>CogM</w:t>
            </w:r>
            <w:proofErr w:type="spellEnd"/>
          </w:p>
        </w:tc>
        <w:tc>
          <w:tcPr>
            <w:tcW w:w="1134" w:type="dxa"/>
            <w:shd w:val="clear" w:color="auto" w:fill="auto"/>
            <w:vAlign w:val="center"/>
            <w:hideMark/>
          </w:tcPr>
          <w:p w14:paraId="2A374350" w14:textId="77777777" w:rsidR="000C68A9" w:rsidRPr="00C35C08" w:rsidRDefault="000C68A9" w:rsidP="000C68A9">
            <w:pPr>
              <w:spacing w:line="240" w:lineRule="auto"/>
              <w:rPr>
                <w:rFonts w:eastAsia="Times New Roman"/>
                <w:color w:val="000000"/>
                <w:sz w:val="18"/>
                <w:szCs w:val="18"/>
              </w:rPr>
            </w:pPr>
            <w:r w:rsidRPr="00C35C08">
              <w:rPr>
                <w:rFonts w:eastAsia="Times New Roman"/>
                <w:color w:val="000000"/>
                <w:sz w:val="18"/>
                <w:szCs w:val="18"/>
              </w:rPr>
              <w:t> </w:t>
            </w:r>
          </w:p>
        </w:tc>
        <w:tc>
          <w:tcPr>
            <w:tcW w:w="1701" w:type="dxa"/>
            <w:shd w:val="clear" w:color="auto" w:fill="auto"/>
            <w:vAlign w:val="center"/>
            <w:hideMark/>
          </w:tcPr>
          <w:p w14:paraId="251E2CDB" w14:textId="77777777" w:rsidR="000C68A9" w:rsidRPr="00C35C08" w:rsidRDefault="000C68A9" w:rsidP="000C68A9">
            <w:pPr>
              <w:spacing w:line="240" w:lineRule="auto"/>
              <w:rPr>
                <w:rFonts w:eastAsia="Times New Roman"/>
                <w:color w:val="000000"/>
                <w:sz w:val="18"/>
                <w:szCs w:val="18"/>
              </w:rPr>
            </w:pPr>
            <w:r w:rsidRPr="00C35C08">
              <w:rPr>
                <w:rFonts w:eastAsia="Times New Roman"/>
                <w:color w:val="000000"/>
                <w:sz w:val="18"/>
                <w:szCs w:val="18"/>
              </w:rPr>
              <w:t>B</w:t>
            </w:r>
          </w:p>
        </w:tc>
        <w:tc>
          <w:tcPr>
            <w:tcW w:w="1418" w:type="dxa"/>
            <w:shd w:val="clear" w:color="auto" w:fill="auto"/>
            <w:vAlign w:val="center"/>
            <w:hideMark/>
          </w:tcPr>
          <w:p w14:paraId="11AB8A67" w14:textId="77777777" w:rsidR="000C68A9" w:rsidRPr="00C35C08" w:rsidRDefault="000C68A9" w:rsidP="000C68A9">
            <w:pPr>
              <w:spacing w:line="240" w:lineRule="auto"/>
              <w:jc w:val="right"/>
              <w:rPr>
                <w:rFonts w:eastAsia="Times New Roman"/>
                <w:color w:val="000000"/>
                <w:sz w:val="18"/>
                <w:szCs w:val="18"/>
              </w:rPr>
            </w:pPr>
            <w:r w:rsidRPr="00C35C08">
              <w:rPr>
                <w:rFonts w:eastAsia="Times New Roman"/>
                <w:color w:val="000000"/>
                <w:sz w:val="18"/>
                <w:szCs w:val="18"/>
              </w:rPr>
              <w:t>7</w:t>
            </w:r>
          </w:p>
        </w:tc>
        <w:tc>
          <w:tcPr>
            <w:tcW w:w="1275" w:type="dxa"/>
            <w:shd w:val="clear" w:color="auto" w:fill="auto"/>
          </w:tcPr>
          <w:p w14:paraId="44D48CF2" w14:textId="77777777" w:rsidR="000C68A9" w:rsidRPr="00C35C08" w:rsidRDefault="000C68A9" w:rsidP="000C68A9">
            <w:pPr>
              <w:spacing w:line="240" w:lineRule="auto"/>
              <w:rPr>
                <w:rFonts w:eastAsia="Times New Roman"/>
                <w:color w:val="000000"/>
                <w:sz w:val="18"/>
                <w:szCs w:val="18"/>
              </w:rPr>
            </w:pPr>
          </w:p>
        </w:tc>
        <w:tc>
          <w:tcPr>
            <w:tcW w:w="1134" w:type="dxa"/>
            <w:shd w:val="clear" w:color="auto" w:fill="auto"/>
            <w:vAlign w:val="center"/>
            <w:hideMark/>
          </w:tcPr>
          <w:p w14:paraId="7CE957C6" w14:textId="38DB017B" w:rsidR="000C68A9" w:rsidRPr="00C35C08" w:rsidRDefault="000C68A9" w:rsidP="000C68A9">
            <w:pPr>
              <w:spacing w:line="240" w:lineRule="auto"/>
              <w:rPr>
                <w:rFonts w:eastAsia="Times New Roman"/>
                <w:color w:val="000000"/>
                <w:sz w:val="18"/>
                <w:szCs w:val="18"/>
              </w:rPr>
            </w:pPr>
            <w:r w:rsidRPr="00C35C08">
              <w:rPr>
                <w:rFonts w:eastAsia="Times New Roman"/>
                <w:color w:val="000000"/>
                <w:sz w:val="18"/>
                <w:szCs w:val="18"/>
              </w:rPr>
              <w:t>Interdisciplinary research method</w:t>
            </w:r>
          </w:p>
        </w:tc>
        <w:tc>
          <w:tcPr>
            <w:tcW w:w="993" w:type="dxa"/>
            <w:shd w:val="clear" w:color="auto" w:fill="auto"/>
            <w:vAlign w:val="center"/>
            <w:hideMark/>
          </w:tcPr>
          <w:p w14:paraId="1ED93647" w14:textId="77777777" w:rsidR="000C68A9" w:rsidRPr="00C35C08" w:rsidRDefault="000C68A9" w:rsidP="000C68A9">
            <w:pPr>
              <w:spacing w:line="240" w:lineRule="auto"/>
              <w:jc w:val="center"/>
              <w:rPr>
                <w:rFonts w:eastAsia="Times New Roman"/>
                <w:color w:val="000000"/>
                <w:sz w:val="18"/>
                <w:szCs w:val="18"/>
              </w:rPr>
            </w:pPr>
            <w:r w:rsidRPr="00C35C08">
              <w:rPr>
                <w:rFonts w:eastAsia="Times New Roman"/>
                <w:color w:val="000000"/>
                <w:sz w:val="18"/>
                <w:szCs w:val="18"/>
              </w:rPr>
              <w:t>1994</w:t>
            </w:r>
          </w:p>
        </w:tc>
      </w:tr>
      <w:tr w:rsidR="00F923F0" w:rsidRPr="00C35C08" w14:paraId="200D1C5A" w14:textId="77777777" w:rsidTr="00F923F0">
        <w:trPr>
          <w:trHeight w:val="1391"/>
        </w:trPr>
        <w:tc>
          <w:tcPr>
            <w:tcW w:w="3534" w:type="dxa"/>
            <w:shd w:val="clear" w:color="auto" w:fill="auto"/>
            <w:vAlign w:val="center"/>
            <w:hideMark/>
          </w:tcPr>
          <w:p w14:paraId="48722EE9" w14:textId="77777777" w:rsidR="000C68A9" w:rsidRPr="00C35C08" w:rsidRDefault="000C68A9" w:rsidP="000C68A9">
            <w:pPr>
              <w:spacing w:line="240" w:lineRule="auto"/>
              <w:rPr>
                <w:rFonts w:eastAsia="Times New Roman"/>
                <w:color w:val="000000"/>
                <w:sz w:val="18"/>
                <w:szCs w:val="18"/>
              </w:rPr>
            </w:pPr>
            <w:proofErr w:type="spellStart"/>
            <w:r w:rsidRPr="00C35C08">
              <w:rPr>
                <w:rFonts w:eastAsia="Times New Roman"/>
                <w:color w:val="000000"/>
                <w:sz w:val="18"/>
                <w:szCs w:val="18"/>
              </w:rPr>
              <w:t>Elsawah</w:t>
            </w:r>
            <w:proofErr w:type="spellEnd"/>
            <w:r w:rsidRPr="00C35C08">
              <w:rPr>
                <w:rFonts w:eastAsia="Times New Roman"/>
                <w:color w:val="000000"/>
                <w:sz w:val="18"/>
                <w:szCs w:val="18"/>
              </w:rPr>
              <w:t xml:space="preserve">, S. et al. (2015) ‘A methodology for eliciting, representing, and </w:t>
            </w:r>
            <w:proofErr w:type="spellStart"/>
            <w:r w:rsidRPr="00C35C08">
              <w:rPr>
                <w:rFonts w:eastAsia="Times New Roman"/>
                <w:color w:val="000000"/>
                <w:sz w:val="18"/>
                <w:szCs w:val="18"/>
              </w:rPr>
              <w:t>analysing</w:t>
            </w:r>
            <w:proofErr w:type="spellEnd"/>
            <w:r w:rsidRPr="00C35C08">
              <w:rPr>
                <w:rFonts w:eastAsia="Times New Roman"/>
                <w:color w:val="000000"/>
                <w:sz w:val="18"/>
                <w:szCs w:val="18"/>
              </w:rPr>
              <w:t xml:space="preserve"> stakeholder knowledge for decision making on complex socio-ecological systems: From cognitive maps to agent-based models’, Journal of Environmental Management. Academic Press, 151, pp. 500–516. </w:t>
            </w:r>
            <w:proofErr w:type="spellStart"/>
            <w:r w:rsidRPr="00C35C08">
              <w:rPr>
                <w:rFonts w:eastAsia="Times New Roman"/>
                <w:color w:val="000000"/>
                <w:sz w:val="18"/>
                <w:szCs w:val="18"/>
              </w:rPr>
              <w:t>doi</w:t>
            </w:r>
            <w:proofErr w:type="spellEnd"/>
            <w:r w:rsidRPr="00C35C08">
              <w:rPr>
                <w:rFonts w:eastAsia="Times New Roman"/>
                <w:color w:val="000000"/>
                <w:sz w:val="18"/>
                <w:szCs w:val="18"/>
              </w:rPr>
              <w:t>: 10.1016/j.jenvman.2014.11.028.</w:t>
            </w:r>
          </w:p>
        </w:tc>
        <w:tc>
          <w:tcPr>
            <w:tcW w:w="1134" w:type="dxa"/>
            <w:shd w:val="clear" w:color="auto" w:fill="auto"/>
            <w:vAlign w:val="center"/>
            <w:hideMark/>
          </w:tcPr>
          <w:p w14:paraId="5F7E856C" w14:textId="77777777" w:rsidR="000C68A9" w:rsidRPr="00C35C08" w:rsidRDefault="000C68A9" w:rsidP="000C68A9">
            <w:pPr>
              <w:spacing w:line="240" w:lineRule="auto"/>
              <w:rPr>
                <w:rFonts w:eastAsia="Times New Roman"/>
                <w:color w:val="000000"/>
                <w:sz w:val="18"/>
                <w:szCs w:val="18"/>
              </w:rPr>
            </w:pPr>
            <w:r w:rsidRPr="00C35C08">
              <w:rPr>
                <w:rFonts w:eastAsia="Times New Roman"/>
                <w:color w:val="000000"/>
                <w:sz w:val="18"/>
                <w:szCs w:val="18"/>
              </w:rPr>
              <w:t>ABM</w:t>
            </w:r>
          </w:p>
        </w:tc>
        <w:tc>
          <w:tcPr>
            <w:tcW w:w="1134" w:type="dxa"/>
            <w:shd w:val="clear" w:color="auto" w:fill="auto"/>
            <w:vAlign w:val="center"/>
            <w:hideMark/>
          </w:tcPr>
          <w:p w14:paraId="13D165D7" w14:textId="77777777" w:rsidR="000C68A9" w:rsidRPr="00C35C08" w:rsidRDefault="000C68A9" w:rsidP="000C68A9">
            <w:pPr>
              <w:spacing w:line="240" w:lineRule="auto"/>
              <w:rPr>
                <w:rFonts w:eastAsia="Times New Roman"/>
                <w:color w:val="000000"/>
                <w:sz w:val="18"/>
                <w:szCs w:val="18"/>
              </w:rPr>
            </w:pPr>
            <w:proofErr w:type="spellStart"/>
            <w:r w:rsidRPr="00C35C08">
              <w:rPr>
                <w:rFonts w:eastAsia="Times New Roman"/>
                <w:color w:val="000000"/>
                <w:sz w:val="18"/>
                <w:szCs w:val="18"/>
              </w:rPr>
              <w:t>CogM</w:t>
            </w:r>
            <w:proofErr w:type="spellEnd"/>
          </w:p>
        </w:tc>
        <w:tc>
          <w:tcPr>
            <w:tcW w:w="1134" w:type="dxa"/>
            <w:shd w:val="clear" w:color="auto" w:fill="auto"/>
            <w:vAlign w:val="center"/>
            <w:hideMark/>
          </w:tcPr>
          <w:p w14:paraId="633CA845" w14:textId="77777777" w:rsidR="000C68A9" w:rsidRPr="00C35C08" w:rsidRDefault="000C68A9" w:rsidP="000C68A9">
            <w:pPr>
              <w:spacing w:line="240" w:lineRule="auto"/>
              <w:rPr>
                <w:rFonts w:eastAsia="Times New Roman"/>
                <w:color w:val="000000"/>
                <w:sz w:val="18"/>
                <w:szCs w:val="18"/>
              </w:rPr>
            </w:pPr>
            <w:r w:rsidRPr="00C35C08">
              <w:rPr>
                <w:rFonts w:eastAsia="Times New Roman"/>
                <w:color w:val="000000"/>
                <w:sz w:val="18"/>
                <w:szCs w:val="18"/>
              </w:rPr>
              <w:t> </w:t>
            </w:r>
          </w:p>
        </w:tc>
        <w:tc>
          <w:tcPr>
            <w:tcW w:w="1701" w:type="dxa"/>
            <w:shd w:val="clear" w:color="auto" w:fill="auto"/>
            <w:vAlign w:val="center"/>
            <w:hideMark/>
          </w:tcPr>
          <w:p w14:paraId="29103DA1" w14:textId="77777777" w:rsidR="000C68A9" w:rsidRPr="00C35C08" w:rsidRDefault="000C68A9" w:rsidP="000C68A9">
            <w:pPr>
              <w:spacing w:line="240" w:lineRule="auto"/>
              <w:rPr>
                <w:rFonts w:eastAsia="Times New Roman"/>
                <w:color w:val="000000"/>
                <w:sz w:val="18"/>
                <w:szCs w:val="18"/>
              </w:rPr>
            </w:pPr>
            <w:r w:rsidRPr="00C35C08">
              <w:rPr>
                <w:rFonts w:eastAsia="Times New Roman"/>
                <w:color w:val="000000"/>
                <w:sz w:val="18"/>
                <w:szCs w:val="18"/>
              </w:rPr>
              <w:t>B</w:t>
            </w:r>
          </w:p>
        </w:tc>
        <w:tc>
          <w:tcPr>
            <w:tcW w:w="1418" w:type="dxa"/>
            <w:shd w:val="clear" w:color="auto" w:fill="auto"/>
            <w:vAlign w:val="center"/>
            <w:hideMark/>
          </w:tcPr>
          <w:p w14:paraId="6F1905CE" w14:textId="77777777" w:rsidR="000C68A9" w:rsidRPr="00C35C08" w:rsidRDefault="000C68A9" w:rsidP="000C68A9">
            <w:pPr>
              <w:spacing w:line="240" w:lineRule="auto"/>
              <w:jc w:val="right"/>
              <w:rPr>
                <w:rFonts w:eastAsia="Times New Roman"/>
                <w:color w:val="000000"/>
                <w:sz w:val="18"/>
                <w:szCs w:val="18"/>
              </w:rPr>
            </w:pPr>
            <w:r w:rsidRPr="00C35C08">
              <w:rPr>
                <w:rFonts w:eastAsia="Times New Roman"/>
                <w:color w:val="000000"/>
                <w:sz w:val="18"/>
                <w:szCs w:val="18"/>
              </w:rPr>
              <w:t>7</w:t>
            </w:r>
          </w:p>
        </w:tc>
        <w:tc>
          <w:tcPr>
            <w:tcW w:w="1275" w:type="dxa"/>
            <w:shd w:val="clear" w:color="auto" w:fill="auto"/>
          </w:tcPr>
          <w:p w14:paraId="31C0C4F3" w14:textId="77777777" w:rsidR="000C68A9" w:rsidRPr="00C35C08" w:rsidRDefault="000C68A9" w:rsidP="000C68A9">
            <w:pPr>
              <w:spacing w:line="240" w:lineRule="auto"/>
              <w:rPr>
                <w:rFonts w:eastAsia="Times New Roman"/>
                <w:color w:val="000000"/>
                <w:sz w:val="18"/>
                <w:szCs w:val="18"/>
              </w:rPr>
            </w:pPr>
          </w:p>
        </w:tc>
        <w:tc>
          <w:tcPr>
            <w:tcW w:w="1134" w:type="dxa"/>
            <w:shd w:val="clear" w:color="auto" w:fill="auto"/>
            <w:vAlign w:val="center"/>
            <w:hideMark/>
          </w:tcPr>
          <w:p w14:paraId="2E009225" w14:textId="293001C6" w:rsidR="000C68A9" w:rsidRPr="00C35C08" w:rsidRDefault="000C68A9" w:rsidP="000C68A9">
            <w:pPr>
              <w:spacing w:line="240" w:lineRule="auto"/>
              <w:rPr>
                <w:rFonts w:eastAsia="Times New Roman"/>
                <w:color w:val="000000"/>
                <w:sz w:val="18"/>
                <w:szCs w:val="18"/>
              </w:rPr>
            </w:pPr>
            <w:r w:rsidRPr="00C35C08">
              <w:rPr>
                <w:rFonts w:eastAsia="Times New Roman"/>
                <w:color w:val="000000"/>
                <w:sz w:val="18"/>
                <w:szCs w:val="18"/>
              </w:rPr>
              <w:t>Interdisciplinary environment and sustainability</w:t>
            </w:r>
          </w:p>
        </w:tc>
        <w:tc>
          <w:tcPr>
            <w:tcW w:w="993" w:type="dxa"/>
            <w:shd w:val="clear" w:color="auto" w:fill="auto"/>
            <w:vAlign w:val="center"/>
            <w:hideMark/>
          </w:tcPr>
          <w:p w14:paraId="66F354E7" w14:textId="77777777" w:rsidR="000C68A9" w:rsidRPr="00C35C08" w:rsidRDefault="000C68A9" w:rsidP="000C68A9">
            <w:pPr>
              <w:spacing w:line="240" w:lineRule="auto"/>
              <w:jc w:val="center"/>
              <w:rPr>
                <w:rFonts w:eastAsia="Times New Roman"/>
                <w:color w:val="000000"/>
                <w:sz w:val="18"/>
                <w:szCs w:val="18"/>
              </w:rPr>
            </w:pPr>
            <w:r w:rsidRPr="00C35C08">
              <w:rPr>
                <w:rFonts w:eastAsia="Times New Roman"/>
                <w:color w:val="000000"/>
                <w:sz w:val="18"/>
                <w:szCs w:val="18"/>
              </w:rPr>
              <w:t>2015</w:t>
            </w:r>
          </w:p>
        </w:tc>
      </w:tr>
      <w:tr w:rsidR="00F923F0" w:rsidRPr="00C35C08" w14:paraId="4D42E55B" w14:textId="77777777" w:rsidTr="00F923F0">
        <w:trPr>
          <w:trHeight w:val="1391"/>
        </w:trPr>
        <w:tc>
          <w:tcPr>
            <w:tcW w:w="3534" w:type="dxa"/>
            <w:shd w:val="clear" w:color="auto" w:fill="auto"/>
            <w:vAlign w:val="center"/>
          </w:tcPr>
          <w:p w14:paraId="32057AE5" w14:textId="77777777" w:rsidR="000C68A9" w:rsidRPr="00C35C08" w:rsidRDefault="000C68A9" w:rsidP="000C68A9">
            <w:pPr>
              <w:spacing w:line="240" w:lineRule="auto"/>
              <w:rPr>
                <w:rFonts w:eastAsia="Times New Roman"/>
                <w:color w:val="000000"/>
                <w:sz w:val="18"/>
                <w:szCs w:val="18"/>
              </w:rPr>
            </w:pPr>
            <w:proofErr w:type="spellStart"/>
            <w:r>
              <w:rPr>
                <w:color w:val="000000"/>
                <w:sz w:val="18"/>
                <w:szCs w:val="18"/>
              </w:rPr>
              <w:t>Emrich</w:t>
            </w:r>
            <w:proofErr w:type="spellEnd"/>
            <w:r>
              <w:rPr>
                <w:color w:val="000000"/>
                <w:sz w:val="18"/>
                <w:szCs w:val="18"/>
              </w:rPr>
              <w:t xml:space="preserve">, S. et al. (2008) ‘Simulation of influenza epidemics with a hybrid model-combining Cellular Automata and Agent Based features’, in </w:t>
            </w:r>
            <w:proofErr w:type="spellStart"/>
            <w:r>
              <w:rPr>
                <w:color w:val="000000"/>
                <w:sz w:val="18"/>
                <w:szCs w:val="18"/>
              </w:rPr>
              <w:t>LuzarStiffler</w:t>
            </w:r>
            <w:proofErr w:type="spellEnd"/>
            <w:r>
              <w:rPr>
                <w:color w:val="000000"/>
                <w:sz w:val="18"/>
                <w:szCs w:val="18"/>
              </w:rPr>
              <w:t xml:space="preserve">, V and </w:t>
            </w:r>
            <w:proofErr w:type="spellStart"/>
            <w:r>
              <w:rPr>
                <w:color w:val="000000"/>
                <w:sz w:val="18"/>
                <w:szCs w:val="18"/>
              </w:rPr>
              <w:t>Dobric</w:t>
            </w:r>
            <w:proofErr w:type="spellEnd"/>
            <w:r>
              <w:rPr>
                <w:color w:val="000000"/>
                <w:sz w:val="18"/>
                <w:szCs w:val="18"/>
              </w:rPr>
              <w:t xml:space="preserve">, VH and </w:t>
            </w:r>
            <w:proofErr w:type="spellStart"/>
            <w:r>
              <w:rPr>
                <w:color w:val="000000"/>
                <w:sz w:val="18"/>
                <w:szCs w:val="18"/>
              </w:rPr>
              <w:t>Bekic</w:t>
            </w:r>
            <w:proofErr w:type="spellEnd"/>
            <w:r>
              <w:rPr>
                <w:color w:val="000000"/>
                <w:sz w:val="18"/>
                <w:szCs w:val="18"/>
              </w:rPr>
              <w:t xml:space="preserve">, Z (ed.) Proceedings of the ITI 2008 30th International Conference on Information </w:t>
            </w:r>
            <w:r>
              <w:rPr>
                <w:color w:val="000000"/>
                <w:sz w:val="18"/>
                <w:szCs w:val="18"/>
              </w:rPr>
              <w:lastRenderedPageBreak/>
              <w:t xml:space="preserve">Technology Interfaces. (ITI), p. 709+. </w:t>
            </w:r>
            <w:proofErr w:type="spellStart"/>
            <w:r>
              <w:rPr>
                <w:color w:val="000000"/>
                <w:sz w:val="18"/>
                <w:szCs w:val="18"/>
              </w:rPr>
              <w:t>doi</w:t>
            </w:r>
            <w:proofErr w:type="spellEnd"/>
            <w:r>
              <w:rPr>
                <w:color w:val="000000"/>
                <w:sz w:val="18"/>
                <w:szCs w:val="18"/>
              </w:rPr>
              <w:t>: 10.1109/ITI.2008.4588498.</w:t>
            </w:r>
          </w:p>
        </w:tc>
        <w:tc>
          <w:tcPr>
            <w:tcW w:w="1134" w:type="dxa"/>
            <w:shd w:val="clear" w:color="auto" w:fill="auto"/>
            <w:vAlign w:val="center"/>
          </w:tcPr>
          <w:p w14:paraId="174860A3" w14:textId="77777777" w:rsidR="000C68A9" w:rsidRPr="00C35C08" w:rsidRDefault="000C68A9" w:rsidP="000C68A9">
            <w:pPr>
              <w:spacing w:line="240" w:lineRule="auto"/>
              <w:rPr>
                <w:rFonts w:eastAsia="Times New Roman"/>
                <w:color w:val="000000"/>
                <w:sz w:val="18"/>
                <w:szCs w:val="18"/>
              </w:rPr>
            </w:pPr>
            <w:r>
              <w:rPr>
                <w:color w:val="000000"/>
                <w:sz w:val="18"/>
                <w:szCs w:val="18"/>
              </w:rPr>
              <w:lastRenderedPageBreak/>
              <w:t>ABM</w:t>
            </w:r>
          </w:p>
        </w:tc>
        <w:tc>
          <w:tcPr>
            <w:tcW w:w="1134" w:type="dxa"/>
            <w:shd w:val="clear" w:color="auto" w:fill="auto"/>
            <w:vAlign w:val="center"/>
          </w:tcPr>
          <w:p w14:paraId="4EAFFE98" w14:textId="77777777" w:rsidR="000C68A9" w:rsidRPr="00C35C08" w:rsidRDefault="000C68A9" w:rsidP="000C68A9">
            <w:pPr>
              <w:spacing w:line="240" w:lineRule="auto"/>
              <w:rPr>
                <w:rFonts w:eastAsia="Times New Roman"/>
                <w:color w:val="000000"/>
                <w:sz w:val="18"/>
                <w:szCs w:val="18"/>
              </w:rPr>
            </w:pPr>
            <w:r>
              <w:rPr>
                <w:color w:val="000000"/>
                <w:sz w:val="18"/>
                <w:szCs w:val="18"/>
              </w:rPr>
              <w:t>CA</w:t>
            </w:r>
          </w:p>
        </w:tc>
        <w:tc>
          <w:tcPr>
            <w:tcW w:w="1134" w:type="dxa"/>
            <w:shd w:val="clear" w:color="auto" w:fill="auto"/>
            <w:vAlign w:val="center"/>
          </w:tcPr>
          <w:p w14:paraId="50C6DB98" w14:textId="77777777" w:rsidR="000C68A9" w:rsidRPr="00C35C08" w:rsidRDefault="000C68A9" w:rsidP="000C68A9">
            <w:pPr>
              <w:spacing w:line="240" w:lineRule="auto"/>
              <w:rPr>
                <w:rFonts w:eastAsia="Times New Roman"/>
                <w:color w:val="000000"/>
                <w:sz w:val="18"/>
                <w:szCs w:val="18"/>
              </w:rPr>
            </w:pPr>
            <w:r>
              <w:rPr>
                <w:color w:val="000000"/>
                <w:sz w:val="18"/>
                <w:szCs w:val="18"/>
              </w:rPr>
              <w:t> </w:t>
            </w:r>
          </w:p>
        </w:tc>
        <w:tc>
          <w:tcPr>
            <w:tcW w:w="1701" w:type="dxa"/>
            <w:shd w:val="clear" w:color="auto" w:fill="auto"/>
            <w:vAlign w:val="center"/>
          </w:tcPr>
          <w:p w14:paraId="77E32FE8" w14:textId="77777777" w:rsidR="000C68A9" w:rsidRPr="00C35C08" w:rsidRDefault="000C68A9" w:rsidP="000C68A9">
            <w:pPr>
              <w:spacing w:line="240" w:lineRule="auto"/>
              <w:rPr>
                <w:rFonts w:eastAsia="Times New Roman"/>
                <w:color w:val="000000"/>
                <w:sz w:val="18"/>
                <w:szCs w:val="18"/>
              </w:rPr>
            </w:pPr>
            <w:r>
              <w:rPr>
                <w:color w:val="000000"/>
                <w:sz w:val="18"/>
                <w:szCs w:val="18"/>
              </w:rPr>
              <w:t>D</w:t>
            </w:r>
          </w:p>
        </w:tc>
        <w:tc>
          <w:tcPr>
            <w:tcW w:w="1418" w:type="dxa"/>
            <w:shd w:val="clear" w:color="auto" w:fill="auto"/>
            <w:vAlign w:val="center"/>
          </w:tcPr>
          <w:p w14:paraId="61B1C161" w14:textId="77777777" w:rsidR="000C68A9" w:rsidRPr="00C35C08" w:rsidRDefault="000C68A9" w:rsidP="000C68A9">
            <w:pPr>
              <w:spacing w:line="240" w:lineRule="auto"/>
              <w:jc w:val="right"/>
              <w:rPr>
                <w:rFonts w:eastAsia="Times New Roman"/>
                <w:color w:val="000000"/>
                <w:sz w:val="18"/>
                <w:szCs w:val="18"/>
              </w:rPr>
            </w:pPr>
            <w:r>
              <w:rPr>
                <w:color w:val="000000"/>
                <w:sz w:val="18"/>
                <w:szCs w:val="18"/>
              </w:rPr>
              <w:t>2</w:t>
            </w:r>
          </w:p>
        </w:tc>
        <w:tc>
          <w:tcPr>
            <w:tcW w:w="1275" w:type="dxa"/>
            <w:shd w:val="clear" w:color="auto" w:fill="auto"/>
          </w:tcPr>
          <w:p w14:paraId="66346A10" w14:textId="77777777" w:rsidR="000C68A9" w:rsidRDefault="000C68A9" w:rsidP="000C68A9">
            <w:pPr>
              <w:spacing w:line="240" w:lineRule="auto"/>
              <w:rPr>
                <w:color w:val="000000"/>
                <w:sz w:val="18"/>
                <w:szCs w:val="18"/>
              </w:rPr>
            </w:pPr>
          </w:p>
        </w:tc>
        <w:tc>
          <w:tcPr>
            <w:tcW w:w="1134" w:type="dxa"/>
            <w:shd w:val="clear" w:color="auto" w:fill="auto"/>
            <w:vAlign w:val="center"/>
          </w:tcPr>
          <w:p w14:paraId="7B5487DE" w14:textId="4B5064B6" w:rsidR="000C68A9" w:rsidRPr="00C35C08" w:rsidRDefault="000C68A9" w:rsidP="000C68A9">
            <w:pPr>
              <w:spacing w:line="240" w:lineRule="auto"/>
              <w:rPr>
                <w:rFonts w:eastAsia="Times New Roman"/>
                <w:color w:val="000000"/>
                <w:sz w:val="18"/>
                <w:szCs w:val="18"/>
              </w:rPr>
            </w:pPr>
            <w:r>
              <w:rPr>
                <w:color w:val="000000"/>
                <w:sz w:val="18"/>
                <w:szCs w:val="18"/>
              </w:rPr>
              <w:t>Computer science</w:t>
            </w:r>
          </w:p>
        </w:tc>
        <w:tc>
          <w:tcPr>
            <w:tcW w:w="993" w:type="dxa"/>
            <w:shd w:val="clear" w:color="auto" w:fill="auto"/>
            <w:vAlign w:val="center"/>
          </w:tcPr>
          <w:p w14:paraId="74ED437C" w14:textId="77777777" w:rsidR="000C68A9" w:rsidRPr="00C35C08" w:rsidRDefault="000C68A9" w:rsidP="000C68A9">
            <w:pPr>
              <w:spacing w:line="240" w:lineRule="auto"/>
              <w:jc w:val="center"/>
              <w:rPr>
                <w:rFonts w:eastAsia="Times New Roman"/>
                <w:color w:val="000000"/>
                <w:sz w:val="18"/>
                <w:szCs w:val="18"/>
              </w:rPr>
            </w:pPr>
            <w:r>
              <w:rPr>
                <w:color w:val="000000"/>
                <w:sz w:val="18"/>
                <w:szCs w:val="18"/>
              </w:rPr>
              <w:t>2008</w:t>
            </w:r>
          </w:p>
        </w:tc>
      </w:tr>
      <w:tr w:rsidR="00F923F0" w:rsidRPr="00C35C08" w14:paraId="703119FC" w14:textId="77777777" w:rsidTr="00F923F0">
        <w:trPr>
          <w:trHeight w:val="1391"/>
        </w:trPr>
        <w:tc>
          <w:tcPr>
            <w:tcW w:w="3534" w:type="dxa"/>
            <w:shd w:val="clear" w:color="auto" w:fill="auto"/>
            <w:vAlign w:val="center"/>
          </w:tcPr>
          <w:p w14:paraId="1A65B0E6" w14:textId="77777777" w:rsidR="000C68A9" w:rsidRDefault="000C68A9" w:rsidP="000C68A9">
            <w:pPr>
              <w:spacing w:line="240" w:lineRule="auto"/>
              <w:rPr>
                <w:rFonts w:eastAsia="Times New Roman"/>
                <w:color w:val="000000"/>
                <w:sz w:val="18"/>
                <w:szCs w:val="18"/>
              </w:rPr>
            </w:pPr>
            <w:r>
              <w:rPr>
                <w:color w:val="000000"/>
                <w:sz w:val="18"/>
                <w:szCs w:val="18"/>
              </w:rPr>
              <w:t xml:space="preserve">Escobar Ospina, M. E. and Gomez Perdomo, J. (2013) ‘A growth model of human papillomavirus type 16 designed from cellular automata and agent-based models’, ARTIFICIAL INTELLIGENCE IN MEDICINE, 57(1), pp. 31–47. </w:t>
            </w:r>
            <w:proofErr w:type="spellStart"/>
            <w:r>
              <w:rPr>
                <w:color w:val="000000"/>
                <w:sz w:val="18"/>
                <w:szCs w:val="18"/>
              </w:rPr>
              <w:t>doi</w:t>
            </w:r>
            <w:proofErr w:type="spellEnd"/>
            <w:r>
              <w:rPr>
                <w:color w:val="000000"/>
                <w:sz w:val="18"/>
                <w:szCs w:val="18"/>
              </w:rPr>
              <w:t>: 10.1016/j.artmed.2012.11.001.</w:t>
            </w:r>
          </w:p>
        </w:tc>
        <w:tc>
          <w:tcPr>
            <w:tcW w:w="1134" w:type="dxa"/>
            <w:shd w:val="clear" w:color="auto" w:fill="auto"/>
            <w:vAlign w:val="center"/>
          </w:tcPr>
          <w:p w14:paraId="4A401D0E" w14:textId="77777777" w:rsidR="000C68A9" w:rsidRPr="00C35C08" w:rsidRDefault="000C68A9" w:rsidP="000C68A9">
            <w:pPr>
              <w:spacing w:line="240" w:lineRule="auto"/>
              <w:rPr>
                <w:rFonts w:eastAsia="Times New Roman"/>
                <w:color w:val="000000"/>
                <w:sz w:val="18"/>
                <w:szCs w:val="18"/>
              </w:rPr>
            </w:pPr>
            <w:r>
              <w:rPr>
                <w:color w:val="000000"/>
                <w:sz w:val="18"/>
                <w:szCs w:val="18"/>
              </w:rPr>
              <w:t>CA</w:t>
            </w:r>
          </w:p>
        </w:tc>
        <w:tc>
          <w:tcPr>
            <w:tcW w:w="1134" w:type="dxa"/>
            <w:shd w:val="clear" w:color="auto" w:fill="auto"/>
            <w:vAlign w:val="center"/>
          </w:tcPr>
          <w:p w14:paraId="18A77017" w14:textId="77777777" w:rsidR="000C68A9" w:rsidRPr="00C35C08" w:rsidRDefault="000C68A9" w:rsidP="000C68A9">
            <w:pPr>
              <w:spacing w:line="240" w:lineRule="auto"/>
              <w:rPr>
                <w:rFonts w:eastAsia="Times New Roman"/>
                <w:color w:val="000000"/>
                <w:sz w:val="18"/>
                <w:szCs w:val="18"/>
              </w:rPr>
            </w:pPr>
            <w:r>
              <w:rPr>
                <w:color w:val="000000"/>
                <w:sz w:val="18"/>
                <w:szCs w:val="18"/>
              </w:rPr>
              <w:t>ABM</w:t>
            </w:r>
          </w:p>
        </w:tc>
        <w:tc>
          <w:tcPr>
            <w:tcW w:w="1134" w:type="dxa"/>
            <w:shd w:val="clear" w:color="auto" w:fill="auto"/>
            <w:vAlign w:val="center"/>
          </w:tcPr>
          <w:p w14:paraId="6A83D933" w14:textId="77777777" w:rsidR="000C68A9" w:rsidRPr="00C35C08" w:rsidRDefault="000C68A9" w:rsidP="000C68A9">
            <w:pPr>
              <w:spacing w:line="240" w:lineRule="auto"/>
              <w:rPr>
                <w:rFonts w:eastAsia="Times New Roman"/>
                <w:color w:val="000000"/>
                <w:sz w:val="18"/>
                <w:szCs w:val="18"/>
              </w:rPr>
            </w:pPr>
            <w:r>
              <w:rPr>
                <w:color w:val="000000"/>
                <w:sz w:val="18"/>
                <w:szCs w:val="18"/>
              </w:rPr>
              <w:t> </w:t>
            </w:r>
          </w:p>
        </w:tc>
        <w:tc>
          <w:tcPr>
            <w:tcW w:w="1701" w:type="dxa"/>
            <w:shd w:val="clear" w:color="auto" w:fill="auto"/>
            <w:vAlign w:val="center"/>
          </w:tcPr>
          <w:p w14:paraId="5F30783B" w14:textId="77777777" w:rsidR="000C68A9" w:rsidRPr="00C35C08" w:rsidRDefault="000C68A9" w:rsidP="000C68A9">
            <w:pPr>
              <w:spacing w:line="240" w:lineRule="auto"/>
              <w:rPr>
                <w:rFonts w:eastAsia="Times New Roman"/>
                <w:color w:val="000000"/>
                <w:sz w:val="18"/>
                <w:szCs w:val="18"/>
              </w:rPr>
            </w:pPr>
            <w:r>
              <w:rPr>
                <w:color w:val="000000"/>
                <w:sz w:val="18"/>
                <w:szCs w:val="18"/>
              </w:rPr>
              <w:t>D</w:t>
            </w:r>
          </w:p>
        </w:tc>
        <w:tc>
          <w:tcPr>
            <w:tcW w:w="1418" w:type="dxa"/>
            <w:shd w:val="clear" w:color="auto" w:fill="auto"/>
            <w:vAlign w:val="center"/>
          </w:tcPr>
          <w:p w14:paraId="61814F31" w14:textId="77777777" w:rsidR="000C68A9" w:rsidRPr="00C35C08" w:rsidRDefault="000C68A9" w:rsidP="000C68A9">
            <w:pPr>
              <w:spacing w:line="240" w:lineRule="auto"/>
              <w:jc w:val="right"/>
              <w:rPr>
                <w:rFonts w:eastAsia="Times New Roman"/>
                <w:color w:val="000000"/>
                <w:sz w:val="18"/>
                <w:szCs w:val="18"/>
              </w:rPr>
            </w:pPr>
            <w:r>
              <w:rPr>
                <w:color w:val="000000"/>
                <w:sz w:val="18"/>
                <w:szCs w:val="18"/>
              </w:rPr>
              <w:t>2</w:t>
            </w:r>
          </w:p>
        </w:tc>
        <w:tc>
          <w:tcPr>
            <w:tcW w:w="1275" w:type="dxa"/>
            <w:shd w:val="clear" w:color="auto" w:fill="auto"/>
          </w:tcPr>
          <w:p w14:paraId="3F1BDFAC" w14:textId="77777777" w:rsidR="000C68A9" w:rsidRDefault="000C68A9" w:rsidP="000C68A9">
            <w:pPr>
              <w:spacing w:line="240" w:lineRule="auto"/>
              <w:rPr>
                <w:color w:val="000000"/>
                <w:sz w:val="18"/>
                <w:szCs w:val="18"/>
              </w:rPr>
            </w:pPr>
          </w:p>
        </w:tc>
        <w:tc>
          <w:tcPr>
            <w:tcW w:w="1134" w:type="dxa"/>
            <w:shd w:val="clear" w:color="auto" w:fill="auto"/>
            <w:vAlign w:val="center"/>
          </w:tcPr>
          <w:p w14:paraId="38C7E9E3" w14:textId="03D5E0C0" w:rsidR="000C68A9" w:rsidRPr="00C35C08" w:rsidRDefault="000C68A9" w:rsidP="000C68A9">
            <w:pPr>
              <w:spacing w:line="240" w:lineRule="auto"/>
              <w:rPr>
                <w:rFonts w:eastAsia="Times New Roman"/>
                <w:color w:val="000000"/>
                <w:sz w:val="18"/>
                <w:szCs w:val="18"/>
              </w:rPr>
            </w:pPr>
            <w:r>
              <w:rPr>
                <w:color w:val="000000"/>
                <w:sz w:val="18"/>
                <w:szCs w:val="18"/>
              </w:rPr>
              <w:t>Computer science</w:t>
            </w:r>
          </w:p>
        </w:tc>
        <w:tc>
          <w:tcPr>
            <w:tcW w:w="993" w:type="dxa"/>
            <w:shd w:val="clear" w:color="auto" w:fill="auto"/>
            <w:vAlign w:val="center"/>
          </w:tcPr>
          <w:p w14:paraId="68647032" w14:textId="77777777" w:rsidR="000C68A9" w:rsidRPr="00C35C08" w:rsidRDefault="000C68A9" w:rsidP="000C68A9">
            <w:pPr>
              <w:spacing w:line="240" w:lineRule="auto"/>
              <w:jc w:val="center"/>
              <w:rPr>
                <w:rFonts w:eastAsia="Times New Roman"/>
                <w:color w:val="000000"/>
                <w:sz w:val="18"/>
                <w:szCs w:val="18"/>
              </w:rPr>
            </w:pPr>
            <w:r>
              <w:rPr>
                <w:color w:val="000000"/>
                <w:sz w:val="18"/>
                <w:szCs w:val="18"/>
              </w:rPr>
              <w:t>2013</w:t>
            </w:r>
          </w:p>
        </w:tc>
      </w:tr>
      <w:tr w:rsidR="00F923F0" w:rsidRPr="00C35C08" w14:paraId="699666EB" w14:textId="77777777" w:rsidTr="00F923F0">
        <w:trPr>
          <w:trHeight w:val="1269"/>
        </w:trPr>
        <w:tc>
          <w:tcPr>
            <w:tcW w:w="3534" w:type="dxa"/>
            <w:shd w:val="clear" w:color="auto" w:fill="auto"/>
            <w:vAlign w:val="center"/>
            <w:hideMark/>
          </w:tcPr>
          <w:p w14:paraId="26BEC100" w14:textId="77777777" w:rsidR="000C68A9" w:rsidRPr="00C35C08" w:rsidRDefault="000C68A9" w:rsidP="000C68A9">
            <w:pPr>
              <w:spacing w:line="240" w:lineRule="auto"/>
              <w:rPr>
                <w:rFonts w:eastAsia="Times New Roman"/>
                <w:color w:val="000000"/>
                <w:sz w:val="18"/>
                <w:szCs w:val="18"/>
              </w:rPr>
            </w:pPr>
            <w:r w:rsidRPr="00C35C08">
              <w:rPr>
                <w:rFonts w:eastAsia="Times New Roman"/>
                <w:color w:val="000000"/>
                <w:sz w:val="18"/>
                <w:szCs w:val="18"/>
              </w:rPr>
              <w:t xml:space="preserve">Ferreira, F. A. F., </w:t>
            </w:r>
            <w:proofErr w:type="spellStart"/>
            <w:r w:rsidRPr="00C35C08">
              <w:rPr>
                <w:rFonts w:eastAsia="Times New Roman"/>
                <w:color w:val="000000"/>
                <w:sz w:val="18"/>
                <w:szCs w:val="18"/>
              </w:rPr>
              <w:t>Jalali</w:t>
            </w:r>
            <w:proofErr w:type="spellEnd"/>
            <w:r w:rsidRPr="00C35C08">
              <w:rPr>
                <w:rFonts w:eastAsia="Times New Roman"/>
                <w:color w:val="000000"/>
                <w:sz w:val="18"/>
                <w:szCs w:val="18"/>
              </w:rPr>
              <w:t xml:space="preserve">, M. S. and Ferreira, J. J. M. (2016) ‘Integrating qualitative comparative analysis (QCA) and fuzzy cognitive maps (FCM) to enhance the selection of independent variables’, Journal of Business Research, 69(4), pp. 1471–1478. </w:t>
            </w:r>
            <w:proofErr w:type="spellStart"/>
            <w:r w:rsidRPr="00C35C08">
              <w:rPr>
                <w:rFonts w:eastAsia="Times New Roman"/>
                <w:color w:val="000000"/>
                <w:sz w:val="18"/>
                <w:szCs w:val="18"/>
              </w:rPr>
              <w:t>doi</w:t>
            </w:r>
            <w:proofErr w:type="spellEnd"/>
            <w:r w:rsidRPr="00C35C08">
              <w:rPr>
                <w:rFonts w:eastAsia="Times New Roman"/>
                <w:color w:val="000000"/>
                <w:sz w:val="18"/>
                <w:szCs w:val="18"/>
              </w:rPr>
              <w:t>: 10.1016/j.jbusres.2015.10.127.</w:t>
            </w:r>
          </w:p>
        </w:tc>
        <w:tc>
          <w:tcPr>
            <w:tcW w:w="1134" w:type="dxa"/>
            <w:shd w:val="clear" w:color="auto" w:fill="auto"/>
            <w:vAlign w:val="center"/>
            <w:hideMark/>
          </w:tcPr>
          <w:p w14:paraId="7EFED891" w14:textId="77777777" w:rsidR="000C68A9" w:rsidRPr="00C35C08" w:rsidRDefault="000C68A9" w:rsidP="000C68A9">
            <w:pPr>
              <w:spacing w:line="240" w:lineRule="auto"/>
              <w:rPr>
                <w:rFonts w:eastAsia="Times New Roman"/>
                <w:color w:val="000000"/>
                <w:sz w:val="18"/>
                <w:szCs w:val="18"/>
              </w:rPr>
            </w:pPr>
            <w:r w:rsidRPr="00C35C08">
              <w:rPr>
                <w:rFonts w:eastAsia="Times New Roman"/>
                <w:color w:val="000000"/>
                <w:sz w:val="18"/>
                <w:szCs w:val="18"/>
              </w:rPr>
              <w:t>FCM</w:t>
            </w:r>
          </w:p>
        </w:tc>
        <w:tc>
          <w:tcPr>
            <w:tcW w:w="1134" w:type="dxa"/>
            <w:shd w:val="clear" w:color="auto" w:fill="auto"/>
            <w:vAlign w:val="center"/>
            <w:hideMark/>
          </w:tcPr>
          <w:p w14:paraId="11C71C07" w14:textId="77777777" w:rsidR="000C68A9" w:rsidRPr="00C35C08" w:rsidRDefault="000C68A9" w:rsidP="000C68A9">
            <w:pPr>
              <w:spacing w:line="240" w:lineRule="auto"/>
              <w:rPr>
                <w:rFonts w:eastAsia="Times New Roman"/>
                <w:color w:val="000000"/>
                <w:sz w:val="18"/>
                <w:szCs w:val="18"/>
              </w:rPr>
            </w:pPr>
            <w:r w:rsidRPr="00C35C08">
              <w:rPr>
                <w:rFonts w:eastAsia="Times New Roman"/>
                <w:color w:val="000000"/>
                <w:sz w:val="18"/>
                <w:szCs w:val="18"/>
              </w:rPr>
              <w:t>QCA</w:t>
            </w:r>
          </w:p>
        </w:tc>
        <w:tc>
          <w:tcPr>
            <w:tcW w:w="1134" w:type="dxa"/>
            <w:shd w:val="clear" w:color="auto" w:fill="auto"/>
            <w:vAlign w:val="center"/>
            <w:hideMark/>
          </w:tcPr>
          <w:p w14:paraId="1E8AFB02" w14:textId="77777777" w:rsidR="000C68A9" w:rsidRPr="00C35C08" w:rsidRDefault="000C68A9" w:rsidP="000C68A9">
            <w:pPr>
              <w:spacing w:line="240" w:lineRule="auto"/>
              <w:rPr>
                <w:rFonts w:eastAsia="Times New Roman"/>
                <w:color w:val="000000"/>
                <w:sz w:val="18"/>
                <w:szCs w:val="18"/>
              </w:rPr>
            </w:pPr>
            <w:r w:rsidRPr="00C35C08">
              <w:rPr>
                <w:rFonts w:eastAsia="Times New Roman"/>
                <w:color w:val="000000"/>
                <w:sz w:val="18"/>
                <w:szCs w:val="18"/>
              </w:rPr>
              <w:t> </w:t>
            </w:r>
          </w:p>
        </w:tc>
        <w:tc>
          <w:tcPr>
            <w:tcW w:w="1701" w:type="dxa"/>
            <w:shd w:val="clear" w:color="auto" w:fill="auto"/>
            <w:vAlign w:val="center"/>
            <w:hideMark/>
          </w:tcPr>
          <w:p w14:paraId="54CC339F" w14:textId="77777777" w:rsidR="000C68A9" w:rsidRPr="00C35C08" w:rsidRDefault="000C68A9" w:rsidP="000C68A9">
            <w:pPr>
              <w:spacing w:line="240" w:lineRule="auto"/>
              <w:rPr>
                <w:rFonts w:eastAsia="Times New Roman"/>
                <w:color w:val="000000"/>
                <w:sz w:val="18"/>
                <w:szCs w:val="18"/>
              </w:rPr>
            </w:pPr>
            <w:r w:rsidRPr="00C35C08">
              <w:rPr>
                <w:rFonts w:eastAsia="Times New Roman"/>
                <w:color w:val="000000"/>
                <w:sz w:val="18"/>
                <w:szCs w:val="18"/>
              </w:rPr>
              <w:t>B</w:t>
            </w:r>
          </w:p>
        </w:tc>
        <w:tc>
          <w:tcPr>
            <w:tcW w:w="1418" w:type="dxa"/>
            <w:shd w:val="clear" w:color="auto" w:fill="auto"/>
            <w:vAlign w:val="center"/>
            <w:hideMark/>
          </w:tcPr>
          <w:p w14:paraId="38E547EF" w14:textId="77777777" w:rsidR="000C68A9" w:rsidRPr="00C35C08" w:rsidRDefault="000C68A9" w:rsidP="000C68A9">
            <w:pPr>
              <w:spacing w:line="240" w:lineRule="auto"/>
              <w:jc w:val="right"/>
              <w:rPr>
                <w:rFonts w:eastAsia="Times New Roman"/>
                <w:color w:val="000000"/>
                <w:sz w:val="18"/>
                <w:szCs w:val="18"/>
              </w:rPr>
            </w:pPr>
            <w:r w:rsidRPr="00C35C08">
              <w:rPr>
                <w:rFonts w:eastAsia="Times New Roman"/>
                <w:color w:val="000000"/>
                <w:sz w:val="18"/>
                <w:szCs w:val="18"/>
              </w:rPr>
              <w:t>7</w:t>
            </w:r>
          </w:p>
        </w:tc>
        <w:tc>
          <w:tcPr>
            <w:tcW w:w="1275" w:type="dxa"/>
            <w:shd w:val="clear" w:color="auto" w:fill="auto"/>
          </w:tcPr>
          <w:p w14:paraId="31FF8003" w14:textId="77777777" w:rsidR="000C68A9" w:rsidRPr="00C35C08" w:rsidRDefault="000C68A9" w:rsidP="000C68A9">
            <w:pPr>
              <w:spacing w:line="240" w:lineRule="auto"/>
              <w:rPr>
                <w:rFonts w:eastAsia="Times New Roman"/>
                <w:color w:val="000000"/>
                <w:sz w:val="18"/>
                <w:szCs w:val="18"/>
              </w:rPr>
            </w:pPr>
          </w:p>
        </w:tc>
        <w:tc>
          <w:tcPr>
            <w:tcW w:w="1134" w:type="dxa"/>
            <w:shd w:val="clear" w:color="auto" w:fill="auto"/>
            <w:vAlign w:val="center"/>
            <w:hideMark/>
          </w:tcPr>
          <w:p w14:paraId="4F056840" w14:textId="2B608C9F" w:rsidR="000C68A9" w:rsidRPr="00C35C08" w:rsidRDefault="000C68A9" w:rsidP="000C68A9">
            <w:pPr>
              <w:spacing w:line="240" w:lineRule="auto"/>
              <w:rPr>
                <w:rFonts w:eastAsia="Times New Roman"/>
                <w:color w:val="000000"/>
                <w:sz w:val="18"/>
                <w:szCs w:val="18"/>
              </w:rPr>
            </w:pPr>
            <w:r w:rsidRPr="00C35C08">
              <w:rPr>
                <w:rFonts w:eastAsia="Times New Roman"/>
                <w:color w:val="000000"/>
                <w:sz w:val="18"/>
                <w:szCs w:val="18"/>
              </w:rPr>
              <w:t>Business</w:t>
            </w:r>
          </w:p>
        </w:tc>
        <w:tc>
          <w:tcPr>
            <w:tcW w:w="993" w:type="dxa"/>
            <w:shd w:val="clear" w:color="auto" w:fill="auto"/>
            <w:vAlign w:val="center"/>
            <w:hideMark/>
          </w:tcPr>
          <w:p w14:paraId="1D7D4395" w14:textId="77777777" w:rsidR="000C68A9" w:rsidRPr="00C35C08" w:rsidRDefault="000C68A9" w:rsidP="000C68A9">
            <w:pPr>
              <w:spacing w:line="240" w:lineRule="auto"/>
              <w:jc w:val="center"/>
              <w:rPr>
                <w:rFonts w:eastAsia="Times New Roman"/>
                <w:color w:val="000000"/>
                <w:sz w:val="18"/>
                <w:szCs w:val="18"/>
              </w:rPr>
            </w:pPr>
            <w:r w:rsidRPr="00C35C08">
              <w:rPr>
                <w:rFonts w:eastAsia="Times New Roman"/>
                <w:color w:val="000000"/>
                <w:sz w:val="18"/>
                <w:szCs w:val="18"/>
              </w:rPr>
              <w:t>2016</w:t>
            </w:r>
          </w:p>
        </w:tc>
      </w:tr>
      <w:tr w:rsidR="00F923F0" w:rsidRPr="00C35C08" w14:paraId="18ED3722" w14:textId="77777777" w:rsidTr="00F923F0">
        <w:trPr>
          <w:trHeight w:val="970"/>
        </w:trPr>
        <w:tc>
          <w:tcPr>
            <w:tcW w:w="3534" w:type="dxa"/>
            <w:shd w:val="clear" w:color="auto" w:fill="auto"/>
            <w:vAlign w:val="center"/>
            <w:hideMark/>
          </w:tcPr>
          <w:p w14:paraId="49F743A0" w14:textId="77777777" w:rsidR="000C68A9" w:rsidRPr="00C35C08" w:rsidRDefault="000C68A9" w:rsidP="000C68A9">
            <w:pPr>
              <w:spacing w:line="240" w:lineRule="auto"/>
              <w:rPr>
                <w:rFonts w:eastAsia="Times New Roman"/>
                <w:color w:val="000000"/>
                <w:sz w:val="18"/>
                <w:szCs w:val="18"/>
              </w:rPr>
            </w:pPr>
            <w:r w:rsidRPr="00C35C08">
              <w:rPr>
                <w:rFonts w:eastAsia="Times New Roman"/>
                <w:color w:val="000000"/>
                <w:sz w:val="18"/>
                <w:szCs w:val="18"/>
              </w:rPr>
              <w:t xml:space="preserve">Fetta, A. et al. (2018) ‘Predicting adolescent social networks to stop smoking in secondary schools’, European Journal of Operational Research. Elsevier B.V., 265(1), pp. 263–276. </w:t>
            </w:r>
            <w:proofErr w:type="spellStart"/>
            <w:r w:rsidRPr="00C35C08">
              <w:rPr>
                <w:rFonts w:eastAsia="Times New Roman"/>
                <w:color w:val="000000"/>
                <w:sz w:val="18"/>
                <w:szCs w:val="18"/>
              </w:rPr>
              <w:t>doi</w:t>
            </w:r>
            <w:proofErr w:type="spellEnd"/>
            <w:r w:rsidRPr="00C35C08">
              <w:rPr>
                <w:rFonts w:eastAsia="Times New Roman"/>
                <w:color w:val="000000"/>
                <w:sz w:val="18"/>
                <w:szCs w:val="18"/>
              </w:rPr>
              <w:t>: 10.1016/j.ejor.2017.07.039.</w:t>
            </w:r>
          </w:p>
        </w:tc>
        <w:tc>
          <w:tcPr>
            <w:tcW w:w="1134" w:type="dxa"/>
            <w:shd w:val="clear" w:color="auto" w:fill="auto"/>
            <w:vAlign w:val="center"/>
            <w:hideMark/>
          </w:tcPr>
          <w:p w14:paraId="2DEA2D70" w14:textId="77777777" w:rsidR="000C68A9" w:rsidRPr="00C35C08" w:rsidRDefault="000C68A9" w:rsidP="000C68A9">
            <w:pPr>
              <w:spacing w:line="240" w:lineRule="auto"/>
              <w:rPr>
                <w:rFonts w:eastAsia="Times New Roman"/>
                <w:color w:val="000000"/>
                <w:sz w:val="18"/>
                <w:szCs w:val="18"/>
              </w:rPr>
            </w:pPr>
            <w:r w:rsidRPr="00C35C08">
              <w:rPr>
                <w:rFonts w:eastAsia="Times New Roman"/>
                <w:color w:val="000000"/>
                <w:sz w:val="18"/>
                <w:szCs w:val="18"/>
              </w:rPr>
              <w:t>ABM</w:t>
            </w:r>
          </w:p>
        </w:tc>
        <w:tc>
          <w:tcPr>
            <w:tcW w:w="1134" w:type="dxa"/>
            <w:shd w:val="clear" w:color="auto" w:fill="auto"/>
            <w:vAlign w:val="center"/>
            <w:hideMark/>
          </w:tcPr>
          <w:p w14:paraId="0BDDF323" w14:textId="77777777" w:rsidR="000C68A9" w:rsidRPr="00C35C08" w:rsidRDefault="000C68A9" w:rsidP="000C68A9">
            <w:pPr>
              <w:spacing w:line="240" w:lineRule="auto"/>
              <w:rPr>
                <w:rFonts w:eastAsia="Times New Roman"/>
                <w:color w:val="000000"/>
                <w:sz w:val="18"/>
                <w:szCs w:val="18"/>
              </w:rPr>
            </w:pPr>
            <w:r w:rsidRPr="00C35C08">
              <w:rPr>
                <w:rFonts w:eastAsia="Times New Roman"/>
                <w:color w:val="000000"/>
                <w:sz w:val="18"/>
                <w:szCs w:val="18"/>
              </w:rPr>
              <w:t>SNA</w:t>
            </w:r>
          </w:p>
        </w:tc>
        <w:tc>
          <w:tcPr>
            <w:tcW w:w="1134" w:type="dxa"/>
            <w:shd w:val="clear" w:color="auto" w:fill="auto"/>
            <w:vAlign w:val="center"/>
            <w:hideMark/>
          </w:tcPr>
          <w:p w14:paraId="5CC54A33" w14:textId="77777777" w:rsidR="000C68A9" w:rsidRPr="00C35C08" w:rsidRDefault="000C68A9" w:rsidP="000C68A9">
            <w:pPr>
              <w:spacing w:line="240" w:lineRule="auto"/>
              <w:rPr>
                <w:rFonts w:eastAsia="Times New Roman"/>
                <w:color w:val="000000"/>
                <w:sz w:val="18"/>
                <w:szCs w:val="18"/>
              </w:rPr>
            </w:pPr>
            <w:r w:rsidRPr="00C35C08">
              <w:rPr>
                <w:rFonts w:eastAsia="Times New Roman"/>
                <w:color w:val="000000"/>
                <w:sz w:val="18"/>
                <w:szCs w:val="18"/>
              </w:rPr>
              <w:t> </w:t>
            </w:r>
          </w:p>
        </w:tc>
        <w:tc>
          <w:tcPr>
            <w:tcW w:w="1701" w:type="dxa"/>
            <w:shd w:val="clear" w:color="auto" w:fill="auto"/>
            <w:vAlign w:val="center"/>
            <w:hideMark/>
          </w:tcPr>
          <w:p w14:paraId="17BC611E" w14:textId="77777777" w:rsidR="000C68A9" w:rsidRPr="00C35C08" w:rsidRDefault="000C68A9" w:rsidP="000C68A9">
            <w:pPr>
              <w:spacing w:line="240" w:lineRule="auto"/>
              <w:rPr>
                <w:rFonts w:eastAsia="Times New Roman"/>
                <w:color w:val="000000"/>
                <w:sz w:val="18"/>
                <w:szCs w:val="18"/>
              </w:rPr>
            </w:pPr>
            <w:r w:rsidRPr="00C35C08">
              <w:rPr>
                <w:rFonts w:eastAsia="Times New Roman"/>
                <w:color w:val="000000"/>
                <w:sz w:val="18"/>
                <w:szCs w:val="18"/>
              </w:rPr>
              <w:t>B</w:t>
            </w:r>
          </w:p>
        </w:tc>
        <w:tc>
          <w:tcPr>
            <w:tcW w:w="1418" w:type="dxa"/>
            <w:shd w:val="clear" w:color="auto" w:fill="auto"/>
            <w:vAlign w:val="center"/>
            <w:hideMark/>
          </w:tcPr>
          <w:p w14:paraId="30E68687" w14:textId="77777777" w:rsidR="000C68A9" w:rsidRPr="00C35C08" w:rsidRDefault="000C68A9" w:rsidP="000C68A9">
            <w:pPr>
              <w:spacing w:line="240" w:lineRule="auto"/>
              <w:jc w:val="right"/>
              <w:rPr>
                <w:rFonts w:eastAsia="Times New Roman"/>
                <w:color w:val="000000"/>
                <w:sz w:val="18"/>
                <w:szCs w:val="18"/>
              </w:rPr>
            </w:pPr>
            <w:r w:rsidRPr="00C35C08">
              <w:rPr>
                <w:rFonts w:eastAsia="Times New Roman"/>
                <w:color w:val="000000"/>
                <w:sz w:val="18"/>
                <w:szCs w:val="18"/>
              </w:rPr>
              <w:t>4</w:t>
            </w:r>
          </w:p>
        </w:tc>
        <w:tc>
          <w:tcPr>
            <w:tcW w:w="1275" w:type="dxa"/>
            <w:shd w:val="clear" w:color="auto" w:fill="auto"/>
          </w:tcPr>
          <w:p w14:paraId="48BF56C8" w14:textId="77777777" w:rsidR="000C68A9" w:rsidRPr="00C35C08" w:rsidRDefault="000C68A9" w:rsidP="000C68A9">
            <w:pPr>
              <w:spacing w:line="240" w:lineRule="auto"/>
              <w:rPr>
                <w:rFonts w:eastAsia="Times New Roman"/>
                <w:color w:val="000000"/>
                <w:sz w:val="18"/>
                <w:szCs w:val="18"/>
              </w:rPr>
            </w:pPr>
          </w:p>
        </w:tc>
        <w:tc>
          <w:tcPr>
            <w:tcW w:w="1134" w:type="dxa"/>
            <w:shd w:val="clear" w:color="auto" w:fill="auto"/>
            <w:vAlign w:val="center"/>
            <w:hideMark/>
          </w:tcPr>
          <w:p w14:paraId="16C3BF97" w14:textId="31DEBB2C" w:rsidR="000C68A9" w:rsidRPr="00C35C08" w:rsidRDefault="000C68A9" w:rsidP="000C68A9">
            <w:pPr>
              <w:spacing w:line="240" w:lineRule="auto"/>
              <w:rPr>
                <w:rFonts w:eastAsia="Times New Roman"/>
                <w:color w:val="000000"/>
                <w:sz w:val="18"/>
                <w:szCs w:val="18"/>
              </w:rPr>
            </w:pPr>
            <w:r w:rsidRPr="00C35C08">
              <w:rPr>
                <w:rFonts w:eastAsia="Times New Roman"/>
                <w:color w:val="000000"/>
                <w:sz w:val="18"/>
                <w:szCs w:val="18"/>
              </w:rPr>
              <w:t>Operational research</w:t>
            </w:r>
          </w:p>
        </w:tc>
        <w:tc>
          <w:tcPr>
            <w:tcW w:w="993" w:type="dxa"/>
            <w:shd w:val="clear" w:color="auto" w:fill="auto"/>
            <w:vAlign w:val="center"/>
            <w:hideMark/>
          </w:tcPr>
          <w:p w14:paraId="6E99AF76" w14:textId="77777777" w:rsidR="000C68A9" w:rsidRPr="00C35C08" w:rsidRDefault="000C68A9" w:rsidP="000C68A9">
            <w:pPr>
              <w:spacing w:line="240" w:lineRule="auto"/>
              <w:jc w:val="center"/>
              <w:rPr>
                <w:rFonts w:eastAsia="Times New Roman"/>
                <w:color w:val="000000"/>
                <w:sz w:val="18"/>
                <w:szCs w:val="18"/>
              </w:rPr>
            </w:pPr>
            <w:r w:rsidRPr="00C35C08">
              <w:rPr>
                <w:rFonts w:eastAsia="Times New Roman"/>
                <w:color w:val="000000"/>
                <w:sz w:val="18"/>
                <w:szCs w:val="18"/>
              </w:rPr>
              <w:t>2018</w:t>
            </w:r>
          </w:p>
        </w:tc>
      </w:tr>
      <w:tr w:rsidR="00F923F0" w:rsidRPr="00C35C08" w14:paraId="4FC4C858" w14:textId="77777777" w:rsidTr="00F923F0">
        <w:trPr>
          <w:trHeight w:val="842"/>
        </w:trPr>
        <w:tc>
          <w:tcPr>
            <w:tcW w:w="3534" w:type="dxa"/>
            <w:shd w:val="clear" w:color="auto" w:fill="auto"/>
            <w:vAlign w:val="center"/>
          </w:tcPr>
          <w:p w14:paraId="2CED83CD" w14:textId="77777777" w:rsidR="000C68A9" w:rsidRPr="00C35C08" w:rsidRDefault="000C68A9" w:rsidP="000C68A9">
            <w:pPr>
              <w:spacing w:line="240" w:lineRule="auto"/>
              <w:rPr>
                <w:rFonts w:eastAsia="Times New Roman"/>
                <w:color w:val="000000"/>
                <w:sz w:val="18"/>
                <w:szCs w:val="18"/>
              </w:rPr>
            </w:pPr>
            <w:r>
              <w:rPr>
                <w:color w:val="000000"/>
                <w:sz w:val="18"/>
                <w:szCs w:val="18"/>
              </w:rPr>
              <w:t xml:space="preserve">Fischer, M. (2011) ‘Social Network Analysis and Qualitative Comparative Analysis: Their Mutual Benefit for the Explanation of Policy Network Structures’, Methodological Innovations </w:t>
            </w:r>
            <w:r>
              <w:rPr>
                <w:color w:val="000000"/>
                <w:sz w:val="18"/>
                <w:szCs w:val="18"/>
              </w:rPr>
              <w:lastRenderedPageBreak/>
              <w:t xml:space="preserve">Online, 6(2), pp. 27–51. </w:t>
            </w:r>
            <w:proofErr w:type="spellStart"/>
            <w:r>
              <w:rPr>
                <w:color w:val="000000"/>
                <w:sz w:val="18"/>
                <w:szCs w:val="18"/>
              </w:rPr>
              <w:t>doi</w:t>
            </w:r>
            <w:proofErr w:type="spellEnd"/>
            <w:r>
              <w:rPr>
                <w:color w:val="000000"/>
                <w:sz w:val="18"/>
                <w:szCs w:val="18"/>
              </w:rPr>
              <w:t>: 10.4256/mio.2010.0034.</w:t>
            </w:r>
          </w:p>
        </w:tc>
        <w:tc>
          <w:tcPr>
            <w:tcW w:w="1134" w:type="dxa"/>
            <w:shd w:val="clear" w:color="auto" w:fill="auto"/>
            <w:vAlign w:val="center"/>
          </w:tcPr>
          <w:p w14:paraId="2EE60EA3" w14:textId="77777777" w:rsidR="000C68A9" w:rsidRPr="00C35C08" w:rsidRDefault="000C68A9" w:rsidP="000C68A9">
            <w:pPr>
              <w:spacing w:line="240" w:lineRule="auto"/>
              <w:rPr>
                <w:rFonts w:eastAsia="Times New Roman"/>
                <w:color w:val="000000"/>
                <w:sz w:val="18"/>
                <w:szCs w:val="18"/>
              </w:rPr>
            </w:pPr>
            <w:r>
              <w:rPr>
                <w:color w:val="000000"/>
                <w:sz w:val="18"/>
                <w:szCs w:val="18"/>
              </w:rPr>
              <w:lastRenderedPageBreak/>
              <w:t>SNA</w:t>
            </w:r>
          </w:p>
        </w:tc>
        <w:tc>
          <w:tcPr>
            <w:tcW w:w="1134" w:type="dxa"/>
            <w:shd w:val="clear" w:color="auto" w:fill="auto"/>
            <w:vAlign w:val="center"/>
          </w:tcPr>
          <w:p w14:paraId="4ACC61C6" w14:textId="77777777" w:rsidR="000C68A9" w:rsidRPr="00C35C08" w:rsidRDefault="000C68A9" w:rsidP="000C68A9">
            <w:pPr>
              <w:spacing w:line="240" w:lineRule="auto"/>
              <w:rPr>
                <w:rFonts w:eastAsia="Times New Roman"/>
                <w:color w:val="000000"/>
                <w:sz w:val="18"/>
                <w:szCs w:val="18"/>
              </w:rPr>
            </w:pPr>
            <w:r>
              <w:rPr>
                <w:color w:val="000000"/>
                <w:sz w:val="18"/>
                <w:szCs w:val="18"/>
              </w:rPr>
              <w:t>QCA</w:t>
            </w:r>
          </w:p>
        </w:tc>
        <w:tc>
          <w:tcPr>
            <w:tcW w:w="1134" w:type="dxa"/>
            <w:shd w:val="clear" w:color="auto" w:fill="auto"/>
            <w:vAlign w:val="center"/>
          </w:tcPr>
          <w:p w14:paraId="1DCFCB9D" w14:textId="77777777" w:rsidR="000C68A9" w:rsidRPr="00C35C08" w:rsidRDefault="000C68A9" w:rsidP="000C68A9">
            <w:pPr>
              <w:spacing w:line="240" w:lineRule="auto"/>
              <w:rPr>
                <w:rFonts w:eastAsia="Times New Roman"/>
                <w:color w:val="000000"/>
                <w:sz w:val="18"/>
                <w:szCs w:val="18"/>
              </w:rPr>
            </w:pPr>
            <w:r>
              <w:rPr>
                <w:color w:val="000000"/>
                <w:sz w:val="18"/>
                <w:szCs w:val="18"/>
              </w:rPr>
              <w:t> </w:t>
            </w:r>
          </w:p>
        </w:tc>
        <w:tc>
          <w:tcPr>
            <w:tcW w:w="1701" w:type="dxa"/>
            <w:shd w:val="clear" w:color="auto" w:fill="auto"/>
            <w:vAlign w:val="center"/>
          </w:tcPr>
          <w:p w14:paraId="47C301FA" w14:textId="77777777" w:rsidR="000C68A9" w:rsidRPr="00C35C08" w:rsidRDefault="000C68A9" w:rsidP="000C68A9">
            <w:pPr>
              <w:spacing w:line="240" w:lineRule="auto"/>
              <w:rPr>
                <w:rFonts w:eastAsia="Times New Roman"/>
                <w:color w:val="000000"/>
                <w:sz w:val="18"/>
                <w:szCs w:val="18"/>
              </w:rPr>
            </w:pPr>
            <w:r>
              <w:rPr>
                <w:color w:val="000000"/>
                <w:sz w:val="18"/>
                <w:szCs w:val="18"/>
              </w:rPr>
              <w:t>B</w:t>
            </w:r>
          </w:p>
        </w:tc>
        <w:tc>
          <w:tcPr>
            <w:tcW w:w="1418" w:type="dxa"/>
            <w:shd w:val="clear" w:color="auto" w:fill="auto"/>
            <w:vAlign w:val="center"/>
          </w:tcPr>
          <w:p w14:paraId="1F2FB9A6" w14:textId="77777777" w:rsidR="000C68A9" w:rsidRPr="00C35C08" w:rsidRDefault="000C68A9" w:rsidP="000C68A9">
            <w:pPr>
              <w:spacing w:line="240" w:lineRule="auto"/>
              <w:jc w:val="right"/>
              <w:rPr>
                <w:rFonts w:eastAsia="Times New Roman"/>
                <w:color w:val="000000"/>
                <w:sz w:val="18"/>
                <w:szCs w:val="18"/>
              </w:rPr>
            </w:pPr>
            <w:r>
              <w:rPr>
                <w:color w:val="000000"/>
                <w:sz w:val="18"/>
                <w:szCs w:val="18"/>
              </w:rPr>
              <w:t>4</w:t>
            </w:r>
          </w:p>
        </w:tc>
        <w:tc>
          <w:tcPr>
            <w:tcW w:w="1275" w:type="dxa"/>
            <w:shd w:val="clear" w:color="auto" w:fill="auto"/>
          </w:tcPr>
          <w:p w14:paraId="6224EC31" w14:textId="77777777" w:rsidR="000C68A9" w:rsidRDefault="000C68A9" w:rsidP="000C68A9">
            <w:pPr>
              <w:spacing w:line="240" w:lineRule="auto"/>
              <w:rPr>
                <w:color w:val="000000"/>
                <w:sz w:val="18"/>
                <w:szCs w:val="18"/>
              </w:rPr>
            </w:pPr>
          </w:p>
        </w:tc>
        <w:tc>
          <w:tcPr>
            <w:tcW w:w="1134" w:type="dxa"/>
            <w:shd w:val="clear" w:color="auto" w:fill="auto"/>
            <w:vAlign w:val="center"/>
          </w:tcPr>
          <w:p w14:paraId="04F1E961" w14:textId="6F7121A7" w:rsidR="000C68A9" w:rsidRPr="00C35C08" w:rsidRDefault="000C68A9" w:rsidP="000C68A9">
            <w:pPr>
              <w:spacing w:line="240" w:lineRule="auto"/>
              <w:rPr>
                <w:rFonts w:eastAsia="Times New Roman"/>
                <w:color w:val="000000"/>
                <w:sz w:val="18"/>
                <w:szCs w:val="18"/>
              </w:rPr>
            </w:pPr>
            <w:r>
              <w:rPr>
                <w:color w:val="000000"/>
                <w:sz w:val="18"/>
                <w:szCs w:val="18"/>
              </w:rPr>
              <w:t>Interdisciplinary social science</w:t>
            </w:r>
          </w:p>
        </w:tc>
        <w:tc>
          <w:tcPr>
            <w:tcW w:w="993" w:type="dxa"/>
            <w:shd w:val="clear" w:color="auto" w:fill="auto"/>
            <w:vAlign w:val="center"/>
          </w:tcPr>
          <w:p w14:paraId="4F92DA12" w14:textId="77777777" w:rsidR="000C68A9" w:rsidRPr="00C35C08" w:rsidRDefault="000C68A9" w:rsidP="000C68A9">
            <w:pPr>
              <w:spacing w:line="240" w:lineRule="auto"/>
              <w:jc w:val="center"/>
              <w:rPr>
                <w:rFonts w:eastAsia="Times New Roman"/>
                <w:color w:val="000000"/>
                <w:sz w:val="18"/>
                <w:szCs w:val="18"/>
              </w:rPr>
            </w:pPr>
            <w:r>
              <w:rPr>
                <w:color w:val="000000"/>
                <w:sz w:val="18"/>
                <w:szCs w:val="18"/>
              </w:rPr>
              <w:t>2011</w:t>
            </w:r>
          </w:p>
        </w:tc>
      </w:tr>
      <w:tr w:rsidR="00F923F0" w:rsidRPr="00C35C08" w14:paraId="6BBB602C" w14:textId="77777777" w:rsidTr="00F923F0">
        <w:trPr>
          <w:trHeight w:val="842"/>
        </w:trPr>
        <w:tc>
          <w:tcPr>
            <w:tcW w:w="3534" w:type="dxa"/>
            <w:shd w:val="clear" w:color="auto" w:fill="auto"/>
            <w:vAlign w:val="center"/>
            <w:hideMark/>
          </w:tcPr>
          <w:p w14:paraId="4B46AFB6" w14:textId="77777777" w:rsidR="000C68A9" w:rsidRPr="00C35C08" w:rsidRDefault="000C68A9" w:rsidP="000C68A9">
            <w:pPr>
              <w:spacing w:line="240" w:lineRule="auto"/>
              <w:rPr>
                <w:rFonts w:eastAsia="Times New Roman"/>
                <w:color w:val="000000"/>
                <w:sz w:val="18"/>
                <w:szCs w:val="18"/>
              </w:rPr>
            </w:pPr>
            <w:r w:rsidRPr="00C35C08">
              <w:rPr>
                <w:rFonts w:eastAsia="Times New Roman"/>
                <w:color w:val="000000"/>
                <w:sz w:val="18"/>
                <w:szCs w:val="18"/>
              </w:rPr>
              <w:t xml:space="preserve">Fonseca, J. P. C. et al. (2020) ‘Analyzing Determinants of Environmental Conduct </w:t>
            </w:r>
            <w:r>
              <w:rPr>
                <w:rFonts w:eastAsia="Times New Roman"/>
                <w:color w:val="000000"/>
                <w:sz w:val="18"/>
                <w:szCs w:val="18"/>
              </w:rPr>
              <w:t>i</w:t>
            </w:r>
            <w:r w:rsidRPr="00C35C08">
              <w:rPr>
                <w:rFonts w:eastAsia="Times New Roman"/>
                <w:color w:val="000000"/>
                <w:sz w:val="18"/>
                <w:szCs w:val="18"/>
              </w:rPr>
              <w:t xml:space="preserve">n Small </w:t>
            </w:r>
            <w:r>
              <w:rPr>
                <w:rFonts w:eastAsia="Times New Roman"/>
                <w:color w:val="000000"/>
                <w:sz w:val="18"/>
                <w:szCs w:val="18"/>
              </w:rPr>
              <w:t>a</w:t>
            </w:r>
            <w:r w:rsidRPr="00C35C08">
              <w:rPr>
                <w:rFonts w:eastAsia="Times New Roman"/>
                <w:color w:val="000000"/>
                <w:sz w:val="18"/>
                <w:szCs w:val="18"/>
              </w:rPr>
              <w:t xml:space="preserve">nd Medium-Sized Enterprises: A Sociotechnical Approach’, Journal of Cleaner Production, p. 120380. </w:t>
            </w:r>
            <w:proofErr w:type="spellStart"/>
            <w:r w:rsidRPr="00C35C08">
              <w:rPr>
                <w:rFonts w:eastAsia="Times New Roman"/>
                <w:color w:val="000000"/>
                <w:sz w:val="18"/>
                <w:szCs w:val="18"/>
              </w:rPr>
              <w:t>doi</w:t>
            </w:r>
            <w:proofErr w:type="spellEnd"/>
            <w:r w:rsidRPr="00C35C08">
              <w:rPr>
                <w:rFonts w:eastAsia="Times New Roman"/>
                <w:color w:val="000000"/>
                <w:sz w:val="18"/>
                <w:szCs w:val="18"/>
              </w:rPr>
              <w:t>: 10.1016/j.jclepro.2020.120380.</w:t>
            </w:r>
          </w:p>
        </w:tc>
        <w:tc>
          <w:tcPr>
            <w:tcW w:w="1134" w:type="dxa"/>
            <w:shd w:val="clear" w:color="auto" w:fill="auto"/>
            <w:vAlign w:val="center"/>
            <w:hideMark/>
          </w:tcPr>
          <w:p w14:paraId="71CFA77D" w14:textId="77777777" w:rsidR="000C68A9" w:rsidRPr="00C35C08" w:rsidRDefault="000C68A9" w:rsidP="000C68A9">
            <w:pPr>
              <w:spacing w:line="240" w:lineRule="auto"/>
              <w:rPr>
                <w:rFonts w:eastAsia="Times New Roman"/>
                <w:color w:val="000000"/>
                <w:sz w:val="18"/>
                <w:szCs w:val="18"/>
              </w:rPr>
            </w:pPr>
            <w:r w:rsidRPr="00C35C08">
              <w:rPr>
                <w:rFonts w:eastAsia="Times New Roman"/>
                <w:color w:val="000000"/>
                <w:sz w:val="18"/>
                <w:szCs w:val="18"/>
              </w:rPr>
              <w:t>FCM</w:t>
            </w:r>
          </w:p>
        </w:tc>
        <w:tc>
          <w:tcPr>
            <w:tcW w:w="1134" w:type="dxa"/>
            <w:shd w:val="clear" w:color="auto" w:fill="auto"/>
            <w:vAlign w:val="center"/>
            <w:hideMark/>
          </w:tcPr>
          <w:p w14:paraId="46596676" w14:textId="77777777" w:rsidR="000C68A9" w:rsidRPr="00C35C08" w:rsidRDefault="000C68A9" w:rsidP="000C68A9">
            <w:pPr>
              <w:spacing w:line="240" w:lineRule="auto"/>
              <w:rPr>
                <w:rFonts w:eastAsia="Times New Roman"/>
                <w:color w:val="000000"/>
                <w:sz w:val="18"/>
                <w:szCs w:val="18"/>
              </w:rPr>
            </w:pPr>
            <w:r w:rsidRPr="00C35C08">
              <w:rPr>
                <w:rFonts w:eastAsia="Times New Roman"/>
                <w:color w:val="000000"/>
                <w:sz w:val="18"/>
                <w:szCs w:val="18"/>
              </w:rPr>
              <w:t>SD</w:t>
            </w:r>
          </w:p>
        </w:tc>
        <w:tc>
          <w:tcPr>
            <w:tcW w:w="1134" w:type="dxa"/>
            <w:shd w:val="clear" w:color="auto" w:fill="auto"/>
            <w:vAlign w:val="center"/>
            <w:hideMark/>
          </w:tcPr>
          <w:p w14:paraId="6EBCA70A" w14:textId="77777777" w:rsidR="000C68A9" w:rsidRPr="00C35C08" w:rsidRDefault="000C68A9" w:rsidP="000C68A9">
            <w:pPr>
              <w:spacing w:line="240" w:lineRule="auto"/>
              <w:rPr>
                <w:rFonts w:eastAsia="Times New Roman"/>
                <w:color w:val="000000"/>
                <w:sz w:val="18"/>
                <w:szCs w:val="18"/>
              </w:rPr>
            </w:pPr>
            <w:r w:rsidRPr="00C35C08">
              <w:rPr>
                <w:rFonts w:eastAsia="Times New Roman"/>
                <w:color w:val="000000"/>
                <w:sz w:val="18"/>
                <w:szCs w:val="18"/>
              </w:rPr>
              <w:t> </w:t>
            </w:r>
          </w:p>
        </w:tc>
        <w:tc>
          <w:tcPr>
            <w:tcW w:w="1701" w:type="dxa"/>
            <w:shd w:val="clear" w:color="auto" w:fill="auto"/>
            <w:vAlign w:val="center"/>
            <w:hideMark/>
          </w:tcPr>
          <w:p w14:paraId="5661133B" w14:textId="77777777" w:rsidR="000C68A9" w:rsidRPr="00C35C08" w:rsidRDefault="000C68A9" w:rsidP="000C68A9">
            <w:pPr>
              <w:spacing w:line="240" w:lineRule="auto"/>
              <w:rPr>
                <w:rFonts w:eastAsia="Times New Roman"/>
                <w:color w:val="000000"/>
                <w:sz w:val="18"/>
                <w:szCs w:val="18"/>
              </w:rPr>
            </w:pPr>
            <w:r w:rsidRPr="00C35C08">
              <w:rPr>
                <w:rFonts w:eastAsia="Times New Roman"/>
                <w:color w:val="000000"/>
                <w:sz w:val="18"/>
                <w:szCs w:val="18"/>
              </w:rPr>
              <w:t>B</w:t>
            </w:r>
          </w:p>
        </w:tc>
        <w:tc>
          <w:tcPr>
            <w:tcW w:w="1418" w:type="dxa"/>
            <w:shd w:val="clear" w:color="auto" w:fill="auto"/>
            <w:vAlign w:val="center"/>
            <w:hideMark/>
          </w:tcPr>
          <w:p w14:paraId="652BAE26" w14:textId="77777777" w:rsidR="000C68A9" w:rsidRPr="00C35C08" w:rsidRDefault="000C68A9" w:rsidP="000C68A9">
            <w:pPr>
              <w:spacing w:line="240" w:lineRule="auto"/>
              <w:jc w:val="right"/>
              <w:rPr>
                <w:rFonts w:eastAsia="Times New Roman"/>
                <w:color w:val="000000"/>
                <w:sz w:val="18"/>
                <w:szCs w:val="18"/>
              </w:rPr>
            </w:pPr>
            <w:r w:rsidRPr="00C35C08">
              <w:rPr>
                <w:rFonts w:eastAsia="Times New Roman"/>
                <w:color w:val="000000"/>
                <w:sz w:val="18"/>
                <w:szCs w:val="18"/>
              </w:rPr>
              <w:t>4</w:t>
            </w:r>
          </w:p>
        </w:tc>
        <w:tc>
          <w:tcPr>
            <w:tcW w:w="1275" w:type="dxa"/>
            <w:shd w:val="clear" w:color="auto" w:fill="auto"/>
          </w:tcPr>
          <w:p w14:paraId="58396462" w14:textId="77777777" w:rsidR="000C68A9" w:rsidRPr="00C35C08" w:rsidRDefault="000C68A9" w:rsidP="000C68A9">
            <w:pPr>
              <w:spacing w:line="240" w:lineRule="auto"/>
              <w:rPr>
                <w:rFonts w:eastAsia="Times New Roman"/>
                <w:color w:val="000000"/>
                <w:sz w:val="18"/>
                <w:szCs w:val="18"/>
              </w:rPr>
            </w:pPr>
          </w:p>
        </w:tc>
        <w:tc>
          <w:tcPr>
            <w:tcW w:w="1134" w:type="dxa"/>
            <w:shd w:val="clear" w:color="auto" w:fill="auto"/>
            <w:vAlign w:val="center"/>
            <w:hideMark/>
          </w:tcPr>
          <w:p w14:paraId="57C4E156" w14:textId="3D85FCA0" w:rsidR="000C68A9" w:rsidRPr="00C35C08" w:rsidRDefault="000C68A9" w:rsidP="000C68A9">
            <w:pPr>
              <w:spacing w:line="240" w:lineRule="auto"/>
              <w:rPr>
                <w:rFonts w:eastAsia="Times New Roman"/>
                <w:color w:val="000000"/>
                <w:sz w:val="18"/>
                <w:szCs w:val="18"/>
              </w:rPr>
            </w:pPr>
            <w:r w:rsidRPr="00C35C08">
              <w:rPr>
                <w:rFonts w:eastAsia="Times New Roman"/>
                <w:color w:val="000000"/>
                <w:sz w:val="18"/>
                <w:szCs w:val="18"/>
              </w:rPr>
              <w:t>Interdisciplinary environment and sustainability</w:t>
            </w:r>
          </w:p>
        </w:tc>
        <w:tc>
          <w:tcPr>
            <w:tcW w:w="993" w:type="dxa"/>
            <w:shd w:val="clear" w:color="auto" w:fill="auto"/>
            <w:vAlign w:val="center"/>
            <w:hideMark/>
          </w:tcPr>
          <w:p w14:paraId="370591E9" w14:textId="77777777" w:rsidR="000C68A9" w:rsidRPr="00C35C08" w:rsidRDefault="000C68A9" w:rsidP="000C68A9">
            <w:pPr>
              <w:spacing w:line="240" w:lineRule="auto"/>
              <w:jc w:val="center"/>
              <w:rPr>
                <w:rFonts w:eastAsia="Times New Roman"/>
                <w:color w:val="000000"/>
                <w:sz w:val="18"/>
                <w:szCs w:val="18"/>
              </w:rPr>
            </w:pPr>
            <w:r w:rsidRPr="00C35C08">
              <w:rPr>
                <w:rFonts w:eastAsia="Times New Roman"/>
                <w:color w:val="000000"/>
                <w:sz w:val="18"/>
                <w:szCs w:val="18"/>
              </w:rPr>
              <w:t>2020</w:t>
            </w:r>
          </w:p>
        </w:tc>
      </w:tr>
      <w:tr w:rsidR="00F923F0" w:rsidRPr="00C35C08" w14:paraId="1D148954" w14:textId="77777777" w:rsidTr="00F923F0">
        <w:trPr>
          <w:trHeight w:val="1056"/>
        </w:trPr>
        <w:tc>
          <w:tcPr>
            <w:tcW w:w="3534" w:type="dxa"/>
            <w:shd w:val="clear" w:color="auto" w:fill="auto"/>
            <w:vAlign w:val="center"/>
            <w:hideMark/>
          </w:tcPr>
          <w:p w14:paraId="0E657199" w14:textId="77777777" w:rsidR="000C68A9" w:rsidRPr="00C35C08" w:rsidRDefault="000C68A9" w:rsidP="000C68A9">
            <w:pPr>
              <w:spacing w:line="240" w:lineRule="auto"/>
              <w:rPr>
                <w:rFonts w:eastAsia="Times New Roman"/>
                <w:color w:val="000000"/>
                <w:sz w:val="18"/>
                <w:szCs w:val="18"/>
              </w:rPr>
            </w:pPr>
            <w:r w:rsidRPr="00C35C08">
              <w:rPr>
                <w:rFonts w:eastAsia="Times New Roman"/>
                <w:color w:val="000000"/>
                <w:sz w:val="18"/>
                <w:szCs w:val="18"/>
              </w:rPr>
              <w:t xml:space="preserve">Freitas, J. S. et al. (2013) ‘Structuration aspects in academic spin-off emergence: A roadmap-based analysis’, Technological Forecasting and Social Change, 80(6), pp. 1162–1178. </w:t>
            </w:r>
            <w:proofErr w:type="spellStart"/>
            <w:r w:rsidRPr="00C35C08">
              <w:rPr>
                <w:rFonts w:eastAsia="Times New Roman"/>
                <w:color w:val="000000"/>
                <w:sz w:val="18"/>
                <w:szCs w:val="18"/>
              </w:rPr>
              <w:t>doi</w:t>
            </w:r>
            <w:proofErr w:type="spellEnd"/>
            <w:r w:rsidRPr="00C35C08">
              <w:rPr>
                <w:rFonts w:eastAsia="Times New Roman"/>
                <w:color w:val="000000"/>
                <w:sz w:val="18"/>
                <w:szCs w:val="18"/>
              </w:rPr>
              <w:t>: 10.1016/j.techfore.2012.04.021.</w:t>
            </w:r>
          </w:p>
        </w:tc>
        <w:tc>
          <w:tcPr>
            <w:tcW w:w="1134" w:type="dxa"/>
            <w:shd w:val="clear" w:color="auto" w:fill="auto"/>
            <w:vAlign w:val="center"/>
            <w:hideMark/>
          </w:tcPr>
          <w:p w14:paraId="64C3A690" w14:textId="77777777" w:rsidR="000C68A9" w:rsidRPr="00C35C08" w:rsidRDefault="000C68A9" w:rsidP="000C68A9">
            <w:pPr>
              <w:spacing w:line="240" w:lineRule="auto"/>
              <w:rPr>
                <w:rFonts w:eastAsia="Times New Roman"/>
                <w:color w:val="000000"/>
                <w:sz w:val="18"/>
                <w:szCs w:val="18"/>
              </w:rPr>
            </w:pPr>
            <w:r w:rsidRPr="00C35C08">
              <w:rPr>
                <w:rFonts w:eastAsia="Times New Roman"/>
                <w:color w:val="000000"/>
                <w:sz w:val="18"/>
                <w:szCs w:val="18"/>
              </w:rPr>
              <w:t>QCA</w:t>
            </w:r>
          </w:p>
        </w:tc>
        <w:tc>
          <w:tcPr>
            <w:tcW w:w="1134" w:type="dxa"/>
            <w:shd w:val="clear" w:color="auto" w:fill="auto"/>
            <w:vAlign w:val="center"/>
            <w:hideMark/>
          </w:tcPr>
          <w:p w14:paraId="40D9D40E" w14:textId="77777777" w:rsidR="000C68A9" w:rsidRPr="00C35C08" w:rsidRDefault="000C68A9" w:rsidP="000C68A9">
            <w:pPr>
              <w:spacing w:line="240" w:lineRule="auto"/>
              <w:rPr>
                <w:rFonts w:eastAsia="Times New Roman"/>
                <w:color w:val="000000"/>
                <w:sz w:val="18"/>
                <w:szCs w:val="18"/>
              </w:rPr>
            </w:pPr>
            <w:proofErr w:type="spellStart"/>
            <w:r w:rsidRPr="00C35C08">
              <w:rPr>
                <w:rFonts w:eastAsia="Times New Roman"/>
                <w:color w:val="000000"/>
                <w:sz w:val="18"/>
                <w:szCs w:val="18"/>
              </w:rPr>
              <w:t>CogM</w:t>
            </w:r>
            <w:proofErr w:type="spellEnd"/>
          </w:p>
        </w:tc>
        <w:tc>
          <w:tcPr>
            <w:tcW w:w="1134" w:type="dxa"/>
            <w:shd w:val="clear" w:color="auto" w:fill="auto"/>
            <w:vAlign w:val="center"/>
            <w:hideMark/>
          </w:tcPr>
          <w:p w14:paraId="7FA8EC95" w14:textId="77777777" w:rsidR="000C68A9" w:rsidRPr="00C35C08" w:rsidRDefault="000C68A9" w:rsidP="000C68A9">
            <w:pPr>
              <w:spacing w:line="240" w:lineRule="auto"/>
              <w:rPr>
                <w:rFonts w:eastAsia="Times New Roman"/>
                <w:color w:val="000000"/>
                <w:sz w:val="18"/>
                <w:szCs w:val="18"/>
              </w:rPr>
            </w:pPr>
            <w:r w:rsidRPr="00C35C08">
              <w:rPr>
                <w:rFonts w:eastAsia="Times New Roman"/>
                <w:color w:val="000000"/>
                <w:sz w:val="18"/>
                <w:szCs w:val="18"/>
              </w:rPr>
              <w:t> </w:t>
            </w:r>
          </w:p>
        </w:tc>
        <w:tc>
          <w:tcPr>
            <w:tcW w:w="1701" w:type="dxa"/>
            <w:shd w:val="clear" w:color="auto" w:fill="auto"/>
            <w:vAlign w:val="center"/>
            <w:hideMark/>
          </w:tcPr>
          <w:p w14:paraId="0E89059F" w14:textId="77777777" w:rsidR="000C68A9" w:rsidRPr="00C35C08" w:rsidRDefault="000C68A9" w:rsidP="000C68A9">
            <w:pPr>
              <w:spacing w:line="240" w:lineRule="auto"/>
              <w:rPr>
                <w:rFonts w:eastAsia="Times New Roman"/>
                <w:color w:val="000000"/>
                <w:sz w:val="18"/>
                <w:szCs w:val="18"/>
              </w:rPr>
            </w:pPr>
            <w:r w:rsidRPr="00C35C08">
              <w:rPr>
                <w:rFonts w:eastAsia="Times New Roman"/>
                <w:color w:val="000000"/>
                <w:sz w:val="18"/>
                <w:szCs w:val="18"/>
              </w:rPr>
              <w:t>B</w:t>
            </w:r>
          </w:p>
        </w:tc>
        <w:tc>
          <w:tcPr>
            <w:tcW w:w="1418" w:type="dxa"/>
            <w:shd w:val="clear" w:color="auto" w:fill="auto"/>
            <w:vAlign w:val="center"/>
            <w:hideMark/>
          </w:tcPr>
          <w:p w14:paraId="39A9510C" w14:textId="77777777" w:rsidR="000C68A9" w:rsidRPr="00C35C08" w:rsidRDefault="000C68A9" w:rsidP="000C68A9">
            <w:pPr>
              <w:spacing w:line="240" w:lineRule="auto"/>
              <w:jc w:val="right"/>
              <w:rPr>
                <w:rFonts w:eastAsia="Times New Roman"/>
                <w:color w:val="000000"/>
                <w:sz w:val="18"/>
                <w:szCs w:val="18"/>
              </w:rPr>
            </w:pPr>
            <w:r w:rsidRPr="00C35C08">
              <w:rPr>
                <w:rFonts w:eastAsia="Times New Roman"/>
                <w:color w:val="000000"/>
                <w:sz w:val="18"/>
                <w:szCs w:val="18"/>
              </w:rPr>
              <w:t>4</w:t>
            </w:r>
          </w:p>
        </w:tc>
        <w:tc>
          <w:tcPr>
            <w:tcW w:w="1275" w:type="dxa"/>
            <w:shd w:val="clear" w:color="auto" w:fill="auto"/>
          </w:tcPr>
          <w:p w14:paraId="4D3DA85B" w14:textId="77777777" w:rsidR="000C68A9" w:rsidRPr="00C35C08" w:rsidRDefault="000C68A9" w:rsidP="000C68A9">
            <w:pPr>
              <w:spacing w:line="240" w:lineRule="auto"/>
              <w:rPr>
                <w:rFonts w:eastAsia="Times New Roman"/>
                <w:color w:val="000000"/>
                <w:sz w:val="18"/>
                <w:szCs w:val="18"/>
              </w:rPr>
            </w:pPr>
          </w:p>
        </w:tc>
        <w:tc>
          <w:tcPr>
            <w:tcW w:w="1134" w:type="dxa"/>
            <w:shd w:val="clear" w:color="auto" w:fill="auto"/>
            <w:vAlign w:val="center"/>
            <w:hideMark/>
          </w:tcPr>
          <w:p w14:paraId="2F96FA40" w14:textId="2CCCF0C6" w:rsidR="000C68A9" w:rsidRPr="00C35C08" w:rsidRDefault="000C68A9" w:rsidP="000C68A9">
            <w:pPr>
              <w:spacing w:line="240" w:lineRule="auto"/>
              <w:rPr>
                <w:rFonts w:eastAsia="Times New Roman"/>
                <w:color w:val="000000"/>
                <w:sz w:val="18"/>
                <w:szCs w:val="18"/>
              </w:rPr>
            </w:pPr>
            <w:r w:rsidRPr="00C35C08">
              <w:rPr>
                <w:rFonts w:eastAsia="Times New Roman"/>
                <w:color w:val="000000"/>
                <w:sz w:val="18"/>
                <w:szCs w:val="18"/>
              </w:rPr>
              <w:t>Interdisciplinary social science</w:t>
            </w:r>
          </w:p>
        </w:tc>
        <w:tc>
          <w:tcPr>
            <w:tcW w:w="993" w:type="dxa"/>
            <w:shd w:val="clear" w:color="auto" w:fill="auto"/>
            <w:vAlign w:val="center"/>
            <w:hideMark/>
          </w:tcPr>
          <w:p w14:paraId="4E0B2844" w14:textId="77777777" w:rsidR="000C68A9" w:rsidRPr="00C35C08" w:rsidRDefault="000C68A9" w:rsidP="000C68A9">
            <w:pPr>
              <w:spacing w:line="240" w:lineRule="auto"/>
              <w:jc w:val="center"/>
              <w:rPr>
                <w:rFonts w:eastAsia="Times New Roman"/>
                <w:color w:val="000000"/>
                <w:sz w:val="18"/>
                <w:szCs w:val="18"/>
              </w:rPr>
            </w:pPr>
            <w:r w:rsidRPr="00C35C08">
              <w:rPr>
                <w:rFonts w:eastAsia="Times New Roman"/>
                <w:color w:val="000000"/>
                <w:sz w:val="18"/>
                <w:szCs w:val="18"/>
              </w:rPr>
              <w:t>2013</w:t>
            </w:r>
          </w:p>
        </w:tc>
      </w:tr>
      <w:tr w:rsidR="00F923F0" w:rsidRPr="00C35C08" w14:paraId="4EEB1B10" w14:textId="77777777" w:rsidTr="00F923F0">
        <w:trPr>
          <w:trHeight w:val="1056"/>
        </w:trPr>
        <w:tc>
          <w:tcPr>
            <w:tcW w:w="3534" w:type="dxa"/>
            <w:shd w:val="clear" w:color="auto" w:fill="auto"/>
            <w:vAlign w:val="center"/>
          </w:tcPr>
          <w:p w14:paraId="37E52013" w14:textId="77777777" w:rsidR="000C68A9" w:rsidRPr="00C35C08" w:rsidRDefault="000C68A9" w:rsidP="000C68A9">
            <w:pPr>
              <w:spacing w:line="240" w:lineRule="auto"/>
              <w:rPr>
                <w:rFonts w:eastAsia="Times New Roman"/>
                <w:color w:val="000000"/>
                <w:sz w:val="18"/>
                <w:szCs w:val="18"/>
              </w:rPr>
            </w:pPr>
            <w:r>
              <w:rPr>
                <w:color w:val="000000"/>
                <w:sz w:val="18"/>
                <w:szCs w:val="18"/>
              </w:rPr>
              <w:t>Fu, Q. et al. (2010) ‘Simulation of City Development Using Cellular Automata and Agent Based Integrated Model-A Case Study of Qingdao City’, in Liu, Y and Chen, A (ed.) 2010 18th International Conference on Geoinformatics.</w:t>
            </w:r>
          </w:p>
        </w:tc>
        <w:tc>
          <w:tcPr>
            <w:tcW w:w="1134" w:type="dxa"/>
            <w:shd w:val="clear" w:color="auto" w:fill="auto"/>
            <w:vAlign w:val="center"/>
          </w:tcPr>
          <w:p w14:paraId="6C0C5A75" w14:textId="77777777" w:rsidR="000C68A9" w:rsidRPr="00C35C08" w:rsidRDefault="000C68A9" w:rsidP="000C68A9">
            <w:pPr>
              <w:spacing w:line="240" w:lineRule="auto"/>
              <w:rPr>
                <w:rFonts w:eastAsia="Times New Roman"/>
                <w:color w:val="000000"/>
                <w:sz w:val="18"/>
                <w:szCs w:val="18"/>
              </w:rPr>
            </w:pPr>
            <w:r>
              <w:rPr>
                <w:color w:val="000000"/>
                <w:sz w:val="18"/>
                <w:szCs w:val="18"/>
              </w:rPr>
              <w:t>CA</w:t>
            </w:r>
          </w:p>
        </w:tc>
        <w:tc>
          <w:tcPr>
            <w:tcW w:w="1134" w:type="dxa"/>
            <w:shd w:val="clear" w:color="auto" w:fill="auto"/>
            <w:vAlign w:val="center"/>
          </w:tcPr>
          <w:p w14:paraId="30F72760" w14:textId="77777777" w:rsidR="000C68A9" w:rsidRPr="00C35C08" w:rsidRDefault="000C68A9" w:rsidP="000C68A9">
            <w:pPr>
              <w:spacing w:line="240" w:lineRule="auto"/>
              <w:rPr>
                <w:rFonts w:eastAsia="Times New Roman"/>
                <w:color w:val="000000"/>
                <w:sz w:val="18"/>
                <w:szCs w:val="18"/>
              </w:rPr>
            </w:pPr>
            <w:r>
              <w:rPr>
                <w:color w:val="000000"/>
                <w:sz w:val="18"/>
                <w:szCs w:val="18"/>
              </w:rPr>
              <w:t>ABM</w:t>
            </w:r>
          </w:p>
        </w:tc>
        <w:tc>
          <w:tcPr>
            <w:tcW w:w="1134" w:type="dxa"/>
            <w:shd w:val="clear" w:color="auto" w:fill="auto"/>
            <w:vAlign w:val="center"/>
          </w:tcPr>
          <w:p w14:paraId="14AE64DF" w14:textId="77777777" w:rsidR="000C68A9" w:rsidRPr="00C35C08" w:rsidRDefault="000C68A9" w:rsidP="000C68A9">
            <w:pPr>
              <w:spacing w:line="240" w:lineRule="auto"/>
              <w:rPr>
                <w:rFonts w:eastAsia="Times New Roman"/>
                <w:color w:val="000000"/>
                <w:sz w:val="18"/>
                <w:szCs w:val="18"/>
              </w:rPr>
            </w:pPr>
            <w:r>
              <w:rPr>
                <w:color w:val="000000"/>
                <w:sz w:val="18"/>
                <w:szCs w:val="18"/>
              </w:rPr>
              <w:t> </w:t>
            </w:r>
          </w:p>
        </w:tc>
        <w:tc>
          <w:tcPr>
            <w:tcW w:w="1701" w:type="dxa"/>
            <w:shd w:val="clear" w:color="auto" w:fill="auto"/>
            <w:vAlign w:val="center"/>
          </w:tcPr>
          <w:p w14:paraId="01606E12" w14:textId="77777777" w:rsidR="000C68A9" w:rsidRPr="00C35C08" w:rsidRDefault="000C68A9" w:rsidP="000C68A9">
            <w:pPr>
              <w:spacing w:line="240" w:lineRule="auto"/>
              <w:rPr>
                <w:rFonts w:eastAsia="Times New Roman"/>
                <w:color w:val="000000"/>
                <w:sz w:val="18"/>
                <w:szCs w:val="18"/>
              </w:rPr>
            </w:pPr>
            <w:r>
              <w:rPr>
                <w:color w:val="000000"/>
                <w:sz w:val="18"/>
                <w:szCs w:val="18"/>
              </w:rPr>
              <w:t>D</w:t>
            </w:r>
          </w:p>
        </w:tc>
        <w:tc>
          <w:tcPr>
            <w:tcW w:w="1418" w:type="dxa"/>
            <w:shd w:val="clear" w:color="auto" w:fill="auto"/>
            <w:vAlign w:val="center"/>
          </w:tcPr>
          <w:p w14:paraId="6B6B5EB6" w14:textId="77777777" w:rsidR="000C68A9" w:rsidRPr="00C35C08" w:rsidRDefault="000C68A9" w:rsidP="000C68A9">
            <w:pPr>
              <w:spacing w:line="240" w:lineRule="auto"/>
              <w:jc w:val="right"/>
              <w:rPr>
                <w:rFonts w:eastAsia="Times New Roman"/>
                <w:color w:val="000000"/>
                <w:sz w:val="18"/>
                <w:szCs w:val="18"/>
              </w:rPr>
            </w:pPr>
            <w:r>
              <w:rPr>
                <w:color w:val="000000"/>
                <w:sz w:val="18"/>
                <w:szCs w:val="18"/>
              </w:rPr>
              <w:t>2</w:t>
            </w:r>
          </w:p>
        </w:tc>
        <w:tc>
          <w:tcPr>
            <w:tcW w:w="1275" w:type="dxa"/>
            <w:shd w:val="clear" w:color="auto" w:fill="auto"/>
          </w:tcPr>
          <w:p w14:paraId="6639AB1E" w14:textId="77777777" w:rsidR="000C68A9" w:rsidRDefault="000C68A9" w:rsidP="000C68A9">
            <w:pPr>
              <w:spacing w:line="240" w:lineRule="auto"/>
              <w:rPr>
                <w:color w:val="000000"/>
                <w:sz w:val="18"/>
                <w:szCs w:val="18"/>
              </w:rPr>
            </w:pPr>
          </w:p>
        </w:tc>
        <w:tc>
          <w:tcPr>
            <w:tcW w:w="1134" w:type="dxa"/>
            <w:shd w:val="clear" w:color="auto" w:fill="auto"/>
            <w:vAlign w:val="center"/>
          </w:tcPr>
          <w:p w14:paraId="111D5279" w14:textId="51708F63" w:rsidR="000C68A9" w:rsidRPr="00C35C08" w:rsidRDefault="000C68A9" w:rsidP="000C68A9">
            <w:pPr>
              <w:spacing w:line="240" w:lineRule="auto"/>
              <w:rPr>
                <w:rFonts w:eastAsia="Times New Roman"/>
                <w:color w:val="000000"/>
                <w:sz w:val="18"/>
                <w:szCs w:val="18"/>
              </w:rPr>
            </w:pPr>
            <w:r>
              <w:rPr>
                <w:color w:val="000000"/>
                <w:sz w:val="18"/>
                <w:szCs w:val="18"/>
              </w:rPr>
              <w:t>Geography</w:t>
            </w:r>
          </w:p>
        </w:tc>
        <w:tc>
          <w:tcPr>
            <w:tcW w:w="993" w:type="dxa"/>
            <w:shd w:val="clear" w:color="auto" w:fill="auto"/>
            <w:vAlign w:val="center"/>
          </w:tcPr>
          <w:p w14:paraId="2CF1AF9E" w14:textId="77777777" w:rsidR="000C68A9" w:rsidRPr="00C35C08" w:rsidRDefault="000C68A9" w:rsidP="000C68A9">
            <w:pPr>
              <w:spacing w:line="240" w:lineRule="auto"/>
              <w:jc w:val="center"/>
              <w:rPr>
                <w:rFonts w:eastAsia="Times New Roman"/>
                <w:color w:val="000000"/>
                <w:sz w:val="18"/>
                <w:szCs w:val="18"/>
              </w:rPr>
            </w:pPr>
            <w:r>
              <w:rPr>
                <w:color w:val="000000"/>
                <w:sz w:val="18"/>
                <w:szCs w:val="18"/>
              </w:rPr>
              <w:t>2010</w:t>
            </w:r>
          </w:p>
        </w:tc>
      </w:tr>
      <w:tr w:rsidR="00F923F0" w:rsidRPr="00C35C08" w14:paraId="3FC19E10" w14:textId="77777777" w:rsidTr="00F923F0">
        <w:trPr>
          <w:trHeight w:val="1113"/>
        </w:trPr>
        <w:tc>
          <w:tcPr>
            <w:tcW w:w="3534" w:type="dxa"/>
            <w:shd w:val="clear" w:color="auto" w:fill="auto"/>
            <w:vAlign w:val="center"/>
            <w:hideMark/>
          </w:tcPr>
          <w:p w14:paraId="2C7A0669" w14:textId="77777777" w:rsidR="000C68A9" w:rsidRPr="00C35C08" w:rsidRDefault="000C68A9" w:rsidP="000C68A9">
            <w:pPr>
              <w:spacing w:line="240" w:lineRule="auto"/>
              <w:rPr>
                <w:rFonts w:eastAsia="Times New Roman"/>
                <w:color w:val="000000"/>
                <w:sz w:val="18"/>
                <w:szCs w:val="18"/>
              </w:rPr>
            </w:pPr>
            <w:r w:rsidRPr="00C35C08">
              <w:rPr>
                <w:rFonts w:eastAsia="Times New Roman"/>
                <w:color w:val="000000"/>
                <w:sz w:val="18"/>
                <w:szCs w:val="18"/>
              </w:rPr>
              <w:t xml:space="preserve">Gao, L. and Hailu, A. (2012) ‘Ranking management strategies with complex outcomes: An AHP-fuzzy evaluation of recreational fishing using an integrated agent-based model of a coral reef ecosystem’, Environmental Modelling and Software, 31, pp. 3–18. </w:t>
            </w:r>
            <w:proofErr w:type="spellStart"/>
            <w:r w:rsidRPr="00C35C08">
              <w:rPr>
                <w:rFonts w:eastAsia="Times New Roman"/>
                <w:color w:val="000000"/>
                <w:sz w:val="18"/>
                <w:szCs w:val="18"/>
              </w:rPr>
              <w:t>doi</w:t>
            </w:r>
            <w:proofErr w:type="spellEnd"/>
            <w:r w:rsidRPr="00C35C08">
              <w:rPr>
                <w:rFonts w:eastAsia="Times New Roman"/>
                <w:color w:val="000000"/>
                <w:sz w:val="18"/>
                <w:szCs w:val="18"/>
              </w:rPr>
              <w:t>: 10.1016/j.envsoft.2011.12.002.</w:t>
            </w:r>
          </w:p>
        </w:tc>
        <w:tc>
          <w:tcPr>
            <w:tcW w:w="1134" w:type="dxa"/>
            <w:shd w:val="clear" w:color="auto" w:fill="auto"/>
            <w:vAlign w:val="center"/>
            <w:hideMark/>
          </w:tcPr>
          <w:p w14:paraId="6054BC90" w14:textId="77777777" w:rsidR="000C68A9" w:rsidRPr="00C35C08" w:rsidRDefault="000C68A9" w:rsidP="000C68A9">
            <w:pPr>
              <w:spacing w:line="240" w:lineRule="auto"/>
              <w:rPr>
                <w:rFonts w:eastAsia="Times New Roman"/>
                <w:color w:val="000000"/>
                <w:sz w:val="18"/>
                <w:szCs w:val="18"/>
              </w:rPr>
            </w:pPr>
            <w:r w:rsidRPr="00C35C08">
              <w:rPr>
                <w:rFonts w:eastAsia="Times New Roman"/>
                <w:color w:val="000000"/>
                <w:sz w:val="18"/>
                <w:szCs w:val="18"/>
              </w:rPr>
              <w:t>ABM</w:t>
            </w:r>
          </w:p>
        </w:tc>
        <w:tc>
          <w:tcPr>
            <w:tcW w:w="1134" w:type="dxa"/>
            <w:shd w:val="clear" w:color="auto" w:fill="auto"/>
            <w:vAlign w:val="center"/>
            <w:hideMark/>
          </w:tcPr>
          <w:p w14:paraId="2DD2D906" w14:textId="77777777" w:rsidR="000C68A9" w:rsidRPr="00C35C08" w:rsidRDefault="000C68A9" w:rsidP="000C68A9">
            <w:pPr>
              <w:spacing w:line="240" w:lineRule="auto"/>
              <w:rPr>
                <w:rFonts w:eastAsia="Times New Roman"/>
                <w:color w:val="000000"/>
                <w:sz w:val="18"/>
                <w:szCs w:val="18"/>
              </w:rPr>
            </w:pPr>
            <w:r w:rsidRPr="00C35C08">
              <w:rPr>
                <w:rFonts w:eastAsia="Times New Roman"/>
                <w:color w:val="000000"/>
                <w:sz w:val="18"/>
                <w:szCs w:val="18"/>
              </w:rPr>
              <w:t>AHP</w:t>
            </w:r>
          </w:p>
        </w:tc>
        <w:tc>
          <w:tcPr>
            <w:tcW w:w="1134" w:type="dxa"/>
            <w:shd w:val="clear" w:color="auto" w:fill="auto"/>
            <w:vAlign w:val="center"/>
            <w:hideMark/>
          </w:tcPr>
          <w:p w14:paraId="0CDC8690" w14:textId="77777777" w:rsidR="000C68A9" w:rsidRPr="00C35C08" w:rsidRDefault="000C68A9" w:rsidP="000C68A9">
            <w:pPr>
              <w:spacing w:line="240" w:lineRule="auto"/>
              <w:rPr>
                <w:rFonts w:eastAsia="Times New Roman"/>
                <w:color w:val="000000"/>
                <w:sz w:val="18"/>
                <w:szCs w:val="18"/>
              </w:rPr>
            </w:pPr>
            <w:r w:rsidRPr="00C35C08">
              <w:rPr>
                <w:rFonts w:eastAsia="Times New Roman"/>
                <w:color w:val="000000"/>
                <w:sz w:val="18"/>
                <w:szCs w:val="18"/>
              </w:rPr>
              <w:t> </w:t>
            </w:r>
          </w:p>
        </w:tc>
        <w:tc>
          <w:tcPr>
            <w:tcW w:w="1701" w:type="dxa"/>
            <w:shd w:val="clear" w:color="auto" w:fill="auto"/>
            <w:vAlign w:val="center"/>
            <w:hideMark/>
          </w:tcPr>
          <w:p w14:paraId="0322EB74" w14:textId="77777777" w:rsidR="000C68A9" w:rsidRPr="00C35C08" w:rsidRDefault="000C68A9" w:rsidP="000C68A9">
            <w:pPr>
              <w:spacing w:line="240" w:lineRule="auto"/>
              <w:rPr>
                <w:rFonts w:eastAsia="Times New Roman"/>
                <w:color w:val="000000"/>
                <w:sz w:val="18"/>
                <w:szCs w:val="18"/>
              </w:rPr>
            </w:pPr>
            <w:r w:rsidRPr="00C35C08">
              <w:rPr>
                <w:rFonts w:eastAsia="Times New Roman"/>
                <w:color w:val="000000"/>
                <w:sz w:val="18"/>
                <w:szCs w:val="18"/>
              </w:rPr>
              <w:t>B</w:t>
            </w:r>
          </w:p>
        </w:tc>
        <w:tc>
          <w:tcPr>
            <w:tcW w:w="1418" w:type="dxa"/>
            <w:shd w:val="clear" w:color="auto" w:fill="auto"/>
            <w:vAlign w:val="center"/>
            <w:hideMark/>
          </w:tcPr>
          <w:p w14:paraId="6DAF69E6" w14:textId="77777777" w:rsidR="000C68A9" w:rsidRPr="00C35C08" w:rsidRDefault="000C68A9" w:rsidP="000C68A9">
            <w:pPr>
              <w:spacing w:line="240" w:lineRule="auto"/>
              <w:jc w:val="right"/>
              <w:rPr>
                <w:rFonts w:eastAsia="Times New Roman"/>
                <w:color w:val="000000"/>
                <w:sz w:val="18"/>
                <w:szCs w:val="18"/>
              </w:rPr>
            </w:pPr>
            <w:r w:rsidRPr="00C35C08">
              <w:rPr>
                <w:rFonts w:eastAsia="Times New Roman"/>
                <w:color w:val="000000"/>
                <w:sz w:val="18"/>
                <w:szCs w:val="18"/>
              </w:rPr>
              <w:t>4</w:t>
            </w:r>
          </w:p>
        </w:tc>
        <w:tc>
          <w:tcPr>
            <w:tcW w:w="1275" w:type="dxa"/>
            <w:shd w:val="clear" w:color="auto" w:fill="auto"/>
          </w:tcPr>
          <w:p w14:paraId="7481607A" w14:textId="77777777" w:rsidR="000C68A9" w:rsidRPr="00C35C08" w:rsidRDefault="000C68A9" w:rsidP="000C68A9">
            <w:pPr>
              <w:spacing w:line="240" w:lineRule="auto"/>
              <w:rPr>
                <w:rFonts w:eastAsia="Times New Roman"/>
                <w:color w:val="000000"/>
                <w:sz w:val="18"/>
                <w:szCs w:val="18"/>
              </w:rPr>
            </w:pPr>
          </w:p>
        </w:tc>
        <w:tc>
          <w:tcPr>
            <w:tcW w:w="1134" w:type="dxa"/>
            <w:shd w:val="clear" w:color="auto" w:fill="auto"/>
            <w:vAlign w:val="center"/>
            <w:hideMark/>
          </w:tcPr>
          <w:p w14:paraId="7D7E9590" w14:textId="4D669C27" w:rsidR="000C68A9" w:rsidRPr="00C35C08" w:rsidRDefault="000C68A9" w:rsidP="000C68A9">
            <w:pPr>
              <w:spacing w:line="240" w:lineRule="auto"/>
              <w:rPr>
                <w:rFonts w:eastAsia="Times New Roman"/>
                <w:color w:val="000000"/>
                <w:sz w:val="18"/>
                <w:szCs w:val="18"/>
              </w:rPr>
            </w:pPr>
            <w:r w:rsidRPr="00C35C08">
              <w:rPr>
                <w:rFonts w:eastAsia="Times New Roman"/>
                <w:color w:val="000000"/>
                <w:sz w:val="18"/>
                <w:szCs w:val="18"/>
              </w:rPr>
              <w:t>Interdisciplinary environment and sustainability</w:t>
            </w:r>
          </w:p>
        </w:tc>
        <w:tc>
          <w:tcPr>
            <w:tcW w:w="993" w:type="dxa"/>
            <w:shd w:val="clear" w:color="auto" w:fill="auto"/>
            <w:vAlign w:val="center"/>
            <w:hideMark/>
          </w:tcPr>
          <w:p w14:paraId="7C3CB390" w14:textId="77777777" w:rsidR="000C68A9" w:rsidRPr="00C35C08" w:rsidRDefault="000C68A9" w:rsidP="000C68A9">
            <w:pPr>
              <w:spacing w:line="240" w:lineRule="auto"/>
              <w:jc w:val="center"/>
              <w:rPr>
                <w:rFonts w:eastAsia="Times New Roman"/>
                <w:color w:val="000000"/>
                <w:sz w:val="18"/>
                <w:szCs w:val="18"/>
              </w:rPr>
            </w:pPr>
            <w:r w:rsidRPr="00C35C08">
              <w:rPr>
                <w:rFonts w:eastAsia="Times New Roman"/>
                <w:color w:val="000000"/>
                <w:sz w:val="18"/>
                <w:szCs w:val="18"/>
              </w:rPr>
              <w:t>2012</w:t>
            </w:r>
          </w:p>
        </w:tc>
      </w:tr>
      <w:tr w:rsidR="00F923F0" w:rsidRPr="00C35C08" w14:paraId="16205843" w14:textId="77777777" w:rsidTr="00F923F0">
        <w:trPr>
          <w:trHeight w:val="1257"/>
        </w:trPr>
        <w:tc>
          <w:tcPr>
            <w:tcW w:w="3534" w:type="dxa"/>
            <w:shd w:val="clear" w:color="auto" w:fill="auto"/>
            <w:vAlign w:val="center"/>
            <w:hideMark/>
          </w:tcPr>
          <w:p w14:paraId="01D9A44F" w14:textId="77777777" w:rsidR="000C68A9" w:rsidRPr="00C35C08" w:rsidRDefault="000C68A9" w:rsidP="000C68A9">
            <w:pPr>
              <w:spacing w:line="240" w:lineRule="auto"/>
              <w:rPr>
                <w:rFonts w:eastAsia="Times New Roman"/>
                <w:color w:val="000000"/>
                <w:sz w:val="18"/>
                <w:szCs w:val="18"/>
              </w:rPr>
            </w:pPr>
            <w:r w:rsidRPr="00C35C08">
              <w:rPr>
                <w:rFonts w:eastAsia="Times New Roman"/>
                <w:color w:val="000000"/>
                <w:sz w:val="18"/>
                <w:szCs w:val="18"/>
              </w:rPr>
              <w:lastRenderedPageBreak/>
              <w:t xml:space="preserve">Gao, L. and Hailu, A. (2013) ‘Identifying preferred management options: An integrated agent-based recreational fishing simulation model with an AHP-TOPSIS evaluation method’, Ecological Modelling, 249, pp. 75–83. </w:t>
            </w:r>
            <w:proofErr w:type="spellStart"/>
            <w:r w:rsidRPr="00C35C08">
              <w:rPr>
                <w:rFonts w:eastAsia="Times New Roman"/>
                <w:color w:val="000000"/>
                <w:sz w:val="18"/>
                <w:szCs w:val="18"/>
              </w:rPr>
              <w:t>doi</w:t>
            </w:r>
            <w:proofErr w:type="spellEnd"/>
            <w:r w:rsidRPr="00C35C08">
              <w:rPr>
                <w:rFonts w:eastAsia="Times New Roman"/>
                <w:color w:val="000000"/>
                <w:sz w:val="18"/>
                <w:szCs w:val="18"/>
              </w:rPr>
              <w:t>: 10.1016/j.ecolmodel.2012.07.002.</w:t>
            </w:r>
          </w:p>
        </w:tc>
        <w:tc>
          <w:tcPr>
            <w:tcW w:w="1134" w:type="dxa"/>
            <w:shd w:val="clear" w:color="auto" w:fill="auto"/>
            <w:vAlign w:val="center"/>
            <w:hideMark/>
          </w:tcPr>
          <w:p w14:paraId="15810BAC" w14:textId="77777777" w:rsidR="000C68A9" w:rsidRPr="00C35C08" w:rsidRDefault="000C68A9" w:rsidP="000C68A9">
            <w:pPr>
              <w:spacing w:line="240" w:lineRule="auto"/>
              <w:rPr>
                <w:rFonts w:eastAsia="Times New Roman"/>
                <w:color w:val="000000"/>
                <w:sz w:val="18"/>
                <w:szCs w:val="18"/>
              </w:rPr>
            </w:pPr>
            <w:r w:rsidRPr="00C35C08">
              <w:rPr>
                <w:rFonts w:eastAsia="Times New Roman"/>
                <w:color w:val="000000"/>
                <w:sz w:val="18"/>
                <w:szCs w:val="18"/>
              </w:rPr>
              <w:t>ABM</w:t>
            </w:r>
          </w:p>
        </w:tc>
        <w:tc>
          <w:tcPr>
            <w:tcW w:w="1134" w:type="dxa"/>
            <w:shd w:val="clear" w:color="auto" w:fill="auto"/>
            <w:vAlign w:val="center"/>
            <w:hideMark/>
          </w:tcPr>
          <w:p w14:paraId="12A975F8" w14:textId="77777777" w:rsidR="000C68A9" w:rsidRPr="00C35C08" w:rsidRDefault="000C68A9" w:rsidP="000C68A9">
            <w:pPr>
              <w:spacing w:line="240" w:lineRule="auto"/>
              <w:rPr>
                <w:rFonts w:eastAsia="Times New Roman"/>
                <w:color w:val="000000"/>
                <w:sz w:val="18"/>
                <w:szCs w:val="18"/>
              </w:rPr>
            </w:pPr>
            <w:r w:rsidRPr="00C35C08">
              <w:rPr>
                <w:rFonts w:eastAsia="Times New Roman"/>
                <w:color w:val="000000"/>
                <w:sz w:val="18"/>
                <w:szCs w:val="18"/>
              </w:rPr>
              <w:t>AHP</w:t>
            </w:r>
          </w:p>
        </w:tc>
        <w:tc>
          <w:tcPr>
            <w:tcW w:w="1134" w:type="dxa"/>
            <w:shd w:val="clear" w:color="auto" w:fill="auto"/>
            <w:vAlign w:val="center"/>
            <w:hideMark/>
          </w:tcPr>
          <w:p w14:paraId="0A1F6338" w14:textId="77777777" w:rsidR="000C68A9" w:rsidRPr="00C35C08" w:rsidRDefault="000C68A9" w:rsidP="000C68A9">
            <w:pPr>
              <w:spacing w:line="240" w:lineRule="auto"/>
              <w:rPr>
                <w:rFonts w:eastAsia="Times New Roman"/>
                <w:color w:val="000000"/>
                <w:sz w:val="18"/>
                <w:szCs w:val="18"/>
              </w:rPr>
            </w:pPr>
            <w:r w:rsidRPr="00C35C08">
              <w:rPr>
                <w:rFonts w:eastAsia="Times New Roman"/>
                <w:color w:val="000000"/>
                <w:sz w:val="18"/>
                <w:szCs w:val="18"/>
              </w:rPr>
              <w:t> </w:t>
            </w:r>
          </w:p>
        </w:tc>
        <w:tc>
          <w:tcPr>
            <w:tcW w:w="1701" w:type="dxa"/>
            <w:shd w:val="clear" w:color="auto" w:fill="auto"/>
            <w:vAlign w:val="center"/>
            <w:hideMark/>
          </w:tcPr>
          <w:p w14:paraId="712E10B1" w14:textId="77777777" w:rsidR="000C68A9" w:rsidRPr="00C35C08" w:rsidRDefault="000C68A9" w:rsidP="000C68A9">
            <w:pPr>
              <w:spacing w:line="240" w:lineRule="auto"/>
              <w:rPr>
                <w:rFonts w:eastAsia="Times New Roman"/>
                <w:color w:val="000000"/>
                <w:sz w:val="18"/>
                <w:szCs w:val="18"/>
              </w:rPr>
            </w:pPr>
            <w:r w:rsidRPr="00C35C08">
              <w:rPr>
                <w:rFonts w:eastAsia="Times New Roman"/>
                <w:color w:val="000000"/>
                <w:sz w:val="18"/>
                <w:szCs w:val="18"/>
              </w:rPr>
              <w:t>B</w:t>
            </w:r>
          </w:p>
        </w:tc>
        <w:tc>
          <w:tcPr>
            <w:tcW w:w="1418" w:type="dxa"/>
            <w:shd w:val="clear" w:color="auto" w:fill="auto"/>
            <w:vAlign w:val="center"/>
            <w:hideMark/>
          </w:tcPr>
          <w:p w14:paraId="0F433CBB" w14:textId="77777777" w:rsidR="000C68A9" w:rsidRPr="00C35C08" w:rsidRDefault="000C68A9" w:rsidP="000C68A9">
            <w:pPr>
              <w:spacing w:line="240" w:lineRule="auto"/>
              <w:jc w:val="right"/>
              <w:rPr>
                <w:rFonts w:eastAsia="Times New Roman"/>
                <w:color w:val="000000"/>
                <w:sz w:val="18"/>
                <w:szCs w:val="18"/>
              </w:rPr>
            </w:pPr>
            <w:r w:rsidRPr="00C35C08">
              <w:rPr>
                <w:rFonts w:eastAsia="Times New Roman"/>
                <w:color w:val="000000"/>
                <w:sz w:val="18"/>
                <w:szCs w:val="18"/>
              </w:rPr>
              <w:t>4</w:t>
            </w:r>
          </w:p>
        </w:tc>
        <w:tc>
          <w:tcPr>
            <w:tcW w:w="1275" w:type="dxa"/>
            <w:shd w:val="clear" w:color="auto" w:fill="auto"/>
          </w:tcPr>
          <w:p w14:paraId="36607CE9" w14:textId="77777777" w:rsidR="000C68A9" w:rsidRPr="00C35C08" w:rsidRDefault="000C68A9" w:rsidP="000C68A9">
            <w:pPr>
              <w:spacing w:line="240" w:lineRule="auto"/>
              <w:rPr>
                <w:rFonts w:eastAsia="Times New Roman"/>
                <w:color w:val="000000"/>
                <w:sz w:val="18"/>
                <w:szCs w:val="18"/>
              </w:rPr>
            </w:pPr>
          </w:p>
        </w:tc>
        <w:tc>
          <w:tcPr>
            <w:tcW w:w="1134" w:type="dxa"/>
            <w:shd w:val="clear" w:color="auto" w:fill="auto"/>
            <w:vAlign w:val="center"/>
            <w:hideMark/>
          </w:tcPr>
          <w:p w14:paraId="217D911A" w14:textId="225F2022" w:rsidR="000C68A9" w:rsidRPr="00C35C08" w:rsidRDefault="000C68A9" w:rsidP="000C68A9">
            <w:pPr>
              <w:spacing w:line="240" w:lineRule="auto"/>
              <w:rPr>
                <w:rFonts w:eastAsia="Times New Roman"/>
                <w:color w:val="000000"/>
                <w:sz w:val="18"/>
                <w:szCs w:val="18"/>
              </w:rPr>
            </w:pPr>
            <w:r w:rsidRPr="00C35C08">
              <w:rPr>
                <w:rFonts w:eastAsia="Times New Roman"/>
                <w:color w:val="000000"/>
                <w:sz w:val="18"/>
                <w:szCs w:val="18"/>
              </w:rPr>
              <w:t>Interdisciplinary environment and sustainability</w:t>
            </w:r>
          </w:p>
        </w:tc>
        <w:tc>
          <w:tcPr>
            <w:tcW w:w="993" w:type="dxa"/>
            <w:shd w:val="clear" w:color="auto" w:fill="auto"/>
            <w:vAlign w:val="center"/>
            <w:hideMark/>
          </w:tcPr>
          <w:p w14:paraId="69344AA4" w14:textId="77777777" w:rsidR="000C68A9" w:rsidRPr="00C35C08" w:rsidRDefault="000C68A9" w:rsidP="000C68A9">
            <w:pPr>
              <w:spacing w:line="240" w:lineRule="auto"/>
              <w:jc w:val="center"/>
              <w:rPr>
                <w:rFonts w:eastAsia="Times New Roman"/>
                <w:color w:val="000000"/>
                <w:sz w:val="18"/>
                <w:szCs w:val="18"/>
              </w:rPr>
            </w:pPr>
            <w:r w:rsidRPr="00C35C08">
              <w:rPr>
                <w:rFonts w:eastAsia="Times New Roman"/>
                <w:color w:val="000000"/>
                <w:sz w:val="18"/>
                <w:szCs w:val="18"/>
              </w:rPr>
              <w:t>2013</w:t>
            </w:r>
          </w:p>
        </w:tc>
      </w:tr>
      <w:tr w:rsidR="00F923F0" w:rsidRPr="00C35C08" w14:paraId="72E69332" w14:textId="77777777" w:rsidTr="00F923F0">
        <w:trPr>
          <w:trHeight w:val="1389"/>
        </w:trPr>
        <w:tc>
          <w:tcPr>
            <w:tcW w:w="3534" w:type="dxa"/>
            <w:shd w:val="clear" w:color="auto" w:fill="auto"/>
            <w:vAlign w:val="center"/>
            <w:hideMark/>
          </w:tcPr>
          <w:p w14:paraId="71E6BE48" w14:textId="77777777" w:rsidR="000C68A9" w:rsidRPr="00C35C08" w:rsidRDefault="000C68A9" w:rsidP="000C68A9">
            <w:pPr>
              <w:spacing w:line="240" w:lineRule="auto"/>
              <w:rPr>
                <w:rFonts w:eastAsia="Times New Roman"/>
                <w:color w:val="000000"/>
                <w:sz w:val="18"/>
                <w:szCs w:val="18"/>
              </w:rPr>
            </w:pPr>
            <w:proofErr w:type="spellStart"/>
            <w:r w:rsidRPr="00C35C08">
              <w:rPr>
                <w:rFonts w:eastAsia="Times New Roman"/>
                <w:color w:val="000000"/>
                <w:sz w:val="18"/>
                <w:szCs w:val="18"/>
              </w:rPr>
              <w:t>Giabbanelli</w:t>
            </w:r>
            <w:proofErr w:type="spellEnd"/>
            <w:r w:rsidRPr="00C35C08">
              <w:rPr>
                <w:rFonts w:eastAsia="Times New Roman"/>
                <w:color w:val="000000"/>
                <w:sz w:val="18"/>
                <w:szCs w:val="18"/>
              </w:rPr>
              <w:t xml:space="preserve">, P. J., Gray, S. A. and </w:t>
            </w:r>
            <w:proofErr w:type="spellStart"/>
            <w:r w:rsidRPr="00C35C08">
              <w:rPr>
                <w:rFonts w:eastAsia="Times New Roman"/>
                <w:color w:val="000000"/>
                <w:sz w:val="18"/>
                <w:szCs w:val="18"/>
              </w:rPr>
              <w:t>Aminpour</w:t>
            </w:r>
            <w:proofErr w:type="spellEnd"/>
            <w:r w:rsidRPr="00C35C08">
              <w:rPr>
                <w:rFonts w:eastAsia="Times New Roman"/>
                <w:color w:val="000000"/>
                <w:sz w:val="18"/>
                <w:szCs w:val="18"/>
              </w:rPr>
              <w:t xml:space="preserve">, P. (2017) ‘Combining fuzzy cognitive maps with agent-based modeling: Frameworks and pitfalls of a powerful hybrid modeling approach to understand human-environment interactions’, Environmental Modelling and Software, 95, pp. 320–325. </w:t>
            </w:r>
            <w:proofErr w:type="spellStart"/>
            <w:r w:rsidRPr="00C35C08">
              <w:rPr>
                <w:rFonts w:eastAsia="Times New Roman"/>
                <w:color w:val="000000"/>
                <w:sz w:val="18"/>
                <w:szCs w:val="18"/>
              </w:rPr>
              <w:t>doi</w:t>
            </w:r>
            <w:proofErr w:type="spellEnd"/>
            <w:r w:rsidRPr="00C35C08">
              <w:rPr>
                <w:rFonts w:eastAsia="Times New Roman"/>
                <w:color w:val="000000"/>
                <w:sz w:val="18"/>
                <w:szCs w:val="18"/>
              </w:rPr>
              <w:t>: 10.1016/j.envsoft.2017.06.040.</w:t>
            </w:r>
          </w:p>
        </w:tc>
        <w:tc>
          <w:tcPr>
            <w:tcW w:w="1134" w:type="dxa"/>
            <w:shd w:val="clear" w:color="auto" w:fill="auto"/>
            <w:vAlign w:val="center"/>
            <w:hideMark/>
          </w:tcPr>
          <w:p w14:paraId="3C1EB5FC" w14:textId="77777777" w:rsidR="000C68A9" w:rsidRPr="00C35C08" w:rsidRDefault="000C68A9" w:rsidP="000C68A9">
            <w:pPr>
              <w:spacing w:line="240" w:lineRule="auto"/>
              <w:rPr>
                <w:rFonts w:eastAsia="Times New Roman"/>
                <w:color w:val="000000"/>
                <w:sz w:val="18"/>
                <w:szCs w:val="18"/>
              </w:rPr>
            </w:pPr>
            <w:r w:rsidRPr="00C35C08">
              <w:rPr>
                <w:rFonts w:eastAsia="Times New Roman"/>
                <w:color w:val="000000"/>
                <w:sz w:val="18"/>
                <w:szCs w:val="18"/>
              </w:rPr>
              <w:t>FCM</w:t>
            </w:r>
          </w:p>
        </w:tc>
        <w:tc>
          <w:tcPr>
            <w:tcW w:w="1134" w:type="dxa"/>
            <w:shd w:val="clear" w:color="auto" w:fill="auto"/>
            <w:vAlign w:val="center"/>
            <w:hideMark/>
          </w:tcPr>
          <w:p w14:paraId="013858B2" w14:textId="77777777" w:rsidR="000C68A9" w:rsidRPr="00C35C08" w:rsidRDefault="000C68A9" w:rsidP="000C68A9">
            <w:pPr>
              <w:spacing w:line="240" w:lineRule="auto"/>
              <w:rPr>
                <w:rFonts w:eastAsia="Times New Roman"/>
                <w:color w:val="000000"/>
                <w:sz w:val="18"/>
                <w:szCs w:val="18"/>
              </w:rPr>
            </w:pPr>
            <w:r w:rsidRPr="00C35C08">
              <w:rPr>
                <w:rFonts w:eastAsia="Times New Roman"/>
                <w:color w:val="000000"/>
                <w:sz w:val="18"/>
                <w:szCs w:val="18"/>
              </w:rPr>
              <w:t>ABM</w:t>
            </w:r>
          </w:p>
        </w:tc>
        <w:tc>
          <w:tcPr>
            <w:tcW w:w="1134" w:type="dxa"/>
            <w:shd w:val="clear" w:color="auto" w:fill="auto"/>
            <w:vAlign w:val="center"/>
            <w:hideMark/>
          </w:tcPr>
          <w:p w14:paraId="69AF5777" w14:textId="77777777" w:rsidR="000C68A9" w:rsidRPr="00C35C08" w:rsidRDefault="000C68A9" w:rsidP="000C68A9">
            <w:pPr>
              <w:spacing w:line="240" w:lineRule="auto"/>
              <w:rPr>
                <w:rFonts w:eastAsia="Times New Roman"/>
                <w:color w:val="000000"/>
                <w:sz w:val="18"/>
                <w:szCs w:val="18"/>
              </w:rPr>
            </w:pPr>
            <w:r w:rsidRPr="00C35C08">
              <w:rPr>
                <w:rFonts w:eastAsia="Times New Roman"/>
                <w:color w:val="000000"/>
                <w:sz w:val="18"/>
                <w:szCs w:val="18"/>
              </w:rPr>
              <w:t> </w:t>
            </w:r>
          </w:p>
        </w:tc>
        <w:tc>
          <w:tcPr>
            <w:tcW w:w="1701" w:type="dxa"/>
            <w:shd w:val="clear" w:color="auto" w:fill="auto"/>
            <w:vAlign w:val="center"/>
            <w:hideMark/>
          </w:tcPr>
          <w:p w14:paraId="06BB4FEB" w14:textId="77777777" w:rsidR="000C68A9" w:rsidRPr="00C35C08" w:rsidRDefault="000C68A9" w:rsidP="000C68A9">
            <w:pPr>
              <w:spacing w:line="240" w:lineRule="auto"/>
              <w:rPr>
                <w:rFonts w:eastAsia="Times New Roman"/>
                <w:color w:val="000000"/>
                <w:sz w:val="18"/>
                <w:szCs w:val="18"/>
              </w:rPr>
            </w:pPr>
            <w:r w:rsidRPr="00C35C08">
              <w:rPr>
                <w:rFonts w:eastAsia="Times New Roman"/>
                <w:color w:val="000000"/>
                <w:sz w:val="18"/>
                <w:szCs w:val="18"/>
              </w:rPr>
              <w:t>D</w:t>
            </w:r>
          </w:p>
        </w:tc>
        <w:tc>
          <w:tcPr>
            <w:tcW w:w="1418" w:type="dxa"/>
            <w:shd w:val="clear" w:color="auto" w:fill="auto"/>
            <w:vAlign w:val="center"/>
            <w:hideMark/>
          </w:tcPr>
          <w:p w14:paraId="5AF5A796" w14:textId="77777777" w:rsidR="000C68A9" w:rsidRPr="00C35C08" w:rsidRDefault="000C68A9" w:rsidP="000C68A9">
            <w:pPr>
              <w:spacing w:line="240" w:lineRule="auto"/>
              <w:jc w:val="right"/>
              <w:rPr>
                <w:rFonts w:eastAsia="Times New Roman"/>
                <w:color w:val="000000"/>
                <w:sz w:val="18"/>
                <w:szCs w:val="18"/>
              </w:rPr>
            </w:pPr>
            <w:r w:rsidRPr="00C35C08">
              <w:rPr>
                <w:rFonts w:eastAsia="Times New Roman"/>
                <w:color w:val="000000"/>
                <w:sz w:val="18"/>
                <w:szCs w:val="18"/>
              </w:rPr>
              <w:t>3</w:t>
            </w:r>
          </w:p>
        </w:tc>
        <w:tc>
          <w:tcPr>
            <w:tcW w:w="1275" w:type="dxa"/>
            <w:shd w:val="clear" w:color="auto" w:fill="auto"/>
          </w:tcPr>
          <w:p w14:paraId="05070967" w14:textId="77777777" w:rsidR="000C68A9" w:rsidRPr="00C35C08" w:rsidRDefault="000C68A9" w:rsidP="000C68A9">
            <w:pPr>
              <w:spacing w:line="240" w:lineRule="auto"/>
              <w:rPr>
                <w:rFonts w:eastAsia="Times New Roman"/>
                <w:color w:val="000000"/>
                <w:sz w:val="18"/>
                <w:szCs w:val="18"/>
              </w:rPr>
            </w:pPr>
          </w:p>
        </w:tc>
        <w:tc>
          <w:tcPr>
            <w:tcW w:w="1134" w:type="dxa"/>
            <w:shd w:val="clear" w:color="auto" w:fill="auto"/>
            <w:vAlign w:val="center"/>
            <w:hideMark/>
          </w:tcPr>
          <w:p w14:paraId="1D2B0EB2" w14:textId="2EA4D834" w:rsidR="000C68A9" w:rsidRPr="00C35C08" w:rsidRDefault="000C68A9" w:rsidP="000C68A9">
            <w:pPr>
              <w:spacing w:line="240" w:lineRule="auto"/>
              <w:rPr>
                <w:rFonts w:eastAsia="Times New Roman"/>
                <w:color w:val="000000"/>
                <w:sz w:val="18"/>
                <w:szCs w:val="18"/>
              </w:rPr>
            </w:pPr>
            <w:r w:rsidRPr="00C35C08">
              <w:rPr>
                <w:rFonts w:eastAsia="Times New Roman"/>
                <w:color w:val="000000"/>
                <w:sz w:val="18"/>
                <w:szCs w:val="18"/>
              </w:rPr>
              <w:t>Interdisciplinary environment and sustainability</w:t>
            </w:r>
          </w:p>
        </w:tc>
        <w:tc>
          <w:tcPr>
            <w:tcW w:w="993" w:type="dxa"/>
            <w:shd w:val="clear" w:color="auto" w:fill="auto"/>
            <w:vAlign w:val="center"/>
            <w:hideMark/>
          </w:tcPr>
          <w:p w14:paraId="17DF770B" w14:textId="77777777" w:rsidR="000C68A9" w:rsidRPr="00C35C08" w:rsidRDefault="000C68A9" w:rsidP="000C68A9">
            <w:pPr>
              <w:spacing w:line="240" w:lineRule="auto"/>
              <w:jc w:val="center"/>
              <w:rPr>
                <w:rFonts w:eastAsia="Times New Roman"/>
                <w:color w:val="000000"/>
                <w:sz w:val="18"/>
                <w:szCs w:val="18"/>
              </w:rPr>
            </w:pPr>
            <w:r w:rsidRPr="00C35C08">
              <w:rPr>
                <w:rFonts w:eastAsia="Times New Roman"/>
                <w:color w:val="000000"/>
                <w:sz w:val="18"/>
                <w:szCs w:val="18"/>
              </w:rPr>
              <w:t>2017</w:t>
            </w:r>
          </w:p>
        </w:tc>
      </w:tr>
      <w:tr w:rsidR="00F923F0" w:rsidRPr="00C35C08" w14:paraId="5370A4CA" w14:textId="77777777" w:rsidTr="00F923F0">
        <w:trPr>
          <w:trHeight w:val="1389"/>
        </w:trPr>
        <w:tc>
          <w:tcPr>
            <w:tcW w:w="3534" w:type="dxa"/>
            <w:shd w:val="clear" w:color="auto" w:fill="auto"/>
            <w:vAlign w:val="center"/>
          </w:tcPr>
          <w:p w14:paraId="2515EBEB" w14:textId="465D0DDB"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 xml:space="preserve">Giordano, R., </w:t>
            </w:r>
            <w:proofErr w:type="spellStart"/>
            <w:r w:rsidRPr="00C35C08">
              <w:rPr>
                <w:rFonts w:eastAsia="Times New Roman"/>
                <w:color w:val="000000"/>
                <w:sz w:val="18"/>
                <w:szCs w:val="18"/>
              </w:rPr>
              <w:t>Preziosi</w:t>
            </w:r>
            <w:proofErr w:type="spellEnd"/>
            <w:r w:rsidRPr="00C35C08">
              <w:rPr>
                <w:rFonts w:eastAsia="Times New Roman"/>
                <w:color w:val="000000"/>
                <w:sz w:val="18"/>
                <w:szCs w:val="18"/>
              </w:rPr>
              <w:t xml:space="preserve">, E. and Romano, E. (2010) ‘An integration between Cognitive Map and Bayesian Belief Network for conflicts analysis in drought management’, in Modelling for Environment’s Sake: Proceedings of the 5th Biennial Conference of the International Environmental Modelling and Software Society, </w:t>
            </w:r>
            <w:proofErr w:type="spellStart"/>
            <w:r w:rsidRPr="00C35C08">
              <w:rPr>
                <w:rFonts w:eastAsia="Times New Roman"/>
                <w:color w:val="000000"/>
                <w:sz w:val="18"/>
                <w:szCs w:val="18"/>
              </w:rPr>
              <w:t>iEMSs</w:t>
            </w:r>
            <w:proofErr w:type="spellEnd"/>
            <w:r w:rsidRPr="00C35C08">
              <w:rPr>
                <w:rFonts w:eastAsia="Times New Roman"/>
                <w:color w:val="000000"/>
                <w:sz w:val="18"/>
                <w:szCs w:val="18"/>
              </w:rPr>
              <w:t xml:space="preserve"> 2010, pp. 507–515.</w:t>
            </w:r>
          </w:p>
        </w:tc>
        <w:tc>
          <w:tcPr>
            <w:tcW w:w="1134" w:type="dxa"/>
            <w:shd w:val="clear" w:color="auto" w:fill="auto"/>
            <w:vAlign w:val="center"/>
          </w:tcPr>
          <w:p w14:paraId="55084BCB" w14:textId="7AE96226"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BBN</w:t>
            </w:r>
          </w:p>
        </w:tc>
        <w:tc>
          <w:tcPr>
            <w:tcW w:w="1134" w:type="dxa"/>
            <w:shd w:val="clear" w:color="auto" w:fill="auto"/>
            <w:vAlign w:val="center"/>
          </w:tcPr>
          <w:p w14:paraId="3A509824" w14:textId="6667329B" w:rsidR="00F923F0" w:rsidRPr="00C35C08" w:rsidRDefault="00F923F0" w:rsidP="00F923F0">
            <w:pPr>
              <w:spacing w:line="240" w:lineRule="auto"/>
              <w:rPr>
                <w:rFonts w:eastAsia="Times New Roman"/>
                <w:color w:val="000000"/>
                <w:sz w:val="18"/>
                <w:szCs w:val="18"/>
              </w:rPr>
            </w:pPr>
            <w:proofErr w:type="spellStart"/>
            <w:r w:rsidRPr="00C35C08">
              <w:rPr>
                <w:rFonts w:eastAsia="Times New Roman"/>
                <w:color w:val="000000"/>
                <w:sz w:val="18"/>
                <w:szCs w:val="18"/>
              </w:rPr>
              <w:t>CogM</w:t>
            </w:r>
            <w:proofErr w:type="spellEnd"/>
          </w:p>
        </w:tc>
        <w:tc>
          <w:tcPr>
            <w:tcW w:w="1134" w:type="dxa"/>
            <w:shd w:val="clear" w:color="auto" w:fill="auto"/>
            <w:vAlign w:val="center"/>
          </w:tcPr>
          <w:p w14:paraId="40E97E69" w14:textId="200D463E"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 </w:t>
            </w:r>
          </w:p>
        </w:tc>
        <w:tc>
          <w:tcPr>
            <w:tcW w:w="1701" w:type="dxa"/>
            <w:shd w:val="clear" w:color="auto" w:fill="auto"/>
            <w:vAlign w:val="center"/>
          </w:tcPr>
          <w:p w14:paraId="58A35A1C" w14:textId="384C7B83"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B</w:t>
            </w:r>
          </w:p>
        </w:tc>
        <w:tc>
          <w:tcPr>
            <w:tcW w:w="1418" w:type="dxa"/>
            <w:shd w:val="clear" w:color="auto" w:fill="auto"/>
            <w:vAlign w:val="center"/>
          </w:tcPr>
          <w:p w14:paraId="0DC4C775" w14:textId="692B12E6" w:rsidR="00F923F0" w:rsidRPr="00C35C08" w:rsidRDefault="00F923F0" w:rsidP="00F923F0">
            <w:pPr>
              <w:spacing w:line="240" w:lineRule="auto"/>
              <w:jc w:val="right"/>
              <w:rPr>
                <w:rFonts w:eastAsia="Times New Roman"/>
                <w:color w:val="000000"/>
                <w:sz w:val="18"/>
                <w:szCs w:val="18"/>
              </w:rPr>
            </w:pPr>
            <w:r w:rsidRPr="00C35C08">
              <w:rPr>
                <w:rFonts w:eastAsia="Times New Roman"/>
                <w:color w:val="000000"/>
                <w:sz w:val="18"/>
                <w:szCs w:val="18"/>
              </w:rPr>
              <w:t>7</w:t>
            </w:r>
          </w:p>
        </w:tc>
        <w:tc>
          <w:tcPr>
            <w:tcW w:w="1275" w:type="dxa"/>
            <w:shd w:val="clear" w:color="auto" w:fill="auto"/>
          </w:tcPr>
          <w:p w14:paraId="51247A77" w14:textId="77777777" w:rsidR="00F923F0" w:rsidRPr="00C35C08" w:rsidRDefault="00F923F0" w:rsidP="00F923F0">
            <w:pPr>
              <w:spacing w:line="240" w:lineRule="auto"/>
              <w:rPr>
                <w:rFonts w:eastAsia="Times New Roman"/>
                <w:color w:val="000000"/>
                <w:sz w:val="18"/>
                <w:szCs w:val="18"/>
              </w:rPr>
            </w:pPr>
          </w:p>
        </w:tc>
        <w:tc>
          <w:tcPr>
            <w:tcW w:w="1134" w:type="dxa"/>
            <w:shd w:val="clear" w:color="auto" w:fill="auto"/>
            <w:vAlign w:val="center"/>
          </w:tcPr>
          <w:p w14:paraId="7F7B1273" w14:textId="3480F83E"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Interdisciplinary environment and sustainability</w:t>
            </w:r>
          </w:p>
        </w:tc>
        <w:tc>
          <w:tcPr>
            <w:tcW w:w="993" w:type="dxa"/>
            <w:shd w:val="clear" w:color="auto" w:fill="auto"/>
            <w:vAlign w:val="center"/>
          </w:tcPr>
          <w:p w14:paraId="2F7FC335" w14:textId="52C03192" w:rsidR="00F923F0" w:rsidRPr="00C35C08" w:rsidRDefault="00F923F0" w:rsidP="00F923F0">
            <w:pPr>
              <w:spacing w:line="240" w:lineRule="auto"/>
              <w:jc w:val="center"/>
              <w:rPr>
                <w:rFonts w:eastAsia="Times New Roman"/>
                <w:color w:val="000000"/>
                <w:sz w:val="18"/>
                <w:szCs w:val="18"/>
              </w:rPr>
            </w:pPr>
            <w:r w:rsidRPr="00C35C08">
              <w:rPr>
                <w:rFonts w:eastAsia="Times New Roman"/>
                <w:color w:val="000000"/>
                <w:sz w:val="18"/>
                <w:szCs w:val="18"/>
              </w:rPr>
              <w:t>2010</w:t>
            </w:r>
          </w:p>
        </w:tc>
      </w:tr>
      <w:tr w:rsidR="00F923F0" w:rsidRPr="00C35C08" w14:paraId="4813471E" w14:textId="77777777" w:rsidTr="00F923F0">
        <w:trPr>
          <w:trHeight w:val="1389"/>
        </w:trPr>
        <w:tc>
          <w:tcPr>
            <w:tcW w:w="3534" w:type="dxa"/>
            <w:shd w:val="clear" w:color="auto" w:fill="auto"/>
            <w:vAlign w:val="center"/>
          </w:tcPr>
          <w:p w14:paraId="0C1E431A" w14:textId="269C150E" w:rsidR="00F923F0" w:rsidRPr="00C35C08" w:rsidRDefault="00F923F0" w:rsidP="00F923F0">
            <w:pPr>
              <w:spacing w:line="240" w:lineRule="auto"/>
              <w:rPr>
                <w:rFonts w:eastAsia="Times New Roman"/>
                <w:color w:val="000000"/>
                <w:sz w:val="18"/>
                <w:szCs w:val="18"/>
              </w:rPr>
            </w:pPr>
            <w:proofErr w:type="spellStart"/>
            <w:r>
              <w:rPr>
                <w:color w:val="000000"/>
                <w:sz w:val="18"/>
                <w:szCs w:val="18"/>
              </w:rPr>
              <w:t>Godellou</w:t>
            </w:r>
            <w:proofErr w:type="spellEnd"/>
            <w:r>
              <w:rPr>
                <w:color w:val="000000"/>
                <w:sz w:val="18"/>
                <w:szCs w:val="18"/>
              </w:rPr>
              <w:t xml:space="preserve">, Y. K. et al. (2014) ‘Excellent approach to modeling urban expansion by Fuzzy Cellular Automata - Agent Base Model’, in Scholl, MS and </w:t>
            </w:r>
            <w:proofErr w:type="spellStart"/>
            <w:r>
              <w:rPr>
                <w:color w:val="000000"/>
                <w:sz w:val="18"/>
                <w:szCs w:val="18"/>
              </w:rPr>
              <w:t>Paez</w:t>
            </w:r>
            <w:proofErr w:type="spellEnd"/>
            <w:r>
              <w:rPr>
                <w:color w:val="000000"/>
                <w:sz w:val="18"/>
                <w:szCs w:val="18"/>
              </w:rPr>
              <w:t xml:space="preserve">, G (ed.) Infrared Remote Sensing and Instrumentation XXII. (Proceedings of SPIE). </w:t>
            </w:r>
            <w:proofErr w:type="spellStart"/>
            <w:r>
              <w:rPr>
                <w:color w:val="000000"/>
                <w:sz w:val="18"/>
                <w:szCs w:val="18"/>
              </w:rPr>
              <w:t>doi</w:t>
            </w:r>
            <w:proofErr w:type="spellEnd"/>
            <w:r>
              <w:rPr>
                <w:color w:val="000000"/>
                <w:sz w:val="18"/>
                <w:szCs w:val="18"/>
              </w:rPr>
              <w:t>: 10.1117/12.2063097.</w:t>
            </w:r>
          </w:p>
        </w:tc>
        <w:tc>
          <w:tcPr>
            <w:tcW w:w="1134" w:type="dxa"/>
            <w:shd w:val="clear" w:color="auto" w:fill="auto"/>
            <w:vAlign w:val="center"/>
          </w:tcPr>
          <w:p w14:paraId="0000E61C" w14:textId="4CE074AE" w:rsidR="00F923F0" w:rsidRPr="00C35C08" w:rsidRDefault="00F923F0" w:rsidP="00F923F0">
            <w:pPr>
              <w:spacing w:line="240" w:lineRule="auto"/>
              <w:rPr>
                <w:rFonts w:eastAsia="Times New Roman"/>
                <w:color w:val="000000"/>
                <w:sz w:val="18"/>
                <w:szCs w:val="18"/>
              </w:rPr>
            </w:pPr>
            <w:r>
              <w:rPr>
                <w:color w:val="000000"/>
                <w:sz w:val="18"/>
                <w:szCs w:val="18"/>
              </w:rPr>
              <w:t>CA</w:t>
            </w:r>
          </w:p>
        </w:tc>
        <w:tc>
          <w:tcPr>
            <w:tcW w:w="1134" w:type="dxa"/>
            <w:shd w:val="clear" w:color="auto" w:fill="auto"/>
            <w:vAlign w:val="center"/>
          </w:tcPr>
          <w:p w14:paraId="3D887359" w14:textId="59E912B2" w:rsidR="00F923F0" w:rsidRPr="00C35C08" w:rsidRDefault="00F923F0" w:rsidP="00F923F0">
            <w:pPr>
              <w:spacing w:line="240" w:lineRule="auto"/>
              <w:rPr>
                <w:rFonts w:eastAsia="Times New Roman"/>
                <w:color w:val="000000"/>
                <w:sz w:val="18"/>
                <w:szCs w:val="18"/>
              </w:rPr>
            </w:pPr>
            <w:r>
              <w:rPr>
                <w:color w:val="000000"/>
                <w:sz w:val="18"/>
                <w:szCs w:val="18"/>
              </w:rPr>
              <w:t>ABM</w:t>
            </w:r>
          </w:p>
        </w:tc>
        <w:tc>
          <w:tcPr>
            <w:tcW w:w="1134" w:type="dxa"/>
            <w:shd w:val="clear" w:color="auto" w:fill="auto"/>
            <w:vAlign w:val="center"/>
          </w:tcPr>
          <w:p w14:paraId="36BDF97F" w14:textId="5D7F2E8C" w:rsidR="00F923F0" w:rsidRPr="00C35C08" w:rsidRDefault="00F923F0" w:rsidP="00F923F0">
            <w:pPr>
              <w:spacing w:line="240" w:lineRule="auto"/>
              <w:rPr>
                <w:rFonts w:eastAsia="Times New Roman"/>
                <w:color w:val="000000"/>
                <w:sz w:val="18"/>
                <w:szCs w:val="18"/>
              </w:rPr>
            </w:pPr>
            <w:r>
              <w:rPr>
                <w:color w:val="000000"/>
                <w:sz w:val="18"/>
                <w:szCs w:val="18"/>
              </w:rPr>
              <w:t> </w:t>
            </w:r>
          </w:p>
        </w:tc>
        <w:tc>
          <w:tcPr>
            <w:tcW w:w="1701" w:type="dxa"/>
            <w:shd w:val="clear" w:color="auto" w:fill="auto"/>
            <w:vAlign w:val="center"/>
          </w:tcPr>
          <w:p w14:paraId="31194E6F" w14:textId="7329A2AC" w:rsidR="00F923F0" w:rsidRPr="00C35C08" w:rsidRDefault="00F923F0" w:rsidP="00F923F0">
            <w:pPr>
              <w:spacing w:line="240" w:lineRule="auto"/>
              <w:rPr>
                <w:rFonts w:eastAsia="Times New Roman"/>
                <w:color w:val="000000"/>
                <w:sz w:val="18"/>
                <w:szCs w:val="18"/>
              </w:rPr>
            </w:pPr>
            <w:r>
              <w:rPr>
                <w:color w:val="000000"/>
                <w:sz w:val="18"/>
                <w:szCs w:val="18"/>
              </w:rPr>
              <w:t>D</w:t>
            </w:r>
          </w:p>
        </w:tc>
        <w:tc>
          <w:tcPr>
            <w:tcW w:w="1418" w:type="dxa"/>
            <w:shd w:val="clear" w:color="auto" w:fill="auto"/>
            <w:vAlign w:val="center"/>
          </w:tcPr>
          <w:p w14:paraId="32E2D53D" w14:textId="1F529D51" w:rsidR="00F923F0" w:rsidRPr="00C35C08" w:rsidRDefault="00F923F0" w:rsidP="00F923F0">
            <w:pPr>
              <w:spacing w:line="240" w:lineRule="auto"/>
              <w:jc w:val="right"/>
              <w:rPr>
                <w:rFonts w:eastAsia="Times New Roman"/>
                <w:color w:val="000000"/>
                <w:sz w:val="18"/>
                <w:szCs w:val="18"/>
              </w:rPr>
            </w:pPr>
            <w:r>
              <w:rPr>
                <w:color w:val="000000"/>
                <w:sz w:val="18"/>
                <w:szCs w:val="18"/>
              </w:rPr>
              <w:t>2</w:t>
            </w:r>
          </w:p>
        </w:tc>
        <w:tc>
          <w:tcPr>
            <w:tcW w:w="1275" w:type="dxa"/>
            <w:shd w:val="clear" w:color="auto" w:fill="auto"/>
          </w:tcPr>
          <w:p w14:paraId="431B41A1" w14:textId="77777777" w:rsidR="00F923F0" w:rsidRPr="00C35C08" w:rsidRDefault="00F923F0" w:rsidP="00F923F0">
            <w:pPr>
              <w:spacing w:line="240" w:lineRule="auto"/>
              <w:rPr>
                <w:rFonts w:eastAsia="Times New Roman"/>
                <w:color w:val="000000"/>
                <w:sz w:val="18"/>
                <w:szCs w:val="18"/>
              </w:rPr>
            </w:pPr>
          </w:p>
        </w:tc>
        <w:tc>
          <w:tcPr>
            <w:tcW w:w="1134" w:type="dxa"/>
            <w:shd w:val="clear" w:color="auto" w:fill="auto"/>
            <w:vAlign w:val="center"/>
          </w:tcPr>
          <w:p w14:paraId="07B1875F" w14:textId="3F69F794" w:rsidR="00F923F0" w:rsidRPr="00C35C08" w:rsidRDefault="00F923F0" w:rsidP="00F923F0">
            <w:pPr>
              <w:spacing w:line="240" w:lineRule="auto"/>
              <w:rPr>
                <w:rFonts w:eastAsia="Times New Roman"/>
                <w:color w:val="000000"/>
                <w:sz w:val="18"/>
                <w:szCs w:val="18"/>
              </w:rPr>
            </w:pPr>
            <w:r>
              <w:rPr>
                <w:color w:val="000000"/>
                <w:sz w:val="18"/>
                <w:szCs w:val="18"/>
              </w:rPr>
              <w:t>Geography</w:t>
            </w:r>
          </w:p>
        </w:tc>
        <w:tc>
          <w:tcPr>
            <w:tcW w:w="993" w:type="dxa"/>
            <w:shd w:val="clear" w:color="auto" w:fill="auto"/>
            <w:vAlign w:val="center"/>
          </w:tcPr>
          <w:p w14:paraId="40A2FEBC" w14:textId="5F4BC9B9" w:rsidR="00F923F0" w:rsidRPr="00C35C08" w:rsidRDefault="00F923F0" w:rsidP="00F923F0">
            <w:pPr>
              <w:spacing w:line="240" w:lineRule="auto"/>
              <w:jc w:val="center"/>
              <w:rPr>
                <w:rFonts w:eastAsia="Times New Roman"/>
                <w:color w:val="000000"/>
                <w:sz w:val="18"/>
                <w:szCs w:val="18"/>
              </w:rPr>
            </w:pPr>
            <w:r>
              <w:rPr>
                <w:color w:val="000000"/>
                <w:sz w:val="18"/>
                <w:szCs w:val="18"/>
              </w:rPr>
              <w:t>2014</w:t>
            </w:r>
          </w:p>
        </w:tc>
      </w:tr>
      <w:tr w:rsidR="00F923F0" w:rsidRPr="00C35C08" w14:paraId="017F6163" w14:textId="77777777" w:rsidTr="00F923F0">
        <w:trPr>
          <w:trHeight w:val="1389"/>
        </w:trPr>
        <w:tc>
          <w:tcPr>
            <w:tcW w:w="3534" w:type="dxa"/>
            <w:shd w:val="clear" w:color="auto" w:fill="auto"/>
            <w:vAlign w:val="center"/>
          </w:tcPr>
          <w:p w14:paraId="418544FF" w14:textId="0EC7C5EB" w:rsidR="00F923F0" w:rsidRDefault="00F923F0" w:rsidP="00F923F0">
            <w:pPr>
              <w:spacing w:line="240" w:lineRule="auto"/>
              <w:rPr>
                <w:color w:val="000000"/>
                <w:sz w:val="18"/>
                <w:szCs w:val="18"/>
              </w:rPr>
            </w:pPr>
            <w:proofErr w:type="spellStart"/>
            <w:r w:rsidRPr="00C35C08">
              <w:rPr>
                <w:rFonts w:eastAsia="Times New Roman"/>
                <w:color w:val="000000"/>
                <w:sz w:val="18"/>
                <w:szCs w:val="18"/>
              </w:rPr>
              <w:lastRenderedPageBreak/>
              <w:t>Golroudbary</w:t>
            </w:r>
            <w:proofErr w:type="spellEnd"/>
            <w:r w:rsidRPr="00C35C08">
              <w:rPr>
                <w:rFonts w:eastAsia="Times New Roman"/>
                <w:color w:val="000000"/>
                <w:sz w:val="18"/>
                <w:szCs w:val="18"/>
              </w:rPr>
              <w:t xml:space="preserve">, S. R. et al. (2019) ‘Sustainable operations management in logistics using simulations and modelling: A framework for decision making in delivery management’, in Procedia Manufacturing. Elsevier B.V., pp. 627–634. </w:t>
            </w:r>
            <w:proofErr w:type="spellStart"/>
            <w:r w:rsidRPr="00C35C08">
              <w:rPr>
                <w:rFonts w:eastAsia="Times New Roman"/>
                <w:color w:val="000000"/>
                <w:sz w:val="18"/>
                <w:szCs w:val="18"/>
              </w:rPr>
              <w:t>doi</w:t>
            </w:r>
            <w:proofErr w:type="spellEnd"/>
            <w:r w:rsidRPr="00C35C08">
              <w:rPr>
                <w:rFonts w:eastAsia="Times New Roman"/>
                <w:color w:val="000000"/>
                <w:sz w:val="18"/>
                <w:szCs w:val="18"/>
              </w:rPr>
              <w:t>: 10.1016/j.promfg.2019.02.088.</w:t>
            </w:r>
          </w:p>
        </w:tc>
        <w:tc>
          <w:tcPr>
            <w:tcW w:w="1134" w:type="dxa"/>
            <w:shd w:val="clear" w:color="auto" w:fill="auto"/>
            <w:vAlign w:val="center"/>
          </w:tcPr>
          <w:p w14:paraId="30B4B1E5" w14:textId="21008FA2" w:rsidR="00F923F0" w:rsidRDefault="00F923F0" w:rsidP="00F923F0">
            <w:pPr>
              <w:spacing w:line="240" w:lineRule="auto"/>
              <w:rPr>
                <w:color w:val="000000"/>
                <w:sz w:val="18"/>
                <w:szCs w:val="18"/>
              </w:rPr>
            </w:pPr>
            <w:r w:rsidRPr="00C35C08">
              <w:rPr>
                <w:rFonts w:eastAsia="Times New Roman"/>
                <w:color w:val="000000"/>
                <w:sz w:val="18"/>
                <w:szCs w:val="18"/>
              </w:rPr>
              <w:t>ABM</w:t>
            </w:r>
          </w:p>
        </w:tc>
        <w:tc>
          <w:tcPr>
            <w:tcW w:w="1134" w:type="dxa"/>
            <w:shd w:val="clear" w:color="auto" w:fill="auto"/>
            <w:vAlign w:val="center"/>
          </w:tcPr>
          <w:p w14:paraId="1F196E11" w14:textId="2D92EEDD" w:rsidR="00F923F0" w:rsidRDefault="00F923F0" w:rsidP="00F923F0">
            <w:pPr>
              <w:spacing w:line="240" w:lineRule="auto"/>
              <w:rPr>
                <w:color w:val="000000"/>
                <w:sz w:val="18"/>
                <w:szCs w:val="18"/>
              </w:rPr>
            </w:pPr>
            <w:r w:rsidRPr="00C35C08">
              <w:rPr>
                <w:rFonts w:eastAsia="Times New Roman"/>
                <w:color w:val="000000"/>
                <w:sz w:val="18"/>
                <w:szCs w:val="18"/>
              </w:rPr>
              <w:t>SD</w:t>
            </w:r>
          </w:p>
        </w:tc>
        <w:tc>
          <w:tcPr>
            <w:tcW w:w="1134" w:type="dxa"/>
            <w:shd w:val="clear" w:color="auto" w:fill="auto"/>
            <w:vAlign w:val="center"/>
          </w:tcPr>
          <w:p w14:paraId="2DA04DC8" w14:textId="78E26E88" w:rsidR="00F923F0" w:rsidRDefault="00F923F0" w:rsidP="00F923F0">
            <w:pPr>
              <w:spacing w:line="240" w:lineRule="auto"/>
              <w:rPr>
                <w:color w:val="000000"/>
                <w:sz w:val="18"/>
                <w:szCs w:val="18"/>
              </w:rPr>
            </w:pPr>
            <w:r w:rsidRPr="00C35C08">
              <w:rPr>
                <w:rFonts w:eastAsia="Times New Roman"/>
                <w:color w:val="000000"/>
                <w:sz w:val="18"/>
                <w:szCs w:val="18"/>
              </w:rPr>
              <w:t> </w:t>
            </w:r>
          </w:p>
        </w:tc>
        <w:tc>
          <w:tcPr>
            <w:tcW w:w="1701" w:type="dxa"/>
            <w:shd w:val="clear" w:color="auto" w:fill="auto"/>
            <w:vAlign w:val="center"/>
          </w:tcPr>
          <w:p w14:paraId="79D4AFB2" w14:textId="21B76296" w:rsidR="00F923F0" w:rsidRDefault="00F923F0" w:rsidP="00F923F0">
            <w:pPr>
              <w:spacing w:line="240" w:lineRule="auto"/>
              <w:rPr>
                <w:color w:val="000000"/>
                <w:sz w:val="18"/>
                <w:szCs w:val="18"/>
              </w:rPr>
            </w:pPr>
            <w:r w:rsidRPr="00C35C08">
              <w:rPr>
                <w:rFonts w:eastAsia="Times New Roman"/>
                <w:color w:val="000000"/>
                <w:sz w:val="18"/>
                <w:szCs w:val="18"/>
              </w:rPr>
              <w:t>D</w:t>
            </w:r>
          </w:p>
        </w:tc>
        <w:tc>
          <w:tcPr>
            <w:tcW w:w="1418" w:type="dxa"/>
            <w:shd w:val="clear" w:color="auto" w:fill="auto"/>
            <w:vAlign w:val="center"/>
          </w:tcPr>
          <w:p w14:paraId="6F6528C9" w14:textId="134DEA70" w:rsidR="00F923F0" w:rsidRDefault="00F923F0" w:rsidP="00F923F0">
            <w:pPr>
              <w:spacing w:line="240" w:lineRule="auto"/>
              <w:jc w:val="right"/>
              <w:rPr>
                <w:color w:val="000000"/>
                <w:sz w:val="18"/>
                <w:szCs w:val="18"/>
              </w:rPr>
            </w:pPr>
            <w:r w:rsidRPr="00C35C08">
              <w:rPr>
                <w:rFonts w:eastAsia="Times New Roman"/>
                <w:color w:val="000000"/>
                <w:sz w:val="18"/>
                <w:szCs w:val="18"/>
              </w:rPr>
              <w:t>2</w:t>
            </w:r>
          </w:p>
        </w:tc>
        <w:tc>
          <w:tcPr>
            <w:tcW w:w="1275" w:type="dxa"/>
            <w:shd w:val="clear" w:color="auto" w:fill="auto"/>
          </w:tcPr>
          <w:p w14:paraId="16DAA13B" w14:textId="77777777" w:rsidR="00F923F0" w:rsidRPr="00C35C08" w:rsidRDefault="00F923F0" w:rsidP="00F923F0">
            <w:pPr>
              <w:spacing w:line="240" w:lineRule="auto"/>
              <w:rPr>
                <w:rFonts w:eastAsia="Times New Roman"/>
                <w:color w:val="000000"/>
                <w:sz w:val="18"/>
                <w:szCs w:val="18"/>
              </w:rPr>
            </w:pPr>
          </w:p>
        </w:tc>
        <w:tc>
          <w:tcPr>
            <w:tcW w:w="1134" w:type="dxa"/>
            <w:shd w:val="clear" w:color="auto" w:fill="auto"/>
            <w:vAlign w:val="center"/>
          </w:tcPr>
          <w:p w14:paraId="5C6811CC" w14:textId="2F278B47" w:rsidR="00F923F0" w:rsidRDefault="00F923F0" w:rsidP="00F923F0">
            <w:pPr>
              <w:spacing w:line="240" w:lineRule="auto"/>
              <w:rPr>
                <w:color w:val="000000"/>
                <w:sz w:val="18"/>
                <w:szCs w:val="18"/>
              </w:rPr>
            </w:pPr>
            <w:r w:rsidRPr="00C35C08">
              <w:rPr>
                <w:rFonts w:eastAsia="Times New Roman"/>
                <w:color w:val="000000"/>
                <w:sz w:val="18"/>
                <w:szCs w:val="18"/>
              </w:rPr>
              <w:t>Engineering</w:t>
            </w:r>
          </w:p>
        </w:tc>
        <w:tc>
          <w:tcPr>
            <w:tcW w:w="993" w:type="dxa"/>
            <w:shd w:val="clear" w:color="auto" w:fill="auto"/>
            <w:vAlign w:val="center"/>
          </w:tcPr>
          <w:p w14:paraId="1F7FB63F" w14:textId="1B16EC4D" w:rsidR="00F923F0" w:rsidRDefault="00F923F0" w:rsidP="00F923F0">
            <w:pPr>
              <w:spacing w:line="240" w:lineRule="auto"/>
              <w:jc w:val="center"/>
              <w:rPr>
                <w:color w:val="000000"/>
                <w:sz w:val="18"/>
                <w:szCs w:val="18"/>
              </w:rPr>
            </w:pPr>
            <w:r w:rsidRPr="00C35C08">
              <w:rPr>
                <w:rFonts w:eastAsia="Times New Roman"/>
                <w:color w:val="000000"/>
                <w:sz w:val="18"/>
                <w:szCs w:val="18"/>
              </w:rPr>
              <w:t>2019</w:t>
            </w:r>
          </w:p>
        </w:tc>
      </w:tr>
      <w:tr w:rsidR="00F923F0" w:rsidRPr="00C35C08" w14:paraId="49B98495" w14:textId="77777777" w:rsidTr="00F923F0">
        <w:trPr>
          <w:trHeight w:val="1389"/>
        </w:trPr>
        <w:tc>
          <w:tcPr>
            <w:tcW w:w="3534" w:type="dxa"/>
            <w:shd w:val="clear" w:color="auto" w:fill="auto"/>
            <w:vAlign w:val="center"/>
          </w:tcPr>
          <w:p w14:paraId="3754FAF2" w14:textId="6D2025A3"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 xml:space="preserve">Gonzalez de </w:t>
            </w:r>
            <w:proofErr w:type="spellStart"/>
            <w:r w:rsidRPr="00C35C08">
              <w:rPr>
                <w:rFonts w:eastAsia="Times New Roman"/>
                <w:color w:val="000000"/>
                <w:sz w:val="18"/>
                <w:szCs w:val="18"/>
              </w:rPr>
              <w:t>Durana</w:t>
            </w:r>
            <w:proofErr w:type="spellEnd"/>
            <w:r w:rsidRPr="00C35C08">
              <w:rPr>
                <w:rFonts w:eastAsia="Times New Roman"/>
                <w:color w:val="000000"/>
                <w:sz w:val="18"/>
                <w:szCs w:val="18"/>
              </w:rPr>
              <w:t xml:space="preserve">, J. and </w:t>
            </w:r>
            <w:proofErr w:type="spellStart"/>
            <w:r w:rsidRPr="00C35C08">
              <w:rPr>
                <w:rFonts w:eastAsia="Times New Roman"/>
                <w:color w:val="000000"/>
                <w:sz w:val="18"/>
                <w:szCs w:val="18"/>
              </w:rPr>
              <w:t>Barambones</w:t>
            </w:r>
            <w:proofErr w:type="spellEnd"/>
            <w:r w:rsidRPr="00C35C08">
              <w:rPr>
                <w:rFonts w:eastAsia="Times New Roman"/>
                <w:color w:val="000000"/>
                <w:sz w:val="18"/>
                <w:szCs w:val="18"/>
              </w:rPr>
              <w:t xml:space="preserve">, O. (2018) ‘Technology-free microgrid modeling with application to demand side management’, Applied Energy. Elsevier Ltd, 219, pp. 165–178. </w:t>
            </w:r>
            <w:proofErr w:type="spellStart"/>
            <w:r w:rsidRPr="00C35C08">
              <w:rPr>
                <w:rFonts w:eastAsia="Times New Roman"/>
                <w:color w:val="000000"/>
                <w:sz w:val="18"/>
                <w:szCs w:val="18"/>
              </w:rPr>
              <w:t>doi</w:t>
            </w:r>
            <w:proofErr w:type="spellEnd"/>
            <w:r w:rsidRPr="00C35C08">
              <w:rPr>
                <w:rFonts w:eastAsia="Times New Roman"/>
                <w:color w:val="000000"/>
                <w:sz w:val="18"/>
                <w:szCs w:val="18"/>
              </w:rPr>
              <w:t>: 10.1016/j.apenergy.2018.03.024.</w:t>
            </w:r>
          </w:p>
        </w:tc>
        <w:tc>
          <w:tcPr>
            <w:tcW w:w="1134" w:type="dxa"/>
            <w:shd w:val="clear" w:color="auto" w:fill="auto"/>
            <w:vAlign w:val="center"/>
          </w:tcPr>
          <w:p w14:paraId="522BF60C" w14:textId="0550D26F"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ABM</w:t>
            </w:r>
          </w:p>
        </w:tc>
        <w:tc>
          <w:tcPr>
            <w:tcW w:w="1134" w:type="dxa"/>
            <w:shd w:val="clear" w:color="auto" w:fill="auto"/>
            <w:vAlign w:val="center"/>
          </w:tcPr>
          <w:p w14:paraId="7B8B05EB" w14:textId="08A59550"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SD</w:t>
            </w:r>
          </w:p>
        </w:tc>
        <w:tc>
          <w:tcPr>
            <w:tcW w:w="1134" w:type="dxa"/>
            <w:shd w:val="clear" w:color="auto" w:fill="auto"/>
            <w:vAlign w:val="center"/>
          </w:tcPr>
          <w:p w14:paraId="1F6F073A" w14:textId="535DDF40"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 </w:t>
            </w:r>
          </w:p>
        </w:tc>
        <w:tc>
          <w:tcPr>
            <w:tcW w:w="1701" w:type="dxa"/>
            <w:shd w:val="clear" w:color="auto" w:fill="auto"/>
            <w:vAlign w:val="center"/>
          </w:tcPr>
          <w:p w14:paraId="0175037B" w14:textId="534A7523"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B</w:t>
            </w:r>
          </w:p>
        </w:tc>
        <w:tc>
          <w:tcPr>
            <w:tcW w:w="1418" w:type="dxa"/>
            <w:shd w:val="clear" w:color="auto" w:fill="auto"/>
            <w:vAlign w:val="center"/>
          </w:tcPr>
          <w:p w14:paraId="01133D22" w14:textId="6A7CA637" w:rsidR="00F923F0" w:rsidRPr="00C35C08" w:rsidRDefault="00F923F0" w:rsidP="00F923F0">
            <w:pPr>
              <w:spacing w:line="240" w:lineRule="auto"/>
              <w:jc w:val="right"/>
              <w:rPr>
                <w:rFonts w:eastAsia="Times New Roman"/>
                <w:color w:val="000000"/>
                <w:sz w:val="18"/>
                <w:szCs w:val="18"/>
              </w:rPr>
            </w:pPr>
            <w:r w:rsidRPr="00C35C08">
              <w:rPr>
                <w:rFonts w:eastAsia="Times New Roman"/>
                <w:color w:val="000000"/>
                <w:sz w:val="18"/>
                <w:szCs w:val="18"/>
              </w:rPr>
              <w:t>7</w:t>
            </w:r>
          </w:p>
        </w:tc>
        <w:tc>
          <w:tcPr>
            <w:tcW w:w="1275" w:type="dxa"/>
            <w:shd w:val="clear" w:color="auto" w:fill="auto"/>
          </w:tcPr>
          <w:p w14:paraId="5A1D04B6" w14:textId="77777777" w:rsidR="00F923F0" w:rsidRPr="00C35C08" w:rsidRDefault="00F923F0" w:rsidP="00F923F0">
            <w:pPr>
              <w:spacing w:line="240" w:lineRule="auto"/>
              <w:rPr>
                <w:rFonts w:eastAsia="Times New Roman"/>
                <w:color w:val="000000"/>
                <w:sz w:val="18"/>
                <w:szCs w:val="18"/>
              </w:rPr>
            </w:pPr>
          </w:p>
        </w:tc>
        <w:tc>
          <w:tcPr>
            <w:tcW w:w="1134" w:type="dxa"/>
            <w:shd w:val="clear" w:color="auto" w:fill="auto"/>
            <w:vAlign w:val="center"/>
          </w:tcPr>
          <w:p w14:paraId="264AAAC5" w14:textId="4B017867"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Energy</w:t>
            </w:r>
          </w:p>
        </w:tc>
        <w:tc>
          <w:tcPr>
            <w:tcW w:w="993" w:type="dxa"/>
            <w:shd w:val="clear" w:color="auto" w:fill="auto"/>
            <w:vAlign w:val="center"/>
          </w:tcPr>
          <w:p w14:paraId="19862155" w14:textId="1274DAE4" w:rsidR="00F923F0" w:rsidRPr="00C35C08" w:rsidRDefault="00F923F0" w:rsidP="00F923F0">
            <w:pPr>
              <w:spacing w:line="240" w:lineRule="auto"/>
              <w:jc w:val="center"/>
              <w:rPr>
                <w:rFonts w:eastAsia="Times New Roman"/>
                <w:color w:val="000000"/>
                <w:sz w:val="18"/>
                <w:szCs w:val="18"/>
              </w:rPr>
            </w:pPr>
            <w:r w:rsidRPr="00C35C08">
              <w:rPr>
                <w:rFonts w:eastAsia="Times New Roman"/>
                <w:color w:val="000000"/>
                <w:sz w:val="18"/>
                <w:szCs w:val="18"/>
              </w:rPr>
              <w:t>2018</w:t>
            </w:r>
          </w:p>
        </w:tc>
      </w:tr>
      <w:tr w:rsidR="00F923F0" w:rsidRPr="00C35C08" w14:paraId="45213BCD" w14:textId="77777777" w:rsidTr="00F923F0">
        <w:trPr>
          <w:trHeight w:val="1389"/>
        </w:trPr>
        <w:tc>
          <w:tcPr>
            <w:tcW w:w="3534" w:type="dxa"/>
            <w:shd w:val="clear" w:color="auto" w:fill="auto"/>
            <w:vAlign w:val="center"/>
          </w:tcPr>
          <w:p w14:paraId="50299EC1" w14:textId="26FFFFE4"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Gonzalez-</w:t>
            </w:r>
            <w:proofErr w:type="spellStart"/>
            <w:r w:rsidRPr="00C35C08">
              <w:rPr>
                <w:rFonts w:eastAsia="Times New Roman"/>
                <w:color w:val="000000"/>
                <w:sz w:val="18"/>
                <w:szCs w:val="18"/>
              </w:rPr>
              <w:t>Redin</w:t>
            </w:r>
            <w:proofErr w:type="spellEnd"/>
            <w:r w:rsidRPr="00C35C08">
              <w:rPr>
                <w:rFonts w:eastAsia="Times New Roman"/>
                <w:color w:val="000000"/>
                <w:sz w:val="18"/>
                <w:szCs w:val="18"/>
              </w:rPr>
              <w:t xml:space="preserve">, J. et al. (2019) ‘Exploring sustainable land use in forested tropical social-ecological systems: A case-study in the Wet Tropics’, Journal of Environmental Management. Academic Press, 231, pp. 940–952. </w:t>
            </w:r>
            <w:proofErr w:type="spellStart"/>
            <w:r w:rsidRPr="00C35C08">
              <w:rPr>
                <w:rFonts w:eastAsia="Times New Roman"/>
                <w:color w:val="000000"/>
                <w:sz w:val="18"/>
                <w:szCs w:val="18"/>
              </w:rPr>
              <w:t>doi</w:t>
            </w:r>
            <w:proofErr w:type="spellEnd"/>
            <w:r w:rsidRPr="00C35C08">
              <w:rPr>
                <w:rFonts w:eastAsia="Times New Roman"/>
                <w:color w:val="000000"/>
                <w:sz w:val="18"/>
                <w:szCs w:val="18"/>
              </w:rPr>
              <w:t>: 10.1016/j.jenvman.2018.10.079.</w:t>
            </w:r>
          </w:p>
        </w:tc>
        <w:tc>
          <w:tcPr>
            <w:tcW w:w="1134" w:type="dxa"/>
            <w:shd w:val="clear" w:color="auto" w:fill="auto"/>
            <w:vAlign w:val="center"/>
          </w:tcPr>
          <w:p w14:paraId="67BC2AD4" w14:textId="46088E31"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BBN</w:t>
            </w:r>
          </w:p>
        </w:tc>
        <w:tc>
          <w:tcPr>
            <w:tcW w:w="1134" w:type="dxa"/>
            <w:shd w:val="clear" w:color="auto" w:fill="auto"/>
            <w:vAlign w:val="center"/>
          </w:tcPr>
          <w:p w14:paraId="38C3E341" w14:textId="5143C8C3"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ABM</w:t>
            </w:r>
          </w:p>
        </w:tc>
        <w:tc>
          <w:tcPr>
            <w:tcW w:w="1134" w:type="dxa"/>
            <w:shd w:val="clear" w:color="auto" w:fill="auto"/>
            <w:vAlign w:val="center"/>
          </w:tcPr>
          <w:p w14:paraId="4DF1FF17" w14:textId="3079CE50"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 </w:t>
            </w:r>
          </w:p>
        </w:tc>
        <w:tc>
          <w:tcPr>
            <w:tcW w:w="1701" w:type="dxa"/>
            <w:shd w:val="clear" w:color="auto" w:fill="auto"/>
            <w:vAlign w:val="center"/>
          </w:tcPr>
          <w:p w14:paraId="57D40453" w14:textId="4BEC9500"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D</w:t>
            </w:r>
          </w:p>
        </w:tc>
        <w:tc>
          <w:tcPr>
            <w:tcW w:w="1418" w:type="dxa"/>
            <w:shd w:val="clear" w:color="auto" w:fill="auto"/>
            <w:vAlign w:val="center"/>
          </w:tcPr>
          <w:p w14:paraId="7BB6BE5D" w14:textId="4E1CF4D8" w:rsidR="00F923F0" w:rsidRPr="00C35C08" w:rsidRDefault="00F923F0" w:rsidP="00F923F0">
            <w:pPr>
              <w:spacing w:line="240" w:lineRule="auto"/>
              <w:jc w:val="right"/>
              <w:rPr>
                <w:rFonts w:eastAsia="Times New Roman"/>
                <w:color w:val="000000"/>
                <w:sz w:val="18"/>
                <w:szCs w:val="18"/>
              </w:rPr>
            </w:pPr>
            <w:r w:rsidRPr="00C35C08">
              <w:rPr>
                <w:rFonts w:eastAsia="Times New Roman"/>
                <w:color w:val="000000"/>
                <w:sz w:val="18"/>
                <w:szCs w:val="18"/>
              </w:rPr>
              <w:t>2</w:t>
            </w:r>
          </w:p>
        </w:tc>
        <w:tc>
          <w:tcPr>
            <w:tcW w:w="1275" w:type="dxa"/>
            <w:shd w:val="clear" w:color="auto" w:fill="auto"/>
          </w:tcPr>
          <w:p w14:paraId="2CB1EA4D" w14:textId="77777777" w:rsidR="00F923F0" w:rsidRPr="00C35C08" w:rsidRDefault="00F923F0" w:rsidP="00F923F0">
            <w:pPr>
              <w:spacing w:line="240" w:lineRule="auto"/>
              <w:rPr>
                <w:rFonts w:eastAsia="Times New Roman"/>
                <w:color w:val="000000"/>
                <w:sz w:val="18"/>
                <w:szCs w:val="18"/>
              </w:rPr>
            </w:pPr>
          </w:p>
        </w:tc>
        <w:tc>
          <w:tcPr>
            <w:tcW w:w="1134" w:type="dxa"/>
            <w:shd w:val="clear" w:color="auto" w:fill="auto"/>
            <w:vAlign w:val="center"/>
          </w:tcPr>
          <w:p w14:paraId="407650D5" w14:textId="47E9E620"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Interdisciplinary environment and sustainability</w:t>
            </w:r>
          </w:p>
        </w:tc>
        <w:tc>
          <w:tcPr>
            <w:tcW w:w="993" w:type="dxa"/>
            <w:shd w:val="clear" w:color="auto" w:fill="auto"/>
            <w:vAlign w:val="center"/>
          </w:tcPr>
          <w:p w14:paraId="1607D273" w14:textId="732E236D" w:rsidR="00F923F0" w:rsidRPr="00C35C08" w:rsidRDefault="00F923F0" w:rsidP="00F923F0">
            <w:pPr>
              <w:spacing w:line="240" w:lineRule="auto"/>
              <w:jc w:val="center"/>
              <w:rPr>
                <w:rFonts w:eastAsia="Times New Roman"/>
                <w:color w:val="000000"/>
                <w:sz w:val="18"/>
                <w:szCs w:val="18"/>
              </w:rPr>
            </w:pPr>
            <w:r w:rsidRPr="00C35C08">
              <w:rPr>
                <w:rFonts w:eastAsia="Times New Roman"/>
                <w:color w:val="000000"/>
                <w:sz w:val="18"/>
                <w:szCs w:val="18"/>
              </w:rPr>
              <w:t>2019</w:t>
            </w:r>
          </w:p>
        </w:tc>
      </w:tr>
      <w:tr w:rsidR="00F923F0" w:rsidRPr="00C35C08" w14:paraId="6D3A35E8" w14:textId="77777777" w:rsidTr="00F923F0">
        <w:trPr>
          <w:trHeight w:val="1389"/>
        </w:trPr>
        <w:tc>
          <w:tcPr>
            <w:tcW w:w="3534" w:type="dxa"/>
            <w:shd w:val="clear" w:color="auto" w:fill="auto"/>
            <w:vAlign w:val="center"/>
          </w:tcPr>
          <w:p w14:paraId="7D02216F" w14:textId="6D32EAA8"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 xml:space="preserve">Guo, H. et al. (2018) ‘Simulation evaluation of urban low-carbon competitiveness of cities within Wuhan city circle in China’, Sustainable Cities and Society. Elsevier Ltd, 42, pp. 688–701. </w:t>
            </w:r>
            <w:proofErr w:type="spellStart"/>
            <w:r w:rsidRPr="00C35C08">
              <w:rPr>
                <w:rFonts w:eastAsia="Times New Roman"/>
                <w:color w:val="000000"/>
                <w:sz w:val="18"/>
                <w:szCs w:val="18"/>
              </w:rPr>
              <w:t>doi</w:t>
            </w:r>
            <w:proofErr w:type="spellEnd"/>
            <w:r w:rsidRPr="00C35C08">
              <w:rPr>
                <w:rFonts w:eastAsia="Times New Roman"/>
                <w:color w:val="000000"/>
                <w:sz w:val="18"/>
                <w:szCs w:val="18"/>
              </w:rPr>
              <w:t>: 10.1016/j.scs.2018.04.030.</w:t>
            </w:r>
          </w:p>
        </w:tc>
        <w:tc>
          <w:tcPr>
            <w:tcW w:w="1134" w:type="dxa"/>
            <w:shd w:val="clear" w:color="auto" w:fill="auto"/>
            <w:vAlign w:val="center"/>
          </w:tcPr>
          <w:p w14:paraId="55C998DB" w14:textId="55612617"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AHP</w:t>
            </w:r>
          </w:p>
        </w:tc>
        <w:tc>
          <w:tcPr>
            <w:tcW w:w="1134" w:type="dxa"/>
            <w:shd w:val="clear" w:color="auto" w:fill="auto"/>
            <w:vAlign w:val="center"/>
          </w:tcPr>
          <w:p w14:paraId="31F9FB60" w14:textId="0AFF3253"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SD</w:t>
            </w:r>
          </w:p>
        </w:tc>
        <w:tc>
          <w:tcPr>
            <w:tcW w:w="1134" w:type="dxa"/>
            <w:shd w:val="clear" w:color="auto" w:fill="auto"/>
            <w:vAlign w:val="center"/>
          </w:tcPr>
          <w:p w14:paraId="5E2D6857" w14:textId="7B3A5831"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 </w:t>
            </w:r>
          </w:p>
        </w:tc>
        <w:tc>
          <w:tcPr>
            <w:tcW w:w="1701" w:type="dxa"/>
            <w:shd w:val="clear" w:color="auto" w:fill="auto"/>
            <w:vAlign w:val="center"/>
          </w:tcPr>
          <w:p w14:paraId="0F08C2FA" w14:textId="085638EE"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B</w:t>
            </w:r>
          </w:p>
        </w:tc>
        <w:tc>
          <w:tcPr>
            <w:tcW w:w="1418" w:type="dxa"/>
            <w:shd w:val="clear" w:color="auto" w:fill="auto"/>
            <w:vAlign w:val="center"/>
          </w:tcPr>
          <w:p w14:paraId="5E2C9D7A" w14:textId="6ED2AFF1" w:rsidR="00F923F0" w:rsidRPr="00C35C08" w:rsidRDefault="00F923F0" w:rsidP="00F923F0">
            <w:pPr>
              <w:spacing w:line="240" w:lineRule="auto"/>
              <w:jc w:val="right"/>
              <w:rPr>
                <w:rFonts w:eastAsia="Times New Roman"/>
                <w:color w:val="000000"/>
                <w:sz w:val="18"/>
                <w:szCs w:val="18"/>
              </w:rPr>
            </w:pPr>
            <w:r w:rsidRPr="00C35C08">
              <w:rPr>
                <w:rFonts w:eastAsia="Times New Roman"/>
                <w:color w:val="000000"/>
                <w:sz w:val="18"/>
                <w:szCs w:val="18"/>
              </w:rPr>
              <w:t>7</w:t>
            </w:r>
          </w:p>
        </w:tc>
        <w:tc>
          <w:tcPr>
            <w:tcW w:w="1275" w:type="dxa"/>
            <w:shd w:val="clear" w:color="auto" w:fill="auto"/>
          </w:tcPr>
          <w:p w14:paraId="70A2350C" w14:textId="77777777" w:rsidR="00F923F0" w:rsidRPr="00C35C08" w:rsidRDefault="00F923F0" w:rsidP="00F923F0">
            <w:pPr>
              <w:spacing w:line="240" w:lineRule="auto"/>
              <w:rPr>
                <w:rFonts w:eastAsia="Times New Roman"/>
                <w:color w:val="000000"/>
                <w:sz w:val="18"/>
                <w:szCs w:val="18"/>
              </w:rPr>
            </w:pPr>
          </w:p>
        </w:tc>
        <w:tc>
          <w:tcPr>
            <w:tcW w:w="1134" w:type="dxa"/>
            <w:shd w:val="clear" w:color="auto" w:fill="auto"/>
            <w:vAlign w:val="center"/>
          </w:tcPr>
          <w:p w14:paraId="19DA047F" w14:textId="23B49435"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Interdisciplinary environment and sustainability</w:t>
            </w:r>
          </w:p>
        </w:tc>
        <w:tc>
          <w:tcPr>
            <w:tcW w:w="993" w:type="dxa"/>
            <w:shd w:val="clear" w:color="auto" w:fill="auto"/>
            <w:vAlign w:val="center"/>
          </w:tcPr>
          <w:p w14:paraId="5BEB4EC8" w14:textId="61A67F35" w:rsidR="00F923F0" w:rsidRPr="00C35C08" w:rsidRDefault="00F923F0" w:rsidP="00F923F0">
            <w:pPr>
              <w:spacing w:line="240" w:lineRule="auto"/>
              <w:jc w:val="center"/>
              <w:rPr>
                <w:rFonts w:eastAsia="Times New Roman"/>
                <w:color w:val="000000"/>
                <w:sz w:val="18"/>
                <w:szCs w:val="18"/>
              </w:rPr>
            </w:pPr>
            <w:r w:rsidRPr="00C35C08">
              <w:rPr>
                <w:rFonts w:eastAsia="Times New Roman"/>
                <w:color w:val="000000"/>
                <w:sz w:val="18"/>
                <w:szCs w:val="18"/>
              </w:rPr>
              <w:t>2018</w:t>
            </w:r>
          </w:p>
        </w:tc>
      </w:tr>
      <w:tr w:rsidR="00F923F0" w:rsidRPr="00C35C08" w14:paraId="2585CD64" w14:textId="77777777" w:rsidTr="00F923F0">
        <w:trPr>
          <w:trHeight w:val="1389"/>
        </w:trPr>
        <w:tc>
          <w:tcPr>
            <w:tcW w:w="3534" w:type="dxa"/>
            <w:shd w:val="clear" w:color="auto" w:fill="auto"/>
            <w:vAlign w:val="center"/>
          </w:tcPr>
          <w:p w14:paraId="2ECE5E95" w14:textId="19254D39"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 xml:space="preserve">Guo, T., Zhang, X. and Cheng, T. (2011) ‘Evaluation of wetland ecological restoration project based on SD: A case study on </w:t>
            </w:r>
            <w:proofErr w:type="spellStart"/>
            <w:r w:rsidRPr="00C35C08">
              <w:rPr>
                <w:rFonts w:eastAsia="Times New Roman"/>
                <w:color w:val="000000"/>
                <w:sz w:val="18"/>
                <w:szCs w:val="18"/>
              </w:rPr>
              <w:t>Qilihai</w:t>
            </w:r>
            <w:proofErr w:type="spellEnd"/>
            <w:r w:rsidRPr="00C35C08">
              <w:rPr>
                <w:rFonts w:eastAsia="Times New Roman"/>
                <w:color w:val="000000"/>
                <w:sz w:val="18"/>
                <w:szCs w:val="18"/>
              </w:rPr>
              <w:t xml:space="preserve"> wetland in Tianjin’, in Procedia Environmental Sciences. Elsevier B.V., pp. 2587–2593. </w:t>
            </w:r>
            <w:proofErr w:type="spellStart"/>
            <w:r w:rsidRPr="00C35C08">
              <w:rPr>
                <w:rFonts w:eastAsia="Times New Roman"/>
                <w:color w:val="000000"/>
                <w:sz w:val="18"/>
                <w:szCs w:val="18"/>
              </w:rPr>
              <w:t>doi</w:t>
            </w:r>
            <w:proofErr w:type="spellEnd"/>
            <w:r w:rsidRPr="00C35C08">
              <w:rPr>
                <w:rFonts w:eastAsia="Times New Roman"/>
                <w:color w:val="000000"/>
                <w:sz w:val="18"/>
                <w:szCs w:val="18"/>
              </w:rPr>
              <w:t>: 10.1016/j.proenv.2011.09.402.</w:t>
            </w:r>
          </w:p>
        </w:tc>
        <w:tc>
          <w:tcPr>
            <w:tcW w:w="1134" w:type="dxa"/>
            <w:shd w:val="clear" w:color="auto" w:fill="auto"/>
            <w:vAlign w:val="center"/>
          </w:tcPr>
          <w:p w14:paraId="3E0F49EE" w14:textId="471039A8"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AHP</w:t>
            </w:r>
          </w:p>
        </w:tc>
        <w:tc>
          <w:tcPr>
            <w:tcW w:w="1134" w:type="dxa"/>
            <w:shd w:val="clear" w:color="auto" w:fill="auto"/>
            <w:vAlign w:val="center"/>
          </w:tcPr>
          <w:p w14:paraId="6B93F418" w14:textId="5480B37A"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SD</w:t>
            </w:r>
          </w:p>
        </w:tc>
        <w:tc>
          <w:tcPr>
            <w:tcW w:w="1134" w:type="dxa"/>
            <w:shd w:val="clear" w:color="auto" w:fill="auto"/>
            <w:vAlign w:val="center"/>
          </w:tcPr>
          <w:p w14:paraId="2608253F" w14:textId="68723A2A"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 </w:t>
            </w:r>
          </w:p>
        </w:tc>
        <w:tc>
          <w:tcPr>
            <w:tcW w:w="1701" w:type="dxa"/>
            <w:shd w:val="clear" w:color="auto" w:fill="auto"/>
            <w:vAlign w:val="center"/>
          </w:tcPr>
          <w:p w14:paraId="2189A45A" w14:textId="012E5E37"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B</w:t>
            </w:r>
          </w:p>
        </w:tc>
        <w:tc>
          <w:tcPr>
            <w:tcW w:w="1418" w:type="dxa"/>
            <w:shd w:val="clear" w:color="auto" w:fill="auto"/>
            <w:vAlign w:val="center"/>
          </w:tcPr>
          <w:p w14:paraId="3872C898" w14:textId="6AE1083E" w:rsidR="00F923F0" w:rsidRPr="00C35C08" w:rsidRDefault="00F923F0" w:rsidP="00F923F0">
            <w:pPr>
              <w:spacing w:line="240" w:lineRule="auto"/>
              <w:jc w:val="right"/>
              <w:rPr>
                <w:rFonts w:eastAsia="Times New Roman"/>
                <w:color w:val="000000"/>
                <w:sz w:val="18"/>
                <w:szCs w:val="18"/>
              </w:rPr>
            </w:pPr>
            <w:r w:rsidRPr="00C35C08">
              <w:rPr>
                <w:rFonts w:eastAsia="Times New Roman"/>
                <w:color w:val="000000"/>
                <w:sz w:val="18"/>
                <w:szCs w:val="18"/>
              </w:rPr>
              <w:t>7</w:t>
            </w:r>
          </w:p>
        </w:tc>
        <w:tc>
          <w:tcPr>
            <w:tcW w:w="1275" w:type="dxa"/>
            <w:shd w:val="clear" w:color="auto" w:fill="auto"/>
          </w:tcPr>
          <w:p w14:paraId="26863607" w14:textId="77777777" w:rsidR="00F923F0" w:rsidRPr="00C35C08" w:rsidRDefault="00F923F0" w:rsidP="00F923F0">
            <w:pPr>
              <w:spacing w:line="240" w:lineRule="auto"/>
              <w:rPr>
                <w:rFonts w:eastAsia="Times New Roman"/>
                <w:color w:val="000000"/>
                <w:sz w:val="18"/>
                <w:szCs w:val="18"/>
              </w:rPr>
            </w:pPr>
          </w:p>
        </w:tc>
        <w:tc>
          <w:tcPr>
            <w:tcW w:w="1134" w:type="dxa"/>
            <w:shd w:val="clear" w:color="auto" w:fill="auto"/>
            <w:vAlign w:val="center"/>
          </w:tcPr>
          <w:p w14:paraId="05D376F9" w14:textId="56062F6E"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Interdisciplinary environment and sustainability</w:t>
            </w:r>
          </w:p>
        </w:tc>
        <w:tc>
          <w:tcPr>
            <w:tcW w:w="993" w:type="dxa"/>
            <w:shd w:val="clear" w:color="auto" w:fill="auto"/>
            <w:vAlign w:val="center"/>
          </w:tcPr>
          <w:p w14:paraId="1C87EC6D" w14:textId="46566C8C" w:rsidR="00F923F0" w:rsidRPr="00C35C08" w:rsidRDefault="00F923F0" w:rsidP="00F923F0">
            <w:pPr>
              <w:spacing w:line="240" w:lineRule="auto"/>
              <w:jc w:val="center"/>
              <w:rPr>
                <w:rFonts w:eastAsia="Times New Roman"/>
                <w:color w:val="000000"/>
                <w:sz w:val="18"/>
                <w:szCs w:val="18"/>
              </w:rPr>
            </w:pPr>
            <w:r w:rsidRPr="00C35C08">
              <w:rPr>
                <w:rFonts w:eastAsia="Times New Roman"/>
                <w:color w:val="000000"/>
                <w:sz w:val="18"/>
                <w:szCs w:val="18"/>
              </w:rPr>
              <w:t>2011</w:t>
            </w:r>
          </w:p>
        </w:tc>
      </w:tr>
      <w:tr w:rsidR="00F923F0" w:rsidRPr="00C35C08" w14:paraId="0788202B" w14:textId="77777777" w:rsidTr="00F923F0">
        <w:trPr>
          <w:trHeight w:val="1389"/>
        </w:trPr>
        <w:tc>
          <w:tcPr>
            <w:tcW w:w="3534" w:type="dxa"/>
            <w:shd w:val="clear" w:color="auto" w:fill="auto"/>
            <w:vAlign w:val="center"/>
          </w:tcPr>
          <w:p w14:paraId="735DED25" w14:textId="0C46D702" w:rsidR="00F923F0" w:rsidRPr="00C35C08" w:rsidRDefault="00F923F0" w:rsidP="00F923F0">
            <w:pPr>
              <w:spacing w:line="240" w:lineRule="auto"/>
              <w:rPr>
                <w:rFonts w:eastAsia="Times New Roman"/>
                <w:color w:val="000000"/>
                <w:sz w:val="18"/>
                <w:szCs w:val="18"/>
              </w:rPr>
            </w:pPr>
            <w:r>
              <w:rPr>
                <w:color w:val="000000"/>
                <w:sz w:val="18"/>
                <w:szCs w:val="18"/>
              </w:rPr>
              <w:lastRenderedPageBreak/>
              <w:t xml:space="preserve">Han, J. et al. (2009) ‘Application of an integrated system dynamics and cellular automata model for urban growth assessment: A case study of Shanghai, China’, Landscape and Urban Planning, 91(3), pp. 133–141. </w:t>
            </w:r>
            <w:proofErr w:type="spellStart"/>
            <w:r>
              <w:rPr>
                <w:color w:val="000000"/>
                <w:sz w:val="18"/>
                <w:szCs w:val="18"/>
              </w:rPr>
              <w:t>doi</w:t>
            </w:r>
            <w:proofErr w:type="spellEnd"/>
            <w:r>
              <w:rPr>
                <w:color w:val="000000"/>
                <w:sz w:val="18"/>
                <w:szCs w:val="18"/>
              </w:rPr>
              <w:t>: 10.1016/j.landurbplan.2008.12.002.</w:t>
            </w:r>
          </w:p>
        </w:tc>
        <w:tc>
          <w:tcPr>
            <w:tcW w:w="1134" w:type="dxa"/>
            <w:shd w:val="clear" w:color="auto" w:fill="auto"/>
            <w:vAlign w:val="center"/>
          </w:tcPr>
          <w:p w14:paraId="755FA7A3" w14:textId="14B322D9" w:rsidR="00F923F0" w:rsidRPr="00C35C08" w:rsidRDefault="00F923F0" w:rsidP="00F923F0">
            <w:pPr>
              <w:spacing w:line="240" w:lineRule="auto"/>
              <w:rPr>
                <w:rFonts w:eastAsia="Times New Roman"/>
                <w:color w:val="000000"/>
                <w:sz w:val="18"/>
                <w:szCs w:val="18"/>
              </w:rPr>
            </w:pPr>
            <w:r>
              <w:rPr>
                <w:color w:val="000000"/>
                <w:sz w:val="18"/>
                <w:szCs w:val="18"/>
              </w:rPr>
              <w:t>SD</w:t>
            </w:r>
          </w:p>
        </w:tc>
        <w:tc>
          <w:tcPr>
            <w:tcW w:w="1134" w:type="dxa"/>
            <w:shd w:val="clear" w:color="auto" w:fill="auto"/>
            <w:vAlign w:val="center"/>
          </w:tcPr>
          <w:p w14:paraId="71AF1A83" w14:textId="374C9E5F" w:rsidR="00F923F0" w:rsidRPr="00C35C08" w:rsidRDefault="00F923F0" w:rsidP="00F923F0">
            <w:pPr>
              <w:spacing w:line="240" w:lineRule="auto"/>
              <w:rPr>
                <w:rFonts w:eastAsia="Times New Roman"/>
                <w:color w:val="000000"/>
                <w:sz w:val="18"/>
                <w:szCs w:val="18"/>
              </w:rPr>
            </w:pPr>
            <w:r>
              <w:rPr>
                <w:color w:val="000000"/>
                <w:sz w:val="18"/>
                <w:szCs w:val="18"/>
              </w:rPr>
              <w:t>CA</w:t>
            </w:r>
          </w:p>
        </w:tc>
        <w:tc>
          <w:tcPr>
            <w:tcW w:w="1134" w:type="dxa"/>
            <w:shd w:val="clear" w:color="auto" w:fill="auto"/>
            <w:vAlign w:val="center"/>
          </w:tcPr>
          <w:p w14:paraId="65990EFF" w14:textId="11647D8E" w:rsidR="00F923F0" w:rsidRPr="00C35C08" w:rsidRDefault="00F923F0" w:rsidP="00F923F0">
            <w:pPr>
              <w:spacing w:line="240" w:lineRule="auto"/>
              <w:rPr>
                <w:rFonts w:eastAsia="Times New Roman"/>
                <w:color w:val="000000"/>
                <w:sz w:val="18"/>
                <w:szCs w:val="18"/>
              </w:rPr>
            </w:pPr>
            <w:r>
              <w:rPr>
                <w:color w:val="000000"/>
                <w:sz w:val="18"/>
                <w:szCs w:val="18"/>
              </w:rPr>
              <w:t> </w:t>
            </w:r>
          </w:p>
        </w:tc>
        <w:tc>
          <w:tcPr>
            <w:tcW w:w="1701" w:type="dxa"/>
            <w:shd w:val="clear" w:color="auto" w:fill="auto"/>
            <w:vAlign w:val="center"/>
          </w:tcPr>
          <w:p w14:paraId="3BE12CC5" w14:textId="5731584C" w:rsidR="00F923F0" w:rsidRPr="00C35C08" w:rsidRDefault="00F923F0" w:rsidP="00F923F0">
            <w:pPr>
              <w:spacing w:line="240" w:lineRule="auto"/>
              <w:rPr>
                <w:rFonts w:eastAsia="Times New Roman"/>
                <w:color w:val="000000"/>
                <w:sz w:val="18"/>
                <w:szCs w:val="18"/>
              </w:rPr>
            </w:pPr>
            <w:r>
              <w:rPr>
                <w:color w:val="000000"/>
                <w:sz w:val="18"/>
                <w:szCs w:val="18"/>
              </w:rPr>
              <w:t>D</w:t>
            </w:r>
          </w:p>
        </w:tc>
        <w:tc>
          <w:tcPr>
            <w:tcW w:w="1418" w:type="dxa"/>
            <w:shd w:val="clear" w:color="auto" w:fill="auto"/>
            <w:vAlign w:val="center"/>
          </w:tcPr>
          <w:p w14:paraId="487F5D21" w14:textId="1B153FCB" w:rsidR="00F923F0" w:rsidRPr="00C35C08" w:rsidRDefault="00F923F0" w:rsidP="00F923F0">
            <w:pPr>
              <w:spacing w:line="240" w:lineRule="auto"/>
              <w:jc w:val="right"/>
              <w:rPr>
                <w:rFonts w:eastAsia="Times New Roman"/>
                <w:color w:val="000000"/>
                <w:sz w:val="18"/>
                <w:szCs w:val="18"/>
              </w:rPr>
            </w:pPr>
            <w:r>
              <w:rPr>
                <w:color w:val="000000"/>
                <w:sz w:val="18"/>
                <w:szCs w:val="18"/>
              </w:rPr>
              <w:t>2</w:t>
            </w:r>
          </w:p>
        </w:tc>
        <w:tc>
          <w:tcPr>
            <w:tcW w:w="1275" w:type="dxa"/>
            <w:shd w:val="clear" w:color="auto" w:fill="auto"/>
          </w:tcPr>
          <w:p w14:paraId="5924937A" w14:textId="77777777" w:rsidR="00F923F0" w:rsidRPr="00C35C08" w:rsidRDefault="00F923F0" w:rsidP="00F923F0">
            <w:pPr>
              <w:spacing w:line="240" w:lineRule="auto"/>
              <w:rPr>
                <w:rFonts w:eastAsia="Times New Roman"/>
                <w:color w:val="000000"/>
                <w:sz w:val="18"/>
                <w:szCs w:val="18"/>
              </w:rPr>
            </w:pPr>
          </w:p>
        </w:tc>
        <w:tc>
          <w:tcPr>
            <w:tcW w:w="1134" w:type="dxa"/>
            <w:shd w:val="clear" w:color="auto" w:fill="auto"/>
            <w:vAlign w:val="center"/>
          </w:tcPr>
          <w:p w14:paraId="6B3A9D03" w14:textId="193CFC9B" w:rsidR="00F923F0" w:rsidRPr="00C35C08" w:rsidRDefault="00F923F0" w:rsidP="00F923F0">
            <w:pPr>
              <w:spacing w:line="240" w:lineRule="auto"/>
              <w:rPr>
                <w:rFonts w:eastAsia="Times New Roman"/>
                <w:color w:val="000000"/>
                <w:sz w:val="18"/>
                <w:szCs w:val="18"/>
              </w:rPr>
            </w:pPr>
            <w:r>
              <w:rPr>
                <w:color w:val="000000"/>
                <w:sz w:val="18"/>
                <w:szCs w:val="18"/>
              </w:rPr>
              <w:t>Interdisciplinary environment and sustainability</w:t>
            </w:r>
          </w:p>
        </w:tc>
        <w:tc>
          <w:tcPr>
            <w:tcW w:w="993" w:type="dxa"/>
            <w:shd w:val="clear" w:color="auto" w:fill="auto"/>
            <w:vAlign w:val="center"/>
          </w:tcPr>
          <w:p w14:paraId="42A6794C" w14:textId="53B38014" w:rsidR="00F923F0" w:rsidRPr="00C35C08" w:rsidRDefault="00F923F0" w:rsidP="00F923F0">
            <w:pPr>
              <w:spacing w:line="240" w:lineRule="auto"/>
              <w:jc w:val="center"/>
              <w:rPr>
                <w:rFonts w:eastAsia="Times New Roman"/>
                <w:color w:val="000000"/>
                <w:sz w:val="18"/>
                <w:szCs w:val="18"/>
              </w:rPr>
            </w:pPr>
            <w:r>
              <w:rPr>
                <w:color w:val="000000"/>
                <w:sz w:val="18"/>
                <w:szCs w:val="18"/>
              </w:rPr>
              <w:t>2009</w:t>
            </w:r>
          </w:p>
        </w:tc>
      </w:tr>
      <w:tr w:rsidR="00F923F0" w:rsidRPr="00C35C08" w14:paraId="77356045" w14:textId="77777777" w:rsidTr="00F923F0">
        <w:trPr>
          <w:trHeight w:val="1389"/>
        </w:trPr>
        <w:tc>
          <w:tcPr>
            <w:tcW w:w="3534" w:type="dxa"/>
            <w:shd w:val="clear" w:color="auto" w:fill="auto"/>
            <w:vAlign w:val="center"/>
          </w:tcPr>
          <w:p w14:paraId="690B3DCB" w14:textId="55BB29EE" w:rsidR="00F923F0" w:rsidRDefault="00F923F0" w:rsidP="00F923F0">
            <w:pPr>
              <w:spacing w:line="240" w:lineRule="auto"/>
              <w:rPr>
                <w:color w:val="000000"/>
                <w:sz w:val="18"/>
                <w:szCs w:val="18"/>
              </w:rPr>
            </w:pPr>
            <w:proofErr w:type="spellStart"/>
            <w:r w:rsidRPr="00C35C08">
              <w:rPr>
                <w:rFonts w:eastAsia="Times New Roman"/>
                <w:color w:val="000000"/>
                <w:sz w:val="18"/>
                <w:szCs w:val="18"/>
              </w:rPr>
              <w:t>Hassmiller</w:t>
            </w:r>
            <w:proofErr w:type="spellEnd"/>
            <w:r w:rsidRPr="00C35C08">
              <w:rPr>
                <w:rFonts w:eastAsia="Times New Roman"/>
                <w:color w:val="000000"/>
                <w:sz w:val="18"/>
                <w:szCs w:val="18"/>
              </w:rPr>
              <w:t xml:space="preserve"> Lich, K. et al. (2017) ‘Extending systems thinking in planning and evaluation using group concept mapping and system dynamics to tackle complex problems’, Evaluation and Program Planning, 60, pp. 254–264. </w:t>
            </w:r>
            <w:proofErr w:type="spellStart"/>
            <w:r w:rsidRPr="00C35C08">
              <w:rPr>
                <w:rFonts w:eastAsia="Times New Roman"/>
                <w:color w:val="000000"/>
                <w:sz w:val="18"/>
                <w:szCs w:val="18"/>
              </w:rPr>
              <w:t>doi</w:t>
            </w:r>
            <w:proofErr w:type="spellEnd"/>
            <w:r w:rsidRPr="00C35C08">
              <w:rPr>
                <w:rFonts w:eastAsia="Times New Roman"/>
                <w:color w:val="000000"/>
                <w:sz w:val="18"/>
                <w:szCs w:val="18"/>
              </w:rPr>
              <w:t>: 10.1016/j.evalprogplan.2016.10.008.</w:t>
            </w:r>
          </w:p>
        </w:tc>
        <w:tc>
          <w:tcPr>
            <w:tcW w:w="1134" w:type="dxa"/>
            <w:shd w:val="clear" w:color="auto" w:fill="auto"/>
            <w:vAlign w:val="center"/>
          </w:tcPr>
          <w:p w14:paraId="6F4E770D" w14:textId="08447AD6" w:rsidR="00F923F0" w:rsidRDefault="00F923F0" w:rsidP="00F923F0">
            <w:pPr>
              <w:spacing w:line="240" w:lineRule="auto"/>
              <w:rPr>
                <w:color w:val="000000"/>
                <w:sz w:val="18"/>
                <w:szCs w:val="18"/>
              </w:rPr>
            </w:pPr>
            <w:r w:rsidRPr="00C35C08">
              <w:rPr>
                <w:rFonts w:eastAsia="Times New Roman"/>
                <w:color w:val="000000"/>
                <w:sz w:val="18"/>
                <w:szCs w:val="18"/>
              </w:rPr>
              <w:t>SD</w:t>
            </w:r>
          </w:p>
        </w:tc>
        <w:tc>
          <w:tcPr>
            <w:tcW w:w="1134" w:type="dxa"/>
            <w:shd w:val="clear" w:color="auto" w:fill="auto"/>
            <w:vAlign w:val="center"/>
          </w:tcPr>
          <w:p w14:paraId="303A138D" w14:textId="46292262" w:rsidR="00F923F0" w:rsidRDefault="00F923F0" w:rsidP="00F923F0">
            <w:pPr>
              <w:spacing w:line="240" w:lineRule="auto"/>
              <w:rPr>
                <w:color w:val="000000"/>
                <w:sz w:val="18"/>
                <w:szCs w:val="18"/>
              </w:rPr>
            </w:pPr>
            <w:r w:rsidRPr="00C35C08">
              <w:rPr>
                <w:rFonts w:eastAsia="Times New Roman"/>
                <w:color w:val="000000"/>
                <w:sz w:val="18"/>
                <w:szCs w:val="18"/>
              </w:rPr>
              <w:t>CM</w:t>
            </w:r>
          </w:p>
        </w:tc>
        <w:tc>
          <w:tcPr>
            <w:tcW w:w="1134" w:type="dxa"/>
            <w:shd w:val="clear" w:color="auto" w:fill="auto"/>
            <w:vAlign w:val="center"/>
          </w:tcPr>
          <w:p w14:paraId="3F0CDC5E" w14:textId="3318DDBF" w:rsidR="00F923F0" w:rsidRDefault="00F923F0" w:rsidP="00F923F0">
            <w:pPr>
              <w:spacing w:line="240" w:lineRule="auto"/>
              <w:rPr>
                <w:color w:val="000000"/>
                <w:sz w:val="18"/>
                <w:szCs w:val="18"/>
              </w:rPr>
            </w:pPr>
            <w:r w:rsidRPr="00C35C08">
              <w:rPr>
                <w:rFonts w:eastAsia="Times New Roman"/>
                <w:color w:val="000000"/>
                <w:sz w:val="18"/>
                <w:szCs w:val="18"/>
              </w:rPr>
              <w:t> </w:t>
            </w:r>
          </w:p>
        </w:tc>
        <w:tc>
          <w:tcPr>
            <w:tcW w:w="1701" w:type="dxa"/>
            <w:shd w:val="clear" w:color="auto" w:fill="auto"/>
            <w:vAlign w:val="center"/>
          </w:tcPr>
          <w:p w14:paraId="6B6EDB50" w14:textId="5BFFC18D" w:rsidR="00F923F0" w:rsidRDefault="00F923F0" w:rsidP="00F923F0">
            <w:pPr>
              <w:spacing w:line="240" w:lineRule="auto"/>
              <w:rPr>
                <w:color w:val="000000"/>
                <w:sz w:val="18"/>
                <w:szCs w:val="18"/>
              </w:rPr>
            </w:pPr>
            <w:r w:rsidRPr="00C35C08">
              <w:rPr>
                <w:rFonts w:eastAsia="Times New Roman"/>
                <w:color w:val="000000"/>
                <w:sz w:val="18"/>
                <w:szCs w:val="18"/>
              </w:rPr>
              <w:t>B</w:t>
            </w:r>
          </w:p>
        </w:tc>
        <w:tc>
          <w:tcPr>
            <w:tcW w:w="1418" w:type="dxa"/>
            <w:shd w:val="clear" w:color="auto" w:fill="auto"/>
            <w:vAlign w:val="center"/>
          </w:tcPr>
          <w:p w14:paraId="16E06BC0" w14:textId="7DB11DE7" w:rsidR="00F923F0" w:rsidRDefault="00F923F0" w:rsidP="00F923F0">
            <w:pPr>
              <w:spacing w:line="240" w:lineRule="auto"/>
              <w:jc w:val="right"/>
              <w:rPr>
                <w:color w:val="000000"/>
                <w:sz w:val="18"/>
                <w:szCs w:val="18"/>
              </w:rPr>
            </w:pPr>
            <w:r w:rsidRPr="00C35C08">
              <w:rPr>
                <w:rFonts w:eastAsia="Times New Roman"/>
                <w:color w:val="000000"/>
                <w:sz w:val="18"/>
                <w:szCs w:val="18"/>
              </w:rPr>
              <w:t>7</w:t>
            </w:r>
          </w:p>
        </w:tc>
        <w:tc>
          <w:tcPr>
            <w:tcW w:w="1275" w:type="dxa"/>
            <w:shd w:val="clear" w:color="auto" w:fill="auto"/>
          </w:tcPr>
          <w:p w14:paraId="3A925694" w14:textId="77777777" w:rsidR="00F923F0" w:rsidRPr="00C35C08" w:rsidRDefault="00F923F0" w:rsidP="00F923F0">
            <w:pPr>
              <w:spacing w:line="240" w:lineRule="auto"/>
              <w:rPr>
                <w:rFonts w:eastAsia="Times New Roman"/>
                <w:color w:val="000000"/>
                <w:sz w:val="18"/>
                <w:szCs w:val="18"/>
              </w:rPr>
            </w:pPr>
          </w:p>
        </w:tc>
        <w:tc>
          <w:tcPr>
            <w:tcW w:w="1134" w:type="dxa"/>
            <w:shd w:val="clear" w:color="auto" w:fill="auto"/>
            <w:vAlign w:val="center"/>
          </w:tcPr>
          <w:p w14:paraId="1B103D97" w14:textId="0ED52566" w:rsidR="00F923F0" w:rsidRDefault="00F923F0" w:rsidP="00F923F0">
            <w:pPr>
              <w:spacing w:line="240" w:lineRule="auto"/>
              <w:rPr>
                <w:color w:val="000000"/>
                <w:sz w:val="18"/>
                <w:szCs w:val="18"/>
              </w:rPr>
            </w:pPr>
            <w:r w:rsidRPr="00C35C08">
              <w:rPr>
                <w:rFonts w:eastAsia="Times New Roman"/>
                <w:color w:val="000000"/>
                <w:sz w:val="18"/>
                <w:szCs w:val="18"/>
              </w:rPr>
              <w:t>Interdisciplinary social science</w:t>
            </w:r>
          </w:p>
        </w:tc>
        <w:tc>
          <w:tcPr>
            <w:tcW w:w="993" w:type="dxa"/>
            <w:shd w:val="clear" w:color="auto" w:fill="auto"/>
            <w:vAlign w:val="center"/>
          </w:tcPr>
          <w:p w14:paraId="59178AD1" w14:textId="220884E9" w:rsidR="00F923F0" w:rsidRDefault="00F923F0" w:rsidP="00F923F0">
            <w:pPr>
              <w:spacing w:line="240" w:lineRule="auto"/>
              <w:jc w:val="center"/>
              <w:rPr>
                <w:color w:val="000000"/>
                <w:sz w:val="18"/>
                <w:szCs w:val="18"/>
              </w:rPr>
            </w:pPr>
            <w:r w:rsidRPr="00C35C08">
              <w:rPr>
                <w:rFonts w:eastAsia="Times New Roman"/>
                <w:color w:val="000000"/>
                <w:sz w:val="18"/>
                <w:szCs w:val="18"/>
              </w:rPr>
              <w:t>2017</w:t>
            </w:r>
          </w:p>
        </w:tc>
      </w:tr>
      <w:tr w:rsidR="00F923F0" w:rsidRPr="00C35C08" w14:paraId="2CBC4FAF" w14:textId="77777777" w:rsidTr="00F923F0">
        <w:trPr>
          <w:trHeight w:val="1389"/>
        </w:trPr>
        <w:tc>
          <w:tcPr>
            <w:tcW w:w="3534" w:type="dxa"/>
            <w:shd w:val="clear" w:color="auto" w:fill="auto"/>
            <w:vAlign w:val="center"/>
          </w:tcPr>
          <w:p w14:paraId="5964C988" w14:textId="4F49C178" w:rsidR="00F923F0" w:rsidRPr="00C35C08" w:rsidRDefault="00F923F0" w:rsidP="00F923F0">
            <w:pPr>
              <w:spacing w:line="240" w:lineRule="auto"/>
              <w:rPr>
                <w:rFonts w:eastAsia="Times New Roman"/>
                <w:color w:val="000000"/>
                <w:sz w:val="18"/>
                <w:szCs w:val="18"/>
              </w:rPr>
            </w:pPr>
            <w:r>
              <w:rPr>
                <w:color w:val="000000"/>
                <w:sz w:val="18"/>
                <w:szCs w:val="18"/>
              </w:rPr>
              <w:t xml:space="preserve">He, C. et al. (2005) ‘Developing land use scenario dynamics model by the integration of system dynamics model and cellular automata model’, Science in China, Series D: Earth Sciences, 48(11), pp. 2647–2650. </w:t>
            </w:r>
            <w:proofErr w:type="spellStart"/>
            <w:r>
              <w:rPr>
                <w:color w:val="000000"/>
                <w:sz w:val="18"/>
                <w:szCs w:val="18"/>
              </w:rPr>
              <w:t>doi</w:t>
            </w:r>
            <w:proofErr w:type="spellEnd"/>
            <w:r>
              <w:rPr>
                <w:color w:val="000000"/>
                <w:sz w:val="18"/>
                <w:szCs w:val="18"/>
              </w:rPr>
              <w:t>: 10.1360/04yd0248.</w:t>
            </w:r>
          </w:p>
        </w:tc>
        <w:tc>
          <w:tcPr>
            <w:tcW w:w="1134" w:type="dxa"/>
            <w:shd w:val="clear" w:color="auto" w:fill="auto"/>
            <w:vAlign w:val="center"/>
          </w:tcPr>
          <w:p w14:paraId="0A945B00" w14:textId="5B8FEAB7" w:rsidR="00F923F0" w:rsidRPr="00C35C08" w:rsidRDefault="00F923F0" w:rsidP="00F923F0">
            <w:pPr>
              <w:spacing w:line="240" w:lineRule="auto"/>
              <w:rPr>
                <w:rFonts w:eastAsia="Times New Roman"/>
                <w:color w:val="000000"/>
                <w:sz w:val="18"/>
                <w:szCs w:val="18"/>
              </w:rPr>
            </w:pPr>
            <w:r>
              <w:rPr>
                <w:color w:val="000000"/>
                <w:sz w:val="18"/>
                <w:szCs w:val="18"/>
              </w:rPr>
              <w:t>SD</w:t>
            </w:r>
          </w:p>
        </w:tc>
        <w:tc>
          <w:tcPr>
            <w:tcW w:w="1134" w:type="dxa"/>
            <w:shd w:val="clear" w:color="auto" w:fill="auto"/>
            <w:vAlign w:val="center"/>
          </w:tcPr>
          <w:p w14:paraId="7873B463" w14:textId="3B2C4B51" w:rsidR="00F923F0" w:rsidRPr="00C35C08" w:rsidRDefault="00F923F0" w:rsidP="00F923F0">
            <w:pPr>
              <w:spacing w:line="240" w:lineRule="auto"/>
              <w:rPr>
                <w:rFonts w:eastAsia="Times New Roman"/>
                <w:color w:val="000000"/>
                <w:sz w:val="18"/>
                <w:szCs w:val="18"/>
              </w:rPr>
            </w:pPr>
            <w:r>
              <w:rPr>
                <w:color w:val="000000"/>
                <w:sz w:val="18"/>
                <w:szCs w:val="18"/>
              </w:rPr>
              <w:t>CA</w:t>
            </w:r>
          </w:p>
        </w:tc>
        <w:tc>
          <w:tcPr>
            <w:tcW w:w="1134" w:type="dxa"/>
            <w:shd w:val="clear" w:color="auto" w:fill="auto"/>
            <w:vAlign w:val="center"/>
          </w:tcPr>
          <w:p w14:paraId="09DC2C4F" w14:textId="2D523E4A" w:rsidR="00F923F0" w:rsidRPr="00C35C08" w:rsidRDefault="00F923F0" w:rsidP="00F923F0">
            <w:pPr>
              <w:spacing w:line="240" w:lineRule="auto"/>
              <w:rPr>
                <w:rFonts w:eastAsia="Times New Roman"/>
                <w:color w:val="000000"/>
                <w:sz w:val="18"/>
                <w:szCs w:val="18"/>
              </w:rPr>
            </w:pPr>
            <w:r>
              <w:rPr>
                <w:color w:val="000000"/>
                <w:sz w:val="18"/>
                <w:szCs w:val="18"/>
              </w:rPr>
              <w:t> </w:t>
            </w:r>
          </w:p>
        </w:tc>
        <w:tc>
          <w:tcPr>
            <w:tcW w:w="1701" w:type="dxa"/>
            <w:shd w:val="clear" w:color="auto" w:fill="auto"/>
            <w:vAlign w:val="center"/>
          </w:tcPr>
          <w:p w14:paraId="5E9C8D5E" w14:textId="472C6AE2" w:rsidR="00F923F0" w:rsidRPr="00C35C08" w:rsidRDefault="00F923F0" w:rsidP="00F923F0">
            <w:pPr>
              <w:spacing w:line="240" w:lineRule="auto"/>
              <w:rPr>
                <w:rFonts w:eastAsia="Times New Roman"/>
                <w:color w:val="000000"/>
                <w:sz w:val="18"/>
                <w:szCs w:val="18"/>
              </w:rPr>
            </w:pPr>
            <w:r>
              <w:rPr>
                <w:color w:val="000000"/>
                <w:sz w:val="18"/>
                <w:szCs w:val="18"/>
              </w:rPr>
              <w:t>B</w:t>
            </w:r>
          </w:p>
        </w:tc>
        <w:tc>
          <w:tcPr>
            <w:tcW w:w="1418" w:type="dxa"/>
            <w:shd w:val="clear" w:color="auto" w:fill="auto"/>
            <w:vAlign w:val="center"/>
          </w:tcPr>
          <w:p w14:paraId="36E8319B" w14:textId="0E0D3D51" w:rsidR="00F923F0" w:rsidRPr="00C35C08" w:rsidRDefault="00F923F0" w:rsidP="00F923F0">
            <w:pPr>
              <w:spacing w:line="240" w:lineRule="auto"/>
              <w:jc w:val="right"/>
              <w:rPr>
                <w:rFonts w:eastAsia="Times New Roman"/>
                <w:color w:val="000000"/>
                <w:sz w:val="18"/>
                <w:szCs w:val="18"/>
              </w:rPr>
            </w:pPr>
            <w:r>
              <w:rPr>
                <w:color w:val="000000"/>
                <w:sz w:val="18"/>
                <w:szCs w:val="18"/>
              </w:rPr>
              <w:t>2</w:t>
            </w:r>
          </w:p>
        </w:tc>
        <w:tc>
          <w:tcPr>
            <w:tcW w:w="1275" w:type="dxa"/>
            <w:shd w:val="clear" w:color="auto" w:fill="auto"/>
            <w:vAlign w:val="center"/>
          </w:tcPr>
          <w:p w14:paraId="04C3D4B7" w14:textId="2CF5FE68" w:rsidR="00F923F0" w:rsidRPr="00C35C08" w:rsidRDefault="00F923F0" w:rsidP="00F923F0">
            <w:pPr>
              <w:spacing w:line="240" w:lineRule="auto"/>
              <w:rPr>
                <w:rFonts w:eastAsia="Times New Roman"/>
                <w:color w:val="000000"/>
                <w:sz w:val="18"/>
                <w:szCs w:val="18"/>
              </w:rPr>
            </w:pPr>
            <w:r>
              <w:rPr>
                <w:color w:val="000000"/>
                <w:sz w:val="18"/>
                <w:szCs w:val="18"/>
              </w:rPr>
              <w:t>3</w:t>
            </w:r>
          </w:p>
        </w:tc>
        <w:tc>
          <w:tcPr>
            <w:tcW w:w="1134" w:type="dxa"/>
            <w:shd w:val="clear" w:color="auto" w:fill="auto"/>
            <w:vAlign w:val="center"/>
          </w:tcPr>
          <w:p w14:paraId="67C415F1" w14:textId="742D952C" w:rsidR="00F923F0" w:rsidRPr="00C35C08" w:rsidRDefault="00F923F0" w:rsidP="00F923F0">
            <w:pPr>
              <w:spacing w:line="240" w:lineRule="auto"/>
              <w:rPr>
                <w:rFonts w:eastAsia="Times New Roman"/>
                <w:color w:val="000000"/>
                <w:sz w:val="18"/>
                <w:szCs w:val="18"/>
              </w:rPr>
            </w:pPr>
            <w:r>
              <w:rPr>
                <w:color w:val="000000"/>
                <w:sz w:val="18"/>
                <w:szCs w:val="18"/>
              </w:rPr>
              <w:t>Earth sciences</w:t>
            </w:r>
          </w:p>
        </w:tc>
        <w:tc>
          <w:tcPr>
            <w:tcW w:w="993" w:type="dxa"/>
            <w:shd w:val="clear" w:color="auto" w:fill="auto"/>
            <w:vAlign w:val="center"/>
          </w:tcPr>
          <w:p w14:paraId="688AB7DC" w14:textId="13C0BE6F" w:rsidR="00F923F0" w:rsidRPr="00C35C08" w:rsidRDefault="00F923F0" w:rsidP="00F923F0">
            <w:pPr>
              <w:spacing w:line="240" w:lineRule="auto"/>
              <w:jc w:val="center"/>
              <w:rPr>
                <w:rFonts w:eastAsia="Times New Roman"/>
                <w:color w:val="000000"/>
                <w:sz w:val="18"/>
                <w:szCs w:val="18"/>
              </w:rPr>
            </w:pPr>
            <w:r>
              <w:rPr>
                <w:color w:val="000000"/>
                <w:sz w:val="18"/>
                <w:szCs w:val="18"/>
              </w:rPr>
              <w:t>2005</w:t>
            </w:r>
          </w:p>
        </w:tc>
      </w:tr>
      <w:tr w:rsidR="00F923F0" w:rsidRPr="00C35C08" w14:paraId="33E7B9D9" w14:textId="77777777" w:rsidTr="00F923F0">
        <w:trPr>
          <w:trHeight w:val="1389"/>
        </w:trPr>
        <w:tc>
          <w:tcPr>
            <w:tcW w:w="3534" w:type="dxa"/>
            <w:shd w:val="clear" w:color="auto" w:fill="auto"/>
            <w:vAlign w:val="center"/>
          </w:tcPr>
          <w:p w14:paraId="7CFEA9E2" w14:textId="5BD18D73" w:rsidR="00F923F0" w:rsidRDefault="00F923F0" w:rsidP="00F923F0">
            <w:pPr>
              <w:spacing w:line="240" w:lineRule="auto"/>
              <w:rPr>
                <w:color w:val="000000"/>
                <w:sz w:val="18"/>
                <w:szCs w:val="18"/>
              </w:rPr>
            </w:pPr>
            <w:proofErr w:type="spellStart"/>
            <w:r w:rsidRPr="00C35C08">
              <w:rPr>
                <w:rFonts w:eastAsia="Times New Roman"/>
                <w:color w:val="000000"/>
                <w:sz w:val="18"/>
                <w:szCs w:val="18"/>
              </w:rPr>
              <w:t>Improta</w:t>
            </w:r>
            <w:proofErr w:type="spellEnd"/>
            <w:r w:rsidRPr="00C35C08">
              <w:rPr>
                <w:rFonts w:eastAsia="Times New Roman"/>
                <w:color w:val="000000"/>
                <w:sz w:val="18"/>
                <w:szCs w:val="18"/>
              </w:rPr>
              <w:t xml:space="preserve">, G. et al. (2018) ‘Use of the AHP methodology in system dynamics: Modelling and simulation for health technology assessments to determine the correct prosthesis choice for hernia diseases’, Mathematical Biosciences. Elsevier Inc., 299, pp. 19–27. </w:t>
            </w:r>
            <w:proofErr w:type="spellStart"/>
            <w:r w:rsidRPr="00C35C08">
              <w:rPr>
                <w:rFonts w:eastAsia="Times New Roman"/>
                <w:color w:val="000000"/>
                <w:sz w:val="18"/>
                <w:szCs w:val="18"/>
              </w:rPr>
              <w:t>doi</w:t>
            </w:r>
            <w:proofErr w:type="spellEnd"/>
            <w:r w:rsidRPr="00C35C08">
              <w:rPr>
                <w:rFonts w:eastAsia="Times New Roman"/>
                <w:color w:val="000000"/>
                <w:sz w:val="18"/>
                <w:szCs w:val="18"/>
              </w:rPr>
              <w:t>: 10.1016/j.mbs.2018.03.004.</w:t>
            </w:r>
          </w:p>
        </w:tc>
        <w:tc>
          <w:tcPr>
            <w:tcW w:w="1134" w:type="dxa"/>
            <w:shd w:val="clear" w:color="auto" w:fill="auto"/>
            <w:vAlign w:val="center"/>
          </w:tcPr>
          <w:p w14:paraId="50C83930" w14:textId="112C69E5" w:rsidR="00F923F0" w:rsidRDefault="00F923F0" w:rsidP="00F923F0">
            <w:pPr>
              <w:spacing w:line="240" w:lineRule="auto"/>
              <w:rPr>
                <w:color w:val="000000"/>
                <w:sz w:val="18"/>
                <w:szCs w:val="18"/>
              </w:rPr>
            </w:pPr>
            <w:r w:rsidRPr="00C35C08">
              <w:rPr>
                <w:rFonts w:eastAsia="Times New Roman"/>
                <w:color w:val="000000"/>
                <w:sz w:val="18"/>
                <w:szCs w:val="18"/>
              </w:rPr>
              <w:t>AHP</w:t>
            </w:r>
          </w:p>
        </w:tc>
        <w:tc>
          <w:tcPr>
            <w:tcW w:w="1134" w:type="dxa"/>
            <w:shd w:val="clear" w:color="auto" w:fill="auto"/>
            <w:vAlign w:val="center"/>
          </w:tcPr>
          <w:p w14:paraId="2C46CA78" w14:textId="6FE725FE" w:rsidR="00F923F0" w:rsidRDefault="00F923F0" w:rsidP="00F923F0">
            <w:pPr>
              <w:spacing w:line="240" w:lineRule="auto"/>
              <w:rPr>
                <w:color w:val="000000"/>
                <w:sz w:val="18"/>
                <w:szCs w:val="18"/>
              </w:rPr>
            </w:pPr>
            <w:r w:rsidRPr="00C35C08">
              <w:rPr>
                <w:rFonts w:eastAsia="Times New Roman"/>
                <w:color w:val="000000"/>
                <w:sz w:val="18"/>
                <w:szCs w:val="18"/>
              </w:rPr>
              <w:t>SD</w:t>
            </w:r>
          </w:p>
        </w:tc>
        <w:tc>
          <w:tcPr>
            <w:tcW w:w="1134" w:type="dxa"/>
            <w:shd w:val="clear" w:color="auto" w:fill="auto"/>
            <w:vAlign w:val="center"/>
          </w:tcPr>
          <w:p w14:paraId="32D223E1" w14:textId="11A97D22" w:rsidR="00F923F0" w:rsidRDefault="00F923F0" w:rsidP="00F923F0">
            <w:pPr>
              <w:spacing w:line="240" w:lineRule="auto"/>
              <w:rPr>
                <w:color w:val="000000"/>
                <w:sz w:val="18"/>
                <w:szCs w:val="18"/>
              </w:rPr>
            </w:pPr>
            <w:r w:rsidRPr="00C35C08">
              <w:rPr>
                <w:rFonts w:eastAsia="Times New Roman"/>
                <w:color w:val="000000"/>
                <w:sz w:val="18"/>
                <w:szCs w:val="18"/>
              </w:rPr>
              <w:t> </w:t>
            </w:r>
          </w:p>
        </w:tc>
        <w:tc>
          <w:tcPr>
            <w:tcW w:w="1701" w:type="dxa"/>
            <w:shd w:val="clear" w:color="auto" w:fill="auto"/>
            <w:vAlign w:val="center"/>
          </w:tcPr>
          <w:p w14:paraId="42B730C0" w14:textId="2E323E92" w:rsidR="00F923F0" w:rsidRDefault="00F923F0" w:rsidP="00F923F0">
            <w:pPr>
              <w:spacing w:line="240" w:lineRule="auto"/>
              <w:rPr>
                <w:color w:val="000000"/>
                <w:sz w:val="18"/>
                <w:szCs w:val="18"/>
              </w:rPr>
            </w:pPr>
            <w:r w:rsidRPr="00C35C08">
              <w:rPr>
                <w:rFonts w:eastAsia="Times New Roman"/>
                <w:color w:val="000000"/>
                <w:sz w:val="18"/>
                <w:szCs w:val="18"/>
              </w:rPr>
              <w:t>B</w:t>
            </w:r>
          </w:p>
        </w:tc>
        <w:tc>
          <w:tcPr>
            <w:tcW w:w="1418" w:type="dxa"/>
            <w:shd w:val="clear" w:color="auto" w:fill="auto"/>
            <w:vAlign w:val="center"/>
          </w:tcPr>
          <w:p w14:paraId="08D61091" w14:textId="589729E0" w:rsidR="00F923F0" w:rsidRDefault="00F923F0" w:rsidP="00F923F0">
            <w:pPr>
              <w:spacing w:line="240" w:lineRule="auto"/>
              <w:jc w:val="right"/>
              <w:rPr>
                <w:color w:val="000000"/>
                <w:sz w:val="18"/>
                <w:szCs w:val="18"/>
              </w:rPr>
            </w:pPr>
            <w:r w:rsidRPr="00C35C08">
              <w:rPr>
                <w:rFonts w:eastAsia="Times New Roman"/>
                <w:color w:val="000000"/>
                <w:sz w:val="18"/>
                <w:szCs w:val="18"/>
              </w:rPr>
              <w:t>5</w:t>
            </w:r>
          </w:p>
        </w:tc>
        <w:tc>
          <w:tcPr>
            <w:tcW w:w="1275" w:type="dxa"/>
            <w:shd w:val="clear" w:color="auto" w:fill="auto"/>
          </w:tcPr>
          <w:p w14:paraId="174643D9" w14:textId="77777777" w:rsidR="00F923F0" w:rsidRDefault="00F923F0" w:rsidP="00F923F0">
            <w:pPr>
              <w:spacing w:line="240" w:lineRule="auto"/>
              <w:rPr>
                <w:color w:val="000000"/>
                <w:sz w:val="18"/>
                <w:szCs w:val="18"/>
              </w:rPr>
            </w:pPr>
          </w:p>
        </w:tc>
        <w:tc>
          <w:tcPr>
            <w:tcW w:w="1134" w:type="dxa"/>
            <w:shd w:val="clear" w:color="auto" w:fill="auto"/>
            <w:vAlign w:val="center"/>
          </w:tcPr>
          <w:p w14:paraId="7DA5A602" w14:textId="3A2E511D" w:rsidR="00F923F0" w:rsidRDefault="00F923F0" w:rsidP="00F923F0">
            <w:pPr>
              <w:spacing w:line="240" w:lineRule="auto"/>
              <w:rPr>
                <w:color w:val="000000"/>
                <w:sz w:val="18"/>
                <w:szCs w:val="18"/>
              </w:rPr>
            </w:pPr>
            <w:r w:rsidRPr="00C35C08">
              <w:rPr>
                <w:rFonts w:eastAsia="Times New Roman"/>
                <w:color w:val="000000"/>
                <w:sz w:val="18"/>
                <w:szCs w:val="18"/>
              </w:rPr>
              <w:t>Biology</w:t>
            </w:r>
          </w:p>
        </w:tc>
        <w:tc>
          <w:tcPr>
            <w:tcW w:w="993" w:type="dxa"/>
            <w:shd w:val="clear" w:color="auto" w:fill="auto"/>
            <w:vAlign w:val="center"/>
          </w:tcPr>
          <w:p w14:paraId="56DE942F" w14:textId="1DEA9E1A" w:rsidR="00F923F0" w:rsidRDefault="00F923F0" w:rsidP="00F923F0">
            <w:pPr>
              <w:spacing w:line="240" w:lineRule="auto"/>
              <w:jc w:val="center"/>
              <w:rPr>
                <w:color w:val="000000"/>
                <w:sz w:val="18"/>
                <w:szCs w:val="18"/>
              </w:rPr>
            </w:pPr>
            <w:r w:rsidRPr="00C35C08">
              <w:rPr>
                <w:rFonts w:eastAsia="Times New Roman"/>
                <w:color w:val="000000"/>
                <w:sz w:val="18"/>
                <w:szCs w:val="18"/>
              </w:rPr>
              <w:t>2018</w:t>
            </w:r>
          </w:p>
        </w:tc>
      </w:tr>
      <w:tr w:rsidR="00F923F0" w:rsidRPr="00C35C08" w14:paraId="62800AAD" w14:textId="77777777" w:rsidTr="00F923F0">
        <w:trPr>
          <w:trHeight w:val="1389"/>
        </w:trPr>
        <w:tc>
          <w:tcPr>
            <w:tcW w:w="3534" w:type="dxa"/>
            <w:shd w:val="clear" w:color="auto" w:fill="auto"/>
            <w:vAlign w:val="center"/>
          </w:tcPr>
          <w:p w14:paraId="42DBDCCB" w14:textId="65267952" w:rsidR="00F923F0" w:rsidRPr="00C35C08" w:rsidRDefault="00F923F0" w:rsidP="00F923F0">
            <w:pPr>
              <w:spacing w:line="240" w:lineRule="auto"/>
              <w:rPr>
                <w:rFonts w:eastAsia="Times New Roman"/>
                <w:color w:val="000000"/>
                <w:sz w:val="18"/>
                <w:szCs w:val="18"/>
              </w:rPr>
            </w:pPr>
            <w:proofErr w:type="spellStart"/>
            <w:r w:rsidRPr="00C35C08">
              <w:rPr>
                <w:rFonts w:eastAsia="Times New Roman"/>
                <w:color w:val="000000"/>
                <w:sz w:val="18"/>
                <w:szCs w:val="18"/>
              </w:rPr>
              <w:t>Jahng</w:t>
            </w:r>
            <w:proofErr w:type="spellEnd"/>
            <w:r w:rsidRPr="00C35C08">
              <w:rPr>
                <w:rFonts w:eastAsia="Times New Roman"/>
                <w:color w:val="000000"/>
                <w:sz w:val="18"/>
                <w:szCs w:val="18"/>
              </w:rPr>
              <w:t xml:space="preserve">, J. H. and Park, S. K. (2019) ‘Simulation-based prediction for 5G mobile adoption’, ICT Express. Korean Institute of Communications Information Sciences. </w:t>
            </w:r>
            <w:proofErr w:type="spellStart"/>
            <w:r w:rsidRPr="00C35C08">
              <w:rPr>
                <w:rFonts w:eastAsia="Times New Roman"/>
                <w:color w:val="000000"/>
                <w:sz w:val="18"/>
                <w:szCs w:val="18"/>
              </w:rPr>
              <w:t>doi</w:t>
            </w:r>
            <w:proofErr w:type="spellEnd"/>
            <w:r w:rsidRPr="00C35C08">
              <w:rPr>
                <w:rFonts w:eastAsia="Times New Roman"/>
                <w:color w:val="000000"/>
                <w:sz w:val="18"/>
                <w:szCs w:val="18"/>
              </w:rPr>
              <w:t>: 10.1016/j.icte.2019.10.002.</w:t>
            </w:r>
          </w:p>
        </w:tc>
        <w:tc>
          <w:tcPr>
            <w:tcW w:w="1134" w:type="dxa"/>
            <w:shd w:val="clear" w:color="auto" w:fill="auto"/>
            <w:vAlign w:val="center"/>
          </w:tcPr>
          <w:p w14:paraId="07B22D8B" w14:textId="10091CE7"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SD</w:t>
            </w:r>
          </w:p>
        </w:tc>
        <w:tc>
          <w:tcPr>
            <w:tcW w:w="1134" w:type="dxa"/>
            <w:shd w:val="clear" w:color="auto" w:fill="auto"/>
            <w:vAlign w:val="center"/>
          </w:tcPr>
          <w:p w14:paraId="5989E025" w14:textId="48A682CA"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ABM</w:t>
            </w:r>
          </w:p>
        </w:tc>
        <w:tc>
          <w:tcPr>
            <w:tcW w:w="1134" w:type="dxa"/>
            <w:shd w:val="clear" w:color="auto" w:fill="auto"/>
            <w:vAlign w:val="center"/>
          </w:tcPr>
          <w:p w14:paraId="1968E38E" w14:textId="36F4540D"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 </w:t>
            </w:r>
          </w:p>
        </w:tc>
        <w:tc>
          <w:tcPr>
            <w:tcW w:w="1701" w:type="dxa"/>
            <w:shd w:val="clear" w:color="auto" w:fill="auto"/>
            <w:vAlign w:val="center"/>
          </w:tcPr>
          <w:p w14:paraId="67EE7894" w14:textId="56495A4D"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D</w:t>
            </w:r>
          </w:p>
        </w:tc>
        <w:tc>
          <w:tcPr>
            <w:tcW w:w="1418" w:type="dxa"/>
            <w:shd w:val="clear" w:color="auto" w:fill="auto"/>
            <w:vAlign w:val="center"/>
          </w:tcPr>
          <w:p w14:paraId="4294B63C" w14:textId="571A252C" w:rsidR="00F923F0" w:rsidRPr="00C35C08" w:rsidRDefault="00F923F0" w:rsidP="00F923F0">
            <w:pPr>
              <w:spacing w:line="240" w:lineRule="auto"/>
              <w:jc w:val="right"/>
              <w:rPr>
                <w:rFonts w:eastAsia="Times New Roman"/>
                <w:color w:val="000000"/>
                <w:sz w:val="18"/>
                <w:szCs w:val="18"/>
              </w:rPr>
            </w:pPr>
            <w:r w:rsidRPr="00C35C08">
              <w:rPr>
                <w:rFonts w:eastAsia="Times New Roman"/>
                <w:color w:val="000000"/>
                <w:sz w:val="18"/>
                <w:szCs w:val="18"/>
              </w:rPr>
              <w:t>2</w:t>
            </w:r>
          </w:p>
        </w:tc>
        <w:tc>
          <w:tcPr>
            <w:tcW w:w="1275" w:type="dxa"/>
            <w:shd w:val="clear" w:color="auto" w:fill="auto"/>
          </w:tcPr>
          <w:p w14:paraId="5E1FE7EC" w14:textId="77777777" w:rsidR="00F923F0" w:rsidRDefault="00F923F0" w:rsidP="00F923F0">
            <w:pPr>
              <w:spacing w:line="240" w:lineRule="auto"/>
              <w:rPr>
                <w:color w:val="000000"/>
                <w:sz w:val="18"/>
                <w:szCs w:val="18"/>
              </w:rPr>
            </w:pPr>
          </w:p>
        </w:tc>
        <w:tc>
          <w:tcPr>
            <w:tcW w:w="1134" w:type="dxa"/>
            <w:shd w:val="clear" w:color="auto" w:fill="auto"/>
            <w:vAlign w:val="center"/>
          </w:tcPr>
          <w:p w14:paraId="0911378F" w14:textId="2110E3BA"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Computer science</w:t>
            </w:r>
          </w:p>
        </w:tc>
        <w:tc>
          <w:tcPr>
            <w:tcW w:w="993" w:type="dxa"/>
            <w:shd w:val="clear" w:color="auto" w:fill="auto"/>
            <w:vAlign w:val="center"/>
          </w:tcPr>
          <w:p w14:paraId="748D0EDC" w14:textId="1FFD08C6" w:rsidR="00F923F0" w:rsidRPr="00C35C08" w:rsidRDefault="00F923F0" w:rsidP="00F923F0">
            <w:pPr>
              <w:spacing w:line="240" w:lineRule="auto"/>
              <w:jc w:val="center"/>
              <w:rPr>
                <w:rFonts w:eastAsia="Times New Roman"/>
                <w:color w:val="000000"/>
                <w:sz w:val="18"/>
                <w:szCs w:val="18"/>
              </w:rPr>
            </w:pPr>
            <w:r w:rsidRPr="00C35C08">
              <w:rPr>
                <w:rFonts w:eastAsia="Times New Roman"/>
                <w:color w:val="000000"/>
                <w:sz w:val="18"/>
                <w:szCs w:val="18"/>
              </w:rPr>
              <w:t>2019</w:t>
            </w:r>
          </w:p>
        </w:tc>
      </w:tr>
      <w:tr w:rsidR="00F923F0" w:rsidRPr="00C35C08" w14:paraId="20876FD5" w14:textId="77777777" w:rsidTr="00F923F0">
        <w:trPr>
          <w:trHeight w:val="1389"/>
        </w:trPr>
        <w:tc>
          <w:tcPr>
            <w:tcW w:w="3534" w:type="dxa"/>
            <w:shd w:val="clear" w:color="auto" w:fill="auto"/>
            <w:vAlign w:val="center"/>
          </w:tcPr>
          <w:p w14:paraId="0AF34E8C" w14:textId="06DA07BD" w:rsidR="00F923F0" w:rsidRPr="00C35C08" w:rsidRDefault="00F923F0" w:rsidP="00F923F0">
            <w:pPr>
              <w:spacing w:line="240" w:lineRule="auto"/>
              <w:rPr>
                <w:rFonts w:eastAsia="Times New Roman"/>
                <w:color w:val="000000"/>
                <w:sz w:val="18"/>
                <w:szCs w:val="18"/>
              </w:rPr>
            </w:pPr>
            <w:r>
              <w:rPr>
                <w:color w:val="000000"/>
                <w:sz w:val="18"/>
                <w:szCs w:val="18"/>
              </w:rPr>
              <w:lastRenderedPageBreak/>
              <w:t xml:space="preserve">Ji, X., Zhang, J. and Ran, B. (2013) ‘A study on pedestrian choice between stairway and escalator in the transfer station based on floor field cellular automata’, Physica A: Statistical Mechanics and its Applications, 392(20), pp. 5089–5100. </w:t>
            </w:r>
            <w:proofErr w:type="spellStart"/>
            <w:r>
              <w:rPr>
                <w:color w:val="000000"/>
                <w:sz w:val="18"/>
                <w:szCs w:val="18"/>
              </w:rPr>
              <w:t>doi</w:t>
            </w:r>
            <w:proofErr w:type="spellEnd"/>
            <w:r>
              <w:rPr>
                <w:color w:val="000000"/>
                <w:sz w:val="18"/>
                <w:szCs w:val="18"/>
              </w:rPr>
              <w:t>: 10.1016/j.physa.2013.06.011.</w:t>
            </w:r>
          </w:p>
        </w:tc>
        <w:tc>
          <w:tcPr>
            <w:tcW w:w="1134" w:type="dxa"/>
            <w:shd w:val="clear" w:color="auto" w:fill="auto"/>
            <w:vAlign w:val="center"/>
          </w:tcPr>
          <w:p w14:paraId="331914E5" w14:textId="756795F7" w:rsidR="00F923F0" w:rsidRPr="00C35C08" w:rsidRDefault="00F923F0" w:rsidP="00F923F0">
            <w:pPr>
              <w:spacing w:line="240" w:lineRule="auto"/>
              <w:rPr>
                <w:rFonts w:eastAsia="Times New Roman"/>
                <w:color w:val="000000"/>
                <w:sz w:val="18"/>
                <w:szCs w:val="18"/>
              </w:rPr>
            </w:pPr>
            <w:r>
              <w:rPr>
                <w:color w:val="000000"/>
                <w:sz w:val="18"/>
                <w:szCs w:val="18"/>
              </w:rPr>
              <w:t>CA</w:t>
            </w:r>
          </w:p>
        </w:tc>
        <w:tc>
          <w:tcPr>
            <w:tcW w:w="1134" w:type="dxa"/>
            <w:shd w:val="clear" w:color="auto" w:fill="auto"/>
            <w:vAlign w:val="center"/>
          </w:tcPr>
          <w:p w14:paraId="64436C55" w14:textId="21F1250C" w:rsidR="00F923F0" w:rsidRPr="00C35C08" w:rsidRDefault="00F923F0" w:rsidP="00F923F0">
            <w:pPr>
              <w:spacing w:line="240" w:lineRule="auto"/>
              <w:rPr>
                <w:rFonts w:eastAsia="Times New Roman"/>
                <w:color w:val="000000"/>
                <w:sz w:val="18"/>
                <w:szCs w:val="18"/>
              </w:rPr>
            </w:pPr>
            <w:r>
              <w:rPr>
                <w:color w:val="000000"/>
                <w:sz w:val="18"/>
                <w:szCs w:val="18"/>
              </w:rPr>
              <w:t>Micro- simulation</w:t>
            </w:r>
          </w:p>
        </w:tc>
        <w:tc>
          <w:tcPr>
            <w:tcW w:w="1134" w:type="dxa"/>
            <w:shd w:val="clear" w:color="auto" w:fill="auto"/>
            <w:vAlign w:val="center"/>
          </w:tcPr>
          <w:p w14:paraId="099FDC3D" w14:textId="3B27066A" w:rsidR="00F923F0" w:rsidRPr="00C35C08" w:rsidRDefault="00F923F0" w:rsidP="00F923F0">
            <w:pPr>
              <w:spacing w:line="240" w:lineRule="auto"/>
              <w:rPr>
                <w:rFonts w:eastAsia="Times New Roman"/>
                <w:color w:val="000000"/>
                <w:sz w:val="18"/>
                <w:szCs w:val="18"/>
              </w:rPr>
            </w:pPr>
            <w:r>
              <w:rPr>
                <w:color w:val="000000"/>
                <w:sz w:val="18"/>
                <w:szCs w:val="18"/>
              </w:rPr>
              <w:t> </w:t>
            </w:r>
          </w:p>
        </w:tc>
        <w:tc>
          <w:tcPr>
            <w:tcW w:w="1701" w:type="dxa"/>
            <w:shd w:val="clear" w:color="auto" w:fill="auto"/>
            <w:vAlign w:val="center"/>
          </w:tcPr>
          <w:p w14:paraId="54D0BE17" w14:textId="632DEE2B" w:rsidR="00F923F0" w:rsidRPr="00C35C08" w:rsidRDefault="00F923F0" w:rsidP="00F923F0">
            <w:pPr>
              <w:spacing w:line="240" w:lineRule="auto"/>
              <w:rPr>
                <w:rFonts w:eastAsia="Times New Roman"/>
                <w:color w:val="000000"/>
                <w:sz w:val="18"/>
                <w:szCs w:val="18"/>
              </w:rPr>
            </w:pPr>
            <w:r>
              <w:rPr>
                <w:color w:val="000000"/>
                <w:sz w:val="18"/>
                <w:szCs w:val="18"/>
              </w:rPr>
              <w:t>B</w:t>
            </w:r>
          </w:p>
        </w:tc>
        <w:tc>
          <w:tcPr>
            <w:tcW w:w="1418" w:type="dxa"/>
            <w:shd w:val="clear" w:color="auto" w:fill="auto"/>
            <w:vAlign w:val="center"/>
          </w:tcPr>
          <w:p w14:paraId="67195F74" w14:textId="7416C368" w:rsidR="00F923F0" w:rsidRPr="00C35C08" w:rsidRDefault="00F923F0" w:rsidP="00F923F0">
            <w:pPr>
              <w:spacing w:line="240" w:lineRule="auto"/>
              <w:jc w:val="right"/>
              <w:rPr>
                <w:rFonts w:eastAsia="Times New Roman"/>
                <w:color w:val="000000"/>
                <w:sz w:val="18"/>
                <w:szCs w:val="18"/>
              </w:rPr>
            </w:pPr>
            <w:r>
              <w:rPr>
                <w:color w:val="000000"/>
                <w:sz w:val="18"/>
                <w:szCs w:val="18"/>
              </w:rPr>
              <w:t>3</w:t>
            </w:r>
          </w:p>
        </w:tc>
        <w:tc>
          <w:tcPr>
            <w:tcW w:w="1275" w:type="dxa"/>
            <w:shd w:val="clear" w:color="auto" w:fill="auto"/>
          </w:tcPr>
          <w:p w14:paraId="536FE2F2" w14:textId="77777777" w:rsidR="00F923F0" w:rsidRDefault="00F923F0" w:rsidP="00F923F0">
            <w:pPr>
              <w:spacing w:line="240" w:lineRule="auto"/>
              <w:rPr>
                <w:color w:val="000000"/>
                <w:sz w:val="18"/>
                <w:szCs w:val="18"/>
              </w:rPr>
            </w:pPr>
          </w:p>
        </w:tc>
        <w:tc>
          <w:tcPr>
            <w:tcW w:w="1134" w:type="dxa"/>
            <w:shd w:val="clear" w:color="auto" w:fill="auto"/>
            <w:vAlign w:val="center"/>
          </w:tcPr>
          <w:p w14:paraId="066236C8" w14:textId="28535A2E" w:rsidR="00F923F0" w:rsidRPr="00C35C08" w:rsidRDefault="00F923F0" w:rsidP="00F923F0">
            <w:pPr>
              <w:spacing w:line="240" w:lineRule="auto"/>
              <w:rPr>
                <w:rFonts w:eastAsia="Times New Roman"/>
                <w:color w:val="000000"/>
                <w:sz w:val="18"/>
                <w:szCs w:val="18"/>
              </w:rPr>
            </w:pPr>
            <w:r>
              <w:rPr>
                <w:color w:val="000000"/>
                <w:sz w:val="18"/>
                <w:szCs w:val="18"/>
              </w:rPr>
              <w:t>Interdisciplinary</w:t>
            </w:r>
          </w:p>
        </w:tc>
        <w:tc>
          <w:tcPr>
            <w:tcW w:w="993" w:type="dxa"/>
            <w:shd w:val="clear" w:color="auto" w:fill="auto"/>
            <w:vAlign w:val="center"/>
          </w:tcPr>
          <w:p w14:paraId="00DC5A78" w14:textId="20B751AF" w:rsidR="00F923F0" w:rsidRPr="00C35C08" w:rsidRDefault="00F923F0" w:rsidP="00F923F0">
            <w:pPr>
              <w:spacing w:line="240" w:lineRule="auto"/>
              <w:jc w:val="center"/>
              <w:rPr>
                <w:rFonts w:eastAsia="Times New Roman"/>
                <w:color w:val="000000"/>
                <w:sz w:val="18"/>
                <w:szCs w:val="18"/>
              </w:rPr>
            </w:pPr>
            <w:r>
              <w:rPr>
                <w:color w:val="000000"/>
                <w:sz w:val="18"/>
                <w:szCs w:val="18"/>
              </w:rPr>
              <w:t>2013</w:t>
            </w:r>
          </w:p>
        </w:tc>
      </w:tr>
      <w:tr w:rsidR="00F923F0" w:rsidRPr="00C35C08" w14:paraId="6ED6A3DE" w14:textId="77777777" w:rsidTr="00F923F0">
        <w:trPr>
          <w:trHeight w:val="1389"/>
        </w:trPr>
        <w:tc>
          <w:tcPr>
            <w:tcW w:w="3534" w:type="dxa"/>
            <w:shd w:val="clear" w:color="auto" w:fill="auto"/>
            <w:vAlign w:val="center"/>
          </w:tcPr>
          <w:p w14:paraId="6FCB0D23" w14:textId="3B595BC8" w:rsidR="00F923F0" w:rsidRDefault="00F923F0" w:rsidP="00F923F0">
            <w:pPr>
              <w:spacing w:line="240" w:lineRule="auto"/>
              <w:rPr>
                <w:color w:val="000000"/>
                <w:sz w:val="18"/>
                <w:szCs w:val="18"/>
              </w:rPr>
            </w:pPr>
            <w:r w:rsidRPr="00C35C08">
              <w:rPr>
                <w:rFonts w:eastAsia="Times New Roman"/>
                <w:color w:val="000000"/>
                <w:sz w:val="18"/>
                <w:szCs w:val="18"/>
              </w:rPr>
              <w:t xml:space="preserve">Jo, H. et al. (2015) ‘A dynamic feasibility analysis of public investment projects: An integrated approach using system dynamics and agent-based modeling’, International Journal of Project Management. Elsevier Ltd, 33(8), pp. 1863–1876. </w:t>
            </w:r>
            <w:proofErr w:type="spellStart"/>
            <w:r w:rsidRPr="00C35C08">
              <w:rPr>
                <w:rFonts w:eastAsia="Times New Roman"/>
                <w:color w:val="000000"/>
                <w:sz w:val="18"/>
                <w:szCs w:val="18"/>
              </w:rPr>
              <w:t>doi</w:t>
            </w:r>
            <w:proofErr w:type="spellEnd"/>
            <w:r w:rsidRPr="00C35C08">
              <w:rPr>
                <w:rFonts w:eastAsia="Times New Roman"/>
                <w:color w:val="000000"/>
                <w:sz w:val="18"/>
                <w:szCs w:val="18"/>
              </w:rPr>
              <w:t>: 10.1016/j.ijproman.2015.07.002.</w:t>
            </w:r>
          </w:p>
        </w:tc>
        <w:tc>
          <w:tcPr>
            <w:tcW w:w="1134" w:type="dxa"/>
            <w:shd w:val="clear" w:color="auto" w:fill="auto"/>
            <w:vAlign w:val="center"/>
          </w:tcPr>
          <w:p w14:paraId="5BC3E004" w14:textId="6E22E34B" w:rsidR="00F923F0" w:rsidRDefault="00F923F0" w:rsidP="00F923F0">
            <w:pPr>
              <w:spacing w:line="240" w:lineRule="auto"/>
              <w:rPr>
                <w:color w:val="000000"/>
                <w:sz w:val="18"/>
                <w:szCs w:val="18"/>
              </w:rPr>
            </w:pPr>
            <w:r w:rsidRPr="00C35C08">
              <w:rPr>
                <w:rFonts w:eastAsia="Times New Roman"/>
                <w:color w:val="000000"/>
                <w:sz w:val="18"/>
                <w:szCs w:val="18"/>
              </w:rPr>
              <w:t>ABM</w:t>
            </w:r>
          </w:p>
        </w:tc>
        <w:tc>
          <w:tcPr>
            <w:tcW w:w="1134" w:type="dxa"/>
            <w:shd w:val="clear" w:color="auto" w:fill="auto"/>
            <w:vAlign w:val="center"/>
          </w:tcPr>
          <w:p w14:paraId="0475D8D7" w14:textId="4B7693B4" w:rsidR="00F923F0" w:rsidRDefault="00F923F0" w:rsidP="00F923F0">
            <w:pPr>
              <w:spacing w:line="240" w:lineRule="auto"/>
              <w:rPr>
                <w:color w:val="000000"/>
                <w:sz w:val="18"/>
                <w:szCs w:val="18"/>
              </w:rPr>
            </w:pPr>
            <w:r w:rsidRPr="00C35C08">
              <w:rPr>
                <w:rFonts w:eastAsia="Times New Roman"/>
                <w:color w:val="000000"/>
                <w:sz w:val="18"/>
                <w:szCs w:val="18"/>
              </w:rPr>
              <w:t>SD</w:t>
            </w:r>
          </w:p>
        </w:tc>
        <w:tc>
          <w:tcPr>
            <w:tcW w:w="1134" w:type="dxa"/>
            <w:shd w:val="clear" w:color="auto" w:fill="auto"/>
            <w:vAlign w:val="center"/>
          </w:tcPr>
          <w:p w14:paraId="380C6C59" w14:textId="1F0D4A1E" w:rsidR="00F923F0" w:rsidRDefault="00F923F0" w:rsidP="00F923F0">
            <w:pPr>
              <w:spacing w:line="240" w:lineRule="auto"/>
              <w:rPr>
                <w:color w:val="000000"/>
                <w:sz w:val="18"/>
                <w:szCs w:val="18"/>
              </w:rPr>
            </w:pPr>
            <w:r w:rsidRPr="00C35C08">
              <w:rPr>
                <w:rFonts w:eastAsia="Times New Roman"/>
                <w:color w:val="000000"/>
                <w:sz w:val="18"/>
                <w:szCs w:val="18"/>
              </w:rPr>
              <w:t> </w:t>
            </w:r>
          </w:p>
        </w:tc>
        <w:tc>
          <w:tcPr>
            <w:tcW w:w="1701" w:type="dxa"/>
            <w:shd w:val="clear" w:color="auto" w:fill="auto"/>
            <w:vAlign w:val="center"/>
          </w:tcPr>
          <w:p w14:paraId="4FA56DAB" w14:textId="5BE11FB0" w:rsidR="00F923F0" w:rsidRDefault="00F923F0" w:rsidP="00F923F0">
            <w:pPr>
              <w:spacing w:line="240" w:lineRule="auto"/>
              <w:rPr>
                <w:color w:val="000000"/>
                <w:sz w:val="18"/>
                <w:szCs w:val="18"/>
              </w:rPr>
            </w:pPr>
            <w:r w:rsidRPr="00C35C08">
              <w:rPr>
                <w:rFonts w:eastAsia="Times New Roman"/>
                <w:color w:val="000000"/>
                <w:sz w:val="18"/>
                <w:szCs w:val="18"/>
              </w:rPr>
              <w:t>D</w:t>
            </w:r>
          </w:p>
        </w:tc>
        <w:tc>
          <w:tcPr>
            <w:tcW w:w="1418" w:type="dxa"/>
            <w:shd w:val="clear" w:color="auto" w:fill="auto"/>
            <w:vAlign w:val="center"/>
          </w:tcPr>
          <w:p w14:paraId="186D2313" w14:textId="66898504" w:rsidR="00F923F0" w:rsidRDefault="00F923F0" w:rsidP="00F923F0">
            <w:pPr>
              <w:spacing w:line="240" w:lineRule="auto"/>
              <w:jc w:val="right"/>
              <w:rPr>
                <w:color w:val="000000"/>
                <w:sz w:val="18"/>
                <w:szCs w:val="18"/>
              </w:rPr>
            </w:pPr>
            <w:r w:rsidRPr="00C35C08">
              <w:rPr>
                <w:rFonts w:eastAsia="Times New Roman"/>
                <w:color w:val="000000"/>
                <w:sz w:val="18"/>
                <w:szCs w:val="18"/>
              </w:rPr>
              <w:t>2</w:t>
            </w:r>
          </w:p>
        </w:tc>
        <w:tc>
          <w:tcPr>
            <w:tcW w:w="1275" w:type="dxa"/>
            <w:shd w:val="clear" w:color="auto" w:fill="auto"/>
          </w:tcPr>
          <w:p w14:paraId="2DE73D3C" w14:textId="77777777" w:rsidR="00F923F0" w:rsidRDefault="00F923F0" w:rsidP="00F923F0">
            <w:pPr>
              <w:spacing w:line="240" w:lineRule="auto"/>
              <w:rPr>
                <w:color w:val="000000"/>
                <w:sz w:val="18"/>
                <w:szCs w:val="18"/>
              </w:rPr>
            </w:pPr>
          </w:p>
        </w:tc>
        <w:tc>
          <w:tcPr>
            <w:tcW w:w="1134" w:type="dxa"/>
            <w:shd w:val="clear" w:color="auto" w:fill="auto"/>
            <w:vAlign w:val="center"/>
          </w:tcPr>
          <w:p w14:paraId="1B24FC84" w14:textId="44C0E1BD" w:rsidR="00F923F0" w:rsidRDefault="00F923F0" w:rsidP="00F923F0">
            <w:pPr>
              <w:spacing w:line="240" w:lineRule="auto"/>
              <w:rPr>
                <w:color w:val="000000"/>
                <w:sz w:val="18"/>
                <w:szCs w:val="18"/>
              </w:rPr>
            </w:pPr>
            <w:r w:rsidRPr="00C35C08">
              <w:rPr>
                <w:rFonts w:eastAsia="Times New Roman"/>
                <w:color w:val="000000"/>
                <w:sz w:val="18"/>
                <w:szCs w:val="18"/>
              </w:rPr>
              <w:t>Management</w:t>
            </w:r>
          </w:p>
        </w:tc>
        <w:tc>
          <w:tcPr>
            <w:tcW w:w="993" w:type="dxa"/>
            <w:shd w:val="clear" w:color="auto" w:fill="auto"/>
            <w:vAlign w:val="center"/>
          </w:tcPr>
          <w:p w14:paraId="74F825FF" w14:textId="36A0F018" w:rsidR="00F923F0" w:rsidRDefault="00F923F0" w:rsidP="00F923F0">
            <w:pPr>
              <w:spacing w:line="240" w:lineRule="auto"/>
              <w:jc w:val="center"/>
              <w:rPr>
                <w:color w:val="000000"/>
                <w:sz w:val="18"/>
                <w:szCs w:val="18"/>
              </w:rPr>
            </w:pPr>
            <w:r w:rsidRPr="00C35C08">
              <w:rPr>
                <w:rFonts w:eastAsia="Times New Roman"/>
                <w:color w:val="000000"/>
                <w:sz w:val="18"/>
                <w:szCs w:val="18"/>
              </w:rPr>
              <w:t>2015</w:t>
            </w:r>
          </w:p>
        </w:tc>
      </w:tr>
      <w:tr w:rsidR="00F923F0" w:rsidRPr="00C35C08" w14:paraId="2D916B40" w14:textId="77777777" w:rsidTr="00F923F0">
        <w:trPr>
          <w:trHeight w:val="1389"/>
        </w:trPr>
        <w:tc>
          <w:tcPr>
            <w:tcW w:w="3534" w:type="dxa"/>
            <w:shd w:val="clear" w:color="auto" w:fill="auto"/>
            <w:vAlign w:val="center"/>
          </w:tcPr>
          <w:p w14:paraId="1FEE28E1" w14:textId="3ECC369D"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 xml:space="preserve">Kim, E., Kim, S. and Kim, H. (2017) ‘Development of an evaluation framework for publicly funded R&amp;D projects: The case of Korea’s Next Generation Network’, Evaluation and Program Planning. Elsevier Ltd, 63, pp. 18–28. </w:t>
            </w:r>
            <w:proofErr w:type="spellStart"/>
            <w:r w:rsidRPr="00C35C08">
              <w:rPr>
                <w:rFonts w:eastAsia="Times New Roman"/>
                <w:color w:val="000000"/>
                <w:sz w:val="18"/>
                <w:szCs w:val="18"/>
              </w:rPr>
              <w:t>doi</w:t>
            </w:r>
            <w:proofErr w:type="spellEnd"/>
            <w:r w:rsidRPr="00C35C08">
              <w:rPr>
                <w:rFonts w:eastAsia="Times New Roman"/>
                <w:color w:val="000000"/>
                <w:sz w:val="18"/>
                <w:szCs w:val="18"/>
              </w:rPr>
              <w:t>: 10.1016/j.evalprogplan.2017.02.012.</w:t>
            </w:r>
          </w:p>
        </w:tc>
        <w:tc>
          <w:tcPr>
            <w:tcW w:w="1134" w:type="dxa"/>
            <w:shd w:val="clear" w:color="auto" w:fill="auto"/>
            <w:vAlign w:val="center"/>
          </w:tcPr>
          <w:p w14:paraId="0EA306C6" w14:textId="3B580000"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AHP</w:t>
            </w:r>
          </w:p>
        </w:tc>
        <w:tc>
          <w:tcPr>
            <w:tcW w:w="1134" w:type="dxa"/>
            <w:shd w:val="clear" w:color="auto" w:fill="auto"/>
            <w:vAlign w:val="center"/>
          </w:tcPr>
          <w:p w14:paraId="1F4794E7" w14:textId="3A04C71C"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SNA</w:t>
            </w:r>
          </w:p>
        </w:tc>
        <w:tc>
          <w:tcPr>
            <w:tcW w:w="1134" w:type="dxa"/>
            <w:shd w:val="clear" w:color="auto" w:fill="auto"/>
            <w:vAlign w:val="center"/>
          </w:tcPr>
          <w:p w14:paraId="18281386" w14:textId="64573F1B"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 </w:t>
            </w:r>
          </w:p>
        </w:tc>
        <w:tc>
          <w:tcPr>
            <w:tcW w:w="1701" w:type="dxa"/>
            <w:shd w:val="clear" w:color="auto" w:fill="auto"/>
            <w:vAlign w:val="center"/>
          </w:tcPr>
          <w:p w14:paraId="5481B898" w14:textId="021CE905"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B</w:t>
            </w:r>
          </w:p>
        </w:tc>
        <w:tc>
          <w:tcPr>
            <w:tcW w:w="1418" w:type="dxa"/>
            <w:shd w:val="clear" w:color="auto" w:fill="auto"/>
            <w:vAlign w:val="center"/>
          </w:tcPr>
          <w:p w14:paraId="0F9392E9" w14:textId="2A24221C" w:rsidR="00F923F0" w:rsidRPr="00C35C08" w:rsidRDefault="00F923F0" w:rsidP="00F923F0">
            <w:pPr>
              <w:spacing w:line="240" w:lineRule="auto"/>
              <w:jc w:val="right"/>
              <w:rPr>
                <w:rFonts w:eastAsia="Times New Roman"/>
                <w:color w:val="000000"/>
                <w:sz w:val="18"/>
                <w:szCs w:val="18"/>
              </w:rPr>
            </w:pPr>
            <w:r w:rsidRPr="00C35C08">
              <w:rPr>
                <w:rFonts w:eastAsia="Times New Roman"/>
                <w:color w:val="000000"/>
                <w:sz w:val="18"/>
                <w:szCs w:val="18"/>
              </w:rPr>
              <w:t>4</w:t>
            </w:r>
          </w:p>
        </w:tc>
        <w:tc>
          <w:tcPr>
            <w:tcW w:w="1275" w:type="dxa"/>
            <w:shd w:val="clear" w:color="auto" w:fill="auto"/>
          </w:tcPr>
          <w:p w14:paraId="2B77B981" w14:textId="77777777" w:rsidR="00F923F0" w:rsidRDefault="00F923F0" w:rsidP="00F923F0">
            <w:pPr>
              <w:spacing w:line="240" w:lineRule="auto"/>
              <w:rPr>
                <w:color w:val="000000"/>
                <w:sz w:val="18"/>
                <w:szCs w:val="18"/>
              </w:rPr>
            </w:pPr>
          </w:p>
        </w:tc>
        <w:tc>
          <w:tcPr>
            <w:tcW w:w="1134" w:type="dxa"/>
            <w:shd w:val="clear" w:color="auto" w:fill="auto"/>
            <w:vAlign w:val="center"/>
          </w:tcPr>
          <w:p w14:paraId="2B1460EE" w14:textId="473D55FA"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Interdisciplinary social science</w:t>
            </w:r>
          </w:p>
        </w:tc>
        <w:tc>
          <w:tcPr>
            <w:tcW w:w="993" w:type="dxa"/>
            <w:shd w:val="clear" w:color="auto" w:fill="auto"/>
            <w:vAlign w:val="center"/>
          </w:tcPr>
          <w:p w14:paraId="47D766D9" w14:textId="17184571" w:rsidR="00F923F0" w:rsidRPr="00C35C08" w:rsidRDefault="00F923F0" w:rsidP="00F923F0">
            <w:pPr>
              <w:spacing w:line="240" w:lineRule="auto"/>
              <w:jc w:val="center"/>
              <w:rPr>
                <w:rFonts w:eastAsia="Times New Roman"/>
                <w:color w:val="000000"/>
                <w:sz w:val="18"/>
                <w:szCs w:val="18"/>
              </w:rPr>
            </w:pPr>
            <w:r w:rsidRPr="00C35C08">
              <w:rPr>
                <w:rFonts w:eastAsia="Times New Roman"/>
                <w:color w:val="000000"/>
                <w:sz w:val="18"/>
                <w:szCs w:val="18"/>
              </w:rPr>
              <w:t>2017</w:t>
            </w:r>
          </w:p>
        </w:tc>
      </w:tr>
      <w:tr w:rsidR="00F923F0" w:rsidRPr="00C35C08" w14:paraId="7D19CA40" w14:textId="77777777" w:rsidTr="00F923F0">
        <w:trPr>
          <w:trHeight w:val="1389"/>
        </w:trPr>
        <w:tc>
          <w:tcPr>
            <w:tcW w:w="3534" w:type="dxa"/>
            <w:shd w:val="clear" w:color="auto" w:fill="auto"/>
            <w:vAlign w:val="center"/>
          </w:tcPr>
          <w:p w14:paraId="3095ABB4" w14:textId="6170FCAC" w:rsidR="00F923F0" w:rsidRPr="00C35C08" w:rsidRDefault="00F923F0" w:rsidP="00F923F0">
            <w:pPr>
              <w:spacing w:line="240" w:lineRule="auto"/>
              <w:rPr>
                <w:rFonts w:eastAsia="Times New Roman"/>
                <w:color w:val="000000"/>
                <w:sz w:val="18"/>
                <w:szCs w:val="18"/>
              </w:rPr>
            </w:pPr>
            <w:proofErr w:type="spellStart"/>
            <w:r w:rsidRPr="00C35C08">
              <w:rPr>
                <w:rFonts w:eastAsia="Times New Roman"/>
                <w:color w:val="000000"/>
                <w:sz w:val="18"/>
                <w:szCs w:val="18"/>
              </w:rPr>
              <w:t>Konyalioğlu</w:t>
            </w:r>
            <w:proofErr w:type="spellEnd"/>
            <w:r w:rsidRPr="00C35C08">
              <w:rPr>
                <w:rFonts w:eastAsia="Times New Roman"/>
                <w:color w:val="000000"/>
                <w:sz w:val="18"/>
                <w:szCs w:val="18"/>
              </w:rPr>
              <w:t xml:space="preserve">, A. K. et al. (2019) ‘An integrated model of system dynamics and fuzzy cognitive mapping approach for waste management in Turkey’, GLOBAL NEST JOURNAL, 21(4), pp. 539–545. </w:t>
            </w:r>
            <w:proofErr w:type="spellStart"/>
            <w:r w:rsidRPr="00C35C08">
              <w:rPr>
                <w:rFonts w:eastAsia="Times New Roman"/>
                <w:color w:val="000000"/>
                <w:sz w:val="18"/>
                <w:szCs w:val="18"/>
              </w:rPr>
              <w:t>doi</w:t>
            </w:r>
            <w:proofErr w:type="spellEnd"/>
            <w:r w:rsidRPr="00C35C08">
              <w:rPr>
                <w:rFonts w:eastAsia="Times New Roman"/>
                <w:color w:val="000000"/>
                <w:sz w:val="18"/>
                <w:szCs w:val="18"/>
              </w:rPr>
              <w:t>: 10.30955/gnj.003041</w:t>
            </w:r>
          </w:p>
        </w:tc>
        <w:tc>
          <w:tcPr>
            <w:tcW w:w="1134" w:type="dxa"/>
            <w:shd w:val="clear" w:color="auto" w:fill="auto"/>
            <w:vAlign w:val="center"/>
          </w:tcPr>
          <w:p w14:paraId="78E8E4E4" w14:textId="469A4367"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FCM</w:t>
            </w:r>
          </w:p>
        </w:tc>
        <w:tc>
          <w:tcPr>
            <w:tcW w:w="1134" w:type="dxa"/>
            <w:shd w:val="clear" w:color="auto" w:fill="auto"/>
            <w:vAlign w:val="center"/>
          </w:tcPr>
          <w:p w14:paraId="19A1EA21" w14:textId="271895FE"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SD</w:t>
            </w:r>
          </w:p>
        </w:tc>
        <w:tc>
          <w:tcPr>
            <w:tcW w:w="1134" w:type="dxa"/>
            <w:shd w:val="clear" w:color="auto" w:fill="auto"/>
            <w:vAlign w:val="center"/>
          </w:tcPr>
          <w:p w14:paraId="739FABA8" w14:textId="753F075D"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 </w:t>
            </w:r>
          </w:p>
        </w:tc>
        <w:tc>
          <w:tcPr>
            <w:tcW w:w="1701" w:type="dxa"/>
            <w:shd w:val="clear" w:color="auto" w:fill="auto"/>
            <w:vAlign w:val="center"/>
          </w:tcPr>
          <w:p w14:paraId="4F894AA9" w14:textId="0E0A6FAD"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B</w:t>
            </w:r>
          </w:p>
        </w:tc>
        <w:tc>
          <w:tcPr>
            <w:tcW w:w="1418" w:type="dxa"/>
            <w:shd w:val="clear" w:color="auto" w:fill="auto"/>
            <w:vAlign w:val="center"/>
          </w:tcPr>
          <w:p w14:paraId="61020E55" w14:textId="416B011C" w:rsidR="00F923F0" w:rsidRPr="00C35C08" w:rsidRDefault="00F923F0" w:rsidP="00F923F0">
            <w:pPr>
              <w:spacing w:line="240" w:lineRule="auto"/>
              <w:jc w:val="right"/>
              <w:rPr>
                <w:rFonts w:eastAsia="Times New Roman"/>
                <w:color w:val="000000"/>
                <w:sz w:val="18"/>
                <w:szCs w:val="18"/>
              </w:rPr>
            </w:pPr>
            <w:r w:rsidRPr="00C35C08">
              <w:rPr>
                <w:rFonts w:eastAsia="Times New Roman"/>
                <w:color w:val="000000"/>
                <w:sz w:val="18"/>
                <w:szCs w:val="18"/>
              </w:rPr>
              <w:t>4</w:t>
            </w:r>
          </w:p>
        </w:tc>
        <w:tc>
          <w:tcPr>
            <w:tcW w:w="1275" w:type="dxa"/>
            <w:shd w:val="clear" w:color="auto" w:fill="auto"/>
          </w:tcPr>
          <w:p w14:paraId="26ECC406" w14:textId="77777777" w:rsidR="00F923F0" w:rsidRDefault="00F923F0" w:rsidP="00F923F0">
            <w:pPr>
              <w:spacing w:line="240" w:lineRule="auto"/>
              <w:rPr>
                <w:color w:val="000000"/>
                <w:sz w:val="18"/>
                <w:szCs w:val="18"/>
              </w:rPr>
            </w:pPr>
          </w:p>
        </w:tc>
        <w:tc>
          <w:tcPr>
            <w:tcW w:w="1134" w:type="dxa"/>
            <w:shd w:val="clear" w:color="auto" w:fill="auto"/>
            <w:vAlign w:val="center"/>
          </w:tcPr>
          <w:p w14:paraId="6428D84B" w14:textId="41167107"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Interdisciplinary environment and sustainability</w:t>
            </w:r>
          </w:p>
        </w:tc>
        <w:tc>
          <w:tcPr>
            <w:tcW w:w="993" w:type="dxa"/>
            <w:shd w:val="clear" w:color="auto" w:fill="auto"/>
            <w:vAlign w:val="center"/>
          </w:tcPr>
          <w:p w14:paraId="0DFEA558" w14:textId="14FAFBED" w:rsidR="00F923F0" w:rsidRPr="00C35C08" w:rsidRDefault="00F923F0" w:rsidP="00F923F0">
            <w:pPr>
              <w:spacing w:line="240" w:lineRule="auto"/>
              <w:jc w:val="center"/>
              <w:rPr>
                <w:rFonts w:eastAsia="Times New Roman"/>
                <w:color w:val="000000"/>
                <w:sz w:val="18"/>
                <w:szCs w:val="18"/>
              </w:rPr>
            </w:pPr>
            <w:r w:rsidRPr="00C35C08">
              <w:rPr>
                <w:rFonts w:eastAsia="Times New Roman"/>
                <w:color w:val="000000"/>
                <w:sz w:val="18"/>
                <w:szCs w:val="18"/>
              </w:rPr>
              <w:t>2019</w:t>
            </w:r>
          </w:p>
        </w:tc>
      </w:tr>
      <w:tr w:rsidR="00F923F0" w:rsidRPr="00C35C08" w14:paraId="1A202873" w14:textId="77777777" w:rsidTr="00F923F0">
        <w:trPr>
          <w:trHeight w:val="1389"/>
        </w:trPr>
        <w:tc>
          <w:tcPr>
            <w:tcW w:w="3534" w:type="dxa"/>
            <w:shd w:val="clear" w:color="auto" w:fill="auto"/>
            <w:vAlign w:val="center"/>
          </w:tcPr>
          <w:p w14:paraId="70AEA4C4" w14:textId="5EBC8C62" w:rsidR="00F923F0" w:rsidRPr="00C35C08" w:rsidRDefault="00F923F0" w:rsidP="00F923F0">
            <w:pPr>
              <w:spacing w:line="240" w:lineRule="auto"/>
              <w:rPr>
                <w:rFonts w:eastAsia="Times New Roman"/>
                <w:color w:val="000000"/>
                <w:sz w:val="18"/>
                <w:szCs w:val="18"/>
              </w:rPr>
            </w:pPr>
            <w:proofErr w:type="spellStart"/>
            <w:r>
              <w:rPr>
                <w:color w:val="000000"/>
                <w:sz w:val="18"/>
                <w:szCs w:val="18"/>
              </w:rPr>
              <w:lastRenderedPageBreak/>
              <w:t>Lauf</w:t>
            </w:r>
            <w:proofErr w:type="spellEnd"/>
            <w:r>
              <w:rPr>
                <w:color w:val="000000"/>
                <w:sz w:val="18"/>
                <w:szCs w:val="18"/>
              </w:rPr>
              <w:t xml:space="preserve">, S. et al. (2012) ‘Uncovering land-use dynamics driven by human decision-making - A combined model approach using cellular automata and system dynamics’, Environmental Modelling &amp; Software, 27–28, pp. 71–82. </w:t>
            </w:r>
            <w:proofErr w:type="spellStart"/>
            <w:r>
              <w:rPr>
                <w:color w:val="000000"/>
                <w:sz w:val="18"/>
                <w:szCs w:val="18"/>
              </w:rPr>
              <w:t>doi</w:t>
            </w:r>
            <w:proofErr w:type="spellEnd"/>
            <w:r>
              <w:rPr>
                <w:color w:val="000000"/>
                <w:sz w:val="18"/>
                <w:szCs w:val="18"/>
              </w:rPr>
              <w:t>: 10.1016/j.envsoft.2011.09.005.</w:t>
            </w:r>
          </w:p>
        </w:tc>
        <w:tc>
          <w:tcPr>
            <w:tcW w:w="1134" w:type="dxa"/>
            <w:shd w:val="clear" w:color="auto" w:fill="auto"/>
            <w:vAlign w:val="center"/>
          </w:tcPr>
          <w:p w14:paraId="76F3E5D7" w14:textId="026265D2" w:rsidR="00F923F0" w:rsidRPr="00C35C08" w:rsidRDefault="00F923F0" w:rsidP="00F923F0">
            <w:pPr>
              <w:spacing w:line="240" w:lineRule="auto"/>
              <w:rPr>
                <w:rFonts w:eastAsia="Times New Roman"/>
                <w:color w:val="000000"/>
                <w:sz w:val="18"/>
                <w:szCs w:val="18"/>
              </w:rPr>
            </w:pPr>
            <w:r>
              <w:rPr>
                <w:color w:val="000000"/>
                <w:sz w:val="18"/>
                <w:szCs w:val="18"/>
              </w:rPr>
              <w:t>CA</w:t>
            </w:r>
          </w:p>
        </w:tc>
        <w:tc>
          <w:tcPr>
            <w:tcW w:w="1134" w:type="dxa"/>
            <w:shd w:val="clear" w:color="auto" w:fill="auto"/>
            <w:vAlign w:val="center"/>
          </w:tcPr>
          <w:p w14:paraId="05C56604" w14:textId="13E8D114" w:rsidR="00F923F0" w:rsidRPr="00C35C08" w:rsidRDefault="00F923F0" w:rsidP="00F923F0">
            <w:pPr>
              <w:spacing w:line="240" w:lineRule="auto"/>
              <w:rPr>
                <w:rFonts w:eastAsia="Times New Roman"/>
                <w:color w:val="000000"/>
                <w:sz w:val="18"/>
                <w:szCs w:val="18"/>
              </w:rPr>
            </w:pPr>
            <w:r>
              <w:rPr>
                <w:color w:val="000000"/>
                <w:sz w:val="18"/>
                <w:szCs w:val="18"/>
              </w:rPr>
              <w:t>SD</w:t>
            </w:r>
          </w:p>
        </w:tc>
        <w:tc>
          <w:tcPr>
            <w:tcW w:w="1134" w:type="dxa"/>
            <w:shd w:val="clear" w:color="auto" w:fill="auto"/>
            <w:vAlign w:val="center"/>
          </w:tcPr>
          <w:p w14:paraId="00E75324" w14:textId="65A9B10D" w:rsidR="00F923F0" w:rsidRPr="00C35C08" w:rsidRDefault="00F923F0" w:rsidP="00F923F0">
            <w:pPr>
              <w:spacing w:line="240" w:lineRule="auto"/>
              <w:rPr>
                <w:rFonts w:eastAsia="Times New Roman"/>
                <w:color w:val="000000"/>
                <w:sz w:val="18"/>
                <w:szCs w:val="18"/>
              </w:rPr>
            </w:pPr>
            <w:r>
              <w:rPr>
                <w:color w:val="000000"/>
                <w:sz w:val="18"/>
                <w:szCs w:val="18"/>
              </w:rPr>
              <w:t> </w:t>
            </w:r>
          </w:p>
        </w:tc>
        <w:tc>
          <w:tcPr>
            <w:tcW w:w="1701" w:type="dxa"/>
            <w:shd w:val="clear" w:color="auto" w:fill="auto"/>
            <w:vAlign w:val="center"/>
          </w:tcPr>
          <w:p w14:paraId="456D3B95" w14:textId="39FA26D3" w:rsidR="00F923F0" w:rsidRPr="00C35C08" w:rsidRDefault="00F923F0" w:rsidP="00F923F0">
            <w:pPr>
              <w:spacing w:line="240" w:lineRule="auto"/>
              <w:rPr>
                <w:rFonts w:eastAsia="Times New Roman"/>
                <w:color w:val="000000"/>
                <w:sz w:val="18"/>
                <w:szCs w:val="18"/>
              </w:rPr>
            </w:pPr>
            <w:r>
              <w:rPr>
                <w:color w:val="000000"/>
                <w:sz w:val="18"/>
                <w:szCs w:val="18"/>
              </w:rPr>
              <w:t>B</w:t>
            </w:r>
          </w:p>
        </w:tc>
        <w:tc>
          <w:tcPr>
            <w:tcW w:w="1418" w:type="dxa"/>
            <w:shd w:val="clear" w:color="auto" w:fill="auto"/>
            <w:vAlign w:val="center"/>
          </w:tcPr>
          <w:p w14:paraId="0A93A31E" w14:textId="4CB04418" w:rsidR="00F923F0" w:rsidRPr="00C35C08" w:rsidRDefault="00F923F0" w:rsidP="00F923F0">
            <w:pPr>
              <w:spacing w:line="240" w:lineRule="auto"/>
              <w:jc w:val="right"/>
              <w:rPr>
                <w:rFonts w:eastAsia="Times New Roman"/>
                <w:color w:val="000000"/>
                <w:sz w:val="18"/>
                <w:szCs w:val="18"/>
              </w:rPr>
            </w:pPr>
            <w:r>
              <w:rPr>
                <w:color w:val="000000"/>
                <w:sz w:val="18"/>
                <w:szCs w:val="18"/>
              </w:rPr>
              <w:t>2</w:t>
            </w:r>
          </w:p>
        </w:tc>
        <w:tc>
          <w:tcPr>
            <w:tcW w:w="1275" w:type="dxa"/>
            <w:shd w:val="clear" w:color="auto" w:fill="auto"/>
            <w:vAlign w:val="center"/>
          </w:tcPr>
          <w:p w14:paraId="5CE568A0" w14:textId="21312596" w:rsidR="00F923F0" w:rsidRDefault="00F923F0" w:rsidP="00F923F0">
            <w:pPr>
              <w:spacing w:line="240" w:lineRule="auto"/>
              <w:rPr>
                <w:color w:val="000000"/>
                <w:sz w:val="18"/>
                <w:szCs w:val="18"/>
              </w:rPr>
            </w:pPr>
            <w:r>
              <w:rPr>
                <w:color w:val="000000"/>
                <w:sz w:val="18"/>
                <w:szCs w:val="18"/>
              </w:rPr>
              <w:t>3</w:t>
            </w:r>
          </w:p>
        </w:tc>
        <w:tc>
          <w:tcPr>
            <w:tcW w:w="1134" w:type="dxa"/>
            <w:shd w:val="clear" w:color="auto" w:fill="auto"/>
            <w:vAlign w:val="center"/>
          </w:tcPr>
          <w:p w14:paraId="67EB9AD7" w14:textId="757BAF4D" w:rsidR="00F923F0" w:rsidRPr="00C35C08" w:rsidRDefault="00F923F0" w:rsidP="00F923F0">
            <w:pPr>
              <w:spacing w:line="240" w:lineRule="auto"/>
              <w:rPr>
                <w:rFonts w:eastAsia="Times New Roman"/>
                <w:color w:val="000000"/>
                <w:sz w:val="18"/>
                <w:szCs w:val="18"/>
              </w:rPr>
            </w:pPr>
            <w:r>
              <w:rPr>
                <w:color w:val="000000"/>
                <w:sz w:val="18"/>
                <w:szCs w:val="18"/>
              </w:rPr>
              <w:t>Interdisciplinary environment and sustainability</w:t>
            </w:r>
          </w:p>
        </w:tc>
        <w:tc>
          <w:tcPr>
            <w:tcW w:w="993" w:type="dxa"/>
            <w:shd w:val="clear" w:color="auto" w:fill="auto"/>
            <w:vAlign w:val="center"/>
          </w:tcPr>
          <w:p w14:paraId="54A00657" w14:textId="25010593" w:rsidR="00F923F0" w:rsidRPr="00C35C08" w:rsidRDefault="00F923F0" w:rsidP="00F923F0">
            <w:pPr>
              <w:spacing w:line="240" w:lineRule="auto"/>
              <w:jc w:val="center"/>
              <w:rPr>
                <w:rFonts w:eastAsia="Times New Roman"/>
                <w:color w:val="000000"/>
                <w:sz w:val="18"/>
                <w:szCs w:val="18"/>
              </w:rPr>
            </w:pPr>
            <w:r>
              <w:rPr>
                <w:color w:val="000000"/>
                <w:sz w:val="18"/>
                <w:szCs w:val="18"/>
              </w:rPr>
              <w:t>2012</w:t>
            </w:r>
          </w:p>
        </w:tc>
      </w:tr>
      <w:tr w:rsidR="00F923F0" w:rsidRPr="00C35C08" w14:paraId="6A905B9A" w14:textId="77777777" w:rsidTr="00F923F0">
        <w:trPr>
          <w:trHeight w:val="1389"/>
        </w:trPr>
        <w:tc>
          <w:tcPr>
            <w:tcW w:w="3534" w:type="dxa"/>
            <w:shd w:val="clear" w:color="auto" w:fill="auto"/>
            <w:vAlign w:val="center"/>
          </w:tcPr>
          <w:p w14:paraId="5A53745C" w14:textId="3F172193" w:rsidR="00F923F0" w:rsidRDefault="00F923F0" w:rsidP="00F923F0">
            <w:pPr>
              <w:spacing w:line="240" w:lineRule="auto"/>
              <w:rPr>
                <w:color w:val="000000"/>
                <w:sz w:val="18"/>
                <w:szCs w:val="18"/>
              </w:rPr>
            </w:pPr>
            <w:r w:rsidRPr="00C35C08">
              <w:rPr>
                <w:rFonts w:eastAsia="Times New Roman"/>
                <w:color w:val="000000"/>
                <w:sz w:val="18"/>
                <w:szCs w:val="18"/>
              </w:rPr>
              <w:t xml:space="preserve">Le Pira, M. et al. (2017) ‘Modelling consensus building in Delphi practices for participated transport planning’, in Transportation Research Procedia. Elsevier B.V., pp. 3725–3735. </w:t>
            </w:r>
            <w:proofErr w:type="spellStart"/>
            <w:r w:rsidRPr="00C35C08">
              <w:rPr>
                <w:rFonts w:eastAsia="Times New Roman"/>
                <w:color w:val="000000"/>
                <w:sz w:val="18"/>
                <w:szCs w:val="18"/>
              </w:rPr>
              <w:t>doi</w:t>
            </w:r>
            <w:proofErr w:type="spellEnd"/>
            <w:r w:rsidRPr="00C35C08">
              <w:rPr>
                <w:rFonts w:eastAsia="Times New Roman"/>
                <w:color w:val="000000"/>
                <w:sz w:val="18"/>
                <w:szCs w:val="18"/>
              </w:rPr>
              <w:t>: 10.1016/j.trpro.2017.05.226.</w:t>
            </w:r>
          </w:p>
        </w:tc>
        <w:tc>
          <w:tcPr>
            <w:tcW w:w="1134" w:type="dxa"/>
            <w:shd w:val="clear" w:color="auto" w:fill="auto"/>
            <w:vAlign w:val="center"/>
          </w:tcPr>
          <w:p w14:paraId="4EA3C310" w14:textId="756FDD30" w:rsidR="00F923F0" w:rsidRDefault="00F923F0" w:rsidP="00F923F0">
            <w:pPr>
              <w:spacing w:line="240" w:lineRule="auto"/>
              <w:rPr>
                <w:color w:val="000000"/>
                <w:sz w:val="18"/>
                <w:szCs w:val="18"/>
              </w:rPr>
            </w:pPr>
            <w:r w:rsidRPr="00C35C08">
              <w:rPr>
                <w:rFonts w:eastAsia="Times New Roman"/>
                <w:color w:val="000000"/>
                <w:sz w:val="18"/>
                <w:szCs w:val="18"/>
              </w:rPr>
              <w:t>AHP</w:t>
            </w:r>
          </w:p>
        </w:tc>
        <w:tc>
          <w:tcPr>
            <w:tcW w:w="1134" w:type="dxa"/>
            <w:shd w:val="clear" w:color="auto" w:fill="auto"/>
            <w:vAlign w:val="center"/>
          </w:tcPr>
          <w:p w14:paraId="7B7F2E40" w14:textId="5F858401" w:rsidR="00F923F0" w:rsidRDefault="00F923F0" w:rsidP="00F923F0">
            <w:pPr>
              <w:spacing w:line="240" w:lineRule="auto"/>
              <w:rPr>
                <w:color w:val="000000"/>
                <w:sz w:val="18"/>
                <w:szCs w:val="18"/>
              </w:rPr>
            </w:pPr>
            <w:r w:rsidRPr="00C35C08">
              <w:rPr>
                <w:rFonts w:eastAsia="Times New Roman"/>
                <w:color w:val="000000"/>
                <w:sz w:val="18"/>
                <w:szCs w:val="18"/>
              </w:rPr>
              <w:t>ABM</w:t>
            </w:r>
          </w:p>
        </w:tc>
        <w:tc>
          <w:tcPr>
            <w:tcW w:w="1134" w:type="dxa"/>
            <w:shd w:val="clear" w:color="auto" w:fill="auto"/>
            <w:vAlign w:val="center"/>
          </w:tcPr>
          <w:p w14:paraId="591E4D9A" w14:textId="20260716" w:rsidR="00F923F0" w:rsidRDefault="00F923F0" w:rsidP="00F923F0">
            <w:pPr>
              <w:spacing w:line="240" w:lineRule="auto"/>
              <w:rPr>
                <w:color w:val="000000"/>
                <w:sz w:val="18"/>
                <w:szCs w:val="18"/>
              </w:rPr>
            </w:pPr>
            <w:r w:rsidRPr="00C35C08">
              <w:rPr>
                <w:rFonts w:eastAsia="Times New Roman"/>
                <w:color w:val="000000"/>
                <w:sz w:val="18"/>
                <w:szCs w:val="18"/>
              </w:rPr>
              <w:t> </w:t>
            </w:r>
          </w:p>
        </w:tc>
        <w:tc>
          <w:tcPr>
            <w:tcW w:w="1701" w:type="dxa"/>
            <w:shd w:val="clear" w:color="auto" w:fill="auto"/>
            <w:vAlign w:val="center"/>
          </w:tcPr>
          <w:p w14:paraId="7A93ECA0" w14:textId="6DEA9FF8" w:rsidR="00F923F0" w:rsidRDefault="00F923F0" w:rsidP="00F923F0">
            <w:pPr>
              <w:spacing w:line="240" w:lineRule="auto"/>
              <w:rPr>
                <w:color w:val="000000"/>
                <w:sz w:val="18"/>
                <w:szCs w:val="18"/>
              </w:rPr>
            </w:pPr>
            <w:r w:rsidRPr="00C35C08">
              <w:rPr>
                <w:rFonts w:eastAsia="Times New Roman"/>
                <w:color w:val="000000"/>
                <w:sz w:val="18"/>
                <w:szCs w:val="18"/>
              </w:rPr>
              <w:t>B</w:t>
            </w:r>
          </w:p>
        </w:tc>
        <w:tc>
          <w:tcPr>
            <w:tcW w:w="1418" w:type="dxa"/>
            <w:shd w:val="clear" w:color="auto" w:fill="auto"/>
            <w:vAlign w:val="center"/>
          </w:tcPr>
          <w:p w14:paraId="17E9B49B" w14:textId="5D07EA26" w:rsidR="00F923F0" w:rsidRDefault="00F923F0" w:rsidP="00F923F0">
            <w:pPr>
              <w:spacing w:line="240" w:lineRule="auto"/>
              <w:jc w:val="right"/>
              <w:rPr>
                <w:color w:val="000000"/>
                <w:sz w:val="18"/>
                <w:szCs w:val="18"/>
              </w:rPr>
            </w:pPr>
            <w:r w:rsidRPr="00C35C08">
              <w:rPr>
                <w:rFonts w:eastAsia="Times New Roman"/>
                <w:color w:val="000000"/>
                <w:sz w:val="18"/>
                <w:szCs w:val="18"/>
              </w:rPr>
              <w:t>4</w:t>
            </w:r>
          </w:p>
        </w:tc>
        <w:tc>
          <w:tcPr>
            <w:tcW w:w="1275" w:type="dxa"/>
            <w:shd w:val="clear" w:color="auto" w:fill="auto"/>
          </w:tcPr>
          <w:p w14:paraId="7BC26929" w14:textId="77777777" w:rsidR="00F923F0" w:rsidRDefault="00F923F0" w:rsidP="00F923F0">
            <w:pPr>
              <w:spacing w:line="240" w:lineRule="auto"/>
              <w:rPr>
                <w:color w:val="000000"/>
                <w:sz w:val="18"/>
                <w:szCs w:val="18"/>
              </w:rPr>
            </w:pPr>
          </w:p>
        </w:tc>
        <w:tc>
          <w:tcPr>
            <w:tcW w:w="1134" w:type="dxa"/>
            <w:shd w:val="clear" w:color="auto" w:fill="auto"/>
            <w:vAlign w:val="center"/>
          </w:tcPr>
          <w:p w14:paraId="6C493557" w14:textId="13AE93CA" w:rsidR="00F923F0" w:rsidRDefault="00F923F0" w:rsidP="00F923F0">
            <w:pPr>
              <w:spacing w:line="240" w:lineRule="auto"/>
              <w:rPr>
                <w:color w:val="000000"/>
                <w:sz w:val="18"/>
                <w:szCs w:val="18"/>
              </w:rPr>
            </w:pPr>
            <w:r w:rsidRPr="00C35C08">
              <w:rPr>
                <w:rFonts w:eastAsia="Times New Roman"/>
                <w:color w:val="000000"/>
                <w:sz w:val="18"/>
                <w:szCs w:val="18"/>
              </w:rPr>
              <w:t>Transport</w:t>
            </w:r>
          </w:p>
        </w:tc>
        <w:tc>
          <w:tcPr>
            <w:tcW w:w="993" w:type="dxa"/>
            <w:shd w:val="clear" w:color="auto" w:fill="auto"/>
            <w:vAlign w:val="center"/>
          </w:tcPr>
          <w:p w14:paraId="4F9036BA" w14:textId="2B687A03" w:rsidR="00F923F0" w:rsidRDefault="00F923F0" w:rsidP="00F923F0">
            <w:pPr>
              <w:spacing w:line="240" w:lineRule="auto"/>
              <w:jc w:val="center"/>
              <w:rPr>
                <w:color w:val="000000"/>
                <w:sz w:val="18"/>
                <w:szCs w:val="18"/>
              </w:rPr>
            </w:pPr>
            <w:r w:rsidRPr="00C35C08">
              <w:rPr>
                <w:rFonts w:eastAsia="Times New Roman"/>
                <w:color w:val="000000"/>
                <w:sz w:val="18"/>
                <w:szCs w:val="18"/>
              </w:rPr>
              <w:t>2017</w:t>
            </w:r>
          </w:p>
        </w:tc>
      </w:tr>
      <w:tr w:rsidR="00F923F0" w:rsidRPr="00C35C08" w14:paraId="08ABA851" w14:textId="77777777" w:rsidTr="00F923F0">
        <w:trPr>
          <w:trHeight w:val="1389"/>
        </w:trPr>
        <w:tc>
          <w:tcPr>
            <w:tcW w:w="3534" w:type="dxa"/>
            <w:shd w:val="clear" w:color="auto" w:fill="auto"/>
            <w:vAlign w:val="center"/>
          </w:tcPr>
          <w:p w14:paraId="5D10C74A" w14:textId="3C64E6D8"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 xml:space="preserve">Lee, K. and Braithwaite, J. (2019) Modeling belief divergence and opinion polarization with </w:t>
            </w:r>
            <w:proofErr w:type="spellStart"/>
            <w:r w:rsidRPr="00C35C08">
              <w:rPr>
                <w:rFonts w:eastAsia="Times New Roman"/>
                <w:color w:val="000000"/>
                <w:sz w:val="18"/>
                <w:szCs w:val="18"/>
              </w:rPr>
              <w:t>bayesian</w:t>
            </w:r>
            <w:proofErr w:type="spellEnd"/>
            <w:r w:rsidRPr="00C35C08">
              <w:rPr>
                <w:rFonts w:eastAsia="Times New Roman"/>
                <w:color w:val="000000"/>
                <w:sz w:val="18"/>
                <w:szCs w:val="18"/>
              </w:rPr>
              <w:t xml:space="preserve"> networks and agent-based simulation: A study on traditional healing use in South Africa, Lecture Notes in Computer Science (including subseries Lecture Notes in Artificial Intelligence and Lecture Notes in Bioinformatics). </w:t>
            </w:r>
            <w:proofErr w:type="spellStart"/>
            <w:r w:rsidRPr="00C35C08">
              <w:rPr>
                <w:rFonts w:eastAsia="Times New Roman"/>
                <w:color w:val="000000"/>
                <w:sz w:val="18"/>
                <w:szCs w:val="18"/>
              </w:rPr>
              <w:t>doi</w:t>
            </w:r>
            <w:proofErr w:type="spellEnd"/>
            <w:r w:rsidRPr="00C35C08">
              <w:rPr>
                <w:rFonts w:eastAsia="Times New Roman"/>
                <w:color w:val="000000"/>
                <w:sz w:val="18"/>
                <w:szCs w:val="18"/>
              </w:rPr>
              <w:t>: 10.1007/978-3-030-21741-9_28.</w:t>
            </w:r>
          </w:p>
        </w:tc>
        <w:tc>
          <w:tcPr>
            <w:tcW w:w="1134" w:type="dxa"/>
            <w:shd w:val="clear" w:color="auto" w:fill="auto"/>
            <w:vAlign w:val="center"/>
          </w:tcPr>
          <w:p w14:paraId="67BA3DBE" w14:textId="05F8C7E3"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BBN</w:t>
            </w:r>
          </w:p>
        </w:tc>
        <w:tc>
          <w:tcPr>
            <w:tcW w:w="1134" w:type="dxa"/>
            <w:shd w:val="clear" w:color="auto" w:fill="auto"/>
            <w:vAlign w:val="center"/>
          </w:tcPr>
          <w:p w14:paraId="6EDF9662" w14:textId="3418F3A8"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ABM</w:t>
            </w:r>
          </w:p>
        </w:tc>
        <w:tc>
          <w:tcPr>
            <w:tcW w:w="1134" w:type="dxa"/>
            <w:shd w:val="clear" w:color="auto" w:fill="auto"/>
            <w:vAlign w:val="center"/>
          </w:tcPr>
          <w:p w14:paraId="1299312E" w14:textId="3C48439B"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 </w:t>
            </w:r>
          </w:p>
        </w:tc>
        <w:tc>
          <w:tcPr>
            <w:tcW w:w="1701" w:type="dxa"/>
            <w:shd w:val="clear" w:color="auto" w:fill="auto"/>
            <w:vAlign w:val="center"/>
          </w:tcPr>
          <w:p w14:paraId="1A0063B1" w14:textId="3B566767"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B</w:t>
            </w:r>
          </w:p>
        </w:tc>
        <w:tc>
          <w:tcPr>
            <w:tcW w:w="1418" w:type="dxa"/>
            <w:shd w:val="clear" w:color="auto" w:fill="auto"/>
            <w:vAlign w:val="center"/>
          </w:tcPr>
          <w:p w14:paraId="1BFD36B3" w14:textId="7CC9A8F0" w:rsidR="00F923F0" w:rsidRPr="00C35C08" w:rsidRDefault="00F923F0" w:rsidP="00F923F0">
            <w:pPr>
              <w:spacing w:line="240" w:lineRule="auto"/>
              <w:jc w:val="right"/>
              <w:rPr>
                <w:rFonts w:eastAsia="Times New Roman"/>
                <w:color w:val="000000"/>
                <w:sz w:val="18"/>
                <w:szCs w:val="18"/>
              </w:rPr>
            </w:pPr>
            <w:r w:rsidRPr="00C35C08">
              <w:rPr>
                <w:rFonts w:eastAsia="Times New Roman"/>
                <w:color w:val="000000"/>
                <w:sz w:val="18"/>
                <w:szCs w:val="18"/>
              </w:rPr>
              <w:t>7</w:t>
            </w:r>
          </w:p>
        </w:tc>
        <w:tc>
          <w:tcPr>
            <w:tcW w:w="1275" w:type="dxa"/>
            <w:shd w:val="clear" w:color="auto" w:fill="auto"/>
          </w:tcPr>
          <w:p w14:paraId="5C2829BF" w14:textId="77777777" w:rsidR="00F923F0" w:rsidRDefault="00F923F0" w:rsidP="00F923F0">
            <w:pPr>
              <w:spacing w:line="240" w:lineRule="auto"/>
              <w:rPr>
                <w:color w:val="000000"/>
                <w:sz w:val="18"/>
                <w:szCs w:val="18"/>
              </w:rPr>
            </w:pPr>
          </w:p>
        </w:tc>
        <w:tc>
          <w:tcPr>
            <w:tcW w:w="1134" w:type="dxa"/>
            <w:shd w:val="clear" w:color="auto" w:fill="auto"/>
            <w:vAlign w:val="center"/>
          </w:tcPr>
          <w:p w14:paraId="0BD6717C" w14:textId="5F630D2D"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Computer science</w:t>
            </w:r>
          </w:p>
        </w:tc>
        <w:tc>
          <w:tcPr>
            <w:tcW w:w="993" w:type="dxa"/>
            <w:shd w:val="clear" w:color="auto" w:fill="auto"/>
            <w:vAlign w:val="center"/>
          </w:tcPr>
          <w:p w14:paraId="3CCC6782" w14:textId="75FD5947" w:rsidR="00F923F0" w:rsidRPr="00C35C08" w:rsidRDefault="00F923F0" w:rsidP="00F923F0">
            <w:pPr>
              <w:spacing w:line="240" w:lineRule="auto"/>
              <w:jc w:val="center"/>
              <w:rPr>
                <w:rFonts w:eastAsia="Times New Roman"/>
                <w:color w:val="000000"/>
                <w:sz w:val="18"/>
                <w:szCs w:val="18"/>
              </w:rPr>
            </w:pPr>
            <w:r w:rsidRPr="00C35C08">
              <w:rPr>
                <w:rFonts w:eastAsia="Times New Roman"/>
                <w:color w:val="000000"/>
                <w:sz w:val="18"/>
                <w:szCs w:val="18"/>
              </w:rPr>
              <w:t>2019</w:t>
            </w:r>
          </w:p>
        </w:tc>
      </w:tr>
      <w:tr w:rsidR="00F923F0" w:rsidRPr="00C35C08" w14:paraId="3AE21DD6" w14:textId="77777777" w:rsidTr="00F923F0">
        <w:trPr>
          <w:trHeight w:val="1389"/>
        </w:trPr>
        <w:tc>
          <w:tcPr>
            <w:tcW w:w="3534" w:type="dxa"/>
            <w:shd w:val="clear" w:color="auto" w:fill="auto"/>
            <w:vAlign w:val="center"/>
          </w:tcPr>
          <w:p w14:paraId="510A5390" w14:textId="0F9F69DF"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 xml:space="preserve">Lee, N., Bae, J. K. and Koo, C. (2011) ‘An agent-based cognitive mapping system for sales opportunity analysis’, Expert Systems with Applications, 38(6), pp. 7016–7028. </w:t>
            </w:r>
            <w:proofErr w:type="spellStart"/>
            <w:r w:rsidRPr="00C35C08">
              <w:rPr>
                <w:rFonts w:eastAsia="Times New Roman"/>
                <w:color w:val="000000"/>
                <w:sz w:val="18"/>
                <w:szCs w:val="18"/>
              </w:rPr>
              <w:t>doi</w:t>
            </w:r>
            <w:proofErr w:type="spellEnd"/>
            <w:r w:rsidRPr="00C35C08">
              <w:rPr>
                <w:rFonts w:eastAsia="Times New Roman"/>
                <w:color w:val="000000"/>
                <w:sz w:val="18"/>
                <w:szCs w:val="18"/>
              </w:rPr>
              <w:t>: 10.1016/j.eswa.2010.12.013.</w:t>
            </w:r>
          </w:p>
        </w:tc>
        <w:tc>
          <w:tcPr>
            <w:tcW w:w="1134" w:type="dxa"/>
            <w:shd w:val="clear" w:color="auto" w:fill="auto"/>
            <w:vAlign w:val="center"/>
          </w:tcPr>
          <w:p w14:paraId="1434A6FD" w14:textId="71AD3C4B"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ABM</w:t>
            </w:r>
          </w:p>
        </w:tc>
        <w:tc>
          <w:tcPr>
            <w:tcW w:w="1134" w:type="dxa"/>
            <w:shd w:val="clear" w:color="auto" w:fill="auto"/>
            <w:vAlign w:val="center"/>
          </w:tcPr>
          <w:p w14:paraId="42F6EC0F" w14:textId="1DEEF080" w:rsidR="00F923F0" w:rsidRPr="00C35C08" w:rsidRDefault="00F923F0" w:rsidP="00F923F0">
            <w:pPr>
              <w:spacing w:line="240" w:lineRule="auto"/>
              <w:rPr>
                <w:rFonts w:eastAsia="Times New Roman"/>
                <w:color w:val="000000"/>
                <w:sz w:val="18"/>
                <w:szCs w:val="18"/>
              </w:rPr>
            </w:pPr>
            <w:proofErr w:type="spellStart"/>
            <w:r w:rsidRPr="00C35C08">
              <w:rPr>
                <w:rFonts w:eastAsia="Times New Roman"/>
                <w:color w:val="000000"/>
                <w:sz w:val="18"/>
                <w:szCs w:val="18"/>
              </w:rPr>
              <w:t>CogM</w:t>
            </w:r>
            <w:proofErr w:type="spellEnd"/>
          </w:p>
        </w:tc>
        <w:tc>
          <w:tcPr>
            <w:tcW w:w="1134" w:type="dxa"/>
            <w:shd w:val="clear" w:color="auto" w:fill="auto"/>
            <w:vAlign w:val="center"/>
          </w:tcPr>
          <w:p w14:paraId="15CAE57A" w14:textId="728D1DA9"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 </w:t>
            </w:r>
          </w:p>
        </w:tc>
        <w:tc>
          <w:tcPr>
            <w:tcW w:w="1701" w:type="dxa"/>
            <w:shd w:val="clear" w:color="auto" w:fill="auto"/>
            <w:vAlign w:val="center"/>
          </w:tcPr>
          <w:p w14:paraId="23D22D9F" w14:textId="2AB7E152"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D</w:t>
            </w:r>
          </w:p>
        </w:tc>
        <w:tc>
          <w:tcPr>
            <w:tcW w:w="1418" w:type="dxa"/>
            <w:shd w:val="clear" w:color="auto" w:fill="auto"/>
            <w:vAlign w:val="center"/>
          </w:tcPr>
          <w:p w14:paraId="512CFE5C" w14:textId="6B4BC341" w:rsidR="00F923F0" w:rsidRPr="00C35C08" w:rsidRDefault="00F923F0" w:rsidP="00F923F0">
            <w:pPr>
              <w:spacing w:line="240" w:lineRule="auto"/>
              <w:jc w:val="right"/>
              <w:rPr>
                <w:rFonts w:eastAsia="Times New Roman"/>
                <w:color w:val="000000"/>
                <w:sz w:val="18"/>
                <w:szCs w:val="18"/>
              </w:rPr>
            </w:pPr>
            <w:r w:rsidRPr="00C35C08">
              <w:rPr>
                <w:rFonts w:eastAsia="Times New Roman"/>
                <w:color w:val="000000"/>
                <w:sz w:val="18"/>
                <w:szCs w:val="18"/>
              </w:rPr>
              <w:t>2</w:t>
            </w:r>
          </w:p>
        </w:tc>
        <w:tc>
          <w:tcPr>
            <w:tcW w:w="1275" w:type="dxa"/>
            <w:shd w:val="clear" w:color="auto" w:fill="auto"/>
          </w:tcPr>
          <w:p w14:paraId="4626E1D8" w14:textId="77777777" w:rsidR="00F923F0" w:rsidRDefault="00F923F0" w:rsidP="00F923F0">
            <w:pPr>
              <w:spacing w:line="240" w:lineRule="auto"/>
              <w:rPr>
                <w:color w:val="000000"/>
                <w:sz w:val="18"/>
                <w:szCs w:val="18"/>
              </w:rPr>
            </w:pPr>
          </w:p>
        </w:tc>
        <w:tc>
          <w:tcPr>
            <w:tcW w:w="1134" w:type="dxa"/>
            <w:shd w:val="clear" w:color="auto" w:fill="auto"/>
            <w:vAlign w:val="center"/>
          </w:tcPr>
          <w:p w14:paraId="5CB2EDD0" w14:textId="548E84DB"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Computer science</w:t>
            </w:r>
          </w:p>
        </w:tc>
        <w:tc>
          <w:tcPr>
            <w:tcW w:w="993" w:type="dxa"/>
            <w:shd w:val="clear" w:color="auto" w:fill="auto"/>
            <w:vAlign w:val="center"/>
          </w:tcPr>
          <w:p w14:paraId="575A364D" w14:textId="7A8BA34A" w:rsidR="00F923F0" w:rsidRPr="00C35C08" w:rsidRDefault="00F923F0" w:rsidP="00F923F0">
            <w:pPr>
              <w:spacing w:line="240" w:lineRule="auto"/>
              <w:jc w:val="center"/>
              <w:rPr>
                <w:rFonts w:eastAsia="Times New Roman"/>
                <w:color w:val="000000"/>
                <w:sz w:val="18"/>
                <w:szCs w:val="18"/>
              </w:rPr>
            </w:pPr>
            <w:r w:rsidRPr="00C35C08">
              <w:rPr>
                <w:rFonts w:eastAsia="Times New Roman"/>
                <w:color w:val="000000"/>
                <w:sz w:val="18"/>
                <w:szCs w:val="18"/>
              </w:rPr>
              <w:t>2011</w:t>
            </w:r>
          </w:p>
        </w:tc>
      </w:tr>
      <w:tr w:rsidR="00F923F0" w:rsidRPr="00C35C08" w14:paraId="0B724FBA" w14:textId="77777777" w:rsidTr="00F923F0">
        <w:trPr>
          <w:trHeight w:val="1389"/>
        </w:trPr>
        <w:tc>
          <w:tcPr>
            <w:tcW w:w="3534" w:type="dxa"/>
            <w:shd w:val="clear" w:color="auto" w:fill="auto"/>
            <w:vAlign w:val="center"/>
          </w:tcPr>
          <w:p w14:paraId="5416DDE5" w14:textId="3B693989" w:rsidR="00F923F0" w:rsidRPr="00C35C08" w:rsidRDefault="00F923F0" w:rsidP="00F923F0">
            <w:pPr>
              <w:spacing w:line="240" w:lineRule="auto"/>
              <w:rPr>
                <w:rFonts w:eastAsia="Times New Roman"/>
                <w:color w:val="000000"/>
                <w:sz w:val="18"/>
                <w:szCs w:val="18"/>
              </w:rPr>
            </w:pPr>
            <w:proofErr w:type="spellStart"/>
            <w:r w:rsidRPr="00C35C08">
              <w:rPr>
                <w:rFonts w:eastAsia="Times New Roman"/>
                <w:color w:val="000000"/>
                <w:sz w:val="18"/>
                <w:szCs w:val="18"/>
              </w:rPr>
              <w:lastRenderedPageBreak/>
              <w:t>Lewe</w:t>
            </w:r>
            <w:proofErr w:type="spellEnd"/>
            <w:r w:rsidRPr="00C35C08">
              <w:rPr>
                <w:rFonts w:eastAsia="Times New Roman"/>
                <w:color w:val="000000"/>
                <w:sz w:val="18"/>
                <w:szCs w:val="18"/>
              </w:rPr>
              <w:t xml:space="preserve">, J. H., </w:t>
            </w:r>
            <w:proofErr w:type="spellStart"/>
            <w:r w:rsidRPr="00C35C08">
              <w:rPr>
                <w:rFonts w:eastAsia="Times New Roman"/>
                <w:color w:val="000000"/>
                <w:sz w:val="18"/>
                <w:szCs w:val="18"/>
              </w:rPr>
              <w:t>Hivin</w:t>
            </w:r>
            <w:proofErr w:type="spellEnd"/>
            <w:r w:rsidRPr="00C35C08">
              <w:rPr>
                <w:rFonts w:eastAsia="Times New Roman"/>
                <w:color w:val="000000"/>
                <w:sz w:val="18"/>
                <w:szCs w:val="18"/>
              </w:rPr>
              <w:t xml:space="preserve">, L. F. and </w:t>
            </w:r>
            <w:proofErr w:type="spellStart"/>
            <w:r w:rsidRPr="00C35C08">
              <w:rPr>
                <w:rFonts w:eastAsia="Times New Roman"/>
                <w:color w:val="000000"/>
                <w:sz w:val="18"/>
                <w:szCs w:val="18"/>
              </w:rPr>
              <w:t>Mavris</w:t>
            </w:r>
            <w:proofErr w:type="spellEnd"/>
            <w:r w:rsidRPr="00C35C08">
              <w:rPr>
                <w:rFonts w:eastAsia="Times New Roman"/>
                <w:color w:val="000000"/>
                <w:sz w:val="18"/>
                <w:szCs w:val="18"/>
              </w:rPr>
              <w:t xml:space="preserve">, D. N. (2014) ‘A multi-paradigm approach to system dynamics modeling of intercity transportation’, Transportation Research Part E: Logistics and Transportation Review. Elsevier Ltd, 71, pp. 188–202. </w:t>
            </w:r>
            <w:proofErr w:type="spellStart"/>
            <w:r w:rsidRPr="00C35C08">
              <w:rPr>
                <w:rFonts w:eastAsia="Times New Roman"/>
                <w:color w:val="000000"/>
                <w:sz w:val="18"/>
                <w:szCs w:val="18"/>
              </w:rPr>
              <w:t>doi</w:t>
            </w:r>
            <w:proofErr w:type="spellEnd"/>
            <w:r w:rsidRPr="00C35C08">
              <w:rPr>
                <w:rFonts w:eastAsia="Times New Roman"/>
                <w:color w:val="000000"/>
                <w:sz w:val="18"/>
                <w:szCs w:val="18"/>
              </w:rPr>
              <w:t>: 10.1016/j.tre.2014.09.011.</w:t>
            </w:r>
          </w:p>
        </w:tc>
        <w:tc>
          <w:tcPr>
            <w:tcW w:w="1134" w:type="dxa"/>
            <w:shd w:val="clear" w:color="auto" w:fill="auto"/>
            <w:vAlign w:val="center"/>
          </w:tcPr>
          <w:p w14:paraId="0C4B8677" w14:textId="4ED101A1"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ABM</w:t>
            </w:r>
          </w:p>
        </w:tc>
        <w:tc>
          <w:tcPr>
            <w:tcW w:w="1134" w:type="dxa"/>
            <w:shd w:val="clear" w:color="auto" w:fill="auto"/>
            <w:vAlign w:val="center"/>
          </w:tcPr>
          <w:p w14:paraId="487248C4" w14:textId="4338548E"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SD</w:t>
            </w:r>
          </w:p>
        </w:tc>
        <w:tc>
          <w:tcPr>
            <w:tcW w:w="1134" w:type="dxa"/>
            <w:shd w:val="clear" w:color="auto" w:fill="auto"/>
            <w:vAlign w:val="center"/>
          </w:tcPr>
          <w:p w14:paraId="635E5042" w14:textId="6310A7F9"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 </w:t>
            </w:r>
          </w:p>
        </w:tc>
        <w:tc>
          <w:tcPr>
            <w:tcW w:w="1701" w:type="dxa"/>
            <w:shd w:val="clear" w:color="auto" w:fill="auto"/>
            <w:vAlign w:val="center"/>
          </w:tcPr>
          <w:p w14:paraId="3439D1A3" w14:textId="1108D3E0"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B</w:t>
            </w:r>
          </w:p>
        </w:tc>
        <w:tc>
          <w:tcPr>
            <w:tcW w:w="1418" w:type="dxa"/>
            <w:shd w:val="clear" w:color="auto" w:fill="auto"/>
            <w:vAlign w:val="center"/>
          </w:tcPr>
          <w:p w14:paraId="292C3601" w14:textId="1AB4F8BE" w:rsidR="00F923F0" w:rsidRPr="00C35C08" w:rsidRDefault="00F923F0" w:rsidP="00F923F0">
            <w:pPr>
              <w:spacing w:line="240" w:lineRule="auto"/>
              <w:jc w:val="right"/>
              <w:rPr>
                <w:rFonts w:eastAsia="Times New Roman"/>
                <w:color w:val="000000"/>
                <w:sz w:val="18"/>
                <w:szCs w:val="18"/>
              </w:rPr>
            </w:pPr>
            <w:r w:rsidRPr="00C35C08">
              <w:rPr>
                <w:rFonts w:eastAsia="Times New Roman"/>
                <w:color w:val="000000"/>
                <w:sz w:val="18"/>
                <w:szCs w:val="18"/>
              </w:rPr>
              <w:t>3</w:t>
            </w:r>
          </w:p>
        </w:tc>
        <w:tc>
          <w:tcPr>
            <w:tcW w:w="1275" w:type="dxa"/>
            <w:shd w:val="clear" w:color="auto" w:fill="auto"/>
          </w:tcPr>
          <w:p w14:paraId="20208B66" w14:textId="77777777" w:rsidR="00F923F0" w:rsidRDefault="00F923F0" w:rsidP="00F923F0">
            <w:pPr>
              <w:spacing w:line="240" w:lineRule="auto"/>
              <w:rPr>
                <w:color w:val="000000"/>
                <w:sz w:val="18"/>
                <w:szCs w:val="18"/>
              </w:rPr>
            </w:pPr>
          </w:p>
        </w:tc>
        <w:tc>
          <w:tcPr>
            <w:tcW w:w="1134" w:type="dxa"/>
            <w:shd w:val="clear" w:color="auto" w:fill="auto"/>
            <w:vAlign w:val="center"/>
          </w:tcPr>
          <w:p w14:paraId="1B908307" w14:textId="2BB745A0"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Transport</w:t>
            </w:r>
          </w:p>
        </w:tc>
        <w:tc>
          <w:tcPr>
            <w:tcW w:w="993" w:type="dxa"/>
            <w:shd w:val="clear" w:color="auto" w:fill="auto"/>
            <w:vAlign w:val="center"/>
          </w:tcPr>
          <w:p w14:paraId="11FF5526" w14:textId="30F6D23C" w:rsidR="00F923F0" w:rsidRPr="00C35C08" w:rsidRDefault="00F923F0" w:rsidP="00F923F0">
            <w:pPr>
              <w:spacing w:line="240" w:lineRule="auto"/>
              <w:jc w:val="center"/>
              <w:rPr>
                <w:rFonts w:eastAsia="Times New Roman"/>
                <w:color w:val="000000"/>
                <w:sz w:val="18"/>
                <w:szCs w:val="18"/>
              </w:rPr>
            </w:pPr>
            <w:r w:rsidRPr="00C35C08">
              <w:rPr>
                <w:rFonts w:eastAsia="Times New Roman"/>
                <w:color w:val="000000"/>
                <w:sz w:val="18"/>
                <w:szCs w:val="18"/>
              </w:rPr>
              <w:t>2014</w:t>
            </w:r>
          </w:p>
        </w:tc>
      </w:tr>
      <w:tr w:rsidR="00F923F0" w:rsidRPr="00C35C08" w14:paraId="60F544E1" w14:textId="77777777" w:rsidTr="00F923F0">
        <w:trPr>
          <w:trHeight w:val="1389"/>
        </w:trPr>
        <w:tc>
          <w:tcPr>
            <w:tcW w:w="3534" w:type="dxa"/>
            <w:shd w:val="clear" w:color="auto" w:fill="auto"/>
            <w:vAlign w:val="center"/>
          </w:tcPr>
          <w:p w14:paraId="08C0BD9D" w14:textId="3C60462D"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 xml:space="preserve">Li, X., Zhao, X. </w:t>
            </w:r>
            <w:proofErr w:type="gramStart"/>
            <w:r w:rsidRPr="00C35C08">
              <w:rPr>
                <w:rFonts w:eastAsia="Times New Roman"/>
                <w:color w:val="000000"/>
                <w:sz w:val="18"/>
                <w:szCs w:val="18"/>
              </w:rPr>
              <w:t>dong</w:t>
            </w:r>
            <w:proofErr w:type="gramEnd"/>
            <w:r w:rsidRPr="00C35C08">
              <w:rPr>
                <w:rFonts w:eastAsia="Times New Roman"/>
                <w:color w:val="000000"/>
                <w:sz w:val="18"/>
                <w:szCs w:val="18"/>
              </w:rPr>
              <w:t xml:space="preserve"> and Pu, W. (2019</w:t>
            </w:r>
            <w:r>
              <w:rPr>
                <w:rFonts w:eastAsia="Times New Roman"/>
                <w:color w:val="000000"/>
                <w:sz w:val="18"/>
                <w:szCs w:val="18"/>
              </w:rPr>
              <w:t>a</w:t>
            </w:r>
            <w:r w:rsidRPr="00C35C08">
              <w:rPr>
                <w:rFonts w:eastAsia="Times New Roman"/>
                <w:color w:val="000000"/>
                <w:sz w:val="18"/>
                <w:szCs w:val="18"/>
              </w:rPr>
              <w:t xml:space="preserve">) ‘Knowledge-oriented modeling for influencing factors of battle damage in military industrial logistics: An integrated method’, </w:t>
            </w:r>
            <w:proofErr w:type="spellStart"/>
            <w:r w:rsidRPr="00C35C08">
              <w:rPr>
                <w:rFonts w:eastAsia="Times New Roman"/>
                <w:color w:val="000000"/>
                <w:sz w:val="18"/>
                <w:szCs w:val="18"/>
              </w:rPr>
              <w:t>Defence</w:t>
            </w:r>
            <w:proofErr w:type="spellEnd"/>
            <w:r w:rsidRPr="00C35C08">
              <w:rPr>
                <w:rFonts w:eastAsia="Times New Roman"/>
                <w:color w:val="000000"/>
                <w:sz w:val="18"/>
                <w:szCs w:val="18"/>
              </w:rPr>
              <w:t xml:space="preserve"> Technology. China Ordnance Society. </w:t>
            </w:r>
            <w:proofErr w:type="spellStart"/>
            <w:r w:rsidRPr="00C35C08">
              <w:rPr>
                <w:rFonts w:eastAsia="Times New Roman"/>
                <w:color w:val="000000"/>
                <w:sz w:val="18"/>
                <w:szCs w:val="18"/>
              </w:rPr>
              <w:t>doi</w:t>
            </w:r>
            <w:proofErr w:type="spellEnd"/>
            <w:r w:rsidRPr="00C35C08">
              <w:rPr>
                <w:rFonts w:eastAsia="Times New Roman"/>
                <w:color w:val="000000"/>
                <w:sz w:val="18"/>
                <w:szCs w:val="18"/>
              </w:rPr>
              <w:t>: 10.1016/j.dt.2019.09.001.</w:t>
            </w:r>
          </w:p>
        </w:tc>
        <w:tc>
          <w:tcPr>
            <w:tcW w:w="1134" w:type="dxa"/>
            <w:shd w:val="clear" w:color="auto" w:fill="auto"/>
            <w:vAlign w:val="center"/>
          </w:tcPr>
          <w:p w14:paraId="6536E6BB" w14:textId="54710F67"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ABM</w:t>
            </w:r>
          </w:p>
        </w:tc>
        <w:tc>
          <w:tcPr>
            <w:tcW w:w="1134" w:type="dxa"/>
            <w:shd w:val="clear" w:color="auto" w:fill="auto"/>
            <w:vAlign w:val="center"/>
          </w:tcPr>
          <w:p w14:paraId="063E84B4" w14:textId="1068C135"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SNA</w:t>
            </w:r>
          </w:p>
        </w:tc>
        <w:tc>
          <w:tcPr>
            <w:tcW w:w="1134" w:type="dxa"/>
            <w:shd w:val="clear" w:color="auto" w:fill="auto"/>
            <w:vAlign w:val="center"/>
          </w:tcPr>
          <w:p w14:paraId="2775AF08" w14:textId="1DC8B91E"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 </w:t>
            </w:r>
          </w:p>
        </w:tc>
        <w:tc>
          <w:tcPr>
            <w:tcW w:w="1701" w:type="dxa"/>
            <w:shd w:val="clear" w:color="auto" w:fill="auto"/>
            <w:vAlign w:val="center"/>
          </w:tcPr>
          <w:p w14:paraId="68C87DE0" w14:textId="3872637B"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B</w:t>
            </w:r>
          </w:p>
        </w:tc>
        <w:tc>
          <w:tcPr>
            <w:tcW w:w="1418" w:type="dxa"/>
            <w:shd w:val="clear" w:color="auto" w:fill="auto"/>
            <w:vAlign w:val="center"/>
          </w:tcPr>
          <w:p w14:paraId="6E91EE83" w14:textId="175F2646" w:rsidR="00F923F0" w:rsidRPr="00C35C08" w:rsidRDefault="00F923F0" w:rsidP="00F923F0">
            <w:pPr>
              <w:spacing w:line="240" w:lineRule="auto"/>
              <w:jc w:val="right"/>
              <w:rPr>
                <w:rFonts w:eastAsia="Times New Roman"/>
                <w:color w:val="000000"/>
                <w:sz w:val="18"/>
                <w:szCs w:val="18"/>
              </w:rPr>
            </w:pPr>
            <w:r w:rsidRPr="00C35C08">
              <w:rPr>
                <w:rFonts w:eastAsia="Times New Roman"/>
                <w:color w:val="000000"/>
                <w:sz w:val="18"/>
                <w:szCs w:val="18"/>
              </w:rPr>
              <w:t>7</w:t>
            </w:r>
          </w:p>
        </w:tc>
        <w:tc>
          <w:tcPr>
            <w:tcW w:w="1275" w:type="dxa"/>
            <w:shd w:val="clear" w:color="auto" w:fill="auto"/>
          </w:tcPr>
          <w:p w14:paraId="6F780642" w14:textId="77777777" w:rsidR="00F923F0" w:rsidRDefault="00F923F0" w:rsidP="00F923F0">
            <w:pPr>
              <w:spacing w:line="240" w:lineRule="auto"/>
              <w:rPr>
                <w:color w:val="000000"/>
                <w:sz w:val="18"/>
                <w:szCs w:val="18"/>
              </w:rPr>
            </w:pPr>
          </w:p>
        </w:tc>
        <w:tc>
          <w:tcPr>
            <w:tcW w:w="1134" w:type="dxa"/>
            <w:shd w:val="clear" w:color="auto" w:fill="auto"/>
            <w:vAlign w:val="center"/>
          </w:tcPr>
          <w:p w14:paraId="6A94F6C1" w14:textId="384C14EF"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Engineering</w:t>
            </w:r>
          </w:p>
        </w:tc>
        <w:tc>
          <w:tcPr>
            <w:tcW w:w="993" w:type="dxa"/>
            <w:shd w:val="clear" w:color="auto" w:fill="auto"/>
            <w:vAlign w:val="center"/>
          </w:tcPr>
          <w:p w14:paraId="6FCB2FCA" w14:textId="59CBF5EE" w:rsidR="00F923F0" w:rsidRPr="00C35C08" w:rsidRDefault="00F923F0" w:rsidP="00F923F0">
            <w:pPr>
              <w:spacing w:line="240" w:lineRule="auto"/>
              <w:jc w:val="center"/>
              <w:rPr>
                <w:rFonts w:eastAsia="Times New Roman"/>
                <w:color w:val="000000"/>
                <w:sz w:val="18"/>
                <w:szCs w:val="18"/>
              </w:rPr>
            </w:pPr>
            <w:r w:rsidRPr="00C35C08">
              <w:rPr>
                <w:rFonts w:eastAsia="Times New Roman"/>
                <w:color w:val="000000"/>
                <w:sz w:val="18"/>
                <w:szCs w:val="18"/>
              </w:rPr>
              <w:t>2012</w:t>
            </w:r>
          </w:p>
        </w:tc>
      </w:tr>
      <w:tr w:rsidR="00F923F0" w:rsidRPr="00C35C08" w14:paraId="2CA402F2" w14:textId="77777777" w:rsidTr="00F923F0">
        <w:trPr>
          <w:trHeight w:val="1389"/>
        </w:trPr>
        <w:tc>
          <w:tcPr>
            <w:tcW w:w="3534" w:type="dxa"/>
            <w:shd w:val="clear" w:color="auto" w:fill="auto"/>
            <w:vAlign w:val="center"/>
          </w:tcPr>
          <w:p w14:paraId="02F65C92" w14:textId="2B11D9C7"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Li, X. et al. (2019</w:t>
            </w:r>
            <w:r>
              <w:rPr>
                <w:rFonts w:eastAsia="Times New Roman"/>
                <w:color w:val="000000"/>
                <w:sz w:val="18"/>
                <w:szCs w:val="18"/>
              </w:rPr>
              <w:t>b</w:t>
            </w:r>
            <w:r w:rsidRPr="00C35C08">
              <w:rPr>
                <w:rFonts w:eastAsia="Times New Roman"/>
                <w:color w:val="000000"/>
                <w:sz w:val="18"/>
                <w:szCs w:val="18"/>
              </w:rPr>
              <w:t xml:space="preserve">) ‘SWP-enabled constraints modeling for on-site assembly process of prefabrication housing production’, Journal of Cleaner Production. Elsevier Ltd, 239. </w:t>
            </w:r>
            <w:proofErr w:type="spellStart"/>
            <w:r w:rsidRPr="00C35C08">
              <w:rPr>
                <w:rFonts w:eastAsia="Times New Roman"/>
                <w:color w:val="000000"/>
                <w:sz w:val="18"/>
                <w:szCs w:val="18"/>
              </w:rPr>
              <w:t>doi</w:t>
            </w:r>
            <w:proofErr w:type="spellEnd"/>
            <w:r w:rsidRPr="00C35C08">
              <w:rPr>
                <w:rFonts w:eastAsia="Times New Roman"/>
                <w:color w:val="000000"/>
                <w:sz w:val="18"/>
                <w:szCs w:val="18"/>
              </w:rPr>
              <w:t>: 10.1016/j.jclepro.2019.117991.</w:t>
            </w:r>
          </w:p>
        </w:tc>
        <w:tc>
          <w:tcPr>
            <w:tcW w:w="1134" w:type="dxa"/>
            <w:shd w:val="clear" w:color="auto" w:fill="auto"/>
            <w:vAlign w:val="center"/>
          </w:tcPr>
          <w:p w14:paraId="4049EF0F" w14:textId="66DC754B"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SNA</w:t>
            </w:r>
          </w:p>
        </w:tc>
        <w:tc>
          <w:tcPr>
            <w:tcW w:w="1134" w:type="dxa"/>
            <w:shd w:val="clear" w:color="auto" w:fill="auto"/>
            <w:vAlign w:val="center"/>
          </w:tcPr>
          <w:p w14:paraId="6F64D7C2" w14:textId="328C9B75"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SD</w:t>
            </w:r>
          </w:p>
        </w:tc>
        <w:tc>
          <w:tcPr>
            <w:tcW w:w="1134" w:type="dxa"/>
            <w:shd w:val="clear" w:color="auto" w:fill="auto"/>
            <w:vAlign w:val="center"/>
          </w:tcPr>
          <w:p w14:paraId="0AB61EFF" w14:textId="5734AFD8"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 </w:t>
            </w:r>
          </w:p>
        </w:tc>
        <w:tc>
          <w:tcPr>
            <w:tcW w:w="1701" w:type="dxa"/>
            <w:shd w:val="clear" w:color="auto" w:fill="auto"/>
            <w:vAlign w:val="center"/>
          </w:tcPr>
          <w:p w14:paraId="07CFD74F" w14:textId="1B4AD13B"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B</w:t>
            </w:r>
          </w:p>
        </w:tc>
        <w:tc>
          <w:tcPr>
            <w:tcW w:w="1418" w:type="dxa"/>
            <w:shd w:val="clear" w:color="auto" w:fill="auto"/>
            <w:vAlign w:val="center"/>
          </w:tcPr>
          <w:p w14:paraId="4B83ADCB" w14:textId="20497D28" w:rsidR="00F923F0" w:rsidRPr="00C35C08" w:rsidRDefault="00F923F0" w:rsidP="00F923F0">
            <w:pPr>
              <w:spacing w:line="240" w:lineRule="auto"/>
              <w:jc w:val="right"/>
              <w:rPr>
                <w:rFonts w:eastAsia="Times New Roman"/>
                <w:color w:val="000000"/>
                <w:sz w:val="18"/>
                <w:szCs w:val="18"/>
              </w:rPr>
            </w:pPr>
            <w:r w:rsidRPr="00C35C08">
              <w:rPr>
                <w:rFonts w:eastAsia="Times New Roman"/>
                <w:color w:val="000000"/>
                <w:sz w:val="18"/>
                <w:szCs w:val="18"/>
              </w:rPr>
              <w:t>7</w:t>
            </w:r>
          </w:p>
        </w:tc>
        <w:tc>
          <w:tcPr>
            <w:tcW w:w="1275" w:type="dxa"/>
            <w:shd w:val="clear" w:color="auto" w:fill="auto"/>
          </w:tcPr>
          <w:p w14:paraId="15AF1226" w14:textId="77777777" w:rsidR="00F923F0" w:rsidRDefault="00F923F0" w:rsidP="00F923F0">
            <w:pPr>
              <w:spacing w:line="240" w:lineRule="auto"/>
              <w:rPr>
                <w:color w:val="000000"/>
                <w:sz w:val="18"/>
                <w:szCs w:val="18"/>
              </w:rPr>
            </w:pPr>
          </w:p>
        </w:tc>
        <w:tc>
          <w:tcPr>
            <w:tcW w:w="1134" w:type="dxa"/>
            <w:shd w:val="clear" w:color="auto" w:fill="auto"/>
            <w:vAlign w:val="center"/>
          </w:tcPr>
          <w:p w14:paraId="785807A1" w14:textId="3E532E44"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Interdisciplinary environment and sustainability</w:t>
            </w:r>
          </w:p>
        </w:tc>
        <w:tc>
          <w:tcPr>
            <w:tcW w:w="993" w:type="dxa"/>
            <w:shd w:val="clear" w:color="auto" w:fill="auto"/>
            <w:vAlign w:val="center"/>
          </w:tcPr>
          <w:p w14:paraId="6429A4CC" w14:textId="1822AC2A" w:rsidR="00F923F0" w:rsidRPr="00C35C08" w:rsidRDefault="00F923F0" w:rsidP="00F923F0">
            <w:pPr>
              <w:spacing w:line="240" w:lineRule="auto"/>
              <w:jc w:val="center"/>
              <w:rPr>
                <w:rFonts w:eastAsia="Times New Roman"/>
                <w:color w:val="000000"/>
                <w:sz w:val="18"/>
                <w:szCs w:val="18"/>
              </w:rPr>
            </w:pPr>
            <w:r w:rsidRPr="00C35C08">
              <w:rPr>
                <w:rFonts w:eastAsia="Times New Roman"/>
                <w:color w:val="000000"/>
                <w:sz w:val="18"/>
                <w:szCs w:val="18"/>
              </w:rPr>
              <w:t>2019</w:t>
            </w:r>
          </w:p>
        </w:tc>
      </w:tr>
      <w:tr w:rsidR="00F923F0" w:rsidRPr="00C35C08" w14:paraId="6DB1815F" w14:textId="77777777" w:rsidTr="00F923F0">
        <w:trPr>
          <w:trHeight w:val="1389"/>
        </w:trPr>
        <w:tc>
          <w:tcPr>
            <w:tcW w:w="3534" w:type="dxa"/>
            <w:shd w:val="clear" w:color="auto" w:fill="auto"/>
            <w:vAlign w:val="center"/>
          </w:tcPr>
          <w:p w14:paraId="4BEDF361" w14:textId="4DBD0D93"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 xml:space="preserve">Lin, C. and He, Y. (2012) ‘Cellular automata learning of fuzzy cognitive map’, in Proceedings 2012 International Conference on System Science and Engineering, ICSSE 2012, pp. 334–338. </w:t>
            </w:r>
            <w:proofErr w:type="spellStart"/>
            <w:r w:rsidRPr="00C35C08">
              <w:rPr>
                <w:rFonts w:eastAsia="Times New Roman"/>
                <w:color w:val="000000"/>
                <w:sz w:val="18"/>
                <w:szCs w:val="18"/>
              </w:rPr>
              <w:t>doi</w:t>
            </w:r>
            <w:proofErr w:type="spellEnd"/>
            <w:r w:rsidRPr="00C35C08">
              <w:rPr>
                <w:rFonts w:eastAsia="Times New Roman"/>
                <w:color w:val="000000"/>
                <w:sz w:val="18"/>
                <w:szCs w:val="18"/>
              </w:rPr>
              <w:t>: 10.1109/ICSSE.2012.6257202.</w:t>
            </w:r>
          </w:p>
        </w:tc>
        <w:tc>
          <w:tcPr>
            <w:tcW w:w="1134" w:type="dxa"/>
            <w:shd w:val="clear" w:color="auto" w:fill="auto"/>
            <w:vAlign w:val="center"/>
          </w:tcPr>
          <w:p w14:paraId="029EB984" w14:textId="68BEA82D"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CA</w:t>
            </w:r>
          </w:p>
        </w:tc>
        <w:tc>
          <w:tcPr>
            <w:tcW w:w="1134" w:type="dxa"/>
            <w:shd w:val="clear" w:color="auto" w:fill="auto"/>
            <w:vAlign w:val="center"/>
          </w:tcPr>
          <w:p w14:paraId="1E3FB84C" w14:textId="7546B623"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FCM</w:t>
            </w:r>
          </w:p>
        </w:tc>
        <w:tc>
          <w:tcPr>
            <w:tcW w:w="1134" w:type="dxa"/>
            <w:shd w:val="clear" w:color="auto" w:fill="auto"/>
            <w:vAlign w:val="center"/>
          </w:tcPr>
          <w:p w14:paraId="0D8E100F" w14:textId="34C65D38"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 </w:t>
            </w:r>
          </w:p>
        </w:tc>
        <w:tc>
          <w:tcPr>
            <w:tcW w:w="1701" w:type="dxa"/>
            <w:shd w:val="clear" w:color="auto" w:fill="auto"/>
            <w:vAlign w:val="center"/>
          </w:tcPr>
          <w:p w14:paraId="1E0ACEC4" w14:textId="38F2F49A"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B</w:t>
            </w:r>
          </w:p>
        </w:tc>
        <w:tc>
          <w:tcPr>
            <w:tcW w:w="1418" w:type="dxa"/>
            <w:shd w:val="clear" w:color="auto" w:fill="auto"/>
            <w:vAlign w:val="center"/>
          </w:tcPr>
          <w:p w14:paraId="1FAAFB57" w14:textId="5B9E87D1" w:rsidR="00F923F0" w:rsidRPr="00C35C08" w:rsidRDefault="00F923F0" w:rsidP="00F923F0">
            <w:pPr>
              <w:spacing w:line="240" w:lineRule="auto"/>
              <w:jc w:val="right"/>
              <w:rPr>
                <w:rFonts w:eastAsia="Times New Roman"/>
                <w:color w:val="000000"/>
                <w:sz w:val="18"/>
                <w:szCs w:val="18"/>
              </w:rPr>
            </w:pPr>
            <w:r w:rsidRPr="00C35C08">
              <w:rPr>
                <w:rFonts w:eastAsia="Times New Roman"/>
                <w:color w:val="000000"/>
                <w:sz w:val="18"/>
                <w:szCs w:val="18"/>
              </w:rPr>
              <w:t>7</w:t>
            </w:r>
          </w:p>
        </w:tc>
        <w:tc>
          <w:tcPr>
            <w:tcW w:w="1275" w:type="dxa"/>
            <w:shd w:val="clear" w:color="auto" w:fill="auto"/>
          </w:tcPr>
          <w:p w14:paraId="7D78ECAD" w14:textId="77777777" w:rsidR="00F923F0" w:rsidRDefault="00F923F0" w:rsidP="00F923F0">
            <w:pPr>
              <w:spacing w:line="240" w:lineRule="auto"/>
              <w:rPr>
                <w:color w:val="000000"/>
                <w:sz w:val="18"/>
                <w:szCs w:val="18"/>
              </w:rPr>
            </w:pPr>
          </w:p>
        </w:tc>
        <w:tc>
          <w:tcPr>
            <w:tcW w:w="1134" w:type="dxa"/>
            <w:shd w:val="clear" w:color="auto" w:fill="auto"/>
            <w:vAlign w:val="center"/>
          </w:tcPr>
          <w:p w14:paraId="231CB245" w14:textId="6BCD4EE4"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Systems science</w:t>
            </w:r>
          </w:p>
        </w:tc>
        <w:tc>
          <w:tcPr>
            <w:tcW w:w="993" w:type="dxa"/>
            <w:shd w:val="clear" w:color="auto" w:fill="auto"/>
            <w:vAlign w:val="center"/>
          </w:tcPr>
          <w:p w14:paraId="1EEFB9A4" w14:textId="3E58653C" w:rsidR="00F923F0" w:rsidRPr="00C35C08" w:rsidRDefault="00F923F0" w:rsidP="00F923F0">
            <w:pPr>
              <w:spacing w:line="240" w:lineRule="auto"/>
              <w:jc w:val="center"/>
              <w:rPr>
                <w:rFonts w:eastAsia="Times New Roman"/>
                <w:color w:val="000000"/>
                <w:sz w:val="18"/>
                <w:szCs w:val="18"/>
              </w:rPr>
            </w:pPr>
            <w:r w:rsidRPr="00C35C08">
              <w:rPr>
                <w:rFonts w:eastAsia="Times New Roman"/>
                <w:color w:val="000000"/>
                <w:sz w:val="18"/>
                <w:szCs w:val="18"/>
              </w:rPr>
              <w:t>2012</w:t>
            </w:r>
          </w:p>
        </w:tc>
      </w:tr>
      <w:tr w:rsidR="00F923F0" w:rsidRPr="00C35C08" w14:paraId="017F29EC" w14:textId="77777777" w:rsidTr="00F923F0">
        <w:trPr>
          <w:trHeight w:val="1389"/>
        </w:trPr>
        <w:tc>
          <w:tcPr>
            <w:tcW w:w="3534" w:type="dxa"/>
            <w:shd w:val="clear" w:color="auto" w:fill="auto"/>
            <w:vAlign w:val="center"/>
          </w:tcPr>
          <w:p w14:paraId="7D61A934" w14:textId="0677F9E3"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Liu, D., Zheng, X. and Wang, H. (2020) ‘Land-use Simulation and Decision-Support system (</w:t>
            </w:r>
            <w:proofErr w:type="spellStart"/>
            <w:r w:rsidRPr="00C35C08">
              <w:rPr>
                <w:rFonts w:eastAsia="Times New Roman"/>
                <w:color w:val="000000"/>
                <w:sz w:val="18"/>
                <w:szCs w:val="18"/>
              </w:rPr>
              <w:t>LandSDS</w:t>
            </w:r>
            <w:proofErr w:type="spellEnd"/>
            <w:r w:rsidRPr="00C35C08">
              <w:rPr>
                <w:rFonts w:eastAsia="Times New Roman"/>
                <w:color w:val="000000"/>
                <w:sz w:val="18"/>
                <w:szCs w:val="18"/>
              </w:rPr>
              <w:t xml:space="preserve">): Seamlessly integrating system dynamics, agent-based model, and cellular automata’, Ecological Modelling. Elsevier B.V., 417. </w:t>
            </w:r>
            <w:proofErr w:type="spellStart"/>
            <w:r w:rsidRPr="00C35C08">
              <w:rPr>
                <w:rFonts w:eastAsia="Times New Roman"/>
                <w:color w:val="000000"/>
                <w:sz w:val="18"/>
                <w:szCs w:val="18"/>
              </w:rPr>
              <w:t>doi</w:t>
            </w:r>
            <w:proofErr w:type="spellEnd"/>
            <w:r w:rsidRPr="00C35C08">
              <w:rPr>
                <w:rFonts w:eastAsia="Times New Roman"/>
                <w:color w:val="000000"/>
                <w:sz w:val="18"/>
                <w:szCs w:val="18"/>
              </w:rPr>
              <w:t>: 10.1016/j.ecolmodel.2019.108924.</w:t>
            </w:r>
          </w:p>
        </w:tc>
        <w:tc>
          <w:tcPr>
            <w:tcW w:w="1134" w:type="dxa"/>
            <w:shd w:val="clear" w:color="auto" w:fill="auto"/>
            <w:vAlign w:val="center"/>
          </w:tcPr>
          <w:p w14:paraId="26A53BB5" w14:textId="43BA20F4"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CA</w:t>
            </w:r>
          </w:p>
        </w:tc>
        <w:tc>
          <w:tcPr>
            <w:tcW w:w="1134" w:type="dxa"/>
            <w:shd w:val="clear" w:color="auto" w:fill="auto"/>
            <w:vAlign w:val="center"/>
          </w:tcPr>
          <w:p w14:paraId="2BF0667F" w14:textId="568F0B69"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SD</w:t>
            </w:r>
          </w:p>
        </w:tc>
        <w:tc>
          <w:tcPr>
            <w:tcW w:w="1134" w:type="dxa"/>
            <w:shd w:val="clear" w:color="auto" w:fill="auto"/>
            <w:vAlign w:val="center"/>
          </w:tcPr>
          <w:p w14:paraId="4098E483" w14:textId="48B5A2C5"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ABM</w:t>
            </w:r>
          </w:p>
        </w:tc>
        <w:tc>
          <w:tcPr>
            <w:tcW w:w="1701" w:type="dxa"/>
            <w:shd w:val="clear" w:color="auto" w:fill="auto"/>
            <w:vAlign w:val="center"/>
          </w:tcPr>
          <w:p w14:paraId="44834F47" w14:textId="7B32416B"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C</w:t>
            </w:r>
          </w:p>
        </w:tc>
        <w:tc>
          <w:tcPr>
            <w:tcW w:w="1418" w:type="dxa"/>
            <w:shd w:val="clear" w:color="auto" w:fill="auto"/>
            <w:vAlign w:val="center"/>
          </w:tcPr>
          <w:p w14:paraId="7C8540E3" w14:textId="5204AE9D" w:rsidR="00F923F0" w:rsidRPr="00C35C08" w:rsidRDefault="00F923F0" w:rsidP="00F923F0">
            <w:pPr>
              <w:spacing w:line="240" w:lineRule="auto"/>
              <w:jc w:val="right"/>
              <w:rPr>
                <w:rFonts w:eastAsia="Times New Roman"/>
                <w:color w:val="000000"/>
                <w:sz w:val="18"/>
                <w:szCs w:val="18"/>
              </w:rPr>
            </w:pPr>
            <w:r w:rsidRPr="00322AD6">
              <w:rPr>
                <w:rFonts w:eastAsia="Times New Roman"/>
                <w:color w:val="000000"/>
                <w:sz w:val="18"/>
                <w:szCs w:val="18"/>
                <w:highlight w:val="yellow"/>
              </w:rPr>
              <w:t>2</w:t>
            </w:r>
          </w:p>
        </w:tc>
        <w:tc>
          <w:tcPr>
            <w:tcW w:w="1275" w:type="dxa"/>
            <w:shd w:val="clear" w:color="auto" w:fill="auto"/>
            <w:vAlign w:val="center"/>
          </w:tcPr>
          <w:p w14:paraId="1F174C76" w14:textId="18ABA9E9" w:rsidR="00F923F0" w:rsidRDefault="00F923F0" w:rsidP="00F923F0">
            <w:pPr>
              <w:spacing w:line="240" w:lineRule="auto"/>
              <w:rPr>
                <w:color w:val="000000"/>
                <w:sz w:val="18"/>
                <w:szCs w:val="18"/>
              </w:rPr>
            </w:pPr>
            <w:r>
              <w:rPr>
                <w:rFonts w:eastAsia="Times New Roman"/>
                <w:color w:val="000000"/>
                <w:sz w:val="18"/>
                <w:szCs w:val="18"/>
              </w:rPr>
              <w:t>3</w:t>
            </w:r>
          </w:p>
        </w:tc>
        <w:tc>
          <w:tcPr>
            <w:tcW w:w="1134" w:type="dxa"/>
            <w:shd w:val="clear" w:color="auto" w:fill="auto"/>
            <w:vAlign w:val="center"/>
          </w:tcPr>
          <w:p w14:paraId="5BDD186B" w14:textId="0CA20034"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Interdisciplinary environment and sustainability</w:t>
            </w:r>
          </w:p>
        </w:tc>
        <w:tc>
          <w:tcPr>
            <w:tcW w:w="993" w:type="dxa"/>
            <w:shd w:val="clear" w:color="auto" w:fill="auto"/>
            <w:vAlign w:val="center"/>
          </w:tcPr>
          <w:p w14:paraId="4BFE9AA3" w14:textId="3DEE72FA" w:rsidR="00F923F0" w:rsidRPr="00C35C08" w:rsidRDefault="00F923F0" w:rsidP="00F923F0">
            <w:pPr>
              <w:spacing w:line="240" w:lineRule="auto"/>
              <w:jc w:val="center"/>
              <w:rPr>
                <w:rFonts w:eastAsia="Times New Roman"/>
                <w:color w:val="000000"/>
                <w:sz w:val="18"/>
                <w:szCs w:val="18"/>
              </w:rPr>
            </w:pPr>
            <w:r w:rsidRPr="00C35C08">
              <w:rPr>
                <w:rFonts w:eastAsia="Times New Roman"/>
                <w:color w:val="000000"/>
                <w:sz w:val="18"/>
                <w:szCs w:val="18"/>
              </w:rPr>
              <w:t>2020</w:t>
            </w:r>
          </w:p>
        </w:tc>
      </w:tr>
      <w:tr w:rsidR="00F923F0" w:rsidRPr="00C35C08" w14:paraId="7FB28696" w14:textId="77777777" w:rsidTr="00F923F0">
        <w:trPr>
          <w:trHeight w:val="1389"/>
        </w:trPr>
        <w:tc>
          <w:tcPr>
            <w:tcW w:w="3534" w:type="dxa"/>
            <w:shd w:val="clear" w:color="auto" w:fill="auto"/>
            <w:vAlign w:val="center"/>
          </w:tcPr>
          <w:p w14:paraId="5189CC78" w14:textId="7EE22C10"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lastRenderedPageBreak/>
              <w:t xml:space="preserve">López-Ortega, O. and Rosales, M. A. (2011) ‘An agent-oriented decision support system combining fuzzy clustering and the AHP’, Expert Systems with Applications, 38(7), pp. 8275–8284. </w:t>
            </w:r>
            <w:proofErr w:type="spellStart"/>
            <w:r w:rsidRPr="00C35C08">
              <w:rPr>
                <w:rFonts w:eastAsia="Times New Roman"/>
                <w:color w:val="000000"/>
                <w:sz w:val="18"/>
                <w:szCs w:val="18"/>
              </w:rPr>
              <w:t>doi</w:t>
            </w:r>
            <w:proofErr w:type="spellEnd"/>
            <w:r w:rsidRPr="00C35C08">
              <w:rPr>
                <w:rFonts w:eastAsia="Times New Roman"/>
                <w:color w:val="000000"/>
                <w:sz w:val="18"/>
                <w:szCs w:val="18"/>
              </w:rPr>
              <w:t>: 10.1016/j.eswa.2011.01.008.</w:t>
            </w:r>
          </w:p>
        </w:tc>
        <w:tc>
          <w:tcPr>
            <w:tcW w:w="1134" w:type="dxa"/>
            <w:shd w:val="clear" w:color="auto" w:fill="auto"/>
            <w:vAlign w:val="center"/>
          </w:tcPr>
          <w:p w14:paraId="2E75EC91" w14:textId="45C16084"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ABM</w:t>
            </w:r>
          </w:p>
        </w:tc>
        <w:tc>
          <w:tcPr>
            <w:tcW w:w="1134" w:type="dxa"/>
            <w:shd w:val="clear" w:color="auto" w:fill="auto"/>
            <w:vAlign w:val="center"/>
          </w:tcPr>
          <w:p w14:paraId="7D0134DD" w14:textId="26A087CA"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AHP</w:t>
            </w:r>
          </w:p>
        </w:tc>
        <w:tc>
          <w:tcPr>
            <w:tcW w:w="1134" w:type="dxa"/>
            <w:shd w:val="clear" w:color="auto" w:fill="auto"/>
            <w:vAlign w:val="center"/>
          </w:tcPr>
          <w:p w14:paraId="3255F959" w14:textId="77861012"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 </w:t>
            </w:r>
          </w:p>
        </w:tc>
        <w:tc>
          <w:tcPr>
            <w:tcW w:w="1701" w:type="dxa"/>
            <w:shd w:val="clear" w:color="auto" w:fill="auto"/>
            <w:vAlign w:val="center"/>
          </w:tcPr>
          <w:p w14:paraId="274B96F0" w14:textId="6D236B83"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B</w:t>
            </w:r>
          </w:p>
        </w:tc>
        <w:tc>
          <w:tcPr>
            <w:tcW w:w="1418" w:type="dxa"/>
            <w:shd w:val="clear" w:color="auto" w:fill="auto"/>
            <w:vAlign w:val="center"/>
          </w:tcPr>
          <w:p w14:paraId="19EA333B" w14:textId="02E06CDE" w:rsidR="00F923F0" w:rsidRPr="00322AD6" w:rsidRDefault="00F923F0" w:rsidP="00F923F0">
            <w:pPr>
              <w:spacing w:line="240" w:lineRule="auto"/>
              <w:jc w:val="right"/>
              <w:rPr>
                <w:rFonts w:eastAsia="Times New Roman"/>
                <w:color w:val="000000"/>
                <w:sz w:val="18"/>
                <w:szCs w:val="18"/>
                <w:highlight w:val="yellow"/>
              </w:rPr>
            </w:pPr>
            <w:r w:rsidRPr="00C35C08">
              <w:rPr>
                <w:rFonts w:eastAsia="Times New Roman"/>
                <w:color w:val="000000"/>
                <w:sz w:val="18"/>
                <w:szCs w:val="18"/>
              </w:rPr>
              <w:t>4</w:t>
            </w:r>
          </w:p>
        </w:tc>
        <w:tc>
          <w:tcPr>
            <w:tcW w:w="1275" w:type="dxa"/>
            <w:shd w:val="clear" w:color="auto" w:fill="auto"/>
          </w:tcPr>
          <w:p w14:paraId="48BC2132" w14:textId="77777777" w:rsidR="00F923F0" w:rsidRDefault="00F923F0" w:rsidP="00F923F0">
            <w:pPr>
              <w:spacing w:line="240" w:lineRule="auto"/>
              <w:rPr>
                <w:rFonts w:eastAsia="Times New Roman"/>
                <w:color w:val="000000"/>
                <w:sz w:val="18"/>
                <w:szCs w:val="18"/>
              </w:rPr>
            </w:pPr>
          </w:p>
        </w:tc>
        <w:tc>
          <w:tcPr>
            <w:tcW w:w="1134" w:type="dxa"/>
            <w:shd w:val="clear" w:color="auto" w:fill="auto"/>
            <w:vAlign w:val="center"/>
          </w:tcPr>
          <w:p w14:paraId="74524EEE" w14:textId="76BD1FE4"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Computer science</w:t>
            </w:r>
          </w:p>
        </w:tc>
        <w:tc>
          <w:tcPr>
            <w:tcW w:w="993" w:type="dxa"/>
            <w:shd w:val="clear" w:color="auto" w:fill="auto"/>
            <w:vAlign w:val="center"/>
          </w:tcPr>
          <w:p w14:paraId="14AB0383" w14:textId="507D6437" w:rsidR="00F923F0" w:rsidRPr="00C35C08" w:rsidRDefault="00F923F0" w:rsidP="00F923F0">
            <w:pPr>
              <w:spacing w:line="240" w:lineRule="auto"/>
              <w:jc w:val="center"/>
              <w:rPr>
                <w:rFonts w:eastAsia="Times New Roman"/>
                <w:color w:val="000000"/>
                <w:sz w:val="18"/>
                <w:szCs w:val="18"/>
              </w:rPr>
            </w:pPr>
            <w:r w:rsidRPr="00C35C08">
              <w:rPr>
                <w:rFonts w:eastAsia="Times New Roman"/>
                <w:color w:val="000000"/>
                <w:sz w:val="18"/>
                <w:szCs w:val="18"/>
              </w:rPr>
              <w:t>2011</w:t>
            </w:r>
          </w:p>
        </w:tc>
      </w:tr>
      <w:tr w:rsidR="00F923F0" w:rsidRPr="00C35C08" w14:paraId="52924AE1" w14:textId="77777777" w:rsidTr="00F923F0">
        <w:trPr>
          <w:trHeight w:val="1389"/>
        </w:trPr>
        <w:tc>
          <w:tcPr>
            <w:tcW w:w="3534" w:type="dxa"/>
            <w:shd w:val="clear" w:color="auto" w:fill="auto"/>
            <w:vAlign w:val="center"/>
          </w:tcPr>
          <w:p w14:paraId="6B0CD7A5" w14:textId="514F6C02" w:rsidR="00F923F0" w:rsidRPr="00C35C08" w:rsidRDefault="00F923F0" w:rsidP="00F923F0">
            <w:pPr>
              <w:spacing w:line="240" w:lineRule="auto"/>
              <w:rPr>
                <w:rFonts w:eastAsia="Times New Roman"/>
                <w:color w:val="000000"/>
                <w:sz w:val="18"/>
                <w:szCs w:val="18"/>
              </w:rPr>
            </w:pPr>
            <w:proofErr w:type="spellStart"/>
            <w:r>
              <w:rPr>
                <w:color w:val="000000"/>
                <w:sz w:val="18"/>
                <w:szCs w:val="18"/>
              </w:rPr>
              <w:t>Lubas</w:t>
            </w:r>
            <w:proofErr w:type="spellEnd"/>
            <w:r>
              <w:rPr>
                <w:color w:val="000000"/>
                <w:sz w:val="18"/>
                <w:szCs w:val="18"/>
              </w:rPr>
              <w:t xml:space="preserve">, R., Was, J. and </w:t>
            </w:r>
            <w:proofErr w:type="spellStart"/>
            <w:r>
              <w:rPr>
                <w:color w:val="000000"/>
                <w:sz w:val="18"/>
                <w:szCs w:val="18"/>
              </w:rPr>
              <w:t>Porzycki</w:t>
            </w:r>
            <w:proofErr w:type="spellEnd"/>
            <w:r>
              <w:rPr>
                <w:color w:val="000000"/>
                <w:sz w:val="18"/>
                <w:szCs w:val="18"/>
              </w:rPr>
              <w:t xml:space="preserve">, J. (2016) ‘Cellular Automata as the basis of effective and realistic agent-based models of crowd behavior’, Journal of Supercomputing, 72(6), pp. 2170–2196. </w:t>
            </w:r>
            <w:proofErr w:type="spellStart"/>
            <w:r>
              <w:rPr>
                <w:color w:val="000000"/>
                <w:sz w:val="18"/>
                <w:szCs w:val="18"/>
              </w:rPr>
              <w:t>doi</w:t>
            </w:r>
            <w:proofErr w:type="spellEnd"/>
            <w:r>
              <w:rPr>
                <w:color w:val="000000"/>
                <w:sz w:val="18"/>
                <w:szCs w:val="18"/>
              </w:rPr>
              <w:t>: 10.1007/s11227-016-1718-7.</w:t>
            </w:r>
          </w:p>
        </w:tc>
        <w:tc>
          <w:tcPr>
            <w:tcW w:w="1134" w:type="dxa"/>
            <w:shd w:val="clear" w:color="auto" w:fill="auto"/>
            <w:vAlign w:val="center"/>
          </w:tcPr>
          <w:p w14:paraId="66B9C482" w14:textId="6EEF737F" w:rsidR="00F923F0" w:rsidRPr="00C35C08" w:rsidRDefault="00F923F0" w:rsidP="00F923F0">
            <w:pPr>
              <w:spacing w:line="240" w:lineRule="auto"/>
              <w:rPr>
                <w:rFonts w:eastAsia="Times New Roman"/>
                <w:color w:val="000000"/>
                <w:sz w:val="18"/>
                <w:szCs w:val="18"/>
              </w:rPr>
            </w:pPr>
            <w:r>
              <w:rPr>
                <w:color w:val="000000"/>
                <w:sz w:val="18"/>
                <w:szCs w:val="18"/>
              </w:rPr>
              <w:t>CA</w:t>
            </w:r>
          </w:p>
        </w:tc>
        <w:tc>
          <w:tcPr>
            <w:tcW w:w="1134" w:type="dxa"/>
            <w:shd w:val="clear" w:color="auto" w:fill="auto"/>
            <w:vAlign w:val="center"/>
          </w:tcPr>
          <w:p w14:paraId="7FB49AE5" w14:textId="732EC91E" w:rsidR="00F923F0" w:rsidRPr="00C35C08" w:rsidRDefault="00F923F0" w:rsidP="00F923F0">
            <w:pPr>
              <w:spacing w:line="240" w:lineRule="auto"/>
              <w:rPr>
                <w:rFonts w:eastAsia="Times New Roman"/>
                <w:color w:val="000000"/>
                <w:sz w:val="18"/>
                <w:szCs w:val="18"/>
              </w:rPr>
            </w:pPr>
            <w:r>
              <w:rPr>
                <w:color w:val="000000"/>
                <w:sz w:val="18"/>
                <w:szCs w:val="18"/>
              </w:rPr>
              <w:t>ABM</w:t>
            </w:r>
          </w:p>
        </w:tc>
        <w:tc>
          <w:tcPr>
            <w:tcW w:w="1134" w:type="dxa"/>
            <w:shd w:val="clear" w:color="auto" w:fill="auto"/>
            <w:vAlign w:val="center"/>
          </w:tcPr>
          <w:p w14:paraId="4EA74411" w14:textId="64E67902" w:rsidR="00F923F0" w:rsidRPr="00C35C08" w:rsidRDefault="00F923F0" w:rsidP="00F923F0">
            <w:pPr>
              <w:spacing w:line="240" w:lineRule="auto"/>
              <w:rPr>
                <w:rFonts w:eastAsia="Times New Roman"/>
                <w:color w:val="000000"/>
                <w:sz w:val="18"/>
                <w:szCs w:val="18"/>
              </w:rPr>
            </w:pPr>
            <w:r>
              <w:rPr>
                <w:color w:val="000000"/>
                <w:sz w:val="18"/>
                <w:szCs w:val="18"/>
              </w:rPr>
              <w:t> </w:t>
            </w:r>
          </w:p>
        </w:tc>
        <w:tc>
          <w:tcPr>
            <w:tcW w:w="1701" w:type="dxa"/>
            <w:shd w:val="clear" w:color="auto" w:fill="auto"/>
            <w:vAlign w:val="center"/>
          </w:tcPr>
          <w:p w14:paraId="01EB2A34" w14:textId="78BD3E54" w:rsidR="00F923F0" w:rsidRPr="00C35C08" w:rsidRDefault="00F923F0" w:rsidP="00F923F0">
            <w:pPr>
              <w:spacing w:line="240" w:lineRule="auto"/>
              <w:rPr>
                <w:rFonts w:eastAsia="Times New Roman"/>
                <w:color w:val="000000"/>
                <w:sz w:val="18"/>
                <w:szCs w:val="18"/>
              </w:rPr>
            </w:pPr>
            <w:r>
              <w:rPr>
                <w:color w:val="000000"/>
                <w:sz w:val="18"/>
                <w:szCs w:val="18"/>
              </w:rPr>
              <w:t>D</w:t>
            </w:r>
          </w:p>
        </w:tc>
        <w:tc>
          <w:tcPr>
            <w:tcW w:w="1418" w:type="dxa"/>
            <w:shd w:val="clear" w:color="auto" w:fill="auto"/>
            <w:vAlign w:val="center"/>
          </w:tcPr>
          <w:p w14:paraId="35BEC131" w14:textId="0F0D1F58" w:rsidR="00F923F0" w:rsidRPr="00C35C08" w:rsidRDefault="00F923F0" w:rsidP="00F923F0">
            <w:pPr>
              <w:spacing w:line="240" w:lineRule="auto"/>
              <w:jc w:val="right"/>
              <w:rPr>
                <w:rFonts w:eastAsia="Times New Roman"/>
                <w:color w:val="000000"/>
                <w:sz w:val="18"/>
                <w:szCs w:val="18"/>
              </w:rPr>
            </w:pPr>
            <w:r>
              <w:rPr>
                <w:color w:val="000000"/>
                <w:sz w:val="18"/>
                <w:szCs w:val="18"/>
              </w:rPr>
              <w:t>2</w:t>
            </w:r>
          </w:p>
        </w:tc>
        <w:tc>
          <w:tcPr>
            <w:tcW w:w="1275" w:type="dxa"/>
            <w:shd w:val="clear" w:color="auto" w:fill="auto"/>
          </w:tcPr>
          <w:p w14:paraId="72064666" w14:textId="77777777" w:rsidR="00F923F0" w:rsidRDefault="00F923F0" w:rsidP="00F923F0">
            <w:pPr>
              <w:spacing w:line="240" w:lineRule="auto"/>
              <w:rPr>
                <w:rFonts w:eastAsia="Times New Roman"/>
                <w:color w:val="000000"/>
                <w:sz w:val="18"/>
                <w:szCs w:val="18"/>
              </w:rPr>
            </w:pPr>
          </w:p>
        </w:tc>
        <w:tc>
          <w:tcPr>
            <w:tcW w:w="1134" w:type="dxa"/>
            <w:shd w:val="clear" w:color="auto" w:fill="auto"/>
            <w:vAlign w:val="center"/>
          </w:tcPr>
          <w:p w14:paraId="75C7A07A" w14:textId="05782C25" w:rsidR="00F923F0" w:rsidRPr="00C35C08" w:rsidRDefault="00F923F0" w:rsidP="00F923F0">
            <w:pPr>
              <w:spacing w:line="240" w:lineRule="auto"/>
              <w:rPr>
                <w:rFonts w:eastAsia="Times New Roman"/>
                <w:color w:val="000000"/>
                <w:sz w:val="18"/>
                <w:szCs w:val="18"/>
              </w:rPr>
            </w:pPr>
            <w:r>
              <w:rPr>
                <w:color w:val="000000"/>
                <w:sz w:val="18"/>
                <w:szCs w:val="18"/>
              </w:rPr>
              <w:t>Computer science</w:t>
            </w:r>
          </w:p>
        </w:tc>
        <w:tc>
          <w:tcPr>
            <w:tcW w:w="993" w:type="dxa"/>
            <w:shd w:val="clear" w:color="auto" w:fill="auto"/>
            <w:vAlign w:val="center"/>
          </w:tcPr>
          <w:p w14:paraId="0664580B" w14:textId="6E422B41" w:rsidR="00F923F0" w:rsidRPr="00C35C08" w:rsidRDefault="00F923F0" w:rsidP="00F923F0">
            <w:pPr>
              <w:spacing w:line="240" w:lineRule="auto"/>
              <w:jc w:val="center"/>
              <w:rPr>
                <w:rFonts w:eastAsia="Times New Roman"/>
                <w:color w:val="000000"/>
                <w:sz w:val="18"/>
                <w:szCs w:val="18"/>
              </w:rPr>
            </w:pPr>
            <w:r>
              <w:rPr>
                <w:color w:val="000000"/>
                <w:sz w:val="18"/>
                <w:szCs w:val="18"/>
              </w:rPr>
              <w:t>2016</w:t>
            </w:r>
          </w:p>
        </w:tc>
      </w:tr>
      <w:tr w:rsidR="00F923F0" w:rsidRPr="00C35C08" w14:paraId="238B3C9C" w14:textId="77777777" w:rsidTr="00F923F0">
        <w:trPr>
          <w:trHeight w:val="1389"/>
        </w:trPr>
        <w:tc>
          <w:tcPr>
            <w:tcW w:w="3534" w:type="dxa"/>
            <w:shd w:val="clear" w:color="auto" w:fill="auto"/>
            <w:vAlign w:val="center"/>
          </w:tcPr>
          <w:p w14:paraId="4EC36EBC" w14:textId="2FA0F3DB" w:rsidR="00F923F0" w:rsidRDefault="00F923F0" w:rsidP="00F923F0">
            <w:pPr>
              <w:spacing w:line="240" w:lineRule="auto"/>
              <w:rPr>
                <w:color w:val="000000"/>
                <w:sz w:val="18"/>
                <w:szCs w:val="18"/>
              </w:rPr>
            </w:pPr>
            <w:r w:rsidRPr="00C35C08">
              <w:rPr>
                <w:rFonts w:eastAsia="Times New Roman"/>
                <w:color w:val="000000"/>
                <w:sz w:val="18"/>
                <w:szCs w:val="18"/>
              </w:rPr>
              <w:t xml:space="preserve">Mago, V. K. et al. (2012) ‘Fuzzy cognitive maps and cellular automata: An evolutionary approach for social systems modelling’, Applied Soft Computing Journal, 12(12), pp. 3771–3784. </w:t>
            </w:r>
            <w:proofErr w:type="spellStart"/>
            <w:r w:rsidRPr="00C35C08">
              <w:rPr>
                <w:rFonts w:eastAsia="Times New Roman"/>
                <w:color w:val="000000"/>
                <w:sz w:val="18"/>
                <w:szCs w:val="18"/>
              </w:rPr>
              <w:t>doi</w:t>
            </w:r>
            <w:proofErr w:type="spellEnd"/>
            <w:r w:rsidRPr="00C35C08">
              <w:rPr>
                <w:rFonts w:eastAsia="Times New Roman"/>
                <w:color w:val="000000"/>
                <w:sz w:val="18"/>
                <w:szCs w:val="18"/>
              </w:rPr>
              <w:t>: 10.1016/j.asoc.2012.02.020.</w:t>
            </w:r>
          </w:p>
        </w:tc>
        <w:tc>
          <w:tcPr>
            <w:tcW w:w="1134" w:type="dxa"/>
            <w:shd w:val="clear" w:color="auto" w:fill="auto"/>
            <w:vAlign w:val="center"/>
          </w:tcPr>
          <w:p w14:paraId="3A7C0727" w14:textId="4CB7E177" w:rsidR="00F923F0" w:rsidRDefault="00F923F0" w:rsidP="00F923F0">
            <w:pPr>
              <w:spacing w:line="240" w:lineRule="auto"/>
              <w:rPr>
                <w:color w:val="000000"/>
                <w:sz w:val="18"/>
                <w:szCs w:val="18"/>
              </w:rPr>
            </w:pPr>
            <w:r w:rsidRPr="00C35C08">
              <w:rPr>
                <w:rFonts w:eastAsia="Times New Roman"/>
                <w:color w:val="000000"/>
                <w:sz w:val="18"/>
                <w:szCs w:val="18"/>
              </w:rPr>
              <w:t>CA</w:t>
            </w:r>
          </w:p>
        </w:tc>
        <w:tc>
          <w:tcPr>
            <w:tcW w:w="1134" w:type="dxa"/>
            <w:shd w:val="clear" w:color="auto" w:fill="auto"/>
            <w:vAlign w:val="center"/>
          </w:tcPr>
          <w:p w14:paraId="432B2960" w14:textId="455161F4" w:rsidR="00F923F0" w:rsidRDefault="00F923F0" w:rsidP="00F923F0">
            <w:pPr>
              <w:spacing w:line="240" w:lineRule="auto"/>
              <w:rPr>
                <w:color w:val="000000"/>
                <w:sz w:val="18"/>
                <w:szCs w:val="18"/>
              </w:rPr>
            </w:pPr>
            <w:r w:rsidRPr="00C35C08">
              <w:rPr>
                <w:rFonts w:eastAsia="Times New Roman"/>
                <w:color w:val="000000"/>
                <w:sz w:val="18"/>
                <w:szCs w:val="18"/>
              </w:rPr>
              <w:t>FCM</w:t>
            </w:r>
          </w:p>
        </w:tc>
        <w:tc>
          <w:tcPr>
            <w:tcW w:w="1134" w:type="dxa"/>
            <w:shd w:val="clear" w:color="auto" w:fill="auto"/>
            <w:vAlign w:val="center"/>
          </w:tcPr>
          <w:p w14:paraId="69DF2948" w14:textId="5E27B1AB" w:rsidR="00F923F0" w:rsidRDefault="00F923F0" w:rsidP="00F923F0">
            <w:pPr>
              <w:spacing w:line="240" w:lineRule="auto"/>
              <w:rPr>
                <w:color w:val="000000"/>
                <w:sz w:val="18"/>
                <w:szCs w:val="18"/>
              </w:rPr>
            </w:pPr>
            <w:r w:rsidRPr="00C35C08">
              <w:rPr>
                <w:rFonts w:eastAsia="Times New Roman"/>
                <w:color w:val="000000"/>
                <w:sz w:val="18"/>
                <w:szCs w:val="18"/>
              </w:rPr>
              <w:t> </w:t>
            </w:r>
          </w:p>
        </w:tc>
        <w:tc>
          <w:tcPr>
            <w:tcW w:w="1701" w:type="dxa"/>
            <w:shd w:val="clear" w:color="auto" w:fill="auto"/>
            <w:vAlign w:val="center"/>
          </w:tcPr>
          <w:p w14:paraId="313F8E17" w14:textId="33D7D9C5" w:rsidR="00F923F0" w:rsidRDefault="00F923F0" w:rsidP="00F923F0">
            <w:pPr>
              <w:spacing w:line="240" w:lineRule="auto"/>
              <w:rPr>
                <w:color w:val="000000"/>
                <w:sz w:val="18"/>
                <w:szCs w:val="18"/>
              </w:rPr>
            </w:pPr>
            <w:r w:rsidRPr="00C35C08">
              <w:rPr>
                <w:rFonts w:eastAsia="Times New Roman"/>
                <w:color w:val="000000"/>
                <w:sz w:val="18"/>
                <w:szCs w:val="18"/>
              </w:rPr>
              <w:t>C</w:t>
            </w:r>
          </w:p>
        </w:tc>
        <w:tc>
          <w:tcPr>
            <w:tcW w:w="1418" w:type="dxa"/>
            <w:shd w:val="clear" w:color="auto" w:fill="auto"/>
            <w:vAlign w:val="center"/>
          </w:tcPr>
          <w:p w14:paraId="6E3AE783" w14:textId="7ACA1C93" w:rsidR="00F923F0" w:rsidRDefault="00F923F0" w:rsidP="00F923F0">
            <w:pPr>
              <w:spacing w:line="240" w:lineRule="auto"/>
              <w:jc w:val="right"/>
              <w:rPr>
                <w:color w:val="000000"/>
                <w:sz w:val="18"/>
                <w:szCs w:val="18"/>
              </w:rPr>
            </w:pPr>
            <w:r w:rsidRPr="00C35C08">
              <w:rPr>
                <w:rFonts w:eastAsia="Times New Roman"/>
                <w:color w:val="000000"/>
                <w:sz w:val="18"/>
                <w:szCs w:val="18"/>
              </w:rPr>
              <w:t>2</w:t>
            </w:r>
          </w:p>
        </w:tc>
        <w:tc>
          <w:tcPr>
            <w:tcW w:w="1275" w:type="dxa"/>
            <w:shd w:val="clear" w:color="auto" w:fill="auto"/>
          </w:tcPr>
          <w:p w14:paraId="64D080A7" w14:textId="77777777" w:rsidR="00F923F0" w:rsidRDefault="00F923F0" w:rsidP="00F923F0">
            <w:pPr>
              <w:spacing w:line="240" w:lineRule="auto"/>
              <w:rPr>
                <w:rFonts w:eastAsia="Times New Roman"/>
                <w:color w:val="000000"/>
                <w:sz w:val="18"/>
                <w:szCs w:val="18"/>
              </w:rPr>
            </w:pPr>
          </w:p>
        </w:tc>
        <w:tc>
          <w:tcPr>
            <w:tcW w:w="1134" w:type="dxa"/>
            <w:shd w:val="clear" w:color="auto" w:fill="auto"/>
            <w:vAlign w:val="center"/>
          </w:tcPr>
          <w:p w14:paraId="2DE46E72" w14:textId="36B73494" w:rsidR="00F923F0" w:rsidRDefault="00F923F0" w:rsidP="00F923F0">
            <w:pPr>
              <w:spacing w:line="240" w:lineRule="auto"/>
              <w:rPr>
                <w:color w:val="000000"/>
                <w:sz w:val="18"/>
                <w:szCs w:val="18"/>
              </w:rPr>
            </w:pPr>
            <w:r w:rsidRPr="00C35C08">
              <w:rPr>
                <w:rFonts w:eastAsia="Times New Roman"/>
                <w:color w:val="000000"/>
                <w:sz w:val="18"/>
                <w:szCs w:val="18"/>
              </w:rPr>
              <w:t>Computer science</w:t>
            </w:r>
          </w:p>
        </w:tc>
        <w:tc>
          <w:tcPr>
            <w:tcW w:w="993" w:type="dxa"/>
            <w:shd w:val="clear" w:color="auto" w:fill="auto"/>
            <w:vAlign w:val="center"/>
          </w:tcPr>
          <w:p w14:paraId="2F6DD4D8" w14:textId="2D68F14D" w:rsidR="00F923F0" w:rsidRDefault="00F923F0" w:rsidP="00F923F0">
            <w:pPr>
              <w:spacing w:line="240" w:lineRule="auto"/>
              <w:jc w:val="center"/>
              <w:rPr>
                <w:color w:val="000000"/>
                <w:sz w:val="18"/>
                <w:szCs w:val="18"/>
              </w:rPr>
            </w:pPr>
            <w:r w:rsidRPr="00C35C08">
              <w:rPr>
                <w:rFonts w:eastAsia="Times New Roman"/>
                <w:color w:val="000000"/>
                <w:sz w:val="18"/>
                <w:szCs w:val="18"/>
              </w:rPr>
              <w:t>2012</w:t>
            </w:r>
          </w:p>
        </w:tc>
      </w:tr>
      <w:tr w:rsidR="00F923F0" w:rsidRPr="00C35C08" w14:paraId="6C3E3EDE" w14:textId="77777777" w:rsidTr="00F923F0">
        <w:trPr>
          <w:trHeight w:val="1389"/>
        </w:trPr>
        <w:tc>
          <w:tcPr>
            <w:tcW w:w="3534" w:type="dxa"/>
            <w:shd w:val="clear" w:color="auto" w:fill="auto"/>
            <w:vAlign w:val="center"/>
          </w:tcPr>
          <w:p w14:paraId="6BE2CB27" w14:textId="2AFEB174" w:rsidR="00F923F0" w:rsidRPr="00C35C08" w:rsidRDefault="00F923F0" w:rsidP="00F923F0">
            <w:pPr>
              <w:spacing w:line="240" w:lineRule="auto"/>
              <w:rPr>
                <w:rFonts w:eastAsia="Times New Roman"/>
                <w:color w:val="000000"/>
                <w:sz w:val="18"/>
                <w:szCs w:val="18"/>
              </w:rPr>
            </w:pPr>
            <w:proofErr w:type="spellStart"/>
            <w:r>
              <w:rPr>
                <w:color w:val="000000"/>
                <w:sz w:val="18"/>
                <w:szCs w:val="18"/>
              </w:rPr>
              <w:t>Malleson</w:t>
            </w:r>
            <w:proofErr w:type="spellEnd"/>
            <w:r>
              <w:rPr>
                <w:color w:val="000000"/>
                <w:sz w:val="18"/>
                <w:szCs w:val="18"/>
              </w:rPr>
              <w:t xml:space="preserve">, N. and Birkin, M. (2012) ‘Analysis of crime patterns through the integration of an agent-based model and a population microsimulation’, Computers Environment and Urban Systems, 36(6), pp. 551–561. </w:t>
            </w:r>
            <w:proofErr w:type="spellStart"/>
            <w:r>
              <w:rPr>
                <w:color w:val="000000"/>
                <w:sz w:val="18"/>
                <w:szCs w:val="18"/>
              </w:rPr>
              <w:t>doi</w:t>
            </w:r>
            <w:proofErr w:type="spellEnd"/>
            <w:r>
              <w:rPr>
                <w:color w:val="000000"/>
                <w:sz w:val="18"/>
                <w:szCs w:val="18"/>
              </w:rPr>
              <w:t>: 10.1016/j.compenvurbsys.2012.04.003.</w:t>
            </w:r>
          </w:p>
        </w:tc>
        <w:tc>
          <w:tcPr>
            <w:tcW w:w="1134" w:type="dxa"/>
            <w:shd w:val="clear" w:color="auto" w:fill="auto"/>
            <w:vAlign w:val="center"/>
          </w:tcPr>
          <w:p w14:paraId="76988D1A" w14:textId="07EA6AB6" w:rsidR="00F923F0" w:rsidRPr="00C35C08" w:rsidRDefault="00F923F0" w:rsidP="00F923F0">
            <w:pPr>
              <w:spacing w:line="240" w:lineRule="auto"/>
              <w:rPr>
                <w:rFonts w:eastAsia="Times New Roman"/>
                <w:color w:val="000000"/>
                <w:sz w:val="18"/>
                <w:szCs w:val="18"/>
              </w:rPr>
            </w:pPr>
            <w:r>
              <w:rPr>
                <w:color w:val="000000"/>
                <w:sz w:val="18"/>
                <w:szCs w:val="18"/>
              </w:rPr>
              <w:t>ABM</w:t>
            </w:r>
          </w:p>
        </w:tc>
        <w:tc>
          <w:tcPr>
            <w:tcW w:w="1134" w:type="dxa"/>
            <w:shd w:val="clear" w:color="auto" w:fill="auto"/>
            <w:vAlign w:val="center"/>
          </w:tcPr>
          <w:p w14:paraId="556A1B0D" w14:textId="470C8B1A" w:rsidR="00F923F0" w:rsidRPr="00C35C08" w:rsidRDefault="00F923F0" w:rsidP="00F923F0">
            <w:pPr>
              <w:spacing w:line="240" w:lineRule="auto"/>
              <w:rPr>
                <w:rFonts w:eastAsia="Times New Roman"/>
                <w:color w:val="000000"/>
                <w:sz w:val="18"/>
                <w:szCs w:val="18"/>
              </w:rPr>
            </w:pPr>
            <w:r>
              <w:rPr>
                <w:color w:val="000000"/>
                <w:sz w:val="18"/>
                <w:szCs w:val="18"/>
              </w:rPr>
              <w:t>MS</w:t>
            </w:r>
          </w:p>
        </w:tc>
        <w:tc>
          <w:tcPr>
            <w:tcW w:w="1134" w:type="dxa"/>
            <w:shd w:val="clear" w:color="auto" w:fill="auto"/>
            <w:vAlign w:val="center"/>
          </w:tcPr>
          <w:p w14:paraId="629C9E42" w14:textId="47414D1F" w:rsidR="00F923F0" w:rsidRPr="00C35C08" w:rsidRDefault="00F923F0" w:rsidP="00F923F0">
            <w:pPr>
              <w:spacing w:line="240" w:lineRule="auto"/>
              <w:rPr>
                <w:rFonts w:eastAsia="Times New Roman"/>
                <w:color w:val="000000"/>
                <w:sz w:val="18"/>
                <w:szCs w:val="18"/>
              </w:rPr>
            </w:pPr>
            <w:r>
              <w:rPr>
                <w:color w:val="000000"/>
                <w:sz w:val="18"/>
                <w:szCs w:val="18"/>
              </w:rPr>
              <w:t> </w:t>
            </w:r>
          </w:p>
        </w:tc>
        <w:tc>
          <w:tcPr>
            <w:tcW w:w="1701" w:type="dxa"/>
            <w:shd w:val="clear" w:color="auto" w:fill="auto"/>
            <w:vAlign w:val="center"/>
          </w:tcPr>
          <w:p w14:paraId="2D703054" w14:textId="2F386E96" w:rsidR="00F923F0" w:rsidRPr="00C35C08" w:rsidRDefault="00F923F0" w:rsidP="00F923F0">
            <w:pPr>
              <w:spacing w:line="240" w:lineRule="auto"/>
              <w:rPr>
                <w:rFonts w:eastAsia="Times New Roman"/>
                <w:color w:val="000000"/>
                <w:sz w:val="18"/>
                <w:szCs w:val="18"/>
              </w:rPr>
            </w:pPr>
            <w:r>
              <w:rPr>
                <w:color w:val="000000"/>
                <w:sz w:val="18"/>
                <w:szCs w:val="18"/>
              </w:rPr>
              <w:t>B</w:t>
            </w:r>
          </w:p>
        </w:tc>
        <w:tc>
          <w:tcPr>
            <w:tcW w:w="1418" w:type="dxa"/>
            <w:shd w:val="clear" w:color="auto" w:fill="auto"/>
            <w:vAlign w:val="center"/>
          </w:tcPr>
          <w:p w14:paraId="43FAE500" w14:textId="22F73F8B" w:rsidR="00F923F0" w:rsidRPr="00C35C08" w:rsidRDefault="00F923F0" w:rsidP="00F923F0">
            <w:pPr>
              <w:spacing w:line="240" w:lineRule="auto"/>
              <w:jc w:val="right"/>
              <w:rPr>
                <w:rFonts w:eastAsia="Times New Roman"/>
                <w:color w:val="000000"/>
                <w:sz w:val="18"/>
                <w:szCs w:val="18"/>
              </w:rPr>
            </w:pPr>
            <w:r>
              <w:rPr>
                <w:color w:val="000000"/>
                <w:sz w:val="18"/>
                <w:szCs w:val="18"/>
              </w:rPr>
              <w:t>2</w:t>
            </w:r>
          </w:p>
        </w:tc>
        <w:tc>
          <w:tcPr>
            <w:tcW w:w="1275" w:type="dxa"/>
            <w:shd w:val="clear" w:color="auto" w:fill="auto"/>
            <w:vAlign w:val="center"/>
          </w:tcPr>
          <w:p w14:paraId="0B300CB7" w14:textId="024D832E" w:rsidR="00F923F0" w:rsidRDefault="00F923F0" w:rsidP="00F923F0">
            <w:pPr>
              <w:spacing w:line="240" w:lineRule="auto"/>
              <w:rPr>
                <w:rFonts w:eastAsia="Times New Roman"/>
                <w:color w:val="000000"/>
                <w:sz w:val="18"/>
                <w:szCs w:val="18"/>
              </w:rPr>
            </w:pPr>
            <w:r>
              <w:rPr>
                <w:color w:val="000000"/>
                <w:sz w:val="18"/>
                <w:szCs w:val="18"/>
              </w:rPr>
              <w:t>3</w:t>
            </w:r>
          </w:p>
        </w:tc>
        <w:tc>
          <w:tcPr>
            <w:tcW w:w="1134" w:type="dxa"/>
            <w:shd w:val="clear" w:color="auto" w:fill="auto"/>
            <w:vAlign w:val="center"/>
          </w:tcPr>
          <w:p w14:paraId="4D64888B" w14:textId="72AE1A5B" w:rsidR="00F923F0" w:rsidRPr="00C35C08" w:rsidRDefault="00F923F0" w:rsidP="00F923F0">
            <w:pPr>
              <w:spacing w:line="240" w:lineRule="auto"/>
              <w:rPr>
                <w:rFonts w:eastAsia="Times New Roman"/>
                <w:color w:val="000000"/>
                <w:sz w:val="18"/>
                <w:szCs w:val="18"/>
              </w:rPr>
            </w:pPr>
            <w:r>
              <w:rPr>
                <w:color w:val="000000"/>
                <w:sz w:val="18"/>
                <w:szCs w:val="18"/>
              </w:rPr>
              <w:t>Interdisciplinary</w:t>
            </w:r>
          </w:p>
        </w:tc>
        <w:tc>
          <w:tcPr>
            <w:tcW w:w="993" w:type="dxa"/>
            <w:shd w:val="clear" w:color="auto" w:fill="auto"/>
            <w:vAlign w:val="center"/>
          </w:tcPr>
          <w:p w14:paraId="24D721F3" w14:textId="1C35FA11" w:rsidR="00F923F0" w:rsidRPr="00C35C08" w:rsidRDefault="00F923F0" w:rsidP="00F923F0">
            <w:pPr>
              <w:spacing w:line="240" w:lineRule="auto"/>
              <w:jc w:val="center"/>
              <w:rPr>
                <w:rFonts w:eastAsia="Times New Roman"/>
                <w:color w:val="000000"/>
                <w:sz w:val="18"/>
                <w:szCs w:val="18"/>
              </w:rPr>
            </w:pPr>
            <w:r>
              <w:rPr>
                <w:color w:val="000000"/>
                <w:sz w:val="18"/>
                <w:szCs w:val="18"/>
              </w:rPr>
              <w:t>2012</w:t>
            </w:r>
          </w:p>
        </w:tc>
      </w:tr>
      <w:tr w:rsidR="00F923F0" w:rsidRPr="00C35C08" w14:paraId="3B4EEE20" w14:textId="77777777" w:rsidTr="00F923F0">
        <w:trPr>
          <w:trHeight w:val="1389"/>
        </w:trPr>
        <w:tc>
          <w:tcPr>
            <w:tcW w:w="3534" w:type="dxa"/>
            <w:shd w:val="clear" w:color="auto" w:fill="auto"/>
            <w:vAlign w:val="center"/>
          </w:tcPr>
          <w:p w14:paraId="5F0409EB" w14:textId="5E120E0D" w:rsidR="00F923F0" w:rsidRDefault="00F923F0" w:rsidP="00F923F0">
            <w:pPr>
              <w:spacing w:line="240" w:lineRule="auto"/>
              <w:rPr>
                <w:color w:val="000000"/>
                <w:sz w:val="18"/>
                <w:szCs w:val="18"/>
              </w:rPr>
            </w:pPr>
            <w:proofErr w:type="spellStart"/>
            <w:r w:rsidRPr="00C35C08">
              <w:rPr>
                <w:rFonts w:eastAsia="Times New Roman"/>
                <w:color w:val="000000"/>
                <w:sz w:val="18"/>
                <w:szCs w:val="18"/>
              </w:rPr>
              <w:t>McLinden</w:t>
            </w:r>
            <w:proofErr w:type="spellEnd"/>
            <w:r w:rsidRPr="00C35C08">
              <w:rPr>
                <w:rFonts w:eastAsia="Times New Roman"/>
                <w:color w:val="000000"/>
                <w:sz w:val="18"/>
                <w:szCs w:val="18"/>
              </w:rPr>
              <w:t xml:space="preserve">, D. (2013) ‘Concept maps as network data: Analysis of a concept map using the methods of social network analysis’, EVALUATION AND PROGRAM PLANNING, 36(1), pp. 40–48. </w:t>
            </w:r>
            <w:proofErr w:type="spellStart"/>
            <w:r w:rsidRPr="00C35C08">
              <w:rPr>
                <w:rFonts w:eastAsia="Times New Roman"/>
                <w:color w:val="000000"/>
                <w:sz w:val="18"/>
                <w:szCs w:val="18"/>
              </w:rPr>
              <w:t>doi</w:t>
            </w:r>
            <w:proofErr w:type="spellEnd"/>
            <w:r w:rsidRPr="00C35C08">
              <w:rPr>
                <w:rFonts w:eastAsia="Times New Roman"/>
                <w:color w:val="000000"/>
                <w:sz w:val="18"/>
                <w:szCs w:val="18"/>
              </w:rPr>
              <w:t>: 10.1016/j.evalprogplan.2012.05.001.</w:t>
            </w:r>
          </w:p>
        </w:tc>
        <w:tc>
          <w:tcPr>
            <w:tcW w:w="1134" w:type="dxa"/>
            <w:shd w:val="clear" w:color="auto" w:fill="auto"/>
            <w:vAlign w:val="center"/>
          </w:tcPr>
          <w:p w14:paraId="38FD657F" w14:textId="75B1ED0C" w:rsidR="00F923F0" w:rsidRDefault="00F923F0" w:rsidP="00F923F0">
            <w:pPr>
              <w:spacing w:line="240" w:lineRule="auto"/>
              <w:rPr>
                <w:color w:val="000000"/>
                <w:sz w:val="18"/>
                <w:szCs w:val="18"/>
              </w:rPr>
            </w:pPr>
            <w:r w:rsidRPr="00C35C08">
              <w:rPr>
                <w:rFonts w:eastAsia="Times New Roman"/>
                <w:color w:val="000000"/>
                <w:sz w:val="18"/>
                <w:szCs w:val="18"/>
              </w:rPr>
              <w:t>CM</w:t>
            </w:r>
          </w:p>
        </w:tc>
        <w:tc>
          <w:tcPr>
            <w:tcW w:w="1134" w:type="dxa"/>
            <w:shd w:val="clear" w:color="auto" w:fill="auto"/>
            <w:vAlign w:val="center"/>
          </w:tcPr>
          <w:p w14:paraId="6C2B8CE7" w14:textId="45DFEDE1" w:rsidR="00F923F0" w:rsidRDefault="00F923F0" w:rsidP="00F923F0">
            <w:pPr>
              <w:spacing w:line="240" w:lineRule="auto"/>
              <w:rPr>
                <w:color w:val="000000"/>
                <w:sz w:val="18"/>
                <w:szCs w:val="18"/>
              </w:rPr>
            </w:pPr>
            <w:r w:rsidRPr="00C35C08">
              <w:rPr>
                <w:rFonts w:eastAsia="Times New Roman"/>
                <w:color w:val="000000"/>
                <w:sz w:val="18"/>
                <w:szCs w:val="18"/>
              </w:rPr>
              <w:t>SNA</w:t>
            </w:r>
          </w:p>
        </w:tc>
        <w:tc>
          <w:tcPr>
            <w:tcW w:w="1134" w:type="dxa"/>
            <w:shd w:val="clear" w:color="auto" w:fill="auto"/>
            <w:vAlign w:val="center"/>
          </w:tcPr>
          <w:p w14:paraId="5DC97CF7" w14:textId="3AB5A8C8" w:rsidR="00F923F0" w:rsidRDefault="00F923F0" w:rsidP="00F923F0">
            <w:pPr>
              <w:spacing w:line="240" w:lineRule="auto"/>
              <w:rPr>
                <w:color w:val="000000"/>
                <w:sz w:val="18"/>
                <w:szCs w:val="18"/>
              </w:rPr>
            </w:pPr>
            <w:r w:rsidRPr="00C35C08">
              <w:rPr>
                <w:rFonts w:eastAsia="Times New Roman"/>
                <w:color w:val="000000"/>
                <w:sz w:val="18"/>
                <w:szCs w:val="18"/>
              </w:rPr>
              <w:t> </w:t>
            </w:r>
          </w:p>
        </w:tc>
        <w:tc>
          <w:tcPr>
            <w:tcW w:w="1701" w:type="dxa"/>
            <w:shd w:val="clear" w:color="auto" w:fill="auto"/>
            <w:vAlign w:val="center"/>
          </w:tcPr>
          <w:p w14:paraId="15CC0419" w14:textId="6618C48A" w:rsidR="00F923F0" w:rsidRDefault="00F923F0" w:rsidP="00F923F0">
            <w:pPr>
              <w:spacing w:line="240" w:lineRule="auto"/>
              <w:rPr>
                <w:color w:val="000000"/>
                <w:sz w:val="18"/>
                <w:szCs w:val="18"/>
              </w:rPr>
            </w:pPr>
            <w:r w:rsidRPr="00C35C08">
              <w:rPr>
                <w:rFonts w:eastAsia="Times New Roman"/>
                <w:color w:val="000000"/>
                <w:sz w:val="18"/>
                <w:szCs w:val="18"/>
              </w:rPr>
              <w:t>B</w:t>
            </w:r>
          </w:p>
        </w:tc>
        <w:tc>
          <w:tcPr>
            <w:tcW w:w="1418" w:type="dxa"/>
            <w:shd w:val="clear" w:color="auto" w:fill="auto"/>
            <w:vAlign w:val="center"/>
          </w:tcPr>
          <w:p w14:paraId="4EC5E9EE" w14:textId="5F38D1B3" w:rsidR="00F923F0" w:rsidRDefault="00F923F0" w:rsidP="00F923F0">
            <w:pPr>
              <w:spacing w:line="240" w:lineRule="auto"/>
              <w:jc w:val="right"/>
              <w:rPr>
                <w:color w:val="000000"/>
                <w:sz w:val="18"/>
                <w:szCs w:val="18"/>
              </w:rPr>
            </w:pPr>
            <w:r w:rsidRPr="00C35C08">
              <w:rPr>
                <w:rFonts w:eastAsia="Times New Roman"/>
                <w:color w:val="000000"/>
                <w:sz w:val="18"/>
                <w:szCs w:val="18"/>
              </w:rPr>
              <w:t>4</w:t>
            </w:r>
          </w:p>
        </w:tc>
        <w:tc>
          <w:tcPr>
            <w:tcW w:w="1275" w:type="dxa"/>
            <w:shd w:val="clear" w:color="auto" w:fill="auto"/>
          </w:tcPr>
          <w:p w14:paraId="19AC27CE" w14:textId="77777777" w:rsidR="00F923F0" w:rsidRDefault="00F923F0" w:rsidP="00F923F0">
            <w:pPr>
              <w:spacing w:line="240" w:lineRule="auto"/>
              <w:rPr>
                <w:color w:val="000000"/>
                <w:sz w:val="18"/>
                <w:szCs w:val="18"/>
              </w:rPr>
            </w:pPr>
          </w:p>
        </w:tc>
        <w:tc>
          <w:tcPr>
            <w:tcW w:w="1134" w:type="dxa"/>
            <w:shd w:val="clear" w:color="auto" w:fill="auto"/>
            <w:vAlign w:val="center"/>
          </w:tcPr>
          <w:p w14:paraId="7C7FC33A" w14:textId="21D1ABA0" w:rsidR="00F923F0" w:rsidRDefault="00F923F0" w:rsidP="00F923F0">
            <w:pPr>
              <w:spacing w:line="240" w:lineRule="auto"/>
              <w:rPr>
                <w:color w:val="000000"/>
                <w:sz w:val="18"/>
                <w:szCs w:val="18"/>
              </w:rPr>
            </w:pPr>
            <w:r w:rsidRPr="00C35C08">
              <w:rPr>
                <w:rFonts w:eastAsia="Times New Roman"/>
                <w:color w:val="000000"/>
                <w:sz w:val="18"/>
                <w:szCs w:val="18"/>
              </w:rPr>
              <w:t>Interdisciplinary social science</w:t>
            </w:r>
          </w:p>
        </w:tc>
        <w:tc>
          <w:tcPr>
            <w:tcW w:w="993" w:type="dxa"/>
            <w:shd w:val="clear" w:color="auto" w:fill="auto"/>
            <w:vAlign w:val="center"/>
          </w:tcPr>
          <w:p w14:paraId="4C718D84" w14:textId="03B1ECAD" w:rsidR="00F923F0" w:rsidRDefault="00F923F0" w:rsidP="00F923F0">
            <w:pPr>
              <w:spacing w:line="240" w:lineRule="auto"/>
              <w:jc w:val="center"/>
              <w:rPr>
                <w:color w:val="000000"/>
                <w:sz w:val="18"/>
                <w:szCs w:val="18"/>
              </w:rPr>
            </w:pPr>
            <w:r w:rsidRPr="00C35C08">
              <w:rPr>
                <w:rFonts w:eastAsia="Times New Roman"/>
                <w:color w:val="000000"/>
                <w:sz w:val="18"/>
                <w:szCs w:val="18"/>
              </w:rPr>
              <w:t>2013</w:t>
            </w:r>
          </w:p>
        </w:tc>
      </w:tr>
      <w:tr w:rsidR="00F923F0" w:rsidRPr="00C35C08" w14:paraId="64E6A3F8" w14:textId="77777777" w:rsidTr="00F923F0">
        <w:trPr>
          <w:trHeight w:val="1389"/>
        </w:trPr>
        <w:tc>
          <w:tcPr>
            <w:tcW w:w="3534" w:type="dxa"/>
            <w:shd w:val="clear" w:color="auto" w:fill="auto"/>
            <w:vAlign w:val="center"/>
          </w:tcPr>
          <w:p w14:paraId="41121280" w14:textId="7F2D427F" w:rsidR="00F923F0" w:rsidRPr="00C35C08" w:rsidRDefault="00F923F0" w:rsidP="00F923F0">
            <w:pPr>
              <w:spacing w:line="240" w:lineRule="auto"/>
              <w:rPr>
                <w:rFonts w:eastAsia="Times New Roman"/>
                <w:color w:val="000000"/>
                <w:sz w:val="18"/>
                <w:szCs w:val="18"/>
              </w:rPr>
            </w:pPr>
            <w:proofErr w:type="spellStart"/>
            <w:r w:rsidRPr="00C35C08">
              <w:rPr>
                <w:rFonts w:eastAsia="Times New Roman"/>
                <w:color w:val="000000"/>
                <w:sz w:val="18"/>
                <w:szCs w:val="18"/>
              </w:rPr>
              <w:lastRenderedPageBreak/>
              <w:t>Mehryar</w:t>
            </w:r>
            <w:proofErr w:type="spellEnd"/>
            <w:r w:rsidRPr="00C35C08">
              <w:rPr>
                <w:rFonts w:eastAsia="Times New Roman"/>
                <w:color w:val="000000"/>
                <w:sz w:val="18"/>
                <w:szCs w:val="18"/>
              </w:rPr>
              <w:t xml:space="preserve">, S. et al. (2019) ‘From individual Fuzzy Cognitive Maps to Agent Based Models: Modeling multi-factorial and multi-stakeholder decision-making for water scarcity’, JOURNAL OF ENVIRONMENTAL MANAGEMENT, 250. </w:t>
            </w:r>
            <w:proofErr w:type="spellStart"/>
            <w:r w:rsidRPr="00C35C08">
              <w:rPr>
                <w:rFonts w:eastAsia="Times New Roman"/>
                <w:color w:val="000000"/>
                <w:sz w:val="18"/>
                <w:szCs w:val="18"/>
              </w:rPr>
              <w:t>doi</w:t>
            </w:r>
            <w:proofErr w:type="spellEnd"/>
            <w:r w:rsidRPr="00C35C08">
              <w:rPr>
                <w:rFonts w:eastAsia="Times New Roman"/>
                <w:color w:val="000000"/>
                <w:sz w:val="18"/>
                <w:szCs w:val="18"/>
              </w:rPr>
              <w:t>: 10.1016/j.jenvman.2019.109482.</w:t>
            </w:r>
          </w:p>
        </w:tc>
        <w:tc>
          <w:tcPr>
            <w:tcW w:w="1134" w:type="dxa"/>
            <w:shd w:val="clear" w:color="auto" w:fill="auto"/>
            <w:vAlign w:val="center"/>
          </w:tcPr>
          <w:p w14:paraId="6D5C914A" w14:textId="065D0770"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FCM</w:t>
            </w:r>
          </w:p>
        </w:tc>
        <w:tc>
          <w:tcPr>
            <w:tcW w:w="1134" w:type="dxa"/>
            <w:shd w:val="clear" w:color="auto" w:fill="auto"/>
            <w:vAlign w:val="center"/>
          </w:tcPr>
          <w:p w14:paraId="133EA717" w14:textId="39F30C8F"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ABM</w:t>
            </w:r>
          </w:p>
        </w:tc>
        <w:tc>
          <w:tcPr>
            <w:tcW w:w="1134" w:type="dxa"/>
            <w:shd w:val="clear" w:color="auto" w:fill="auto"/>
            <w:vAlign w:val="center"/>
          </w:tcPr>
          <w:p w14:paraId="659CE3B6" w14:textId="3C359E9E"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 </w:t>
            </w:r>
          </w:p>
        </w:tc>
        <w:tc>
          <w:tcPr>
            <w:tcW w:w="1701" w:type="dxa"/>
            <w:shd w:val="clear" w:color="auto" w:fill="auto"/>
            <w:vAlign w:val="center"/>
          </w:tcPr>
          <w:p w14:paraId="4ED8AC76" w14:textId="7012F6FA"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B</w:t>
            </w:r>
          </w:p>
        </w:tc>
        <w:tc>
          <w:tcPr>
            <w:tcW w:w="1418" w:type="dxa"/>
            <w:shd w:val="clear" w:color="auto" w:fill="auto"/>
            <w:vAlign w:val="center"/>
          </w:tcPr>
          <w:p w14:paraId="695D018F" w14:textId="2299BE06" w:rsidR="00F923F0" w:rsidRPr="00C35C08" w:rsidRDefault="00F923F0" w:rsidP="00F923F0">
            <w:pPr>
              <w:spacing w:line="240" w:lineRule="auto"/>
              <w:jc w:val="right"/>
              <w:rPr>
                <w:rFonts w:eastAsia="Times New Roman"/>
                <w:color w:val="000000"/>
                <w:sz w:val="18"/>
                <w:szCs w:val="18"/>
              </w:rPr>
            </w:pPr>
            <w:r w:rsidRPr="00C35C08">
              <w:rPr>
                <w:rFonts w:eastAsia="Times New Roman"/>
                <w:color w:val="000000"/>
                <w:sz w:val="18"/>
                <w:szCs w:val="18"/>
              </w:rPr>
              <w:t>7</w:t>
            </w:r>
          </w:p>
        </w:tc>
        <w:tc>
          <w:tcPr>
            <w:tcW w:w="1275" w:type="dxa"/>
            <w:shd w:val="clear" w:color="auto" w:fill="auto"/>
          </w:tcPr>
          <w:p w14:paraId="3011AADC" w14:textId="77777777" w:rsidR="00F923F0" w:rsidRDefault="00F923F0" w:rsidP="00F923F0">
            <w:pPr>
              <w:spacing w:line="240" w:lineRule="auto"/>
              <w:rPr>
                <w:color w:val="000000"/>
                <w:sz w:val="18"/>
                <w:szCs w:val="18"/>
              </w:rPr>
            </w:pPr>
          </w:p>
        </w:tc>
        <w:tc>
          <w:tcPr>
            <w:tcW w:w="1134" w:type="dxa"/>
            <w:shd w:val="clear" w:color="auto" w:fill="auto"/>
            <w:vAlign w:val="center"/>
          </w:tcPr>
          <w:p w14:paraId="30D48095" w14:textId="7F1BA08D"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Interdisciplinary environment and sustainability</w:t>
            </w:r>
          </w:p>
        </w:tc>
        <w:tc>
          <w:tcPr>
            <w:tcW w:w="993" w:type="dxa"/>
            <w:shd w:val="clear" w:color="auto" w:fill="auto"/>
            <w:vAlign w:val="center"/>
          </w:tcPr>
          <w:p w14:paraId="6355929E" w14:textId="61EB4026" w:rsidR="00F923F0" w:rsidRPr="00C35C08" w:rsidRDefault="00F923F0" w:rsidP="00F923F0">
            <w:pPr>
              <w:spacing w:line="240" w:lineRule="auto"/>
              <w:jc w:val="center"/>
              <w:rPr>
                <w:rFonts w:eastAsia="Times New Roman"/>
                <w:color w:val="000000"/>
                <w:sz w:val="18"/>
                <w:szCs w:val="18"/>
              </w:rPr>
            </w:pPr>
            <w:r w:rsidRPr="00C35C08">
              <w:rPr>
                <w:rFonts w:eastAsia="Times New Roman"/>
                <w:color w:val="000000"/>
                <w:sz w:val="18"/>
                <w:szCs w:val="18"/>
              </w:rPr>
              <w:t>2019</w:t>
            </w:r>
          </w:p>
        </w:tc>
      </w:tr>
      <w:tr w:rsidR="00F923F0" w:rsidRPr="00C35C08" w14:paraId="09C012B1" w14:textId="77777777" w:rsidTr="00F923F0">
        <w:trPr>
          <w:trHeight w:val="1389"/>
        </w:trPr>
        <w:tc>
          <w:tcPr>
            <w:tcW w:w="3534" w:type="dxa"/>
            <w:shd w:val="clear" w:color="auto" w:fill="auto"/>
            <w:vAlign w:val="center"/>
          </w:tcPr>
          <w:p w14:paraId="46424777" w14:textId="2899BB16" w:rsidR="00F923F0" w:rsidRPr="00C35C08" w:rsidRDefault="00F923F0" w:rsidP="00F923F0">
            <w:pPr>
              <w:spacing w:line="240" w:lineRule="auto"/>
              <w:rPr>
                <w:rFonts w:eastAsia="Times New Roman"/>
                <w:color w:val="000000"/>
                <w:sz w:val="18"/>
                <w:szCs w:val="18"/>
              </w:rPr>
            </w:pPr>
            <w:proofErr w:type="spellStart"/>
            <w:r w:rsidRPr="00C35C08">
              <w:rPr>
                <w:rFonts w:eastAsia="Times New Roman"/>
                <w:color w:val="000000"/>
                <w:sz w:val="18"/>
                <w:szCs w:val="18"/>
              </w:rPr>
              <w:t>Mohaghegh</w:t>
            </w:r>
            <w:proofErr w:type="spellEnd"/>
            <w:r w:rsidRPr="00C35C08">
              <w:rPr>
                <w:rFonts w:eastAsia="Times New Roman"/>
                <w:color w:val="000000"/>
                <w:sz w:val="18"/>
                <w:szCs w:val="18"/>
              </w:rPr>
              <w:t xml:space="preserve">, Z., </w:t>
            </w:r>
            <w:proofErr w:type="spellStart"/>
            <w:r w:rsidRPr="00C35C08">
              <w:rPr>
                <w:rFonts w:eastAsia="Times New Roman"/>
                <w:color w:val="000000"/>
                <w:sz w:val="18"/>
                <w:szCs w:val="18"/>
              </w:rPr>
              <w:t>Kazemi</w:t>
            </w:r>
            <w:proofErr w:type="spellEnd"/>
            <w:r w:rsidRPr="00C35C08">
              <w:rPr>
                <w:rFonts w:eastAsia="Times New Roman"/>
                <w:color w:val="000000"/>
                <w:sz w:val="18"/>
                <w:szCs w:val="18"/>
              </w:rPr>
              <w:t xml:space="preserve">, R. and </w:t>
            </w:r>
            <w:proofErr w:type="spellStart"/>
            <w:r w:rsidRPr="00C35C08">
              <w:rPr>
                <w:rFonts w:eastAsia="Times New Roman"/>
                <w:color w:val="000000"/>
                <w:sz w:val="18"/>
                <w:szCs w:val="18"/>
              </w:rPr>
              <w:t>Mosleh</w:t>
            </w:r>
            <w:proofErr w:type="spellEnd"/>
            <w:r w:rsidRPr="00C35C08">
              <w:rPr>
                <w:rFonts w:eastAsia="Times New Roman"/>
                <w:color w:val="000000"/>
                <w:sz w:val="18"/>
                <w:szCs w:val="18"/>
              </w:rPr>
              <w:t xml:space="preserve">, A. (2009) ‘Incorporating organizational factors into Probabilistic Risk Assessment (PRA) of complex socio-technical systems: A hybrid technique formalization’, Reliability Engineering and System Safety, 94(5), pp. 1000–1018. </w:t>
            </w:r>
            <w:proofErr w:type="spellStart"/>
            <w:r w:rsidRPr="00C35C08">
              <w:rPr>
                <w:rFonts w:eastAsia="Times New Roman"/>
                <w:color w:val="000000"/>
                <w:sz w:val="18"/>
                <w:szCs w:val="18"/>
              </w:rPr>
              <w:t>doi</w:t>
            </w:r>
            <w:proofErr w:type="spellEnd"/>
            <w:r w:rsidRPr="00C35C08">
              <w:rPr>
                <w:rFonts w:eastAsia="Times New Roman"/>
                <w:color w:val="000000"/>
                <w:sz w:val="18"/>
                <w:szCs w:val="18"/>
              </w:rPr>
              <w:t>: 10.1016/j.ress.2008.11.006.</w:t>
            </w:r>
          </w:p>
        </w:tc>
        <w:tc>
          <w:tcPr>
            <w:tcW w:w="1134" w:type="dxa"/>
            <w:shd w:val="clear" w:color="auto" w:fill="auto"/>
            <w:vAlign w:val="center"/>
          </w:tcPr>
          <w:p w14:paraId="77BC7A97" w14:textId="2CAB09F8"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SD</w:t>
            </w:r>
          </w:p>
        </w:tc>
        <w:tc>
          <w:tcPr>
            <w:tcW w:w="1134" w:type="dxa"/>
            <w:shd w:val="clear" w:color="auto" w:fill="auto"/>
            <w:vAlign w:val="center"/>
          </w:tcPr>
          <w:p w14:paraId="14B7F54F" w14:textId="38AA33CE"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BBN</w:t>
            </w:r>
          </w:p>
        </w:tc>
        <w:tc>
          <w:tcPr>
            <w:tcW w:w="1134" w:type="dxa"/>
            <w:shd w:val="clear" w:color="auto" w:fill="auto"/>
            <w:vAlign w:val="center"/>
          </w:tcPr>
          <w:p w14:paraId="704A9450" w14:textId="74922EF7"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 </w:t>
            </w:r>
          </w:p>
        </w:tc>
        <w:tc>
          <w:tcPr>
            <w:tcW w:w="1701" w:type="dxa"/>
            <w:shd w:val="clear" w:color="auto" w:fill="auto"/>
            <w:vAlign w:val="center"/>
          </w:tcPr>
          <w:p w14:paraId="7828BF3D" w14:textId="27209E5C"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C</w:t>
            </w:r>
          </w:p>
        </w:tc>
        <w:tc>
          <w:tcPr>
            <w:tcW w:w="1418" w:type="dxa"/>
            <w:shd w:val="clear" w:color="auto" w:fill="auto"/>
            <w:vAlign w:val="center"/>
          </w:tcPr>
          <w:p w14:paraId="4E3D82DE" w14:textId="2968072A" w:rsidR="00F923F0" w:rsidRPr="00C35C08" w:rsidRDefault="00F923F0" w:rsidP="00F923F0">
            <w:pPr>
              <w:spacing w:line="240" w:lineRule="auto"/>
              <w:jc w:val="right"/>
              <w:rPr>
                <w:rFonts w:eastAsia="Times New Roman"/>
                <w:color w:val="000000"/>
                <w:sz w:val="18"/>
                <w:szCs w:val="18"/>
              </w:rPr>
            </w:pPr>
            <w:r w:rsidRPr="00C35C08">
              <w:rPr>
                <w:rFonts w:eastAsia="Times New Roman"/>
                <w:color w:val="000000"/>
                <w:sz w:val="18"/>
                <w:szCs w:val="18"/>
              </w:rPr>
              <w:t>3</w:t>
            </w:r>
          </w:p>
        </w:tc>
        <w:tc>
          <w:tcPr>
            <w:tcW w:w="1275" w:type="dxa"/>
            <w:shd w:val="clear" w:color="auto" w:fill="auto"/>
          </w:tcPr>
          <w:p w14:paraId="28D2544B" w14:textId="77777777" w:rsidR="00F923F0" w:rsidRDefault="00F923F0" w:rsidP="00F923F0">
            <w:pPr>
              <w:spacing w:line="240" w:lineRule="auto"/>
              <w:rPr>
                <w:color w:val="000000"/>
                <w:sz w:val="18"/>
                <w:szCs w:val="18"/>
              </w:rPr>
            </w:pPr>
          </w:p>
        </w:tc>
        <w:tc>
          <w:tcPr>
            <w:tcW w:w="1134" w:type="dxa"/>
            <w:shd w:val="clear" w:color="auto" w:fill="auto"/>
            <w:vAlign w:val="center"/>
          </w:tcPr>
          <w:p w14:paraId="27F88C53" w14:textId="16E7A4A3"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Engineering</w:t>
            </w:r>
          </w:p>
        </w:tc>
        <w:tc>
          <w:tcPr>
            <w:tcW w:w="993" w:type="dxa"/>
            <w:shd w:val="clear" w:color="auto" w:fill="auto"/>
            <w:vAlign w:val="center"/>
          </w:tcPr>
          <w:p w14:paraId="052C2625" w14:textId="4FA3B48A" w:rsidR="00F923F0" w:rsidRPr="00C35C08" w:rsidRDefault="00F923F0" w:rsidP="00F923F0">
            <w:pPr>
              <w:spacing w:line="240" w:lineRule="auto"/>
              <w:jc w:val="center"/>
              <w:rPr>
                <w:rFonts w:eastAsia="Times New Roman"/>
                <w:color w:val="000000"/>
                <w:sz w:val="18"/>
                <w:szCs w:val="18"/>
              </w:rPr>
            </w:pPr>
            <w:r w:rsidRPr="00C35C08">
              <w:rPr>
                <w:rFonts w:eastAsia="Times New Roman"/>
                <w:color w:val="000000"/>
                <w:sz w:val="18"/>
                <w:szCs w:val="18"/>
              </w:rPr>
              <w:t>2009</w:t>
            </w:r>
          </w:p>
        </w:tc>
      </w:tr>
      <w:tr w:rsidR="00F923F0" w:rsidRPr="00C35C08" w14:paraId="2AF041B7" w14:textId="77777777" w:rsidTr="00F923F0">
        <w:trPr>
          <w:trHeight w:val="1389"/>
        </w:trPr>
        <w:tc>
          <w:tcPr>
            <w:tcW w:w="3534" w:type="dxa"/>
            <w:shd w:val="clear" w:color="auto" w:fill="auto"/>
            <w:vAlign w:val="center"/>
          </w:tcPr>
          <w:p w14:paraId="126365BC" w14:textId="5E15DA54" w:rsidR="00F923F0" w:rsidRPr="00C35C08" w:rsidRDefault="00F923F0" w:rsidP="00F923F0">
            <w:pPr>
              <w:spacing w:line="240" w:lineRule="auto"/>
              <w:rPr>
                <w:rFonts w:eastAsia="Times New Roman"/>
                <w:color w:val="000000"/>
                <w:sz w:val="18"/>
                <w:szCs w:val="18"/>
              </w:rPr>
            </w:pPr>
            <w:proofErr w:type="spellStart"/>
            <w:r w:rsidRPr="00C35C08">
              <w:rPr>
                <w:rFonts w:eastAsia="Times New Roman"/>
                <w:color w:val="000000"/>
                <w:sz w:val="18"/>
                <w:szCs w:val="18"/>
              </w:rPr>
              <w:t>Moradianzadeh</w:t>
            </w:r>
            <w:proofErr w:type="spellEnd"/>
            <w:r w:rsidRPr="00C35C08">
              <w:rPr>
                <w:rFonts w:eastAsia="Times New Roman"/>
                <w:color w:val="000000"/>
                <w:sz w:val="18"/>
                <w:szCs w:val="18"/>
              </w:rPr>
              <w:t xml:space="preserve">, N. et al. (2018) ‘Using social network analysis to model palliative care’, Journal of Network and Computer Applications. Academic Press, 120, pp. 30–41. </w:t>
            </w:r>
            <w:proofErr w:type="spellStart"/>
            <w:r w:rsidRPr="00C35C08">
              <w:rPr>
                <w:rFonts w:eastAsia="Times New Roman"/>
                <w:color w:val="000000"/>
                <w:sz w:val="18"/>
                <w:szCs w:val="18"/>
              </w:rPr>
              <w:t>doi</w:t>
            </w:r>
            <w:proofErr w:type="spellEnd"/>
            <w:r w:rsidRPr="00C35C08">
              <w:rPr>
                <w:rFonts w:eastAsia="Times New Roman"/>
                <w:color w:val="000000"/>
                <w:sz w:val="18"/>
                <w:szCs w:val="18"/>
              </w:rPr>
              <w:t>: 10.1016/j.jnca.2018.07.004</w:t>
            </w:r>
          </w:p>
        </w:tc>
        <w:tc>
          <w:tcPr>
            <w:tcW w:w="1134" w:type="dxa"/>
            <w:shd w:val="clear" w:color="auto" w:fill="auto"/>
            <w:vAlign w:val="center"/>
          </w:tcPr>
          <w:p w14:paraId="0A428D7B" w14:textId="0765A1FC"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SNA</w:t>
            </w:r>
          </w:p>
        </w:tc>
        <w:tc>
          <w:tcPr>
            <w:tcW w:w="1134" w:type="dxa"/>
            <w:shd w:val="clear" w:color="auto" w:fill="auto"/>
            <w:vAlign w:val="center"/>
          </w:tcPr>
          <w:p w14:paraId="363A534B" w14:textId="6103EF60"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ABM</w:t>
            </w:r>
          </w:p>
        </w:tc>
        <w:tc>
          <w:tcPr>
            <w:tcW w:w="1134" w:type="dxa"/>
            <w:shd w:val="clear" w:color="auto" w:fill="auto"/>
            <w:vAlign w:val="center"/>
          </w:tcPr>
          <w:p w14:paraId="769A3325" w14:textId="6F0323DE"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 </w:t>
            </w:r>
          </w:p>
        </w:tc>
        <w:tc>
          <w:tcPr>
            <w:tcW w:w="1701" w:type="dxa"/>
            <w:shd w:val="clear" w:color="auto" w:fill="auto"/>
            <w:vAlign w:val="center"/>
          </w:tcPr>
          <w:p w14:paraId="14A8F68C" w14:textId="6683EE5D"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B</w:t>
            </w:r>
          </w:p>
        </w:tc>
        <w:tc>
          <w:tcPr>
            <w:tcW w:w="1418" w:type="dxa"/>
            <w:shd w:val="clear" w:color="auto" w:fill="auto"/>
            <w:vAlign w:val="center"/>
          </w:tcPr>
          <w:p w14:paraId="3107261D" w14:textId="6E5C4338" w:rsidR="00F923F0" w:rsidRPr="00C35C08" w:rsidRDefault="00F923F0" w:rsidP="00F923F0">
            <w:pPr>
              <w:spacing w:line="240" w:lineRule="auto"/>
              <w:jc w:val="right"/>
              <w:rPr>
                <w:rFonts w:eastAsia="Times New Roman"/>
                <w:color w:val="000000"/>
                <w:sz w:val="18"/>
                <w:szCs w:val="18"/>
              </w:rPr>
            </w:pPr>
            <w:r w:rsidRPr="00C35C08">
              <w:rPr>
                <w:rFonts w:eastAsia="Times New Roman"/>
                <w:color w:val="000000"/>
                <w:sz w:val="18"/>
                <w:szCs w:val="18"/>
              </w:rPr>
              <w:t>7</w:t>
            </w:r>
          </w:p>
        </w:tc>
        <w:tc>
          <w:tcPr>
            <w:tcW w:w="1275" w:type="dxa"/>
            <w:shd w:val="clear" w:color="auto" w:fill="auto"/>
          </w:tcPr>
          <w:p w14:paraId="7A4DE46C" w14:textId="77777777" w:rsidR="00F923F0" w:rsidRDefault="00F923F0" w:rsidP="00F923F0">
            <w:pPr>
              <w:spacing w:line="240" w:lineRule="auto"/>
              <w:rPr>
                <w:color w:val="000000"/>
                <w:sz w:val="18"/>
                <w:szCs w:val="18"/>
              </w:rPr>
            </w:pPr>
          </w:p>
        </w:tc>
        <w:tc>
          <w:tcPr>
            <w:tcW w:w="1134" w:type="dxa"/>
            <w:shd w:val="clear" w:color="auto" w:fill="auto"/>
            <w:vAlign w:val="center"/>
          </w:tcPr>
          <w:p w14:paraId="194104CA" w14:textId="648BA896"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Computer science</w:t>
            </w:r>
          </w:p>
        </w:tc>
        <w:tc>
          <w:tcPr>
            <w:tcW w:w="993" w:type="dxa"/>
            <w:shd w:val="clear" w:color="auto" w:fill="auto"/>
            <w:vAlign w:val="center"/>
          </w:tcPr>
          <w:p w14:paraId="6E616F1B" w14:textId="5CCF7C66" w:rsidR="00F923F0" w:rsidRPr="00C35C08" w:rsidRDefault="00F923F0" w:rsidP="00F923F0">
            <w:pPr>
              <w:spacing w:line="240" w:lineRule="auto"/>
              <w:jc w:val="center"/>
              <w:rPr>
                <w:rFonts w:eastAsia="Times New Roman"/>
                <w:color w:val="000000"/>
                <w:sz w:val="18"/>
                <w:szCs w:val="18"/>
              </w:rPr>
            </w:pPr>
            <w:r w:rsidRPr="00C35C08">
              <w:rPr>
                <w:rFonts w:eastAsia="Times New Roman"/>
                <w:color w:val="000000"/>
                <w:sz w:val="18"/>
                <w:szCs w:val="18"/>
              </w:rPr>
              <w:t>2018</w:t>
            </w:r>
          </w:p>
        </w:tc>
      </w:tr>
      <w:tr w:rsidR="00F923F0" w:rsidRPr="00C35C08" w14:paraId="01756743" w14:textId="77777777" w:rsidTr="00F923F0">
        <w:trPr>
          <w:trHeight w:val="1389"/>
        </w:trPr>
        <w:tc>
          <w:tcPr>
            <w:tcW w:w="3534" w:type="dxa"/>
            <w:shd w:val="clear" w:color="auto" w:fill="auto"/>
            <w:vAlign w:val="center"/>
          </w:tcPr>
          <w:p w14:paraId="64F1F787" w14:textId="10072E97" w:rsidR="00F923F0" w:rsidRPr="00C35C08" w:rsidRDefault="00F923F0" w:rsidP="00F923F0">
            <w:pPr>
              <w:spacing w:line="240" w:lineRule="auto"/>
              <w:rPr>
                <w:rFonts w:eastAsia="Times New Roman"/>
                <w:color w:val="000000"/>
                <w:sz w:val="18"/>
                <w:szCs w:val="18"/>
              </w:rPr>
            </w:pPr>
            <w:r>
              <w:rPr>
                <w:color w:val="000000"/>
                <w:sz w:val="18"/>
                <w:szCs w:val="18"/>
              </w:rPr>
              <w:t xml:space="preserve">Mustafa, A. et al. (2017) ‘Coupling agent-based, cellular automata and logistic regression into a hybrid urban expansion model (HUEM)’, Land Use Policy, 69, pp. 529–540. </w:t>
            </w:r>
            <w:proofErr w:type="spellStart"/>
            <w:r>
              <w:rPr>
                <w:color w:val="000000"/>
                <w:sz w:val="18"/>
                <w:szCs w:val="18"/>
              </w:rPr>
              <w:t>doi</w:t>
            </w:r>
            <w:proofErr w:type="spellEnd"/>
            <w:r>
              <w:rPr>
                <w:color w:val="000000"/>
                <w:sz w:val="18"/>
                <w:szCs w:val="18"/>
              </w:rPr>
              <w:t>: 10.1016/j.landusepol.2017.10.009.</w:t>
            </w:r>
          </w:p>
        </w:tc>
        <w:tc>
          <w:tcPr>
            <w:tcW w:w="1134" w:type="dxa"/>
            <w:shd w:val="clear" w:color="auto" w:fill="auto"/>
            <w:vAlign w:val="center"/>
          </w:tcPr>
          <w:p w14:paraId="31B1F5CC" w14:textId="7E9301A3" w:rsidR="00F923F0" w:rsidRPr="00C35C08" w:rsidRDefault="00F923F0" w:rsidP="00F923F0">
            <w:pPr>
              <w:spacing w:line="240" w:lineRule="auto"/>
              <w:rPr>
                <w:rFonts w:eastAsia="Times New Roman"/>
                <w:color w:val="000000"/>
                <w:sz w:val="18"/>
                <w:szCs w:val="18"/>
              </w:rPr>
            </w:pPr>
            <w:r>
              <w:rPr>
                <w:color w:val="000000"/>
                <w:sz w:val="18"/>
                <w:szCs w:val="18"/>
              </w:rPr>
              <w:t>ABM</w:t>
            </w:r>
          </w:p>
        </w:tc>
        <w:tc>
          <w:tcPr>
            <w:tcW w:w="1134" w:type="dxa"/>
            <w:shd w:val="clear" w:color="auto" w:fill="auto"/>
            <w:vAlign w:val="center"/>
          </w:tcPr>
          <w:p w14:paraId="132F6156" w14:textId="68B2CB0D" w:rsidR="00F923F0" w:rsidRPr="00C35C08" w:rsidRDefault="00F923F0" w:rsidP="00F923F0">
            <w:pPr>
              <w:spacing w:line="240" w:lineRule="auto"/>
              <w:rPr>
                <w:rFonts w:eastAsia="Times New Roman"/>
                <w:color w:val="000000"/>
                <w:sz w:val="18"/>
                <w:szCs w:val="18"/>
              </w:rPr>
            </w:pPr>
            <w:r>
              <w:rPr>
                <w:color w:val="000000"/>
                <w:sz w:val="18"/>
                <w:szCs w:val="18"/>
              </w:rPr>
              <w:t>CA</w:t>
            </w:r>
          </w:p>
        </w:tc>
        <w:tc>
          <w:tcPr>
            <w:tcW w:w="1134" w:type="dxa"/>
            <w:shd w:val="clear" w:color="auto" w:fill="auto"/>
            <w:vAlign w:val="center"/>
          </w:tcPr>
          <w:p w14:paraId="1BB5EBFF" w14:textId="2E24AB7C" w:rsidR="00F923F0" w:rsidRPr="00C35C08" w:rsidRDefault="00F923F0" w:rsidP="00F923F0">
            <w:pPr>
              <w:spacing w:line="240" w:lineRule="auto"/>
              <w:rPr>
                <w:rFonts w:eastAsia="Times New Roman"/>
                <w:color w:val="000000"/>
                <w:sz w:val="18"/>
                <w:szCs w:val="18"/>
              </w:rPr>
            </w:pPr>
            <w:r>
              <w:rPr>
                <w:color w:val="000000"/>
                <w:sz w:val="18"/>
                <w:szCs w:val="18"/>
              </w:rPr>
              <w:t> </w:t>
            </w:r>
          </w:p>
        </w:tc>
        <w:tc>
          <w:tcPr>
            <w:tcW w:w="1701" w:type="dxa"/>
            <w:shd w:val="clear" w:color="auto" w:fill="auto"/>
            <w:vAlign w:val="center"/>
          </w:tcPr>
          <w:p w14:paraId="2D2B619E" w14:textId="4FD36DE4" w:rsidR="00F923F0" w:rsidRPr="00C35C08" w:rsidRDefault="00F923F0" w:rsidP="00F923F0">
            <w:pPr>
              <w:spacing w:line="240" w:lineRule="auto"/>
              <w:rPr>
                <w:rFonts w:eastAsia="Times New Roman"/>
                <w:color w:val="000000"/>
                <w:sz w:val="18"/>
                <w:szCs w:val="18"/>
              </w:rPr>
            </w:pPr>
            <w:r>
              <w:rPr>
                <w:color w:val="000000"/>
                <w:sz w:val="18"/>
                <w:szCs w:val="18"/>
              </w:rPr>
              <w:t>B</w:t>
            </w:r>
          </w:p>
        </w:tc>
        <w:tc>
          <w:tcPr>
            <w:tcW w:w="1418" w:type="dxa"/>
            <w:shd w:val="clear" w:color="auto" w:fill="auto"/>
            <w:vAlign w:val="center"/>
          </w:tcPr>
          <w:p w14:paraId="744CA4EA" w14:textId="7D2BA65B" w:rsidR="00F923F0" w:rsidRPr="00C35C08" w:rsidRDefault="00F923F0" w:rsidP="00F923F0">
            <w:pPr>
              <w:spacing w:line="240" w:lineRule="auto"/>
              <w:jc w:val="right"/>
              <w:rPr>
                <w:rFonts w:eastAsia="Times New Roman"/>
                <w:color w:val="000000"/>
                <w:sz w:val="18"/>
                <w:szCs w:val="18"/>
              </w:rPr>
            </w:pPr>
            <w:r>
              <w:rPr>
                <w:color w:val="000000"/>
                <w:sz w:val="18"/>
                <w:szCs w:val="18"/>
              </w:rPr>
              <w:t>3</w:t>
            </w:r>
          </w:p>
        </w:tc>
        <w:tc>
          <w:tcPr>
            <w:tcW w:w="1275" w:type="dxa"/>
            <w:shd w:val="clear" w:color="auto" w:fill="auto"/>
          </w:tcPr>
          <w:p w14:paraId="3B5F9FE4" w14:textId="77777777" w:rsidR="00F923F0" w:rsidRDefault="00F923F0" w:rsidP="00F923F0">
            <w:pPr>
              <w:spacing w:line="240" w:lineRule="auto"/>
              <w:rPr>
                <w:color w:val="000000"/>
                <w:sz w:val="18"/>
                <w:szCs w:val="18"/>
              </w:rPr>
            </w:pPr>
          </w:p>
        </w:tc>
        <w:tc>
          <w:tcPr>
            <w:tcW w:w="1134" w:type="dxa"/>
            <w:shd w:val="clear" w:color="auto" w:fill="auto"/>
            <w:vAlign w:val="center"/>
          </w:tcPr>
          <w:p w14:paraId="5E85C378" w14:textId="0E99EBCB" w:rsidR="00F923F0" w:rsidRPr="00C35C08" w:rsidRDefault="00F923F0" w:rsidP="00F923F0">
            <w:pPr>
              <w:spacing w:line="240" w:lineRule="auto"/>
              <w:rPr>
                <w:rFonts w:eastAsia="Times New Roman"/>
                <w:color w:val="000000"/>
                <w:sz w:val="18"/>
                <w:szCs w:val="18"/>
              </w:rPr>
            </w:pPr>
            <w:r>
              <w:rPr>
                <w:color w:val="000000"/>
                <w:sz w:val="18"/>
                <w:szCs w:val="18"/>
              </w:rPr>
              <w:t>Interdisciplinary</w:t>
            </w:r>
          </w:p>
        </w:tc>
        <w:tc>
          <w:tcPr>
            <w:tcW w:w="993" w:type="dxa"/>
            <w:shd w:val="clear" w:color="auto" w:fill="auto"/>
            <w:vAlign w:val="center"/>
          </w:tcPr>
          <w:p w14:paraId="4CA8C409" w14:textId="41F7929A" w:rsidR="00F923F0" w:rsidRPr="00C35C08" w:rsidRDefault="00F923F0" w:rsidP="00F923F0">
            <w:pPr>
              <w:spacing w:line="240" w:lineRule="auto"/>
              <w:jc w:val="center"/>
              <w:rPr>
                <w:rFonts w:eastAsia="Times New Roman"/>
                <w:color w:val="000000"/>
                <w:sz w:val="18"/>
                <w:szCs w:val="18"/>
              </w:rPr>
            </w:pPr>
            <w:r>
              <w:rPr>
                <w:color w:val="000000"/>
                <w:sz w:val="18"/>
                <w:szCs w:val="18"/>
              </w:rPr>
              <w:t>2017</w:t>
            </w:r>
          </w:p>
        </w:tc>
      </w:tr>
      <w:tr w:rsidR="00F923F0" w:rsidRPr="00C35C08" w14:paraId="25351150" w14:textId="77777777" w:rsidTr="00F923F0">
        <w:trPr>
          <w:trHeight w:val="1389"/>
        </w:trPr>
        <w:tc>
          <w:tcPr>
            <w:tcW w:w="3534" w:type="dxa"/>
            <w:shd w:val="clear" w:color="auto" w:fill="auto"/>
            <w:vAlign w:val="center"/>
          </w:tcPr>
          <w:p w14:paraId="2F5CBCE3" w14:textId="7FE5ED58" w:rsidR="00F923F0" w:rsidRDefault="00F923F0" w:rsidP="00F923F0">
            <w:pPr>
              <w:spacing w:line="240" w:lineRule="auto"/>
              <w:rPr>
                <w:color w:val="000000"/>
                <w:sz w:val="18"/>
                <w:szCs w:val="18"/>
              </w:rPr>
            </w:pPr>
            <w:r>
              <w:rPr>
                <w:color w:val="000000"/>
                <w:sz w:val="18"/>
                <w:szCs w:val="18"/>
              </w:rPr>
              <w:lastRenderedPageBreak/>
              <w:t xml:space="preserve">Mustafa, A. M. et al. (2015) ‘Modelling uncertainties in long-term predictions of urban growth: A coupled Cellular Automata and agent-based approach’, in CUPUM 2015 - 14th International Conference on Computers in Urban Planning and Urban Management. </w:t>
            </w:r>
          </w:p>
        </w:tc>
        <w:tc>
          <w:tcPr>
            <w:tcW w:w="1134" w:type="dxa"/>
            <w:shd w:val="clear" w:color="auto" w:fill="auto"/>
            <w:vAlign w:val="center"/>
          </w:tcPr>
          <w:p w14:paraId="13C722E4" w14:textId="32CF4D85" w:rsidR="00F923F0" w:rsidRDefault="00F923F0" w:rsidP="00F923F0">
            <w:pPr>
              <w:spacing w:line="240" w:lineRule="auto"/>
              <w:rPr>
                <w:color w:val="000000"/>
                <w:sz w:val="18"/>
                <w:szCs w:val="18"/>
              </w:rPr>
            </w:pPr>
            <w:r>
              <w:rPr>
                <w:color w:val="000000"/>
                <w:sz w:val="18"/>
                <w:szCs w:val="18"/>
              </w:rPr>
              <w:t>ABM</w:t>
            </w:r>
          </w:p>
        </w:tc>
        <w:tc>
          <w:tcPr>
            <w:tcW w:w="1134" w:type="dxa"/>
            <w:shd w:val="clear" w:color="auto" w:fill="auto"/>
            <w:vAlign w:val="center"/>
          </w:tcPr>
          <w:p w14:paraId="599230CF" w14:textId="55DDA73B" w:rsidR="00F923F0" w:rsidRDefault="00F923F0" w:rsidP="00F923F0">
            <w:pPr>
              <w:spacing w:line="240" w:lineRule="auto"/>
              <w:rPr>
                <w:color w:val="000000"/>
                <w:sz w:val="18"/>
                <w:szCs w:val="18"/>
              </w:rPr>
            </w:pPr>
            <w:r>
              <w:rPr>
                <w:color w:val="000000"/>
                <w:sz w:val="18"/>
                <w:szCs w:val="18"/>
              </w:rPr>
              <w:t>CA</w:t>
            </w:r>
          </w:p>
        </w:tc>
        <w:tc>
          <w:tcPr>
            <w:tcW w:w="1134" w:type="dxa"/>
            <w:shd w:val="clear" w:color="auto" w:fill="auto"/>
            <w:vAlign w:val="center"/>
          </w:tcPr>
          <w:p w14:paraId="586766F0" w14:textId="336559F3" w:rsidR="00F923F0" w:rsidRDefault="00F923F0" w:rsidP="00F923F0">
            <w:pPr>
              <w:spacing w:line="240" w:lineRule="auto"/>
              <w:rPr>
                <w:color w:val="000000"/>
                <w:sz w:val="18"/>
                <w:szCs w:val="18"/>
              </w:rPr>
            </w:pPr>
            <w:r>
              <w:rPr>
                <w:color w:val="000000"/>
                <w:sz w:val="18"/>
                <w:szCs w:val="18"/>
              </w:rPr>
              <w:t> </w:t>
            </w:r>
          </w:p>
        </w:tc>
        <w:tc>
          <w:tcPr>
            <w:tcW w:w="1701" w:type="dxa"/>
            <w:shd w:val="clear" w:color="auto" w:fill="auto"/>
            <w:vAlign w:val="center"/>
          </w:tcPr>
          <w:p w14:paraId="11E4FB0E" w14:textId="52389F1C" w:rsidR="00F923F0" w:rsidRDefault="00F923F0" w:rsidP="00F923F0">
            <w:pPr>
              <w:spacing w:line="240" w:lineRule="auto"/>
              <w:rPr>
                <w:color w:val="000000"/>
                <w:sz w:val="18"/>
                <w:szCs w:val="18"/>
              </w:rPr>
            </w:pPr>
            <w:r>
              <w:rPr>
                <w:color w:val="000000"/>
                <w:sz w:val="18"/>
                <w:szCs w:val="18"/>
              </w:rPr>
              <w:t>D</w:t>
            </w:r>
          </w:p>
        </w:tc>
        <w:tc>
          <w:tcPr>
            <w:tcW w:w="1418" w:type="dxa"/>
            <w:shd w:val="clear" w:color="auto" w:fill="auto"/>
            <w:vAlign w:val="center"/>
          </w:tcPr>
          <w:p w14:paraId="187FF0DA" w14:textId="613CDB39" w:rsidR="00F923F0" w:rsidRDefault="00F923F0" w:rsidP="00F923F0">
            <w:pPr>
              <w:spacing w:line="240" w:lineRule="auto"/>
              <w:jc w:val="right"/>
              <w:rPr>
                <w:color w:val="000000"/>
                <w:sz w:val="18"/>
                <w:szCs w:val="18"/>
              </w:rPr>
            </w:pPr>
            <w:r>
              <w:rPr>
                <w:color w:val="000000"/>
                <w:sz w:val="18"/>
                <w:szCs w:val="18"/>
              </w:rPr>
              <w:t>2</w:t>
            </w:r>
          </w:p>
        </w:tc>
        <w:tc>
          <w:tcPr>
            <w:tcW w:w="1275" w:type="dxa"/>
            <w:shd w:val="clear" w:color="auto" w:fill="auto"/>
          </w:tcPr>
          <w:p w14:paraId="7F478779" w14:textId="77777777" w:rsidR="00F923F0" w:rsidRDefault="00F923F0" w:rsidP="00F923F0">
            <w:pPr>
              <w:spacing w:line="240" w:lineRule="auto"/>
              <w:rPr>
                <w:color w:val="000000"/>
                <w:sz w:val="18"/>
                <w:szCs w:val="18"/>
              </w:rPr>
            </w:pPr>
          </w:p>
        </w:tc>
        <w:tc>
          <w:tcPr>
            <w:tcW w:w="1134" w:type="dxa"/>
            <w:shd w:val="clear" w:color="auto" w:fill="auto"/>
            <w:vAlign w:val="center"/>
          </w:tcPr>
          <w:p w14:paraId="76253A92" w14:textId="76B302AE" w:rsidR="00F923F0" w:rsidRDefault="00F923F0" w:rsidP="00F923F0">
            <w:pPr>
              <w:spacing w:line="240" w:lineRule="auto"/>
              <w:rPr>
                <w:color w:val="000000"/>
                <w:sz w:val="18"/>
                <w:szCs w:val="18"/>
              </w:rPr>
            </w:pPr>
            <w:r>
              <w:rPr>
                <w:color w:val="000000"/>
                <w:sz w:val="18"/>
                <w:szCs w:val="18"/>
              </w:rPr>
              <w:t>Interdisciplinary</w:t>
            </w:r>
          </w:p>
        </w:tc>
        <w:tc>
          <w:tcPr>
            <w:tcW w:w="993" w:type="dxa"/>
            <w:shd w:val="clear" w:color="auto" w:fill="auto"/>
            <w:vAlign w:val="center"/>
          </w:tcPr>
          <w:p w14:paraId="0D44D892" w14:textId="4C7AB968" w:rsidR="00F923F0" w:rsidRDefault="00F923F0" w:rsidP="00F923F0">
            <w:pPr>
              <w:spacing w:line="240" w:lineRule="auto"/>
              <w:jc w:val="center"/>
              <w:rPr>
                <w:color w:val="000000"/>
                <w:sz w:val="18"/>
                <w:szCs w:val="18"/>
              </w:rPr>
            </w:pPr>
            <w:r>
              <w:rPr>
                <w:color w:val="000000"/>
                <w:sz w:val="18"/>
                <w:szCs w:val="18"/>
              </w:rPr>
              <w:t>2015</w:t>
            </w:r>
          </w:p>
        </w:tc>
      </w:tr>
      <w:tr w:rsidR="00F923F0" w:rsidRPr="00C35C08" w14:paraId="39103A32" w14:textId="77777777" w:rsidTr="00F923F0">
        <w:trPr>
          <w:trHeight w:val="1389"/>
        </w:trPr>
        <w:tc>
          <w:tcPr>
            <w:tcW w:w="3534" w:type="dxa"/>
            <w:shd w:val="clear" w:color="auto" w:fill="auto"/>
            <w:vAlign w:val="center"/>
          </w:tcPr>
          <w:p w14:paraId="265F54C0" w14:textId="3E956C70" w:rsidR="00F923F0" w:rsidRDefault="00F923F0" w:rsidP="00F923F0">
            <w:pPr>
              <w:spacing w:line="240" w:lineRule="auto"/>
              <w:rPr>
                <w:color w:val="000000"/>
                <w:sz w:val="18"/>
                <w:szCs w:val="18"/>
              </w:rPr>
            </w:pPr>
            <w:proofErr w:type="spellStart"/>
            <w:r w:rsidRPr="00C35C08">
              <w:rPr>
                <w:rFonts w:eastAsia="Times New Roman"/>
                <w:color w:val="000000"/>
                <w:sz w:val="18"/>
                <w:szCs w:val="18"/>
              </w:rPr>
              <w:t>Nassehi</w:t>
            </w:r>
            <w:proofErr w:type="spellEnd"/>
            <w:r w:rsidRPr="00C35C08">
              <w:rPr>
                <w:rFonts w:eastAsia="Times New Roman"/>
                <w:color w:val="000000"/>
                <w:sz w:val="18"/>
                <w:szCs w:val="18"/>
              </w:rPr>
              <w:t xml:space="preserve">, A. and </w:t>
            </w:r>
            <w:proofErr w:type="spellStart"/>
            <w:r w:rsidRPr="00C35C08">
              <w:rPr>
                <w:rFonts w:eastAsia="Times New Roman"/>
                <w:color w:val="000000"/>
                <w:sz w:val="18"/>
                <w:szCs w:val="18"/>
              </w:rPr>
              <w:t>Colledani</w:t>
            </w:r>
            <w:proofErr w:type="spellEnd"/>
            <w:r w:rsidRPr="00C35C08">
              <w:rPr>
                <w:rFonts w:eastAsia="Times New Roman"/>
                <w:color w:val="000000"/>
                <w:sz w:val="18"/>
                <w:szCs w:val="18"/>
              </w:rPr>
              <w:t xml:space="preserve">, M. (2018) ‘A multi-method simulation approach for evaluating the effect of the interaction of customer behaviour and enterprise strategy on economic viability of remanufacturing’, CIRP Annals. Elsevier USA, 67(1), pp. 33–36. </w:t>
            </w:r>
            <w:proofErr w:type="spellStart"/>
            <w:r w:rsidRPr="00C35C08">
              <w:rPr>
                <w:rFonts w:eastAsia="Times New Roman"/>
                <w:color w:val="000000"/>
                <w:sz w:val="18"/>
                <w:szCs w:val="18"/>
              </w:rPr>
              <w:t>doi</w:t>
            </w:r>
            <w:proofErr w:type="spellEnd"/>
            <w:r w:rsidRPr="00C35C08">
              <w:rPr>
                <w:rFonts w:eastAsia="Times New Roman"/>
                <w:color w:val="000000"/>
                <w:sz w:val="18"/>
                <w:szCs w:val="18"/>
              </w:rPr>
              <w:t>: 10.1016/j.cirp.2018.04.016.</w:t>
            </w:r>
          </w:p>
        </w:tc>
        <w:tc>
          <w:tcPr>
            <w:tcW w:w="1134" w:type="dxa"/>
            <w:shd w:val="clear" w:color="auto" w:fill="auto"/>
            <w:vAlign w:val="center"/>
          </w:tcPr>
          <w:p w14:paraId="324311D5" w14:textId="056DE5CC" w:rsidR="00F923F0" w:rsidRDefault="00F923F0" w:rsidP="00F923F0">
            <w:pPr>
              <w:spacing w:line="240" w:lineRule="auto"/>
              <w:rPr>
                <w:color w:val="000000"/>
                <w:sz w:val="18"/>
                <w:szCs w:val="18"/>
              </w:rPr>
            </w:pPr>
            <w:r w:rsidRPr="00C35C08">
              <w:rPr>
                <w:rFonts w:eastAsia="Times New Roman"/>
                <w:color w:val="000000"/>
                <w:sz w:val="18"/>
                <w:szCs w:val="18"/>
              </w:rPr>
              <w:t>SD</w:t>
            </w:r>
          </w:p>
        </w:tc>
        <w:tc>
          <w:tcPr>
            <w:tcW w:w="1134" w:type="dxa"/>
            <w:shd w:val="clear" w:color="auto" w:fill="auto"/>
            <w:vAlign w:val="center"/>
          </w:tcPr>
          <w:p w14:paraId="520FE82D" w14:textId="6415862B" w:rsidR="00F923F0" w:rsidRDefault="00F923F0" w:rsidP="00F923F0">
            <w:pPr>
              <w:spacing w:line="240" w:lineRule="auto"/>
              <w:rPr>
                <w:color w:val="000000"/>
                <w:sz w:val="18"/>
                <w:szCs w:val="18"/>
              </w:rPr>
            </w:pPr>
            <w:r w:rsidRPr="00C35C08">
              <w:rPr>
                <w:rFonts w:eastAsia="Times New Roman"/>
                <w:color w:val="000000"/>
                <w:sz w:val="18"/>
                <w:szCs w:val="18"/>
              </w:rPr>
              <w:t>ABM</w:t>
            </w:r>
          </w:p>
        </w:tc>
        <w:tc>
          <w:tcPr>
            <w:tcW w:w="1134" w:type="dxa"/>
            <w:shd w:val="clear" w:color="auto" w:fill="auto"/>
            <w:vAlign w:val="center"/>
          </w:tcPr>
          <w:p w14:paraId="474AF158" w14:textId="28C90F44" w:rsidR="00F923F0" w:rsidRDefault="00F923F0" w:rsidP="00F923F0">
            <w:pPr>
              <w:spacing w:line="240" w:lineRule="auto"/>
              <w:rPr>
                <w:color w:val="000000"/>
                <w:sz w:val="18"/>
                <w:szCs w:val="18"/>
              </w:rPr>
            </w:pPr>
            <w:r w:rsidRPr="00C35C08">
              <w:rPr>
                <w:rFonts w:eastAsia="Times New Roman"/>
                <w:color w:val="000000"/>
                <w:sz w:val="18"/>
                <w:szCs w:val="18"/>
              </w:rPr>
              <w:t> </w:t>
            </w:r>
          </w:p>
        </w:tc>
        <w:tc>
          <w:tcPr>
            <w:tcW w:w="1701" w:type="dxa"/>
            <w:shd w:val="clear" w:color="auto" w:fill="auto"/>
            <w:vAlign w:val="center"/>
          </w:tcPr>
          <w:p w14:paraId="2119A57F" w14:textId="445B6FE8" w:rsidR="00F923F0" w:rsidRDefault="00F923F0" w:rsidP="00F923F0">
            <w:pPr>
              <w:spacing w:line="240" w:lineRule="auto"/>
              <w:rPr>
                <w:color w:val="000000"/>
                <w:sz w:val="18"/>
                <w:szCs w:val="18"/>
              </w:rPr>
            </w:pPr>
            <w:r w:rsidRPr="00C35C08">
              <w:rPr>
                <w:rFonts w:eastAsia="Times New Roman"/>
                <w:color w:val="000000"/>
                <w:sz w:val="18"/>
                <w:szCs w:val="18"/>
              </w:rPr>
              <w:t>C</w:t>
            </w:r>
          </w:p>
        </w:tc>
        <w:tc>
          <w:tcPr>
            <w:tcW w:w="1418" w:type="dxa"/>
            <w:shd w:val="clear" w:color="auto" w:fill="auto"/>
            <w:vAlign w:val="center"/>
          </w:tcPr>
          <w:p w14:paraId="6FEEBB85" w14:textId="02E0E6B6" w:rsidR="00F923F0" w:rsidRDefault="00F923F0" w:rsidP="00F923F0">
            <w:pPr>
              <w:spacing w:line="240" w:lineRule="auto"/>
              <w:jc w:val="right"/>
              <w:rPr>
                <w:color w:val="000000"/>
                <w:sz w:val="18"/>
                <w:szCs w:val="18"/>
              </w:rPr>
            </w:pPr>
            <w:r w:rsidRPr="00C35C08">
              <w:rPr>
                <w:rFonts w:eastAsia="Times New Roman"/>
                <w:color w:val="000000"/>
                <w:sz w:val="18"/>
                <w:szCs w:val="18"/>
              </w:rPr>
              <w:t>2</w:t>
            </w:r>
          </w:p>
        </w:tc>
        <w:tc>
          <w:tcPr>
            <w:tcW w:w="1275" w:type="dxa"/>
            <w:shd w:val="clear" w:color="auto" w:fill="auto"/>
          </w:tcPr>
          <w:p w14:paraId="349CDAF9" w14:textId="77777777" w:rsidR="00F923F0" w:rsidRDefault="00F923F0" w:rsidP="00F923F0">
            <w:pPr>
              <w:spacing w:line="240" w:lineRule="auto"/>
              <w:rPr>
                <w:color w:val="000000"/>
                <w:sz w:val="18"/>
                <w:szCs w:val="18"/>
              </w:rPr>
            </w:pPr>
          </w:p>
        </w:tc>
        <w:tc>
          <w:tcPr>
            <w:tcW w:w="1134" w:type="dxa"/>
            <w:shd w:val="clear" w:color="auto" w:fill="auto"/>
            <w:vAlign w:val="center"/>
          </w:tcPr>
          <w:p w14:paraId="00894D77" w14:textId="08FF75EA" w:rsidR="00F923F0" w:rsidRDefault="00F923F0" w:rsidP="00F923F0">
            <w:pPr>
              <w:spacing w:line="240" w:lineRule="auto"/>
              <w:rPr>
                <w:color w:val="000000"/>
                <w:sz w:val="18"/>
                <w:szCs w:val="18"/>
              </w:rPr>
            </w:pPr>
            <w:r w:rsidRPr="00C35C08">
              <w:rPr>
                <w:rFonts w:eastAsia="Times New Roman"/>
                <w:color w:val="000000"/>
                <w:sz w:val="18"/>
                <w:szCs w:val="18"/>
              </w:rPr>
              <w:t>Engineering</w:t>
            </w:r>
          </w:p>
        </w:tc>
        <w:tc>
          <w:tcPr>
            <w:tcW w:w="993" w:type="dxa"/>
            <w:shd w:val="clear" w:color="auto" w:fill="auto"/>
            <w:vAlign w:val="center"/>
          </w:tcPr>
          <w:p w14:paraId="2E6D7AE4" w14:textId="4B5B426A" w:rsidR="00F923F0" w:rsidRDefault="00F923F0" w:rsidP="00F923F0">
            <w:pPr>
              <w:spacing w:line="240" w:lineRule="auto"/>
              <w:jc w:val="center"/>
              <w:rPr>
                <w:color w:val="000000"/>
                <w:sz w:val="18"/>
                <w:szCs w:val="18"/>
              </w:rPr>
            </w:pPr>
            <w:r w:rsidRPr="00C35C08">
              <w:rPr>
                <w:rFonts w:eastAsia="Times New Roman"/>
                <w:color w:val="000000"/>
                <w:sz w:val="18"/>
                <w:szCs w:val="18"/>
              </w:rPr>
              <w:t>2018</w:t>
            </w:r>
          </w:p>
        </w:tc>
      </w:tr>
      <w:tr w:rsidR="00F923F0" w:rsidRPr="00C35C08" w14:paraId="458985EA" w14:textId="77777777" w:rsidTr="00F923F0">
        <w:trPr>
          <w:trHeight w:val="1389"/>
        </w:trPr>
        <w:tc>
          <w:tcPr>
            <w:tcW w:w="3534" w:type="dxa"/>
            <w:shd w:val="clear" w:color="auto" w:fill="auto"/>
            <w:vAlign w:val="center"/>
          </w:tcPr>
          <w:p w14:paraId="5CCD6A1B" w14:textId="47E32B70" w:rsidR="00F923F0" w:rsidRPr="00C35C08" w:rsidRDefault="00F923F0" w:rsidP="00F923F0">
            <w:pPr>
              <w:spacing w:line="240" w:lineRule="auto"/>
              <w:rPr>
                <w:rFonts w:eastAsia="Times New Roman"/>
                <w:color w:val="000000"/>
                <w:sz w:val="18"/>
                <w:szCs w:val="18"/>
              </w:rPr>
            </w:pPr>
            <w:proofErr w:type="spellStart"/>
            <w:r w:rsidRPr="00C35C08">
              <w:rPr>
                <w:rFonts w:eastAsia="Times New Roman"/>
                <w:color w:val="000000"/>
                <w:sz w:val="18"/>
                <w:szCs w:val="18"/>
              </w:rPr>
              <w:t>Okakpu</w:t>
            </w:r>
            <w:proofErr w:type="spellEnd"/>
            <w:r w:rsidRPr="00C35C08">
              <w:rPr>
                <w:rFonts w:eastAsia="Times New Roman"/>
                <w:color w:val="000000"/>
                <w:sz w:val="18"/>
                <w:szCs w:val="18"/>
              </w:rPr>
              <w:t xml:space="preserve">, A. et al. (2019) ‘An </w:t>
            </w:r>
            <w:proofErr w:type="spellStart"/>
            <w:r w:rsidRPr="00C35C08">
              <w:rPr>
                <w:rFonts w:eastAsia="Times New Roman"/>
                <w:color w:val="000000"/>
                <w:sz w:val="18"/>
                <w:szCs w:val="18"/>
              </w:rPr>
              <w:t>optimisation</w:t>
            </w:r>
            <w:proofErr w:type="spellEnd"/>
            <w:r w:rsidRPr="00C35C08">
              <w:rPr>
                <w:rFonts w:eastAsia="Times New Roman"/>
                <w:color w:val="000000"/>
                <w:sz w:val="18"/>
                <w:szCs w:val="18"/>
              </w:rPr>
              <w:t xml:space="preserve"> process to motivate effective adoption of BIM for refurbishment of complex buildings in New Zealand’, Frontiers of Architectural Research. Higher Education Press Limited Company, 8(4), pp. 646–661. </w:t>
            </w:r>
            <w:proofErr w:type="spellStart"/>
            <w:r w:rsidRPr="00C35C08">
              <w:rPr>
                <w:rFonts w:eastAsia="Times New Roman"/>
                <w:color w:val="000000"/>
                <w:sz w:val="18"/>
                <w:szCs w:val="18"/>
              </w:rPr>
              <w:t>doi</w:t>
            </w:r>
            <w:proofErr w:type="spellEnd"/>
            <w:r w:rsidRPr="00C35C08">
              <w:rPr>
                <w:rFonts w:eastAsia="Times New Roman"/>
                <w:color w:val="000000"/>
                <w:sz w:val="18"/>
                <w:szCs w:val="18"/>
              </w:rPr>
              <w:t>: 10.1016/j.foar.2019.06.008.</w:t>
            </w:r>
          </w:p>
        </w:tc>
        <w:tc>
          <w:tcPr>
            <w:tcW w:w="1134" w:type="dxa"/>
            <w:shd w:val="clear" w:color="auto" w:fill="auto"/>
            <w:vAlign w:val="center"/>
          </w:tcPr>
          <w:p w14:paraId="4F6C8312" w14:textId="710641D3"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ABM</w:t>
            </w:r>
          </w:p>
        </w:tc>
        <w:tc>
          <w:tcPr>
            <w:tcW w:w="1134" w:type="dxa"/>
            <w:shd w:val="clear" w:color="auto" w:fill="auto"/>
            <w:vAlign w:val="center"/>
          </w:tcPr>
          <w:p w14:paraId="10ED2DA5" w14:textId="18182933"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BBN</w:t>
            </w:r>
          </w:p>
        </w:tc>
        <w:tc>
          <w:tcPr>
            <w:tcW w:w="1134" w:type="dxa"/>
            <w:shd w:val="clear" w:color="auto" w:fill="auto"/>
            <w:vAlign w:val="center"/>
          </w:tcPr>
          <w:p w14:paraId="75FCE031" w14:textId="71F15294"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SNA</w:t>
            </w:r>
          </w:p>
        </w:tc>
        <w:tc>
          <w:tcPr>
            <w:tcW w:w="1701" w:type="dxa"/>
            <w:shd w:val="clear" w:color="auto" w:fill="auto"/>
            <w:vAlign w:val="center"/>
          </w:tcPr>
          <w:p w14:paraId="01319C0F" w14:textId="51F9FBCA"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D</w:t>
            </w:r>
          </w:p>
        </w:tc>
        <w:tc>
          <w:tcPr>
            <w:tcW w:w="1418" w:type="dxa"/>
            <w:shd w:val="clear" w:color="auto" w:fill="auto"/>
            <w:vAlign w:val="center"/>
          </w:tcPr>
          <w:p w14:paraId="673CA06C" w14:textId="7E3D5051" w:rsidR="00F923F0" w:rsidRPr="00C35C08" w:rsidRDefault="00F923F0" w:rsidP="00F923F0">
            <w:pPr>
              <w:spacing w:line="240" w:lineRule="auto"/>
              <w:jc w:val="right"/>
              <w:rPr>
                <w:rFonts w:eastAsia="Times New Roman"/>
                <w:color w:val="000000"/>
                <w:sz w:val="18"/>
                <w:szCs w:val="18"/>
              </w:rPr>
            </w:pPr>
            <w:r w:rsidRPr="00C35C08">
              <w:rPr>
                <w:rFonts w:eastAsia="Times New Roman"/>
                <w:color w:val="000000"/>
                <w:sz w:val="18"/>
                <w:szCs w:val="18"/>
              </w:rPr>
              <w:t>2</w:t>
            </w:r>
          </w:p>
        </w:tc>
        <w:tc>
          <w:tcPr>
            <w:tcW w:w="1275" w:type="dxa"/>
            <w:shd w:val="clear" w:color="auto" w:fill="auto"/>
          </w:tcPr>
          <w:p w14:paraId="1BE33930" w14:textId="77777777" w:rsidR="00F923F0" w:rsidRDefault="00F923F0" w:rsidP="00F923F0">
            <w:pPr>
              <w:spacing w:line="240" w:lineRule="auto"/>
              <w:rPr>
                <w:color w:val="000000"/>
                <w:sz w:val="18"/>
                <w:szCs w:val="18"/>
              </w:rPr>
            </w:pPr>
          </w:p>
        </w:tc>
        <w:tc>
          <w:tcPr>
            <w:tcW w:w="1134" w:type="dxa"/>
            <w:shd w:val="clear" w:color="auto" w:fill="auto"/>
            <w:vAlign w:val="center"/>
          </w:tcPr>
          <w:p w14:paraId="77159F3B" w14:textId="113F2EC3"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Architecture</w:t>
            </w:r>
          </w:p>
        </w:tc>
        <w:tc>
          <w:tcPr>
            <w:tcW w:w="993" w:type="dxa"/>
            <w:shd w:val="clear" w:color="auto" w:fill="auto"/>
            <w:vAlign w:val="center"/>
          </w:tcPr>
          <w:p w14:paraId="138A8E80" w14:textId="3FF1A1B7" w:rsidR="00F923F0" w:rsidRPr="00C35C08" w:rsidRDefault="00F923F0" w:rsidP="00F923F0">
            <w:pPr>
              <w:spacing w:line="240" w:lineRule="auto"/>
              <w:jc w:val="center"/>
              <w:rPr>
                <w:rFonts w:eastAsia="Times New Roman"/>
                <w:color w:val="000000"/>
                <w:sz w:val="18"/>
                <w:szCs w:val="18"/>
              </w:rPr>
            </w:pPr>
            <w:r w:rsidRPr="00C35C08">
              <w:rPr>
                <w:rFonts w:eastAsia="Times New Roman"/>
                <w:color w:val="000000"/>
                <w:sz w:val="18"/>
                <w:szCs w:val="18"/>
              </w:rPr>
              <w:t>2019</w:t>
            </w:r>
          </w:p>
        </w:tc>
      </w:tr>
      <w:tr w:rsidR="00F923F0" w:rsidRPr="00C35C08" w14:paraId="5A447F33" w14:textId="77777777" w:rsidTr="00F923F0">
        <w:trPr>
          <w:trHeight w:val="1389"/>
        </w:trPr>
        <w:tc>
          <w:tcPr>
            <w:tcW w:w="3534" w:type="dxa"/>
            <w:shd w:val="clear" w:color="auto" w:fill="auto"/>
            <w:vAlign w:val="center"/>
          </w:tcPr>
          <w:p w14:paraId="0151D8E3" w14:textId="10D0AF9B"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 xml:space="preserve">Pereira, I. P. C. et al. (2020) ‘A Fuzzy Cognitive Mapping-System Dynamics Approach </w:t>
            </w:r>
            <w:proofErr w:type="gramStart"/>
            <w:r w:rsidRPr="00C35C08">
              <w:rPr>
                <w:rFonts w:eastAsia="Times New Roman"/>
                <w:color w:val="000000"/>
                <w:sz w:val="18"/>
                <w:szCs w:val="18"/>
              </w:rPr>
              <w:t>To</w:t>
            </w:r>
            <w:proofErr w:type="gramEnd"/>
            <w:r w:rsidRPr="00C35C08">
              <w:rPr>
                <w:rFonts w:eastAsia="Times New Roman"/>
                <w:color w:val="000000"/>
                <w:sz w:val="18"/>
                <w:szCs w:val="18"/>
              </w:rPr>
              <w:t xml:space="preserve"> Energy-Change Impacts On The Sustainability Of Small And Medium-Sized Enterprises’, Journal of Cleaner Production, p. 120154. </w:t>
            </w:r>
            <w:proofErr w:type="spellStart"/>
            <w:r w:rsidRPr="00C35C08">
              <w:rPr>
                <w:rFonts w:eastAsia="Times New Roman"/>
                <w:color w:val="000000"/>
                <w:sz w:val="18"/>
                <w:szCs w:val="18"/>
              </w:rPr>
              <w:t>doi</w:t>
            </w:r>
            <w:proofErr w:type="spellEnd"/>
            <w:r w:rsidRPr="00C35C08">
              <w:rPr>
                <w:rFonts w:eastAsia="Times New Roman"/>
                <w:color w:val="000000"/>
                <w:sz w:val="18"/>
                <w:szCs w:val="18"/>
              </w:rPr>
              <w:t>: 10.1016/j.jclepro.2020.120154.</w:t>
            </w:r>
          </w:p>
        </w:tc>
        <w:tc>
          <w:tcPr>
            <w:tcW w:w="1134" w:type="dxa"/>
            <w:shd w:val="clear" w:color="auto" w:fill="auto"/>
            <w:vAlign w:val="center"/>
          </w:tcPr>
          <w:p w14:paraId="3BFA29CC" w14:textId="30ED8C40"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FCM</w:t>
            </w:r>
          </w:p>
        </w:tc>
        <w:tc>
          <w:tcPr>
            <w:tcW w:w="1134" w:type="dxa"/>
            <w:shd w:val="clear" w:color="auto" w:fill="auto"/>
            <w:vAlign w:val="center"/>
          </w:tcPr>
          <w:p w14:paraId="07224CD5" w14:textId="242A3CE8"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SD</w:t>
            </w:r>
          </w:p>
        </w:tc>
        <w:tc>
          <w:tcPr>
            <w:tcW w:w="1134" w:type="dxa"/>
            <w:shd w:val="clear" w:color="auto" w:fill="auto"/>
            <w:vAlign w:val="center"/>
          </w:tcPr>
          <w:p w14:paraId="49EA3E87" w14:textId="036F58F7"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 </w:t>
            </w:r>
          </w:p>
        </w:tc>
        <w:tc>
          <w:tcPr>
            <w:tcW w:w="1701" w:type="dxa"/>
            <w:shd w:val="clear" w:color="auto" w:fill="auto"/>
            <w:vAlign w:val="center"/>
          </w:tcPr>
          <w:p w14:paraId="3A6D8EE5" w14:textId="61B4B68C"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A</w:t>
            </w:r>
          </w:p>
        </w:tc>
        <w:tc>
          <w:tcPr>
            <w:tcW w:w="1418" w:type="dxa"/>
            <w:shd w:val="clear" w:color="auto" w:fill="auto"/>
            <w:vAlign w:val="center"/>
          </w:tcPr>
          <w:p w14:paraId="180FB678" w14:textId="6CCC0940" w:rsidR="00F923F0" w:rsidRPr="00C35C08" w:rsidRDefault="00F923F0" w:rsidP="00F923F0">
            <w:pPr>
              <w:spacing w:line="240" w:lineRule="auto"/>
              <w:jc w:val="right"/>
              <w:rPr>
                <w:rFonts w:eastAsia="Times New Roman"/>
                <w:color w:val="000000"/>
                <w:sz w:val="18"/>
                <w:szCs w:val="18"/>
              </w:rPr>
            </w:pPr>
            <w:r w:rsidRPr="00C35C08">
              <w:rPr>
                <w:rFonts w:eastAsia="Times New Roman"/>
                <w:color w:val="000000"/>
                <w:sz w:val="18"/>
                <w:szCs w:val="18"/>
              </w:rPr>
              <w:t>6</w:t>
            </w:r>
          </w:p>
        </w:tc>
        <w:tc>
          <w:tcPr>
            <w:tcW w:w="1275" w:type="dxa"/>
            <w:shd w:val="clear" w:color="auto" w:fill="auto"/>
          </w:tcPr>
          <w:p w14:paraId="2DD7D3D1" w14:textId="77777777" w:rsidR="00F923F0" w:rsidRDefault="00F923F0" w:rsidP="00F923F0">
            <w:pPr>
              <w:spacing w:line="240" w:lineRule="auto"/>
              <w:rPr>
                <w:color w:val="000000"/>
                <w:sz w:val="18"/>
                <w:szCs w:val="18"/>
              </w:rPr>
            </w:pPr>
          </w:p>
        </w:tc>
        <w:tc>
          <w:tcPr>
            <w:tcW w:w="1134" w:type="dxa"/>
            <w:shd w:val="clear" w:color="auto" w:fill="auto"/>
            <w:vAlign w:val="center"/>
          </w:tcPr>
          <w:p w14:paraId="4BE5B192" w14:textId="6A8BC7C5"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Interdisciplinary environment and sustainability</w:t>
            </w:r>
          </w:p>
        </w:tc>
        <w:tc>
          <w:tcPr>
            <w:tcW w:w="993" w:type="dxa"/>
            <w:shd w:val="clear" w:color="auto" w:fill="auto"/>
            <w:vAlign w:val="center"/>
          </w:tcPr>
          <w:p w14:paraId="45DA142B" w14:textId="0F7BC396" w:rsidR="00F923F0" w:rsidRPr="00C35C08" w:rsidRDefault="00F923F0" w:rsidP="00F923F0">
            <w:pPr>
              <w:spacing w:line="240" w:lineRule="auto"/>
              <w:jc w:val="center"/>
              <w:rPr>
                <w:rFonts w:eastAsia="Times New Roman"/>
                <w:color w:val="000000"/>
                <w:sz w:val="18"/>
                <w:szCs w:val="18"/>
              </w:rPr>
            </w:pPr>
            <w:r w:rsidRPr="00C35C08">
              <w:rPr>
                <w:rFonts w:eastAsia="Times New Roman"/>
                <w:color w:val="000000"/>
                <w:sz w:val="18"/>
                <w:szCs w:val="18"/>
              </w:rPr>
              <w:t>2020</w:t>
            </w:r>
          </w:p>
        </w:tc>
      </w:tr>
      <w:tr w:rsidR="00F923F0" w:rsidRPr="00C35C08" w14:paraId="47A3E643" w14:textId="77777777" w:rsidTr="00F923F0">
        <w:trPr>
          <w:trHeight w:val="1389"/>
        </w:trPr>
        <w:tc>
          <w:tcPr>
            <w:tcW w:w="3534" w:type="dxa"/>
            <w:shd w:val="clear" w:color="auto" w:fill="auto"/>
            <w:vAlign w:val="center"/>
          </w:tcPr>
          <w:p w14:paraId="1F83684C" w14:textId="75C57D6A"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lastRenderedPageBreak/>
              <w:t xml:space="preserve">Pires, B. and Crooks, A. T. (2017) ‘Modeling the emergence of riots: A </w:t>
            </w:r>
            <w:proofErr w:type="spellStart"/>
            <w:r w:rsidRPr="00C35C08">
              <w:rPr>
                <w:rFonts w:eastAsia="Times New Roman"/>
                <w:color w:val="000000"/>
                <w:sz w:val="18"/>
                <w:szCs w:val="18"/>
              </w:rPr>
              <w:t>geosimulation</w:t>
            </w:r>
            <w:proofErr w:type="spellEnd"/>
            <w:r w:rsidRPr="00C35C08">
              <w:rPr>
                <w:rFonts w:eastAsia="Times New Roman"/>
                <w:color w:val="000000"/>
                <w:sz w:val="18"/>
                <w:szCs w:val="18"/>
              </w:rPr>
              <w:t xml:space="preserve"> approach’, Computers, Environment and Urban Systems. Elsevier Ltd, 61, pp. 66–80. </w:t>
            </w:r>
            <w:proofErr w:type="spellStart"/>
            <w:r w:rsidRPr="00C35C08">
              <w:rPr>
                <w:rFonts w:eastAsia="Times New Roman"/>
                <w:color w:val="000000"/>
                <w:sz w:val="18"/>
                <w:szCs w:val="18"/>
              </w:rPr>
              <w:t>doi</w:t>
            </w:r>
            <w:proofErr w:type="spellEnd"/>
            <w:r w:rsidRPr="00C35C08">
              <w:rPr>
                <w:rFonts w:eastAsia="Times New Roman"/>
                <w:color w:val="000000"/>
                <w:sz w:val="18"/>
                <w:szCs w:val="18"/>
              </w:rPr>
              <w:t>: 10.1016/j.compenvurbsys.2016.09.003.</w:t>
            </w:r>
          </w:p>
        </w:tc>
        <w:tc>
          <w:tcPr>
            <w:tcW w:w="1134" w:type="dxa"/>
            <w:shd w:val="clear" w:color="auto" w:fill="auto"/>
            <w:vAlign w:val="center"/>
          </w:tcPr>
          <w:p w14:paraId="0F44ECCD" w14:textId="34694CFC"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ABM</w:t>
            </w:r>
          </w:p>
        </w:tc>
        <w:tc>
          <w:tcPr>
            <w:tcW w:w="1134" w:type="dxa"/>
            <w:shd w:val="clear" w:color="auto" w:fill="auto"/>
            <w:vAlign w:val="center"/>
          </w:tcPr>
          <w:p w14:paraId="623D28FF" w14:textId="46BB3497"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SNA</w:t>
            </w:r>
          </w:p>
        </w:tc>
        <w:tc>
          <w:tcPr>
            <w:tcW w:w="1134" w:type="dxa"/>
            <w:shd w:val="clear" w:color="auto" w:fill="auto"/>
            <w:vAlign w:val="center"/>
          </w:tcPr>
          <w:p w14:paraId="5F5AA523" w14:textId="16DD64EB"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 </w:t>
            </w:r>
          </w:p>
        </w:tc>
        <w:tc>
          <w:tcPr>
            <w:tcW w:w="1701" w:type="dxa"/>
            <w:shd w:val="clear" w:color="auto" w:fill="auto"/>
            <w:vAlign w:val="center"/>
          </w:tcPr>
          <w:p w14:paraId="337E1C23" w14:textId="4675399A"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B</w:t>
            </w:r>
          </w:p>
        </w:tc>
        <w:tc>
          <w:tcPr>
            <w:tcW w:w="1418" w:type="dxa"/>
            <w:shd w:val="clear" w:color="auto" w:fill="auto"/>
            <w:vAlign w:val="center"/>
          </w:tcPr>
          <w:p w14:paraId="080A3E30" w14:textId="1A2FA58F" w:rsidR="00F923F0" w:rsidRPr="00C35C08" w:rsidRDefault="00F923F0" w:rsidP="00F923F0">
            <w:pPr>
              <w:spacing w:line="240" w:lineRule="auto"/>
              <w:jc w:val="right"/>
              <w:rPr>
                <w:rFonts w:eastAsia="Times New Roman"/>
                <w:color w:val="000000"/>
                <w:sz w:val="18"/>
                <w:szCs w:val="18"/>
              </w:rPr>
            </w:pPr>
            <w:r w:rsidRPr="00C35C08">
              <w:rPr>
                <w:rFonts w:eastAsia="Times New Roman"/>
                <w:color w:val="000000"/>
                <w:sz w:val="18"/>
                <w:szCs w:val="18"/>
              </w:rPr>
              <w:t>7</w:t>
            </w:r>
          </w:p>
        </w:tc>
        <w:tc>
          <w:tcPr>
            <w:tcW w:w="1275" w:type="dxa"/>
            <w:shd w:val="clear" w:color="auto" w:fill="auto"/>
          </w:tcPr>
          <w:p w14:paraId="0C007841" w14:textId="77777777" w:rsidR="00F923F0" w:rsidRDefault="00F923F0" w:rsidP="00F923F0">
            <w:pPr>
              <w:spacing w:line="240" w:lineRule="auto"/>
              <w:rPr>
                <w:color w:val="000000"/>
                <w:sz w:val="18"/>
                <w:szCs w:val="18"/>
              </w:rPr>
            </w:pPr>
          </w:p>
        </w:tc>
        <w:tc>
          <w:tcPr>
            <w:tcW w:w="1134" w:type="dxa"/>
            <w:shd w:val="clear" w:color="auto" w:fill="auto"/>
            <w:vAlign w:val="center"/>
          </w:tcPr>
          <w:p w14:paraId="09120DAA" w14:textId="30EF25E8" w:rsidR="00F923F0" w:rsidRPr="00C35C08" w:rsidRDefault="00F923F0" w:rsidP="00F923F0">
            <w:pPr>
              <w:spacing w:line="240" w:lineRule="auto"/>
              <w:rPr>
                <w:rFonts w:eastAsia="Times New Roman"/>
                <w:color w:val="000000"/>
                <w:sz w:val="18"/>
                <w:szCs w:val="18"/>
              </w:rPr>
            </w:pPr>
            <w:proofErr w:type="spellStart"/>
            <w:r w:rsidRPr="00C35C08">
              <w:rPr>
                <w:rFonts w:eastAsia="Times New Roman"/>
                <w:color w:val="000000"/>
                <w:sz w:val="18"/>
                <w:szCs w:val="18"/>
              </w:rPr>
              <w:t>Interdiscplinary</w:t>
            </w:r>
            <w:proofErr w:type="spellEnd"/>
          </w:p>
        </w:tc>
        <w:tc>
          <w:tcPr>
            <w:tcW w:w="993" w:type="dxa"/>
            <w:shd w:val="clear" w:color="auto" w:fill="auto"/>
            <w:vAlign w:val="center"/>
          </w:tcPr>
          <w:p w14:paraId="14A2E124" w14:textId="618E0FA5" w:rsidR="00F923F0" w:rsidRPr="00C35C08" w:rsidRDefault="00F923F0" w:rsidP="00F923F0">
            <w:pPr>
              <w:spacing w:line="240" w:lineRule="auto"/>
              <w:jc w:val="center"/>
              <w:rPr>
                <w:rFonts w:eastAsia="Times New Roman"/>
                <w:color w:val="000000"/>
                <w:sz w:val="18"/>
                <w:szCs w:val="18"/>
              </w:rPr>
            </w:pPr>
            <w:r w:rsidRPr="00C35C08">
              <w:rPr>
                <w:rFonts w:eastAsia="Times New Roman"/>
                <w:color w:val="000000"/>
                <w:sz w:val="18"/>
                <w:szCs w:val="18"/>
              </w:rPr>
              <w:t>2017</w:t>
            </w:r>
          </w:p>
        </w:tc>
      </w:tr>
      <w:tr w:rsidR="00F923F0" w:rsidRPr="00C35C08" w14:paraId="6087EFD2" w14:textId="77777777" w:rsidTr="00F923F0">
        <w:trPr>
          <w:trHeight w:val="1389"/>
        </w:trPr>
        <w:tc>
          <w:tcPr>
            <w:tcW w:w="3534" w:type="dxa"/>
            <w:shd w:val="clear" w:color="auto" w:fill="auto"/>
            <w:vAlign w:val="center"/>
          </w:tcPr>
          <w:p w14:paraId="74B231F6" w14:textId="5A083A2F" w:rsidR="00F923F0" w:rsidRPr="00C35C08" w:rsidRDefault="00F923F0" w:rsidP="00F923F0">
            <w:pPr>
              <w:spacing w:line="240" w:lineRule="auto"/>
              <w:rPr>
                <w:rFonts w:eastAsia="Times New Roman"/>
                <w:color w:val="000000"/>
                <w:sz w:val="18"/>
                <w:szCs w:val="18"/>
              </w:rPr>
            </w:pPr>
            <w:proofErr w:type="spellStart"/>
            <w:r w:rsidRPr="00C35C08">
              <w:rPr>
                <w:rFonts w:eastAsia="Times New Roman"/>
                <w:color w:val="000000"/>
                <w:sz w:val="18"/>
                <w:szCs w:val="18"/>
              </w:rPr>
              <w:t>Pooyandeh</w:t>
            </w:r>
            <w:proofErr w:type="spellEnd"/>
            <w:r w:rsidRPr="00C35C08">
              <w:rPr>
                <w:rFonts w:eastAsia="Times New Roman"/>
                <w:color w:val="000000"/>
                <w:sz w:val="18"/>
                <w:szCs w:val="18"/>
              </w:rPr>
              <w:t xml:space="preserve">, M. and Marceau, D. J. (2013) ‘A spatial web/agent-based model to support stakeholders’ negotiation regarding land development’, Journal of Environmental Management, 129, pp. 309–323. </w:t>
            </w:r>
            <w:proofErr w:type="spellStart"/>
            <w:r w:rsidRPr="00C35C08">
              <w:rPr>
                <w:rFonts w:eastAsia="Times New Roman"/>
                <w:color w:val="000000"/>
                <w:sz w:val="18"/>
                <w:szCs w:val="18"/>
              </w:rPr>
              <w:t>doi</w:t>
            </w:r>
            <w:proofErr w:type="spellEnd"/>
            <w:r w:rsidRPr="00C35C08">
              <w:rPr>
                <w:rFonts w:eastAsia="Times New Roman"/>
                <w:color w:val="000000"/>
                <w:sz w:val="18"/>
                <w:szCs w:val="18"/>
              </w:rPr>
              <w:t>: 10.1016/j.jenvman.2013.07.028.</w:t>
            </w:r>
          </w:p>
        </w:tc>
        <w:tc>
          <w:tcPr>
            <w:tcW w:w="1134" w:type="dxa"/>
            <w:shd w:val="clear" w:color="auto" w:fill="auto"/>
            <w:vAlign w:val="center"/>
          </w:tcPr>
          <w:p w14:paraId="73339BF5" w14:textId="08ACF053"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ABM</w:t>
            </w:r>
          </w:p>
        </w:tc>
        <w:tc>
          <w:tcPr>
            <w:tcW w:w="1134" w:type="dxa"/>
            <w:shd w:val="clear" w:color="auto" w:fill="auto"/>
            <w:vAlign w:val="center"/>
          </w:tcPr>
          <w:p w14:paraId="1DF2EDEF" w14:textId="6D8C4C0F"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AHP</w:t>
            </w:r>
          </w:p>
        </w:tc>
        <w:tc>
          <w:tcPr>
            <w:tcW w:w="1134" w:type="dxa"/>
            <w:shd w:val="clear" w:color="auto" w:fill="auto"/>
            <w:vAlign w:val="center"/>
          </w:tcPr>
          <w:p w14:paraId="0B9E9AE8" w14:textId="3A4EC639"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 </w:t>
            </w:r>
          </w:p>
        </w:tc>
        <w:tc>
          <w:tcPr>
            <w:tcW w:w="1701" w:type="dxa"/>
            <w:shd w:val="clear" w:color="auto" w:fill="auto"/>
            <w:vAlign w:val="center"/>
          </w:tcPr>
          <w:p w14:paraId="5EA968C8" w14:textId="7B174C66"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B</w:t>
            </w:r>
          </w:p>
        </w:tc>
        <w:tc>
          <w:tcPr>
            <w:tcW w:w="1418" w:type="dxa"/>
            <w:shd w:val="clear" w:color="auto" w:fill="auto"/>
            <w:vAlign w:val="center"/>
          </w:tcPr>
          <w:p w14:paraId="2425AAD5" w14:textId="47DAE123" w:rsidR="00F923F0" w:rsidRPr="00C35C08" w:rsidRDefault="00F923F0" w:rsidP="00F923F0">
            <w:pPr>
              <w:spacing w:line="240" w:lineRule="auto"/>
              <w:jc w:val="right"/>
              <w:rPr>
                <w:rFonts w:eastAsia="Times New Roman"/>
                <w:color w:val="000000"/>
                <w:sz w:val="18"/>
                <w:szCs w:val="18"/>
              </w:rPr>
            </w:pPr>
            <w:r w:rsidRPr="00C35C08">
              <w:rPr>
                <w:rFonts w:eastAsia="Times New Roman"/>
                <w:color w:val="000000"/>
                <w:sz w:val="18"/>
                <w:szCs w:val="18"/>
              </w:rPr>
              <w:t>7</w:t>
            </w:r>
          </w:p>
        </w:tc>
        <w:tc>
          <w:tcPr>
            <w:tcW w:w="1275" w:type="dxa"/>
            <w:shd w:val="clear" w:color="auto" w:fill="auto"/>
          </w:tcPr>
          <w:p w14:paraId="54176F9D" w14:textId="77777777" w:rsidR="00F923F0" w:rsidRDefault="00F923F0" w:rsidP="00F923F0">
            <w:pPr>
              <w:spacing w:line="240" w:lineRule="auto"/>
              <w:rPr>
                <w:color w:val="000000"/>
                <w:sz w:val="18"/>
                <w:szCs w:val="18"/>
              </w:rPr>
            </w:pPr>
          </w:p>
        </w:tc>
        <w:tc>
          <w:tcPr>
            <w:tcW w:w="1134" w:type="dxa"/>
            <w:shd w:val="clear" w:color="auto" w:fill="auto"/>
            <w:vAlign w:val="center"/>
          </w:tcPr>
          <w:p w14:paraId="2221C9C1" w14:textId="32FBCDC3"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Interdisciplinary environment and sustainability</w:t>
            </w:r>
          </w:p>
        </w:tc>
        <w:tc>
          <w:tcPr>
            <w:tcW w:w="993" w:type="dxa"/>
            <w:shd w:val="clear" w:color="auto" w:fill="auto"/>
            <w:vAlign w:val="center"/>
          </w:tcPr>
          <w:p w14:paraId="0545C44A" w14:textId="011187B6" w:rsidR="00F923F0" w:rsidRPr="00C35C08" w:rsidRDefault="00F923F0" w:rsidP="00F923F0">
            <w:pPr>
              <w:spacing w:line="240" w:lineRule="auto"/>
              <w:jc w:val="center"/>
              <w:rPr>
                <w:rFonts w:eastAsia="Times New Roman"/>
                <w:color w:val="000000"/>
                <w:sz w:val="18"/>
                <w:szCs w:val="18"/>
              </w:rPr>
            </w:pPr>
            <w:r w:rsidRPr="00C35C08">
              <w:rPr>
                <w:rFonts w:eastAsia="Times New Roman"/>
                <w:color w:val="000000"/>
                <w:sz w:val="18"/>
                <w:szCs w:val="18"/>
              </w:rPr>
              <w:t>2013</w:t>
            </w:r>
          </w:p>
        </w:tc>
      </w:tr>
      <w:tr w:rsidR="00F923F0" w:rsidRPr="00C35C08" w14:paraId="404E1E32" w14:textId="77777777" w:rsidTr="00F923F0">
        <w:trPr>
          <w:trHeight w:val="1389"/>
        </w:trPr>
        <w:tc>
          <w:tcPr>
            <w:tcW w:w="3534" w:type="dxa"/>
            <w:shd w:val="clear" w:color="auto" w:fill="auto"/>
            <w:vAlign w:val="center"/>
          </w:tcPr>
          <w:p w14:paraId="278AE1BB" w14:textId="0FE92D13" w:rsidR="00F923F0" w:rsidRPr="00C35C08" w:rsidRDefault="00F923F0" w:rsidP="00F923F0">
            <w:pPr>
              <w:spacing w:line="240" w:lineRule="auto"/>
              <w:rPr>
                <w:rFonts w:eastAsia="Times New Roman"/>
                <w:color w:val="000000"/>
                <w:sz w:val="18"/>
                <w:szCs w:val="18"/>
              </w:rPr>
            </w:pPr>
            <w:proofErr w:type="spellStart"/>
            <w:r w:rsidRPr="00C35C08">
              <w:rPr>
                <w:rFonts w:eastAsia="Times New Roman"/>
                <w:color w:val="000000"/>
                <w:sz w:val="18"/>
                <w:szCs w:val="18"/>
              </w:rPr>
              <w:t>Punyamurthula</w:t>
            </w:r>
            <w:proofErr w:type="spellEnd"/>
            <w:r w:rsidRPr="00C35C08">
              <w:rPr>
                <w:rFonts w:eastAsia="Times New Roman"/>
                <w:color w:val="000000"/>
                <w:sz w:val="18"/>
                <w:szCs w:val="18"/>
              </w:rPr>
              <w:t xml:space="preserve">, S. and </w:t>
            </w:r>
            <w:proofErr w:type="spellStart"/>
            <w:r w:rsidRPr="00C35C08">
              <w:rPr>
                <w:rFonts w:eastAsia="Times New Roman"/>
                <w:color w:val="000000"/>
                <w:sz w:val="18"/>
                <w:szCs w:val="18"/>
              </w:rPr>
              <w:t>Badurdeen</w:t>
            </w:r>
            <w:proofErr w:type="spellEnd"/>
            <w:r w:rsidRPr="00C35C08">
              <w:rPr>
                <w:rFonts w:eastAsia="Times New Roman"/>
                <w:color w:val="000000"/>
                <w:sz w:val="18"/>
                <w:szCs w:val="18"/>
              </w:rPr>
              <w:t xml:space="preserve">, F. (2018) ‘Assessing Production Line Risk using Bayesian Belief Networks and System Dynamics’, in Procedia Manufacturing. Elsevier B.V., pp. 76–86. </w:t>
            </w:r>
            <w:proofErr w:type="spellStart"/>
            <w:r w:rsidRPr="00C35C08">
              <w:rPr>
                <w:rFonts w:eastAsia="Times New Roman"/>
                <w:color w:val="000000"/>
                <w:sz w:val="18"/>
                <w:szCs w:val="18"/>
              </w:rPr>
              <w:t>doi</w:t>
            </w:r>
            <w:proofErr w:type="spellEnd"/>
            <w:r w:rsidRPr="00C35C08">
              <w:rPr>
                <w:rFonts w:eastAsia="Times New Roman"/>
                <w:color w:val="000000"/>
                <w:sz w:val="18"/>
                <w:szCs w:val="18"/>
              </w:rPr>
              <w:t>: 10.1016/j.promfg.2018.07.010.</w:t>
            </w:r>
          </w:p>
        </w:tc>
        <w:tc>
          <w:tcPr>
            <w:tcW w:w="1134" w:type="dxa"/>
            <w:shd w:val="clear" w:color="auto" w:fill="auto"/>
            <w:vAlign w:val="center"/>
          </w:tcPr>
          <w:p w14:paraId="160277FC" w14:textId="7F72F243"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BBN</w:t>
            </w:r>
          </w:p>
        </w:tc>
        <w:tc>
          <w:tcPr>
            <w:tcW w:w="1134" w:type="dxa"/>
            <w:shd w:val="clear" w:color="auto" w:fill="auto"/>
            <w:vAlign w:val="center"/>
          </w:tcPr>
          <w:p w14:paraId="77C1C919" w14:textId="77C4F5AA"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SD</w:t>
            </w:r>
          </w:p>
        </w:tc>
        <w:tc>
          <w:tcPr>
            <w:tcW w:w="1134" w:type="dxa"/>
            <w:shd w:val="clear" w:color="auto" w:fill="auto"/>
            <w:vAlign w:val="center"/>
          </w:tcPr>
          <w:p w14:paraId="604CBA04" w14:textId="5A116860"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 </w:t>
            </w:r>
          </w:p>
        </w:tc>
        <w:tc>
          <w:tcPr>
            <w:tcW w:w="1701" w:type="dxa"/>
            <w:shd w:val="clear" w:color="auto" w:fill="auto"/>
            <w:vAlign w:val="center"/>
          </w:tcPr>
          <w:p w14:paraId="7A89280E" w14:textId="68DE212F"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C</w:t>
            </w:r>
          </w:p>
        </w:tc>
        <w:tc>
          <w:tcPr>
            <w:tcW w:w="1418" w:type="dxa"/>
            <w:shd w:val="clear" w:color="auto" w:fill="auto"/>
            <w:vAlign w:val="center"/>
          </w:tcPr>
          <w:p w14:paraId="7AD2A3E8" w14:textId="2CAC0103" w:rsidR="00F923F0" w:rsidRPr="00C35C08" w:rsidRDefault="00F923F0" w:rsidP="00F923F0">
            <w:pPr>
              <w:spacing w:line="240" w:lineRule="auto"/>
              <w:jc w:val="right"/>
              <w:rPr>
                <w:rFonts w:eastAsia="Times New Roman"/>
                <w:color w:val="000000"/>
                <w:sz w:val="18"/>
                <w:szCs w:val="18"/>
              </w:rPr>
            </w:pPr>
            <w:r w:rsidRPr="00C35C08">
              <w:rPr>
                <w:rFonts w:eastAsia="Times New Roman"/>
                <w:color w:val="000000"/>
                <w:sz w:val="18"/>
                <w:szCs w:val="18"/>
              </w:rPr>
              <w:t>3</w:t>
            </w:r>
          </w:p>
        </w:tc>
        <w:tc>
          <w:tcPr>
            <w:tcW w:w="1275" w:type="dxa"/>
            <w:shd w:val="clear" w:color="auto" w:fill="auto"/>
          </w:tcPr>
          <w:p w14:paraId="7DE7012D" w14:textId="77777777" w:rsidR="00F923F0" w:rsidRDefault="00F923F0" w:rsidP="00F923F0">
            <w:pPr>
              <w:spacing w:line="240" w:lineRule="auto"/>
              <w:rPr>
                <w:color w:val="000000"/>
                <w:sz w:val="18"/>
                <w:szCs w:val="18"/>
              </w:rPr>
            </w:pPr>
          </w:p>
        </w:tc>
        <w:tc>
          <w:tcPr>
            <w:tcW w:w="1134" w:type="dxa"/>
            <w:shd w:val="clear" w:color="auto" w:fill="auto"/>
            <w:vAlign w:val="center"/>
          </w:tcPr>
          <w:p w14:paraId="22250BF8" w14:textId="5DAF8A02"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Engineering</w:t>
            </w:r>
          </w:p>
        </w:tc>
        <w:tc>
          <w:tcPr>
            <w:tcW w:w="993" w:type="dxa"/>
            <w:shd w:val="clear" w:color="auto" w:fill="auto"/>
            <w:vAlign w:val="center"/>
          </w:tcPr>
          <w:p w14:paraId="0248DCE0" w14:textId="324E583A" w:rsidR="00F923F0" w:rsidRPr="00C35C08" w:rsidRDefault="00F923F0" w:rsidP="00F923F0">
            <w:pPr>
              <w:spacing w:line="240" w:lineRule="auto"/>
              <w:jc w:val="center"/>
              <w:rPr>
                <w:rFonts w:eastAsia="Times New Roman"/>
                <w:color w:val="000000"/>
                <w:sz w:val="18"/>
                <w:szCs w:val="18"/>
              </w:rPr>
            </w:pPr>
            <w:r w:rsidRPr="00C35C08">
              <w:rPr>
                <w:rFonts w:eastAsia="Times New Roman"/>
                <w:color w:val="000000"/>
                <w:sz w:val="18"/>
                <w:szCs w:val="18"/>
              </w:rPr>
              <w:t>2018</w:t>
            </w:r>
          </w:p>
        </w:tc>
      </w:tr>
      <w:tr w:rsidR="00F923F0" w:rsidRPr="00C35C08" w14:paraId="0ABD2B27" w14:textId="77777777" w:rsidTr="00F923F0">
        <w:trPr>
          <w:trHeight w:val="1389"/>
        </w:trPr>
        <w:tc>
          <w:tcPr>
            <w:tcW w:w="3534" w:type="dxa"/>
            <w:shd w:val="clear" w:color="auto" w:fill="auto"/>
            <w:vAlign w:val="center"/>
          </w:tcPr>
          <w:p w14:paraId="2586CB03" w14:textId="162D3E47" w:rsidR="00F923F0" w:rsidRPr="00C35C08" w:rsidRDefault="00F923F0" w:rsidP="00F923F0">
            <w:pPr>
              <w:spacing w:line="240" w:lineRule="auto"/>
              <w:rPr>
                <w:rFonts w:eastAsia="Times New Roman"/>
                <w:color w:val="000000"/>
                <w:sz w:val="18"/>
                <w:szCs w:val="18"/>
              </w:rPr>
            </w:pPr>
            <w:proofErr w:type="spellStart"/>
            <w:r w:rsidRPr="00C35C08">
              <w:rPr>
                <w:rFonts w:eastAsia="Times New Roman"/>
                <w:color w:val="000000"/>
                <w:sz w:val="18"/>
                <w:szCs w:val="18"/>
              </w:rPr>
              <w:t>Rabelo</w:t>
            </w:r>
            <w:proofErr w:type="spellEnd"/>
            <w:r w:rsidRPr="00C35C08">
              <w:rPr>
                <w:rFonts w:eastAsia="Times New Roman"/>
                <w:color w:val="000000"/>
                <w:sz w:val="18"/>
                <w:szCs w:val="18"/>
              </w:rPr>
              <w:t xml:space="preserve">, L. et al. (2007) ‘Value chain analysis using hybrid simulation and AHP’, International Journal of Production Economics, 105(2), pp. 536–547. </w:t>
            </w:r>
            <w:proofErr w:type="spellStart"/>
            <w:r w:rsidRPr="00C35C08">
              <w:rPr>
                <w:rFonts w:eastAsia="Times New Roman"/>
                <w:color w:val="000000"/>
                <w:sz w:val="18"/>
                <w:szCs w:val="18"/>
              </w:rPr>
              <w:t>doi</w:t>
            </w:r>
            <w:proofErr w:type="spellEnd"/>
            <w:r w:rsidRPr="00C35C08">
              <w:rPr>
                <w:rFonts w:eastAsia="Times New Roman"/>
                <w:color w:val="000000"/>
                <w:sz w:val="18"/>
                <w:szCs w:val="18"/>
              </w:rPr>
              <w:t>: 10.1016/j.ijpe.2006.05.011.</w:t>
            </w:r>
          </w:p>
        </w:tc>
        <w:tc>
          <w:tcPr>
            <w:tcW w:w="1134" w:type="dxa"/>
            <w:shd w:val="clear" w:color="auto" w:fill="auto"/>
            <w:vAlign w:val="center"/>
          </w:tcPr>
          <w:p w14:paraId="3F270603" w14:textId="60BAEBBA"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AHP</w:t>
            </w:r>
          </w:p>
        </w:tc>
        <w:tc>
          <w:tcPr>
            <w:tcW w:w="1134" w:type="dxa"/>
            <w:shd w:val="clear" w:color="auto" w:fill="auto"/>
            <w:vAlign w:val="center"/>
          </w:tcPr>
          <w:p w14:paraId="571E6559" w14:textId="7DF238C6"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SD</w:t>
            </w:r>
          </w:p>
        </w:tc>
        <w:tc>
          <w:tcPr>
            <w:tcW w:w="1134" w:type="dxa"/>
            <w:shd w:val="clear" w:color="auto" w:fill="auto"/>
            <w:vAlign w:val="center"/>
          </w:tcPr>
          <w:p w14:paraId="4422F361" w14:textId="50790DF2"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 </w:t>
            </w:r>
          </w:p>
        </w:tc>
        <w:tc>
          <w:tcPr>
            <w:tcW w:w="1701" w:type="dxa"/>
            <w:shd w:val="clear" w:color="auto" w:fill="auto"/>
            <w:vAlign w:val="center"/>
          </w:tcPr>
          <w:p w14:paraId="0BDFA73C" w14:textId="4F18ED3B"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B</w:t>
            </w:r>
          </w:p>
        </w:tc>
        <w:tc>
          <w:tcPr>
            <w:tcW w:w="1418" w:type="dxa"/>
            <w:shd w:val="clear" w:color="auto" w:fill="auto"/>
            <w:vAlign w:val="center"/>
          </w:tcPr>
          <w:p w14:paraId="1E1F57DB" w14:textId="0A51D4FE" w:rsidR="00F923F0" w:rsidRPr="00C35C08" w:rsidRDefault="00F923F0" w:rsidP="00F923F0">
            <w:pPr>
              <w:spacing w:line="240" w:lineRule="auto"/>
              <w:jc w:val="right"/>
              <w:rPr>
                <w:rFonts w:eastAsia="Times New Roman"/>
                <w:color w:val="000000"/>
                <w:sz w:val="18"/>
                <w:szCs w:val="18"/>
              </w:rPr>
            </w:pPr>
            <w:r w:rsidRPr="00C35C08">
              <w:rPr>
                <w:rFonts w:eastAsia="Times New Roman"/>
                <w:color w:val="000000"/>
                <w:sz w:val="18"/>
                <w:szCs w:val="18"/>
              </w:rPr>
              <w:t>4</w:t>
            </w:r>
          </w:p>
        </w:tc>
        <w:tc>
          <w:tcPr>
            <w:tcW w:w="1275" w:type="dxa"/>
            <w:shd w:val="clear" w:color="auto" w:fill="auto"/>
          </w:tcPr>
          <w:p w14:paraId="337A22BC" w14:textId="77777777" w:rsidR="00F923F0" w:rsidRDefault="00F923F0" w:rsidP="00F923F0">
            <w:pPr>
              <w:spacing w:line="240" w:lineRule="auto"/>
              <w:rPr>
                <w:color w:val="000000"/>
                <w:sz w:val="18"/>
                <w:szCs w:val="18"/>
              </w:rPr>
            </w:pPr>
          </w:p>
        </w:tc>
        <w:tc>
          <w:tcPr>
            <w:tcW w:w="1134" w:type="dxa"/>
            <w:shd w:val="clear" w:color="auto" w:fill="auto"/>
            <w:vAlign w:val="center"/>
          </w:tcPr>
          <w:p w14:paraId="6F934648" w14:textId="0064BE9D"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Economics</w:t>
            </w:r>
          </w:p>
        </w:tc>
        <w:tc>
          <w:tcPr>
            <w:tcW w:w="993" w:type="dxa"/>
            <w:shd w:val="clear" w:color="auto" w:fill="auto"/>
            <w:vAlign w:val="center"/>
          </w:tcPr>
          <w:p w14:paraId="7FFC3D00" w14:textId="33F13233" w:rsidR="00F923F0" w:rsidRPr="00C35C08" w:rsidRDefault="00F923F0" w:rsidP="00F923F0">
            <w:pPr>
              <w:spacing w:line="240" w:lineRule="auto"/>
              <w:jc w:val="center"/>
              <w:rPr>
                <w:rFonts w:eastAsia="Times New Roman"/>
                <w:color w:val="000000"/>
                <w:sz w:val="18"/>
                <w:szCs w:val="18"/>
              </w:rPr>
            </w:pPr>
            <w:r w:rsidRPr="00C35C08">
              <w:rPr>
                <w:rFonts w:eastAsia="Times New Roman"/>
                <w:color w:val="000000"/>
                <w:sz w:val="18"/>
                <w:szCs w:val="18"/>
              </w:rPr>
              <w:t>2007</w:t>
            </w:r>
          </w:p>
        </w:tc>
      </w:tr>
      <w:tr w:rsidR="00F923F0" w:rsidRPr="00C35C08" w14:paraId="37A74D83" w14:textId="77777777" w:rsidTr="00F923F0">
        <w:trPr>
          <w:trHeight w:val="1389"/>
        </w:trPr>
        <w:tc>
          <w:tcPr>
            <w:tcW w:w="3534" w:type="dxa"/>
            <w:shd w:val="clear" w:color="auto" w:fill="auto"/>
            <w:vAlign w:val="center"/>
          </w:tcPr>
          <w:p w14:paraId="2A98E1F3" w14:textId="28557422" w:rsidR="00F923F0" w:rsidRPr="00C35C08" w:rsidRDefault="00F923F0" w:rsidP="00F923F0">
            <w:pPr>
              <w:spacing w:line="240" w:lineRule="auto"/>
              <w:rPr>
                <w:rFonts w:eastAsia="Times New Roman"/>
                <w:color w:val="000000"/>
                <w:sz w:val="18"/>
                <w:szCs w:val="18"/>
              </w:rPr>
            </w:pPr>
            <w:proofErr w:type="spellStart"/>
            <w:r w:rsidRPr="00C35C08">
              <w:rPr>
                <w:rFonts w:eastAsia="Times New Roman"/>
                <w:color w:val="000000"/>
                <w:sz w:val="18"/>
                <w:szCs w:val="18"/>
              </w:rPr>
              <w:t>Rohitratana</w:t>
            </w:r>
            <w:proofErr w:type="spellEnd"/>
            <w:r w:rsidRPr="00C35C08">
              <w:rPr>
                <w:rFonts w:eastAsia="Times New Roman"/>
                <w:color w:val="000000"/>
                <w:sz w:val="18"/>
                <w:szCs w:val="18"/>
              </w:rPr>
              <w:t xml:space="preserve">, J. and Altmann, J. (2012) ‘Impact of pricing schemes on a market for Software-as-a-Service and perpetual software’, in Future Generation Computer Systems, pp. 1328–1339. </w:t>
            </w:r>
            <w:proofErr w:type="spellStart"/>
            <w:r w:rsidRPr="00C35C08">
              <w:rPr>
                <w:rFonts w:eastAsia="Times New Roman"/>
                <w:color w:val="000000"/>
                <w:sz w:val="18"/>
                <w:szCs w:val="18"/>
              </w:rPr>
              <w:t>doi</w:t>
            </w:r>
            <w:proofErr w:type="spellEnd"/>
            <w:r w:rsidRPr="00C35C08">
              <w:rPr>
                <w:rFonts w:eastAsia="Times New Roman"/>
                <w:color w:val="000000"/>
                <w:sz w:val="18"/>
                <w:szCs w:val="18"/>
              </w:rPr>
              <w:t>: 10.1016/j.future.2012.03.</w:t>
            </w:r>
            <w:proofErr w:type="gramStart"/>
            <w:r w:rsidRPr="00C35C08">
              <w:rPr>
                <w:rFonts w:eastAsia="Times New Roman"/>
                <w:color w:val="000000"/>
                <w:sz w:val="18"/>
                <w:szCs w:val="18"/>
              </w:rPr>
              <w:t>019.#</w:t>
            </w:r>
            <w:proofErr w:type="gramEnd"/>
          </w:p>
        </w:tc>
        <w:tc>
          <w:tcPr>
            <w:tcW w:w="1134" w:type="dxa"/>
            <w:shd w:val="clear" w:color="auto" w:fill="auto"/>
            <w:vAlign w:val="center"/>
          </w:tcPr>
          <w:p w14:paraId="4620F8E0" w14:textId="7154F226"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ABM</w:t>
            </w:r>
          </w:p>
        </w:tc>
        <w:tc>
          <w:tcPr>
            <w:tcW w:w="1134" w:type="dxa"/>
            <w:shd w:val="clear" w:color="auto" w:fill="auto"/>
            <w:vAlign w:val="center"/>
          </w:tcPr>
          <w:p w14:paraId="79F87BCB" w14:textId="62DA85AD"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AHP</w:t>
            </w:r>
          </w:p>
        </w:tc>
        <w:tc>
          <w:tcPr>
            <w:tcW w:w="1134" w:type="dxa"/>
            <w:shd w:val="clear" w:color="auto" w:fill="auto"/>
            <w:vAlign w:val="center"/>
          </w:tcPr>
          <w:p w14:paraId="4CB21375" w14:textId="74473102"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 </w:t>
            </w:r>
          </w:p>
        </w:tc>
        <w:tc>
          <w:tcPr>
            <w:tcW w:w="1701" w:type="dxa"/>
            <w:shd w:val="clear" w:color="auto" w:fill="auto"/>
            <w:vAlign w:val="center"/>
          </w:tcPr>
          <w:p w14:paraId="66A13AF4" w14:textId="6A3020E5"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D</w:t>
            </w:r>
          </w:p>
        </w:tc>
        <w:tc>
          <w:tcPr>
            <w:tcW w:w="1418" w:type="dxa"/>
            <w:shd w:val="clear" w:color="auto" w:fill="auto"/>
            <w:vAlign w:val="center"/>
          </w:tcPr>
          <w:p w14:paraId="525F9F78" w14:textId="536AE51B" w:rsidR="00F923F0" w:rsidRPr="00C35C08" w:rsidRDefault="00F923F0" w:rsidP="00F923F0">
            <w:pPr>
              <w:spacing w:line="240" w:lineRule="auto"/>
              <w:jc w:val="right"/>
              <w:rPr>
                <w:rFonts w:eastAsia="Times New Roman"/>
                <w:color w:val="000000"/>
                <w:sz w:val="18"/>
                <w:szCs w:val="18"/>
              </w:rPr>
            </w:pPr>
            <w:r w:rsidRPr="00C35C08">
              <w:rPr>
                <w:rFonts w:eastAsia="Times New Roman"/>
                <w:color w:val="000000"/>
                <w:sz w:val="18"/>
                <w:szCs w:val="18"/>
              </w:rPr>
              <w:t>7</w:t>
            </w:r>
          </w:p>
        </w:tc>
        <w:tc>
          <w:tcPr>
            <w:tcW w:w="1275" w:type="dxa"/>
            <w:shd w:val="clear" w:color="auto" w:fill="auto"/>
          </w:tcPr>
          <w:p w14:paraId="3975AFF6" w14:textId="77777777" w:rsidR="00F923F0" w:rsidRDefault="00F923F0" w:rsidP="00F923F0">
            <w:pPr>
              <w:spacing w:line="240" w:lineRule="auto"/>
              <w:rPr>
                <w:color w:val="000000"/>
                <w:sz w:val="18"/>
                <w:szCs w:val="18"/>
              </w:rPr>
            </w:pPr>
          </w:p>
        </w:tc>
        <w:tc>
          <w:tcPr>
            <w:tcW w:w="1134" w:type="dxa"/>
            <w:shd w:val="clear" w:color="auto" w:fill="auto"/>
            <w:vAlign w:val="center"/>
          </w:tcPr>
          <w:p w14:paraId="72EC4363" w14:textId="46E41693"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Computer science</w:t>
            </w:r>
          </w:p>
        </w:tc>
        <w:tc>
          <w:tcPr>
            <w:tcW w:w="993" w:type="dxa"/>
            <w:shd w:val="clear" w:color="auto" w:fill="auto"/>
            <w:vAlign w:val="center"/>
          </w:tcPr>
          <w:p w14:paraId="6CE210B1" w14:textId="3742D01B" w:rsidR="00F923F0" w:rsidRPr="00C35C08" w:rsidRDefault="00F923F0" w:rsidP="00F923F0">
            <w:pPr>
              <w:spacing w:line="240" w:lineRule="auto"/>
              <w:jc w:val="center"/>
              <w:rPr>
                <w:rFonts w:eastAsia="Times New Roman"/>
                <w:color w:val="000000"/>
                <w:sz w:val="18"/>
                <w:szCs w:val="18"/>
              </w:rPr>
            </w:pPr>
            <w:r w:rsidRPr="00C35C08">
              <w:rPr>
                <w:rFonts w:eastAsia="Times New Roman"/>
                <w:color w:val="000000"/>
                <w:sz w:val="18"/>
                <w:szCs w:val="18"/>
              </w:rPr>
              <w:t>2012</w:t>
            </w:r>
          </w:p>
        </w:tc>
      </w:tr>
      <w:tr w:rsidR="00F923F0" w:rsidRPr="00C35C08" w14:paraId="34B63695" w14:textId="77777777" w:rsidTr="00F923F0">
        <w:trPr>
          <w:trHeight w:val="1389"/>
        </w:trPr>
        <w:tc>
          <w:tcPr>
            <w:tcW w:w="3534" w:type="dxa"/>
            <w:shd w:val="clear" w:color="auto" w:fill="auto"/>
            <w:vAlign w:val="center"/>
          </w:tcPr>
          <w:p w14:paraId="39AABCEF" w14:textId="4D58C4B3" w:rsidR="00F923F0" w:rsidRPr="00C35C08" w:rsidRDefault="00F923F0" w:rsidP="00F923F0">
            <w:pPr>
              <w:spacing w:line="240" w:lineRule="auto"/>
              <w:rPr>
                <w:rFonts w:eastAsia="Times New Roman"/>
                <w:color w:val="000000"/>
                <w:sz w:val="18"/>
                <w:szCs w:val="18"/>
              </w:rPr>
            </w:pPr>
            <w:proofErr w:type="spellStart"/>
            <w:r>
              <w:rPr>
                <w:color w:val="000000"/>
                <w:sz w:val="18"/>
                <w:szCs w:val="18"/>
              </w:rPr>
              <w:lastRenderedPageBreak/>
              <w:t>Rozos</w:t>
            </w:r>
            <w:proofErr w:type="spellEnd"/>
            <w:r>
              <w:rPr>
                <w:color w:val="000000"/>
                <w:sz w:val="18"/>
                <w:szCs w:val="18"/>
              </w:rPr>
              <w:t xml:space="preserve">, E., Butler, D. and </w:t>
            </w:r>
            <w:proofErr w:type="spellStart"/>
            <w:r>
              <w:rPr>
                <w:color w:val="000000"/>
                <w:sz w:val="18"/>
                <w:szCs w:val="18"/>
              </w:rPr>
              <w:t>Makropoulos</w:t>
            </w:r>
            <w:proofErr w:type="spellEnd"/>
            <w:r>
              <w:rPr>
                <w:color w:val="000000"/>
                <w:sz w:val="18"/>
                <w:szCs w:val="18"/>
              </w:rPr>
              <w:t xml:space="preserve">, C. (2016) ‘An integrated system dynamics - cellular automata model for distributed water-infrastructure planning’, WATER SCIENCE AND TECHNOLOGY-WATER SUPPLY, 16(6), pp. 1519–1527. </w:t>
            </w:r>
            <w:proofErr w:type="spellStart"/>
            <w:r>
              <w:rPr>
                <w:color w:val="000000"/>
                <w:sz w:val="18"/>
                <w:szCs w:val="18"/>
              </w:rPr>
              <w:t>doi</w:t>
            </w:r>
            <w:proofErr w:type="spellEnd"/>
            <w:r>
              <w:rPr>
                <w:color w:val="000000"/>
                <w:sz w:val="18"/>
                <w:szCs w:val="18"/>
              </w:rPr>
              <w:t>: 10.2166/ws.2016.080.</w:t>
            </w:r>
          </w:p>
        </w:tc>
        <w:tc>
          <w:tcPr>
            <w:tcW w:w="1134" w:type="dxa"/>
            <w:shd w:val="clear" w:color="auto" w:fill="auto"/>
            <w:vAlign w:val="center"/>
          </w:tcPr>
          <w:p w14:paraId="661EE760" w14:textId="617EE74F" w:rsidR="00F923F0" w:rsidRPr="00C35C08" w:rsidRDefault="00F923F0" w:rsidP="00F923F0">
            <w:pPr>
              <w:spacing w:line="240" w:lineRule="auto"/>
              <w:rPr>
                <w:rFonts w:eastAsia="Times New Roman"/>
                <w:color w:val="000000"/>
                <w:sz w:val="18"/>
                <w:szCs w:val="18"/>
              </w:rPr>
            </w:pPr>
            <w:r>
              <w:rPr>
                <w:color w:val="000000"/>
                <w:sz w:val="18"/>
                <w:szCs w:val="18"/>
              </w:rPr>
              <w:t>CA</w:t>
            </w:r>
          </w:p>
        </w:tc>
        <w:tc>
          <w:tcPr>
            <w:tcW w:w="1134" w:type="dxa"/>
            <w:shd w:val="clear" w:color="auto" w:fill="auto"/>
            <w:vAlign w:val="center"/>
          </w:tcPr>
          <w:p w14:paraId="4A9F43D0" w14:textId="5C7CAB32" w:rsidR="00F923F0" w:rsidRPr="00C35C08" w:rsidRDefault="00F923F0" w:rsidP="00F923F0">
            <w:pPr>
              <w:spacing w:line="240" w:lineRule="auto"/>
              <w:rPr>
                <w:rFonts w:eastAsia="Times New Roman"/>
                <w:color w:val="000000"/>
                <w:sz w:val="18"/>
                <w:szCs w:val="18"/>
              </w:rPr>
            </w:pPr>
            <w:r>
              <w:rPr>
                <w:color w:val="000000"/>
                <w:sz w:val="18"/>
                <w:szCs w:val="18"/>
              </w:rPr>
              <w:t>SD</w:t>
            </w:r>
          </w:p>
        </w:tc>
        <w:tc>
          <w:tcPr>
            <w:tcW w:w="1134" w:type="dxa"/>
            <w:shd w:val="clear" w:color="auto" w:fill="auto"/>
            <w:vAlign w:val="center"/>
          </w:tcPr>
          <w:p w14:paraId="5AF958A7" w14:textId="35C093C7" w:rsidR="00F923F0" w:rsidRPr="00C35C08" w:rsidRDefault="00F923F0" w:rsidP="00F923F0">
            <w:pPr>
              <w:spacing w:line="240" w:lineRule="auto"/>
              <w:rPr>
                <w:rFonts w:eastAsia="Times New Roman"/>
                <w:color w:val="000000"/>
                <w:sz w:val="18"/>
                <w:szCs w:val="18"/>
              </w:rPr>
            </w:pPr>
            <w:r>
              <w:rPr>
                <w:color w:val="000000"/>
                <w:sz w:val="18"/>
                <w:szCs w:val="18"/>
              </w:rPr>
              <w:t> </w:t>
            </w:r>
          </w:p>
        </w:tc>
        <w:tc>
          <w:tcPr>
            <w:tcW w:w="1701" w:type="dxa"/>
            <w:shd w:val="clear" w:color="auto" w:fill="auto"/>
            <w:vAlign w:val="center"/>
          </w:tcPr>
          <w:p w14:paraId="2ACAF38F" w14:textId="37F20160" w:rsidR="00F923F0" w:rsidRPr="00C35C08" w:rsidRDefault="00F923F0" w:rsidP="00F923F0">
            <w:pPr>
              <w:spacing w:line="240" w:lineRule="auto"/>
              <w:rPr>
                <w:rFonts w:eastAsia="Times New Roman"/>
                <w:color w:val="000000"/>
                <w:sz w:val="18"/>
                <w:szCs w:val="18"/>
              </w:rPr>
            </w:pPr>
            <w:r>
              <w:rPr>
                <w:color w:val="000000"/>
                <w:sz w:val="18"/>
                <w:szCs w:val="18"/>
              </w:rPr>
              <w:t>B</w:t>
            </w:r>
          </w:p>
        </w:tc>
        <w:tc>
          <w:tcPr>
            <w:tcW w:w="1418" w:type="dxa"/>
            <w:shd w:val="clear" w:color="auto" w:fill="auto"/>
            <w:vAlign w:val="center"/>
          </w:tcPr>
          <w:p w14:paraId="46EE7636" w14:textId="5A2B8FAC" w:rsidR="00F923F0" w:rsidRPr="00C35C08" w:rsidRDefault="00F923F0" w:rsidP="00F923F0">
            <w:pPr>
              <w:spacing w:line="240" w:lineRule="auto"/>
              <w:jc w:val="right"/>
              <w:rPr>
                <w:rFonts w:eastAsia="Times New Roman"/>
                <w:color w:val="000000"/>
                <w:sz w:val="18"/>
                <w:szCs w:val="18"/>
              </w:rPr>
            </w:pPr>
            <w:r>
              <w:rPr>
                <w:color w:val="000000"/>
                <w:sz w:val="18"/>
                <w:szCs w:val="18"/>
              </w:rPr>
              <w:t>2</w:t>
            </w:r>
          </w:p>
        </w:tc>
        <w:tc>
          <w:tcPr>
            <w:tcW w:w="1275" w:type="dxa"/>
            <w:shd w:val="clear" w:color="auto" w:fill="auto"/>
            <w:vAlign w:val="center"/>
          </w:tcPr>
          <w:p w14:paraId="4539D779" w14:textId="5433A47B" w:rsidR="00F923F0" w:rsidRDefault="00F923F0" w:rsidP="00F923F0">
            <w:pPr>
              <w:spacing w:line="240" w:lineRule="auto"/>
              <w:rPr>
                <w:color w:val="000000"/>
                <w:sz w:val="18"/>
                <w:szCs w:val="18"/>
              </w:rPr>
            </w:pPr>
            <w:r>
              <w:rPr>
                <w:color w:val="000000"/>
                <w:sz w:val="18"/>
                <w:szCs w:val="18"/>
              </w:rPr>
              <w:t>3</w:t>
            </w:r>
          </w:p>
        </w:tc>
        <w:tc>
          <w:tcPr>
            <w:tcW w:w="1134" w:type="dxa"/>
            <w:shd w:val="clear" w:color="auto" w:fill="auto"/>
            <w:vAlign w:val="center"/>
          </w:tcPr>
          <w:p w14:paraId="570C1F56" w14:textId="5C39EB35" w:rsidR="00F923F0" w:rsidRPr="00C35C08" w:rsidRDefault="00F923F0" w:rsidP="00F923F0">
            <w:pPr>
              <w:spacing w:line="240" w:lineRule="auto"/>
              <w:rPr>
                <w:rFonts w:eastAsia="Times New Roman"/>
                <w:color w:val="000000"/>
                <w:sz w:val="18"/>
                <w:szCs w:val="18"/>
              </w:rPr>
            </w:pPr>
            <w:r>
              <w:rPr>
                <w:color w:val="000000"/>
                <w:sz w:val="18"/>
                <w:szCs w:val="18"/>
              </w:rPr>
              <w:t>Interdisciplinary</w:t>
            </w:r>
          </w:p>
        </w:tc>
        <w:tc>
          <w:tcPr>
            <w:tcW w:w="993" w:type="dxa"/>
            <w:shd w:val="clear" w:color="auto" w:fill="auto"/>
            <w:vAlign w:val="center"/>
          </w:tcPr>
          <w:p w14:paraId="071B130B" w14:textId="35013901" w:rsidR="00F923F0" w:rsidRPr="00C35C08" w:rsidRDefault="00F923F0" w:rsidP="00F923F0">
            <w:pPr>
              <w:spacing w:line="240" w:lineRule="auto"/>
              <w:jc w:val="center"/>
              <w:rPr>
                <w:rFonts w:eastAsia="Times New Roman"/>
                <w:color w:val="000000"/>
                <w:sz w:val="18"/>
                <w:szCs w:val="18"/>
              </w:rPr>
            </w:pPr>
            <w:r>
              <w:rPr>
                <w:color w:val="000000"/>
                <w:sz w:val="18"/>
                <w:szCs w:val="18"/>
              </w:rPr>
              <w:t>2016</w:t>
            </w:r>
          </w:p>
        </w:tc>
      </w:tr>
      <w:tr w:rsidR="00F923F0" w:rsidRPr="00C35C08" w14:paraId="6A2C2183" w14:textId="77777777" w:rsidTr="00F923F0">
        <w:trPr>
          <w:trHeight w:val="1389"/>
        </w:trPr>
        <w:tc>
          <w:tcPr>
            <w:tcW w:w="3534" w:type="dxa"/>
            <w:shd w:val="clear" w:color="auto" w:fill="auto"/>
            <w:vAlign w:val="center"/>
          </w:tcPr>
          <w:p w14:paraId="4282F0CB" w14:textId="3A0E94E7" w:rsidR="00F923F0" w:rsidRDefault="00F923F0" w:rsidP="00F923F0">
            <w:pPr>
              <w:spacing w:line="240" w:lineRule="auto"/>
              <w:rPr>
                <w:color w:val="000000"/>
                <w:sz w:val="18"/>
                <w:szCs w:val="18"/>
              </w:rPr>
            </w:pPr>
            <w:proofErr w:type="spellStart"/>
            <w:r w:rsidRPr="00C35C08">
              <w:rPr>
                <w:rFonts w:eastAsia="Times New Roman"/>
                <w:color w:val="000000"/>
                <w:sz w:val="18"/>
                <w:szCs w:val="18"/>
              </w:rPr>
              <w:t>Sahin</w:t>
            </w:r>
            <w:proofErr w:type="spellEnd"/>
            <w:r w:rsidRPr="00C35C08">
              <w:rPr>
                <w:rFonts w:eastAsia="Times New Roman"/>
                <w:color w:val="000000"/>
                <w:sz w:val="18"/>
                <w:szCs w:val="18"/>
              </w:rPr>
              <w:t xml:space="preserve">, O. and Mohamed, S. (2013) ‘A spatial temporal decision framework for adaptation to sea level rise’, Environmental Modelling and Software, 46, pp. 129–141. </w:t>
            </w:r>
            <w:proofErr w:type="spellStart"/>
            <w:r w:rsidRPr="00C35C08">
              <w:rPr>
                <w:rFonts w:eastAsia="Times New Roman"/>
                <w:color w:val="000000"/>
                <w:sz w:val="18"/>
                <w:szCs w:val="18"/>
              </w:rPr>
              <w:t>doi</w:t>
            </w:r>
            <w:proofErr w:type="spellEnd"/>
            <w:r w:rsidRPr="00C35C08">
              <w:rPr>
                <w:rFonts w:eastAsia="Times New Roman"/>
                <w:color w:val="000000"/>
                <w:sz w:val="18"/>
                <w:szCs w:val="18"/>
              </w:rPr>
              <w:t>: 10.1016/j.envsoft.2013.03.004.</w:t>
            </w:r>
          </w:p>
        </w:tc>
        <w:tc>
          <w:tcPr>
            <w:tcW w:w="1134" w:type="dxa"/>
            <w:shd w:val="clear" w:color="auto" w:fill="auto"/>
            <w:vAlign w:val="center"/>
          </w:tcPr>
          <w:p w14:paraId="345C7729" w14:textId="5C73347D" w:rsidR="00F923F0" w:rsidRDefault="00F923F0" w:rsidP="00F923F0">
            <w:pPr>
              <w:spacing w:line="240" w:lineRule="auto"/>
              <w:rPr>
                <w:color w:val="000000"/>
                <w:sz w:val="18"/>
                <w:szCs w:val="18"/>
              </w:rPr>
            </w:pPr>
            <w:r w:rsidRPr="00C35C08">
              <w:rPr>
                <w:rFonts w:eastAsia="Times New Roman"/>
                <w:color w:val="000000"/>
                <w:sz w:val="18"/>
                <w:szCs w:val="18"/>
              </w:rPr>
              <w:t>SD</w:t>
            </w:r>
          </w:p>
        </w:tc>
        <w:tc>
          <w:tcPr>
            <w:tcW w:w="1134" w:type="dxa"/>
            <w:shd w:val="clear" w:color="auto" w:fill="auto"/>
            <w:vAlign w:val="center"/>
          </w:tcPr>
          <w:p w14:paraId="5A542A72" w14:textId="4AB17FB1" w:rsidR="00F923F0" w:rsidRDefault="00F923F0" w:rsidP="00F923F0">
            <w:pPr>
              <w:spacing w:line="240" w:lineRule="auto"/>
              <w:rPr>
                <w:color w:val="000000"/>
                <w:sz w:val="18"/>
                <w:szCs w:val="18"/>
              </w:rPr>
            </w:pPr>
            <w:r w:rsidRPr="00C35C08">
              <w:rPr>
                <w:rFonts w:eastAsia="Times New Roman"/>
                <w:color w:val="000000"/>
                <w:sz w:val="18"/>
                <w:szCs w:val="18"/>
              </w:rPr>
              <w:t>AHP</w:t>
            </w:r>
          </w:p>
        </w:tc>
        <w:tc>
          <w:tcPr>
            <w:tcW w:w="1134" w:type="dxa"/>
            <w:shd w:val="clear" w:color="auto" w:fill="auto"/>
            <w:vAlign w:val="center"/>
          </w:tcPr>
          <w:p w14:paraId="69ED4D59" w14:textId="167C92CD" w:rsidR="00F923F0" w:rsidRDefault="00F923F0" w:rsidP="00F923F0">
            <w:pPr>
              <w:spacing w:line="240" w:lineRule="auto"/>
              <w:rPr>
                <w:color w:val="000000"/>
                <w:sz w:val="18"/>
                <w:szCs w:val="18"/>
              </w:rPr>
            </w:pPr>
            <w:r w:rsidRPr="00C35C08">
              <w:rPr>
                <w:rFonts w:eastAsia="Times New Roman"/>
                <w:color w:val="000000"/>
                <w:sz w:val="18"/>
                <w:szCs w:val="18"/>
              </w:rPr>
              <w:t> </w:t>
            </w:r>
          </w:p>
        </w:tc>
        <w:tc>
          <w:tcPr>
            <w:tcW w:w="1701" w:type="dxa"/>
            <w:shd w:val="clear" w:color="auto" w:fill="auto"/>
            <w:vAlign w:val="center"/>
          </w:tcPr>
          <w:p w14:paraId="4FBD4BCA" w14:textId="441892B9" w:rsidR="00F923F0" w:rsidRDefault="00F923F0" w:rsidP="00F923F0">
            <w:pPr>
              <w:spacing w:line="240" w:lineRule="auto"/>
              <w:rPr>
                <w:color w:val="000000"/>
                <w:sz w:val="18"/>
                <w:szCs w:val="18"/>
              </w:rPr>
            </w:pPr>
            <w:r w:rsidRPr="00C35C08">
              <w:rPr>
                <w:rFonts w:eastAsia="Times New Roman"/>
                <w:color w:val="000000"/>
                <w:sz w:val="18"/>
                <w:szCs w:val="18"/>
              </w:rPr>
              <w:t>B</w:t>
            </w:r>
          </w:p>
        </w:tc>
        <w:tc>
          <w:tcPr>
            <w:tcW w:w="1418" w:type="dxa"/>
            <w:shd w:val="clear" w:color="auto" w:fill="auto"/>
            <w:vAlign w:val="center"/>
          </w:tcPr>
          <w:p w14:paraId="2C1152E9" w14:textId="7DC18B49" w:rsidR="00F923F0" w:rsidRDefault="00F923F0" w:rsidP="00F923F0">
            <w:pPr>
              <w:spacing w:line="240" w:lineRule="auto"/>
              <w:jc w:val="right"/>
              <w:rPr>
                <w:color w:val="000000"/>
                <w:sz w:val="18"/>
                <w:szCs w:val="18"/>
              </w:rPr>
            </w:pPr>
            <w:r w:rsidRPr="00C35C08">
              <w:rPr>
                <w:rFonts w:eastAsia="Times New Roman"/>
                <w:color w:val="000000"/>
                <w:sz w:val="18"/>
                <w:szCs w:val="18"/>
              </w:rPr>
              <w:t>4</w:t>
            </w:r>
          </w:p>
        </w:tc>
        <w:tc>
          <w:tcPr>
            <w:tcW w:w="1275" w:type="dxa"/>
            <w:shd w:val="clear" w:color="auto" w:fill="auto"/>
          </w:tcPr>
          <w:p w14:paraId="2FA675E9" w14:textId="77777777" w:rsidR="00F923F0" w:rsidRDefault="00F923F0" w:rsidP="00F923F0">
            <w:pPr>
              <w:spacing w:line="240" w:lineRule="auto"/>
              <w:rPr>
                <w:color w:val="000000"/>
                <w:sz w:val="18"/>
                <w:szCs w:val="18"/>
              </w:rPr>
            </w:pPr>
          </w:p>
        </w:tc>
        <w:tc>
          <w:tcPr>
            <w:tcW w:w="1134" w:type="dxa"/>
            <w:shd w:val="clear" w:color="auto" w:fill="auto"/>
            <w:vAlign w:val="center"/>
          </w:tcPr>
          <w:p w14:paraId="20062724" w14:textId="050965AF" w:rsidR="00F923F0" w:rsidRDefault="00F923F0" w:rsidP="00F923F0">
            <w:pPr>
              <w:spacing w:line="240" w:lineRule="auto"/>
              <w:rPr>
                <w:color w:val="000000"/>
                <w:sz w:val="18"/>
                <w:szCs w:val="18"/>
              </w:rPr>
            </w:pPr>
            <w:r w:rsidRPr="00C35C08">
              <w:rPr>
                <w:rFonts w:eastAsia="Times New Roman"/>
                <w:color w:val="000000"/>
                <w:sz w:val="18"/>
                <w:szCs w:val="18"/>
              </w:rPr>
              <w:t>Interdisciplinary environment and sustainability</w:t>
            </w:r>
          </w:p>
        </w:tc>
        <w:tc>
          <w:tcPr>
            <w:tcW w:w="993" w:type="dxa"/>
            <w:shd w:val="clear" w:color="auto" w:fill="auto"/>
            <w:vAlign w:val="center"/>
          </w:tcPr>
          <w:p w14:paraId="27184C19" w14:textId="548EAF48" w:rsidR="00F923F0" w:rsidRDefault="00F923F0" w:rsidP="00F923F0">
            <w:pPr>
              <w:spacing w:line="240" w:lineRule="auto"/>
              <w:jc w:val="center"/>
              <w:rPr>
                <w:color w:val="000000"/>
                <w:sz w:val="18"/>
                <w:szCs w:val="18"/>
              </w:rPr>
            </w:pPr>
            <w:r w:rsidRPr="00C35C08">
              <w:rPr>
                <w:rFonts w:eastAsia="Times New Roman"/>
                <w:color w:val="000000"/>
                <w:sz w:val="18"/>
                <w:szCs w:val="18"/>
              </w:rPr>
              <w:t>2013</w:t>
            </w:r>
          </w:p>
        </w:tc>
      </w:tr>
      <w:tr w:rsidR="00F923F0" w:rsidRPr="00C35C08" w14:paraId="359C24AD" w14:textId="77777777" w:rsidTr="00F923F0">
        <w:trPr>
          <w:trHeight w:val="1389"/>
        </w:trPr>
        <w:tc>
          <w:tcPr>
            <w:tcW w:w="3534" w:type="dxa"/>
            <w:shd w:val="clear" w:color="auto" w:fill="auto"/>
            <w:vAlign w:val="center"/>
          </w:tcPr>
          <w:p w14:paraId="5C0A1B95" w14:textId="4237D96A"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 xml:space="preserve">Schwab, L., Gold, S. and Reiner, G. (2019) ‘Exploring financial sustainability of SMEs during periods of production growth: A simulation study’, International Journal of Production Economics. Elsevier B.V., 212, pp. 8–18. </w:t>
            </w:r>
            <w:proofErr w:type="spellStart"/>
            <w:r w:rsidRPr="00C35C08">
              <w:rPr>
                <w:rFonts w:eastAsia="Times New Roman"/>
                <w:color w:val="000000"/>
                <w:sz w:val="18"/>
                <w:szCs w:val="18"/>
              </w:rPr>
              <w:t>doi</w:t>
            </w:r>
            <w:proofErr w:type="spellEnd"/>
            <w:r w:rsidRPr="00C35C08">
              <w:rPr>
                <w:rFonts w:eastAsia="Times New Roman"/>
                <w:color w:val="000000"/>
                <w:sz w:val="18"/>
                <w:szCs w:val="18"/>
              </w:rPr>
              <w:t>: 10.1016/j.ijpe.2018.12.023.</w:t>
            </w:r>
          </w:p>
        </w:tc>
        <w:tc>
          <w:tcPr>
            <w:tcW w:w="1134" w:type="dxa"/>
            <w:shd w:val="clear" w:color="auto" w:fill="auto"/>
            <w:vAlign w:val="center"/>
          </w:tcPr>
          <w:p w14:paraId="0AD0FD59" w14:textId="739C85CE"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ABM</w:t>
            </w:r>
          </w:p>
        </w:tc>
        <w:tc>
          <w:tcPr>
            <w:tcW w:w="1134" w:type="dxa"/>
            <w:shd w:val="clear" w:color="auto" w:fill="auto"/>
            <w:vAlign w:val="center"/>
          </w:tcPr>
          <w:p w14:paraId="0E93E71F" w14:textId="56C628EB"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SD</w:t>
            </w:r>
          </w:p>
        </w:tc>
        <w:tc>
          <w:tcPr>
            <w:tcW w:w="1134" w:type="dxa"/>
            <w:shd w:val="clear" w:color="auto" w:fill="auto"/>
            <w:vAlign w:val="center"/>
          </w:tcPr>
          <w:p w14:paraId="5B16550B" w14:textId="0B1CAD98"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 </w:t>
            </w:r>
          </w:p>
        </w:tc>
        <w:tc>
          <w:tcPr>
            <w:tcW w:w="1701" w:type="dxa"/>
            <w:shd w:val="clear" w:color="auto" w:fill="auto"/>
            <w:vAlign w:val="center"/>
          </w:tcPr>
          <w:p w14:paraId="02C97D76" w14:textId="663C5B1C"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C</w:t>
            </w:r>
          </w:p>
        </w:tc>
        <w:tc>
          <w:tcPr>
            <w:tcW w:w="1418" w:type="dxa"/>
            <w:shd w:val="clear" w:color="auto" w:fill="auto"/>
            <w:vAlign w:val="center"/>
          </w:tcPr>
          <w:p w14:paraId="06DED204" w14:textId="34803889" w:rsidR="00F923F0" w:rsidRPr="00C35C08" w:rsidRDefault="00F923F0" w:rsidP="00F923F0">
            <w:pPr>
              <w:spacing w:line="240" w:lineRule="auto"/>
              <w:jc w:val="right"/>
              <w:rPr>
                <w:rFonts w:eastAsia="Times New Roman"/>
                <w:color w:val="000000"/>
                <w:sz w:val="18"/>
                <w:szCs w:val="18"/>
              </w:rPr>
            </w:pPr>
            <w:r w:rsidRPr="00C35C08">
              <w:rPr>
                <w:rFonts w:eastAsia="Times New Roman"/>
                <w:color w:val="000000"/>
                <w:sz w:val="18"/>
                <w:szCs w:val="18"/>
              </w:rPr>
              <w:t>2</w:t>
            </w:r>
          </w:p>
        </w:tc>
        <w:tc>
          <w:tcPr>
            <w:tcW w:w="1275" w:type="dxa"/>
            <w:shd w:val="clear" w:color="auto" w:fill="auto"/>
            <w:vAlign w:val="center"/>
          </w:tcPr>
          <w:p w14:paraId="2D2B9522" w14:textId="3605A0CF" w:rsidR="00F923F0" w:rsidRDefault="00F923F0" w:rsidP="00F923F0">
            <w:pPr>
              <w:spacing w:line="240" w:lineRule="auto"/>
              <w:rPr>
                <w:color w:val="000000"/>
                <w:sz w:val="18"/>
                <w:szCs w:val="18"/>
              </w:rPr>
            </w:pPr>
            <w:r>
              <w:rPr>
                <w:rFonts w:eastAsia="Times New Roman"/>
                <w:color w:val="000000"/>
                <w:sz w:val="18"/>
                <w:szCs w:val="18"/>
              </w:rPr>
              <w:t>3</w:t>
            </w:r>
          </w:p>
        </w:tc>
        <w:tc>
          <w:tcPr>
            <w:tcW w:w="1134" w:type="dxa"/>
            <w:shd w:val="clear" w:color="auto" w:fill="auto"/>
            <w:vAlign w:val="center"/>
          </w:tcPr>
          <w:p w14:paraId="7C05143A" w14:textId="10F6F227"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Economics</w:t>
            </w:r>
          </w:p>
        </w:tc>
        <w:tc>
          <w:tcPr>
            <w:tcW w:w="993" w:type="dxa"/>
            <w:shd w:val="clear" w:color="auto" w:fill="auto"/>
            <w:vAlign w:val="center"/>
          </w:tcPr>
          <w:p w14:paraId="69E5F2AF" w14:textId="6CB48A8C" w:rsidR="00F923F0" w:rsidRPr="00C35C08" w:rsidRDefault="00F923F0" w:rsidP="00F923F0">
            <w:pPr>
              <w:spacing w:line="240" w:lineRule="auto"/>
              <w:jc w:val="center"/>
              <w:rPr>
                <w:rFonts w:eastAsia="Times New Roman"/>
                <w:color w:val="000000"/>
                <w:sz w:val="18"/>
                <w:szCs w:val="18"/>
              </w:rPr>
            </w:pPr>
            <w:r w:rsidRPr="00C35C08">
              <w:rPr>
                <w:rFonts w:eastAsia="Times New Roman"/>
                <w:color w:val="000000"/>
                <w:sz w:val="18"/>
                <w:szCs w:val="18"/>
              </w:rPr>
              <w:t>2019</w:t>
            </w:r>
          </w:p>
        </w:tc>
      </w:tr>
      <w:tr w:rsidR="00F923F0" w:rsidRPr="00C35C08" w14:paraId="642358CE" w14:textId="77777777" w:rsidTr="00F923F0">
        <w:trPr>
          <w:trHeight w:val="1389"/>
        </w:trPr>
        <w:tc>
          <w:tcPr>
            <w:tcW w:w="3534" w:type="dxa"/>
            <w:shd w:val="clear" w:color="auto" w:fill="auto"/>
            <w:vAlign w:val="center"/>
          </w:tcPr>
          <w:p w14:paraId="5C9E112C" w14:textId="3B12C73B" w:rsidR="00F923F0" w:rsidRPr="00C35C08" w:rsidRDefault="00F923F0" w:rsidP="00F923F0">
            <w:pPr>
              <w:spacing w:line="240" w:lineRule="auto"/>
              <w:rPr>
                <w:rFonts w:eastAsia="Times New Roman"/>
                <w:color w:val="000000"/>
                <w:sz w:val="18"/>
                <w:szCs w:val="18"/>
              </w:rPr>
            </w:pPr>
            <w:proofErr w:type="spellStart"/>
            <w:r w:rsidRPr="00C35C08">
              <w:rPr>
                <w:rFonts w:eastAsia="Times New Roman"/>
                <w:color w:val="000000"/>
                <w:sz w:val="18"/>
                <w:szCs w:val="18"/>
              </w:rPr>
              <w:t>Stula</w:t>
            </w:r>
            <w:proofErr w:type="spellEnd"/>
            <w:r w:rsidRPr="00C35C08">
              <w:rPr>
                <w:rFonts w:eastAsia="Times New Roman"/>
                <w:color w:val="000000"/>
                <w:sz w:val="18"/>
                <w:szCs w:val="18"/>
              </w:rPr>
              <w:t xml:space="preserve">, M., </w:t>
            </w:r>
            <w:proofErr w:type="spellStart"/>
            <w:r w:rsidRPr="00C35C08">
              <w:rPr>
                <w:rFonts w:eastAsia="Times New Roman"/>
                <w:color w:val="000000"/>
                <w:sz w:val="18"/>
                <w:szCs w:val="18"/>
              </w:rPr>
              <w:t>Stipanicev</w:t>
            </w:r>
            <w:proofErr w:type="spellEnd"/>
            <w:r w:rsidRPr="00C35C08">
              <w:rPr>
                <w:rFonts w:eastAsia="Times New Roman"/>
                <w:color w:val="000000"/>
                <w:sz w:val="18"/>
                <w:szCs w:val="18"/>
              </w:rPr>
              <w:t xml:space="preserve">, D. and </w:t>
            </w:r>
            <w:proofErr w:type="spellStart"/>
            <w:r w:rsidRPr="00C35C08">
              <w:rPr>
                <w:rFonts w:eastAsia="Times New Roman"/>
                <w:color w:val="000000"/>
                <w:sz w:val="18"/>
                <w:szCs w:val="18"/>
              </w:rPr>
              <w:t>Bodrozic</w:t>
            </w:r>
            <w:proofErr w:type="spellEnd"/>
            <w:r w:rsidRPr="00C35C08">
              <w:rPr>
                <w:rFonts w:eastAsia="Times New Roman"/>
                <w:color w:val="000000"/>
                <w:sz w:val="18"/>
                <w:szCs w:val="18"/>
              </w:rPr>
              <w:t xml:space="preserve">, L. (2010) ‘Intelligent Modeling with Agent-Based Fuzzy Cognitive Map’, International Journal </w:t>
            </w:r>
            <w:r>
              <w:rPr>
                <w:rFonts w:eastAsia="Times New Roman"/>
                <w:color w:val="000000"/>
                <w:sz w:val="18"/>
                <w:szCs w:val="18"/>
              </w:rPr>
              <w:t>o</w:t>
            </w:r>
            <w:r w:rsidRPr="00C35C08">
              <w:rPr>
                <w:rFonts w:eastAsia="Times New Roman"/>
                <w:color w:val="000000"/>
                <w:sz w:val="18"/>
                <w:szCs w:val="18"/>
              </w:rPr>
              <w:t xml:space="preserve">f Intelligent Systems, 25(10), pp. 981–1004. </w:t>
            </w:r>
            <w:proofErr w:type="spellStart"/>
            <w:r w:rsidRPr="00C35C08">
              <w:rPr>
                <w:rFonts w:eastAsia="Times New Roman"/>
                <w:color w:val="000000"/>
                <w:sz w:val="18"/>
                <w:szCs w:val="18"/>
              </w:rPr>
              <w:t>doi</w:t>
            </w:r>
            <w:proofErr w:type="spellEnd"/>
            <w:r w:rsidRPr="00C35C08">
              <w:rPr>
                <w:rFonts w:eastAsia="Times New Roman"/>
                <w:color w:val="000000"/>
                <w:sz w:val="18"/>
                <w:szCs w:val="18"/>
              </w:rPr>
              <w:t>: 10.1002/int.20435.</w:t>
            </w:r>
          </w:p>
        </w:tc>
        <w:tc>
          <w:tcPr>
            <w:tcW w:w="1134" w:type="dxa"/>
            <w:shd w:val="clear" w:color="auto" w:fill="auto"/>
            <w:vAlign w:val="center"/>
          </w:tcPr>
          <w:p w14:paraId="3705AEEF" w14:textId="5A71E797"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ABM</w:t>
            </w:r>
          </w:p>
        </w:tc>
        <w:tc>
          <w:tcPr>
            <w:tcW w:w="1134" w:type="dxa"/>
            <w:shd w:val="clear" w:color="auto" w:fill="auto"/>
            <w:vAlign w:val="center"/>
          </w:tcPr>
          <w:p w14:paraId="7014DA84" w14:textId="5ECE7ECB"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FCM</w:t>
            </w:r>
          </w:p>
        </w:tc>
        <w:tc>
          <w:tcPr>
            <w:tcW w:w="1134" w:type="dxa"/>
            <w:shd w:val="clear" w:color="auto" w:fill="auto"/>
            <w:vAlign w:val="center"/>
          </w:tcPr>
          <w:p w14:paraId="6B0FF608" w14:textId="32E32403"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 </w:t>
            </w:r>
          </w:p>
        </w:tc>
        <w:tc>
          <w:tcPr>
            <w:tcW w:w="1701" w:type="dxa"/>
            <w:shd w:val="clear" w:color="auto" w:fill="auto"/>
            <w:vAlign w:val="center"/>
          </w:tcPr>
          <w:p w14:paraId="5E5E8951" w14:textId="4EE96101"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D</w:t>
            </w:r>
          </w:p>
        </w:tc>
        <w:tc>
          <w:tcPr>
            <w:tcW w:w="1418" w:type="dxa"/>
            <w:shd w:val="clear" w:color="auto" w:fill="auto"/>
            <w:vAlign w:val="center"/>
          </w:tcPr>
          <w:p w14:paraId="6BC6BE5E" w14:textId="6A3B3C00" w:rsidR="00F923F0" w:rsidRPr="00C35C08" w:rsidRDefault="00F923F0" w:rsidP="00F923F0">
            <w:pPr>
              <w:spacing w:line="240" w:lineRule="auto"/>
              <w:jc w:val="right"/>
              <w:rPr>
                <w:rFonts w:eastAsia="Times New Roman"/>
                <w:color w:val="000000"/>
                <w:sz w:val="18"/>
                <w:szCs w:val="18"/>
              </w:rPr>
            </w:pPr>
            <w:r w:rsidRPr="00C35C08">
              <w:rPr>
                <w:rFonts w:eastAsia="Times New Roman"/>
                <w:color w:val="000000"/>
                <w:sz w:val="18"/>
                <w:szCs w:val="18"/>
              </w:rPr>
              <w:t>7</w:t>
            </w:r>
          </w:p>
        </w:tc>
        <w:tc>
          <w:tcPr>
            <w:tcW w:w="1275" w:type="dxa"/>
            <w:shd w:val="clear" w:color="auto" w:fill="auto"/>
          </w:tcPr>
          <w:p w14:paraId="4282031A" w14:textId="77777777" w:rsidR="00F923F0" w:rsidRDefault="00F923F0" w:rsidP="00F923F0">
            <w:pPr>
              <w:spacing w:line="240" w:lineRule="auto"/>
              <w:rPr>
                <w:rFonts w:eastAsia="Times New Roman"/>
                <w:color w:val="000000"/>
                <w:sz w:val="18"/>
                <w:szCs w:val="18"/>
              </w:rPr>
            </w:pPr>
          </w:p>
        </w:tc>
        <w:tc>
          <w:tcPr>
            <w:tcW w:w="1134" w:type="dxa"/>
            <w:shd w:val="clear" w:color="auto" w:fill="auto"/>
            <w:vAlign w:val="center"/>
          </w:tcPr>
          <w:p w14:paraId="10BDC61A" w14:textId="7D79C7A1"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Computer science</w:t>
            </w:r>
          </w:p>
        </w:tc>
        <w:tc>
          <w:tcPr>
            <w:tcW w:w="993" w:type="dxa"/>
            <w:shd w:val="clear" w:color="auto" w:fill="auto"/>
            <w:vAlign w:val="center"/>
          </w:tcPr>
          <w:p w14:paraId="5B659C20" w14:textId="43EC6074" w:rsidR="00F923F0" w:rsidRPr="00C35C08" w:rsidRDefault="00F923F0" w:rsidP="00F923F0">
            <w:pPr>
              <w:spacing w:line="240" w:lineRule="auto"/>
              <w:jc w:val="center"/>
              <w:rPr>
                <w:rFonts w:eastAsia="Times New Roman"/>
                <w:color w:val="000000"/>
                <w:sz w:val="18"/>
                <w:szCs w:val="18"/>
              </w:rPr>
            </w:pPr>
            <w:r w:rsidRPr="00C35C08">
              <w:rPr>
                <w:rFonts w:eastAsia="Times New Roman"/>
                <w:color w:val="000000"/>
                <w:sz w:val="18"/>
                <w:szCs w:val="18"/>
              </w:rPr>
              <w:t>2010</w:t>
            </w:r>
          </w:p>
        </w:tc>
      </w:tr>
      <w:tr w:rsidR="00F923F0" w:rsidRPr="00C35C08" w14:paraId="195DAFEC" w14:textId="77777777" w:rsidTr="00F923F0">
        <w:trPr>
          <w:trHeight w:val="1389"/>
        </w:trPr>
        <w:tc>
          <w:tcPr>
            <w:tcW w:w="3534" w:type="dxa"/>
            <w:shd w:val="clear" w:color="auto" w:fill="auto"/>
            <w:vAlign w:val="center"/>
          </w:tcPr>
          <w:p w14:paraId="577EA4CD" w14:textId="3A329D9E"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 xml:space="preserve">Sun, Z. and Mueller, D. (2013) ‘A framework for modeling payments for ecosystem services with agent-based models, Bayesian belief networks and opinion dynamics models’, ENVIRONMENTAL MODELLING &amp; SOFTWARE, 45, pp. 15–28. </w:t>
            </w:r>
            <w:proofErr w:type="spellStart"/>
            <w:r w:rsidRPr="00C35C08">
              <w:rPr>
                <w:rFonts w:eastAsia="Times New Roman"/>
                <w:color w:val="000000"/>
                <w:sz w:val="18"/>
                <w:szCs w:val="18"/>
              </w:rPr>
              <w:t>doi</w:t>
            </w:r>
            <w:proofErr w:type="spellEnd"/>
            <w:r w:rsidRPr="00C35C08">
              <w:rPr>
                <w:rFonts w:eastAsia="Times New Roman"/>
                <w:color w:val="000000"/>
                <w:sz w:val="18"/>
                <w:szCs w:val="18"/>
              </w:rPr>
              <w:t>: 10.1016/j.envsoft.2012.06.007.</w:t>
            </w:r>
          </w:p>
        </w:tc>
        <w:tc>
          <w:tcPr>
            <w:tcW w:w="1134" w:type="dxa"/>
            <w:shd w:val="clear" w:color="auto" w:fill="auto"/>
            <w:vAlign w:val="center"/>
          </w:tcPr>
          <w:p w14:paraId="30852AA9" w14:textId="42D588AB"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ABM</w:t>
            </w:r>
          </w:p>
        </w:tc>
        <w:tc>
          <w:tcPr>
            <w:tcW w:w="1134" w:type="dxa"/>
            <w:shd w:val="clear" w:color="auto" w:fill="auto"/>
            <w:vAlign w:val="center"/>
          </w:tcPr>
          <w:p w14:paraId="7FC2553B" w14:textId="14E8F2E6"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BBN</w:t>
            </w:r>
          </w:p>
        </w:tc>
        <w:tc>
          <w:tcPr>
            <w:tcW w:w="1134" w:type="dxa"/>
            <w:shd w:val="clear" w:color="auto" w:fill="auto"/>
            <w:vAlign w:val="center"/>
          </w:tcPr>
          <w:p w14:paraId="5D4CAF58" w14:textId="47BB0ED0"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 </w:t>
            </w:r>
          </w:p>
        </w:tc>
        <w:tc>
          <w:tcPr>
            <w:tcW w:w="1701" w:type="dxa"/>
            <w:shd w:val="clear" w:color="auto" w:fill="auto"/>
            <w:vAlign w:val="center"/>
          </w:tcPr>
          <w:p w14:paraId="61EFA6FF" w14:textId="6E34104F"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B</w:t>
            </w:r>
          </w:p>
        </w:tc>
        <w:tc>
          <w:tcPr>
            <w:tcW w:w="1418" w:type="dxa"/>
            <w:shd w:val="clear" w:color="auto" w:fill="auto"/>
            <w:vAlign w:val="center"/>
          </w:tcPr>
          <w:p w14:paraId="41E67148" w14:textId="5E62A33B" w:rsidR="00F923F0" w:rsidRPr="00C35C08" w:rsidRDefault="00F923F0" w:rsidP="00F923F0">
            <w:pPr>
              <w:spacing w:line="240" w:lineRule="auto"/>
              <w:jc w:val="right"/>
              <w:rPr>
                <w:rFonts w:eastAsia="Times New Roman"/>
                <w:color w:val="000000"/>
                <w:sz w:val="18"/>
                <w:szCs w:val="18"/>
              </w:rPr>
            </w:pPr>
            <w:r w:rsidRPr="00C35C08">
              <w:rPr>
                <w:rFonts w:eastAsia="Times New Roman"/>
                <w:color w:val="000000"/>
                <w:sz w:val="18"/>
                <w:szCs w:val="18"/>
              </w:rPr>
              <w:t>7</w:t>
            </w:r>
          </w:p>
        </w:tc>
        <w:tc>
          <w:tcPr>
            <w:tcW w:w="1275" w:type="dxa"/>
            <w:shd w:val="clear" w:color="auto" w:fill="auto"/>
          </w:tcPr>
          <w:p w14:paraId="4094BF88" w14:textId="77777777" w:rsidR="00F923F0" w:rsidRDefault="00F923F0" w:rsidP="00F923F0">
            <w:pPr>
              <w:spacing w:line="240" w:lineRule="auto"/>
              <w:rPr>
                <w:rFonts w:eastAsia="Times New Roman"/>
                <w:color w:val="000000"/>
                <w:sz w:val="18"/>
                <w:szCs w:val="18"/>
              </w:rPr>
            </w:pPr>
          </w:p>
        </w:tc>
        <w:tc>
          <w:tcPr>
            <w:tcW w:w="1134" w:type="dxa"/>
            <w:shd w:val="clear" w:color="auto" w:fill="auto"/>
            <w:vAlign w:val="center"/>
          </w:tcPr>
          <w:p w14:paraId="25849F39" w14:textId="091CE415"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Interdisciplinary environment and sustainability</w:t>
            </w:r>
          </w:p>
        </w:tc>
        <w:tc>
          <w:tcPr>
            <w:tcW w:w="993" w:type="dxa"/>
            <w:shd w:val="clear" w:color="auto" w:fill="auto"/>
            <w:vAlign w:val="center"/>
          </w:tcPr>
          <w:p w14:paraId="6BDD06E0" w14:textId="34669E58" w:rsidR="00F923F0" w:rsidRPr="00C35C08" w:rsidRDefault="00F923F0" w:rsidP="00F923F0">
            <w:pPr>
              <w:spacing w:line="240" w:lineRule="auto"/>
              <w:jc w:val="center"/>
              <w:rPr>
                <w:rFonts w:eastAsia="Times New Roman"/>
                <w:color w:val="000000"/>
                <w:sz w:val="18"/>
                <w:szCs w:val="18"/>
              </w:rPr>
            </w:pPr>
            <w:r w:rsidRPr="00C35C08">
              <w:rPr>
                <w:rFonts w:eastAsia="Times New Roman"/>
                <w:color w:val="000000"/>
                <w:sz w:val="18"/>
                <w:szCs w:val="18"/>
              </w:rPr>
              <w:t>2013</w:t>
            </w:r>
          </w:p>
        </w:tc>
      </w:tr>
      <w:tr w:rsidR="00F923F0" w:rsidRPr="00C35C08" w14:paraId="2A47619F" w14:textId="77777777" w:rsidTr="00F923F0">
        <w:trPr>
          <w:trHeight w:val="1389"/>
        </w:trPr>
        <w:tc>
          <w:tcPr>
            <w:tcW w:w="3534" w:type="dxa"/>
            <w:shd w:val="clear" w:color="auto" w:fill="auto"/>
            <w:vAlign w:val="center"/>
          </w:tcPr>
          <w:p w14:paraId="3AA85D68" w14:textId="0F78E835"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lastRenderedPageBreak/>
              <w:t xml:space="preserve">Taylor, R. et al. (2014) ‘Methods for Integrative Research on Community Resilience to Multiple Hazards, with Examples from Italy and England’, Procedia Economics and Finance. Elsevier BV, 18, pp. 255–262. </w:t>
            </w:r>
            <w:proofErr w:type="spellStart"/>
            <w:r w:rsidRPr="00C35C08">
              <w:rPr>
                <w:rFonts w:eastAsia="Times New Roman"/>
                <w:color w:val="000000"/>
                <w:sz w:val="18"/>
                <w:szCs w:val="18"/>
              </w:rPr>
              <w:t>doi</w:t>
            </w:r>
            <w:proofErr w:type="spellEnd"/>
            <w:r w:rsidRPr="00C35C08">
              <w:rPr>
                <w:rFonts w:eastAsia="Times New Roman"/>
                <w:color w:val="000000"/>
                <w:sz w:val="18"/>
                <w:szCs w:val="18"/>
              </w:rPr>
              <w:t>: 10.1016/s2212-5671(14)00938-1.</w:t>
            </w:r>
          </w:p>
        </w:tc>
        <w:tc>
          <w:tcPr>
            <w:tcW w:w="1134" w:type="dxa"/>
            <w:shd w:val="clear" w:color="auto" w:fill="auto"/>
            <w:vAlign w:val="center"/>
          </w:tcPr>
          <w:p w14:paraId="68142656" w14:textId="2C70EBC2"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SNA</w:t>
            </w:r>
          </w:p>
        </w:tc>
        <w:tc>
          <w:tcPr>
            <w:tcW w:w="1134" w:type="dxa"/>
            <w:shd w:val="clear" w:color="auto" w:fill="auto"/>
            <w:vAlign w:val="center"/>
          </w:tcPr>
          <w:p w14:paraId="680F9CFD" w14:textId="0311354A"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ABM</w:t>
            </w:r>
          </w:p>
        </w:tc>
        <w:tc>
          <w:tcPr>
            <w:tcW w:w="1134" w:type="dxa"/>
            <w:shd w:val="clear" w:color="auto" w:fill="auto"/>
            <w:vAlign w:val="center"/>
          </w:tcPr>
          <w:p w14:paraId="3A067764" w14:textId="46361A1F"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 </w:t>
            </w:r>
          </w:p>
        </w:tc>
        <w:tc>
          <w:tcPr>
            <w:tcW w:w="1701" w:type="dxa"/>
            <w:shd w:val="clear" w:color="auto" w:fill="auto"/>
            <w:vAlign w:val="center"/>
          </w:tcPr>
          <w:p w14:paraId="251F1D3C" w14:textId="2494E09F"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B</w:t>
            </w:r>
          </w:p>
        </w:tc>
        <w:tc>
          <w:tcPr>
            <w:tcW w:w="1418" w:type="dxa"/>
            <w:shd w:val="clear" w:color="auto" w:fill="auto"/>
            <w:vAlign w:val="center"/>
          </w:tcPr>
          <w:p w14:paraId="35B13B79" w14:textId="7E79F791" w:rsidR="00F923F0" w:rsidRPr="00C35C08" w:rsidRDefault="00F923F0" w:rsidP="00F923F0">
            <w:pPr>
              <w:spacing w:line="240" w:lineRule="auto"/>
              <w:jc w:val="right"/>
              <w:rPr>
                <w:rFonts w:eastAsia="Times New Roman"/>
                <w:color w:val="000000"/>
                <w:sz w:val="18"/>
                <w:szCs w:val="18"/>
              </w:rPr>
            </w:pPr>
            <w:r w:rsidRPr="00C35C08">
              <w:rPr>
                <w:rFonts w:eastAsia="Times New Roman"/>
                <w:color w:val="000000"/>
                <w:sz w:val="18"/>
                <w:szCs w:val="18"/>
              </w:rPr>
              <w:t>7</w:t>
            </w:r>
          </w:p>
        </w:tc>
        <w:tc>
          <w:tcPr>
            <w:tcW w:w="1275" w:type="dxa"/>
            <w:shd w:val="clear" w:color="auto" w:fill="auto"/>
          </w:tcPr>
          <w:p w14:paraId="6B435F08" w14:textId="77777777" w:rsidR="00F923F0" w:rsidRDefault="00F923F0" w:rsidP="00F923F0">
            <w:pPr>
              <w:spacing w:line="240" w:lineRule="auto"/>
              <w:rPr>
                <w:rFonts w:eastAsia="Times New Roman"/>
                <w:color w:val="000000"/>
                <w:sz w:val="18"/>
                <w:szCs w:val="18"/>
              </w:rPr>
            </w:pPr>
          </w:p>
        </w:tc>
        <w:tc>
          <w:tcPr>
            <w:tcW w:w="1134" w:type="dxa"/>
            <w:shd w:val="clear" w:color="auto" w:fill="auto"/>
            <w:vAlign w:val="center"/>
          </w:tcPr>
          <w:p w14:paraId="12A19A17" w14:textId="281B84A4"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Economics</w:t>
            </w:r>
          </w:p>
        </w:tc>
        <w:tc>
          <w:tcPr>
            <w:tcW w:w="993" w:type="dxa"/>
            <w:shd w:val="clear" w:color="auto" w:fill="auto"/>
            <w:vAlign w:val="center"/>
          </w:tcPr>
          <w:p w14:paraId="5CA11249" w14:textId="42BC50EF" w:rsidR="00F923F0" w:rsidRPr="00C35C08" w:rsidRDefault="00F923F0" w:rsidP="00F923F0">
            <w:pPr>
              <w:spacing w:line="240" w:lineRule="auto"/>
              <w:jc w:val="center"/>
              <w:rPr>
                <w:rFonts w:eastAsia="Times New Roman"/>
                <w:color w:val="000000"/>
                <w:sz w:val="18"/>
                <w:szCs w:val="18"/>
              </w:rPr>
            </w:pPr>
            <w:r w:rsidRPr="00C35C08">
              <w:rPr>
                <w:rFonts w:eastAsia="Times New Roman"/>
                <w:color w:val="000000"/>
                <w:sz w:val="18"/>
                <w:szCs w:val="18"/>
              </w:rPr>
              <w:t>2014</w:t>
            </w:r>
          </w:p>
        </w:tc>
      </w:tr>
      <w:tr w:rsidR="00F923F0" w:rsidRPr="00C35C08" w14:paraId="42A515F2" w14:textId="77777777" w:rsidTr="00F923F0">
        <w:trPr>
          <w:trHeight w:val="1389"/>
        </w:trPr>
        <w:tc>
          <w:tcPr>
            <w:tcW w:w="3534" w:type="dxa"/>
            <w:shd w:val="clear" w:color="auto" w:fill="auto"/>
            <w:vAlign w:val="center"/>
          </w:tcPr>
          <w:p w14:paraId="30C75360" w14:textId="5247C2F3"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 xml:space="preserve">Varshney, D., Kumar, S. and Gupta, V. (2017) ‘Predicting information diffusion probabilities in social networks: A Bayesian </w:t>
            </w:r>
            <w:proofErr w:type="gramStart"/>
            <w:r w:rsidRPr="00C35C08">
              <w:rPr>
                <w:rFonts w:eastAsia="Times New Roman"/>
                <w:color w:val="000000"/>
                <w:sz w:val="18"/>
                <w:szCs w:val="18"/>
              </w:rPr>
              <w:t>networks based</w:t>
            </w:r>
            <w:proofErr w:type="gramEnd"/>
            <w:r w:rsidRPr="00C35C08">
              <w:rPr>
                <w:rFonts w:eastAsia="Times New Roman"/>
                <w:color w:val="000000"/>
                <w:sz w:val="18"/>
                <w:szCs w:val="18"/>
              </w:rPr>
              <w:t xml:space="preserve"> approach’, Knowledge-Based Systems. Elsevier B.V., 133, pp. 66–76. </w:t>
            </w:r>
            <w:proofErr w:type="spellStart"/>
            <w:r w:rsidRPr="00C35C08">
              <w:rPr>
                <w:rFonts w:eastAsia="Times New Roman"/>
                <w:color w:val="000000"/>
                <w:sz w:val="18"/>
                <w:szCs w:val="18"/>
              </w:rPr>
              <w:t>doi</w:t>
            </w:r>
            <w:proofErr w:type="spellEnd"/>
            <w:r w:rsidRPr="00C35C08">
              <w:rPr>
                <w:rFonts w:eastAsia="Times New Roman"/>
                <w:color w:val="000000"/>
                <w:sz w:val="18"/>
                <w:szCs w:val="18"/>
              </w:rPr>
              <w:t>: 10.1016/j.knosys.2017.07.003.</w:t>
            </w:r>
          </w:p>
        </w:tc>
        <w:tc>
          <w:tcPr>
            <w:tcW w:w="1134" w:type="dxa"/>
            <w:shd w:val="clear" w:color="auto" w:fill="auto"/>
            <w:vAlign w:val="center"/>
          </w:tcPr>
          <w:p w14:paraId="69D64704" w14:textId="260EBC8B"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BBN</w:t>
            </w:r>
          </w:p>
        </w:tc>
        <w:tc>
          <w:tcPr>
            <w:tcW w:w="1134" w:type="dxa"/>
            <w:shd w:val="clear" w:color="auto" w:fill="auto"/>
            <w:vAlign w:val="center"/>
          </w:tcPr>
          <w:p w14:paraId="5C6F46AF" w14:textId="1E63F94A"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SNA</w:t>
            </w:r>
          </w:p>
        </w:tc>
        <w:tc>
          <w:tcPr>
            <w:tcW w:w="1134" w:type="dxa"/>
            <w:shd w:val="clear" w:color="auto" w:fill="auto"/>
            <w:vAlign w:val="center"/>
          </w:tcPr>
          <w:p w14:paraId="33F7866F" w14:textId="7C5F48B9"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 </w:t>
            </w:r>
          </w:p>
        </w:tc>
        <w:tc>
          <w:tcPr>
            <w:tcW w:w="1701" w:type="dxa"/>
            <w:shd w:val="clear" w:color="auto" w:fill="auto"/>
            <w:vAlign w:val="center"/>
          </w:tcPr>
          <w:p w14:paraId="39ED2884" w14:textId="6E75CDED"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B</w:t>
            </w:r>
          </w:p>
        </w:tc>
        <w:tc>
          <w:tcPr>
            <w:tcW w:w="1418" w:type="dxa"/>
            <w:shd w:val="clear" w:color="auto" w:fill="auto"/>
            <w:vAlign w:val="center"/>
          </w:tcPr>
          <w:p w14:paraId="5A3821C6" w14:textId="3869EC84" w:rsidR="00F923F0" w:rsidRPr="00C35C08" w:rsidRDefault="00F923F0" w:rsidP="00F923F0">
            <w:pPr>
              <w:spacing w:line="240" w:lineRule="auto"/>
              <w:jc w:val="right"/>
              <w:rPr>
                <w:rFonts w:eastAsia="Times New Roman"/>
                <w:color w:val="000000"/>
                <w:sz w:val="18"/>
                <w:szCs w:val="18"/>
              </w:rPr>
            </w:pPr>
            <w:r w:rsidRPr="00C35C08">
              <w:rPr>
                <w:rFonts w:eastAsia="Times New Roman"/>
                <w:color w:val="000000"/>
                <w:sz w:val="18"/>
                <w:szCs w:val="18"/>
              </w:rPr>
              <w:t>3</w:t>
            </w:r>
          </w:p>
        </w:tc>
        <w:tc>
          <w:tcPr>
            <w:tcW w:w="1275" w:type="dxa"/>
            <w:shd w:val="clear" w:color="auto" w:fill="auto"/>
          </w:tcPr>
          <w:p w14:paraId="36749042" w14:textId="77777777" w:rsidR="00F923F0" w:rsidRDefault="00F923F0" w:rsidP="00F923F0">
            <w:pPr>
              <w:spacing w:line="240" w:lineRule="auto"/>
              <w:rPr>
                <w:rFonts w:eastAsia="Times New Roman"/>
                <w:color w:val="000000"/>
                <w:sz w:val="18"/>
                <w:szCs w:val="18"/>
              </w:rPr>
            </w:pPr>
          </w:p>
        </w:tc>
        <w:tc>
          <w:tcPr>
            <w:tcW w:w="1134" w:type="dxa"/>
            <w:shd w:val="clear" w:color="auto" w:fill="auto"/>
            <w:vAlign w:val="center"/>
          </w:tcPr>
          <w:p w14:paraId="30CEF9F6" w14:textId="52A361B0"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Computer science</w:t>
            </w:r>
          </w:p>
        </w:tc>
        <w:tc>
          <w:tcPr>
            <w:tcW w:w="993" w:type="dxa"/>
            <w:shd w:val="clear" w:color="auto" w:fill="auto"/>
            <w:vAlign w:val="center"/>
          </w:tcPr>
          <w:p w14:paraId="0F581EDF" w14:textId="60E77FB1" w:rsidR="00F923F0" w:rsidRPr="00C35C08" w:rsidRDefault="00F923F0" w:rsidP="00F923F0">
            <w:pPr>
              <w:spacing w:line="240" w:lineRule="auto"/>
              <w:jc w:val="center"/>
              <w:rPr>
                <w:rFonts w:eastAsia="Times New Roman"/>
                <w:color w:val="000000"/>
                <w:sz w:val="18"/>
                <w:szCs w:val="18"/>
              </w:rPr>
            </w:pPr>
            <w:r w:rsidRPr="00C35C08">
              <w:rPr>
                <w:rFonts w:eastAsia="Times New Roman"/>
                <w:color w:val="000000"/>
                <w:sz w:val="18"/>
                <w:szCs w:val="18"/>
              </w:rPr>
              <w:t>2017</w:t>
            </w:r>
          </w:p>
        </w:tc>
      </w:tr>
      <w:tr w:rsidR="00F923F0" w:rsidRPr="00C35C08" w14:paraId="49F4981B" w14:textId="77777777" w:rsidTr="00F923F0">
        <w:trPr>
          <w:trHeight w:val="1389"/>
        </w:trPr>
        <w:tc>
          <w:tcPr>
            <w:tcW w:w="3534" w:type="dxa"/>
            <w:shd w:val="clear" w:color="auto" w:fill="auto"/>
            <w:vAlign w:val="center"/>
          </w:tcPr>
          <w:p w14:paraId="51584730" w14:textId="477C25DA"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 xml:space="preserve">Wang, F. et al. (2016a) ‘Modeling tunnel construction risk dynamics: Addressing the production versus protection problem’, Safety Science. Elsevier B.V., 87, pp. 101–115. </w:t>
            </w:r>
            <w:proofErr w:type="spellStart"/>
            <w:r w:rsidRPr="00C35C08">
              <w:rPr>
                <w:rFonts w:eastAsia="Times New Roman"/>
                <w:color w:val="000000"/>
                <w:sz w:val="18"/>
                <w:szCs w:val="18"/>
              </w:rPr>
              <w:t>doi</w:t>
            </w:r>
            <w:proofErr w:type="spellEnd"/>
            <w:r w:rsidRPr="00C35C08">
              <w:rPr>
                <w:rFonts w:eastAsia="Times New Roman"/>
                <w:color w:val="000000"/>
                <w:sz w:val="18"/>
                <w:szCs w:val="18"/>
              </w:rPr>
              <w:t>: 10.1016/j.ssci.2016.01.014.</w:t>
            </w:r>
          </w:p>
        </w:tc>
        <w:tc>
          <w:tcPr>
            <w:tcW w:w="1134" w:type="dxa"/>
            <w:shd w:val="clear" w:color="auto" w:fill="auto"/>
            <w:vAlign w:val="center"/>
          </w:tcPr>
          <w:p w14:paraId="42AFDFDE" w14:textId="00C4FCDB"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BBN</w:t>
            </w:r>
          </w:p>
        </w:tc>
        <w:tc>
          <w:tcPr>
            <w:tcW w:w="1134" w:type="dxa"/>
            <w:shd w:val="clear" w:color="auto" w:fill="auto"/>
            <w:vAlign w:val="center"/>
          </w:tcPr>
          <w:p w14:paraId="702C22E9" w14:textId="20251D2D"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SD</w:t>
            </w:r>
          </w:p>
        </w:tc>
        <w:tc>
          <w:tcPr>
            <w:tcW w:w="1134" w:type="dxa"/>
            <w:shd w:val="clear" w:color="auto" w:fill="auto"/>
            <w:vAlign w:val="center"/>
          </w:tcPr>
          <w:p w14:paraId="6844279F" w14:textId="4ADD02FE"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 </w:t>
            </w:r>
          </w:p>
        </w:tc>
        <w:tc>
          <w:tcPr>
            <w:tcW w:w="1701" w:type="dxa"/>
            <w:shd w:val="clear" w:color="auto" w:fill="auto"/>
            <w:vAlign w:val="center"/>
          </w:tcPr>
          <w:p w14:paraId="19B0FD05" w14:textId="1BC89FBB"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A</w:t>
            </w:r>
          </w:p>
        </w:tc>
        <w:tc>
          <w:tcPr>
            <w:tcW w:w="1418" w:type="dxa"/>
            <w:shd w:val="clear" w:color="auto" w:fill="auto"/>
            <w:vAlign w:val="center"/>
          </w:tcPr>
          <w:p w14:paraId="35E75EC4" w14:textId="7AA495CF" w:rsidR="00F923F0" w:rsidRPr="00C35C08" w:rsidRDefault="00F923F0" w:rsidP="00F923F0">
            <w:pPr>
              <w:spacing w:line="240" w:lineRule="auto"/>
              <w:jc w:val="right"/>
              <w:rPr>
                <w:rFonts w:eastAsia="Times New Roman"/>
                <w:color w:val="000000"/>
                <w:sz w:val="18"/>
                <w:szCs w:val="18"/>
              </w:rPr>
            </w:pPr>
            <w:r w:rsidRPr="00C35C08">
              <w:rPr>
                <w:rFonts w:eastAsia="Times New Roman"/>
                <w:color w:val="000000"/>
                <w:sz w:val="18"/>
                <w:szCs w:val="18"/>
              </w:rPr>
              <w:t>2</w:t>
            </w:r>
          </w:p>
        </w:tc>
        <w:tc>
          <w:tcPr>
            <w:tcW w:w="1275" w:type="dxa"/>
            <w:shd w:val="clear" w:color="auto" w:fill="auto"/>
          </w:tcPr>
          <w:p w14:paraId="082B56A7" w14:textId="77777777" w:rsidR="00F923F0" w:rsidRDefault="00F923F0" w:rsidP="00F923F0">
            <w:pPr>
              <w:spacing w:line="240" w:lineRule="auto"/>
              <w:rPr>
                <w:rFonts w:eastAsia="Times New Roman"/>
                <w:color w:val="000000"/>
                <w:sz w:val="18"/>
                <w:szCs w:val="18"/>
              </w:rPr>
            </w:pPr>
          </w:p>
        </w:tc>
        <w:tc>
          <w:tcPr>
            <w:tcW w:w="1134" w:type="dxa"/>
            <w:shd w:val="clear" w:color="auto" w:fill="auto"/>
            <w:vAlign w:val="center"/>
          </w:tcPr>
          <w:p w14:paraId="01A80928" w14:textId="17140DFA"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Interdisciplinary</w:t>
            </w:r>
          </w:p>
        </w:tc>
        <w:tc>
          <w:tcPr>
            <w:tcW w:w="993" w:type="dxa"/>
            <w:shd w:val="clear" w:color="auto" w:fill="auto"/>
            <w:vAlign w:val="center"/>
          </w:tcPr>
          <w:p w14:paraId="2673F7C2" w14:textId="7768F952" w:rsidR="00F923F0" w:rsidRPr="00C35C08" w:rsidRDefault="00F923F0" w:rsidP="00F923F0">
            <w:pPr>
              <w:spacing w:line="240" w:lineRule="auto"/>
              <w:jc w:val="center"/>
              <w:rPr>
                <w:rFonts w:eastAsia="Times New Roman"/>
                <w:color w:val="000000"/>
                <w:sz w:val="18"/>
                <w:szCs w:val="18"/>
              </w:rPr>
            </w:pPr>
            <w:r w:rsidRPr="00C35C08">
              <w:rPr>
                <w:rFonts w:eastAsia="Times New Roman"/>
                <w:color w:val="000000"/>
                <w:sz w:val="18"/>
                <w:szCs w:val="18"/>
              </w:rPr>
              <w:t>2016</w:t>
            </w:r>
          </w:p>
        </w:tc>
      </w:tr>
      <w:tr w:rsidR="00F923F0" w:rsidRPr="00C35C08" w14:paraId="0CCE3F40" w14:textId="77777777" w:rsidTr="00F923F0">
        <w:trPr>
          <w:trHeight w:val="1389"/>
        </w:trPr>
        <w:tc>
          <w:tcPr>
            <w:tcW w:w="3534" w:type="dxa"/>
            <w:shd w:val="clear" w:color="auto" w:fill="auto"/>
            <w:vAlign w:val="center"/>
          </w:tcPr>
          <w:p w14:paraId="3481E0D1" w14:textId="5F5D318C"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 xml:space="preserve">Wang, L., </w:t>
            </w:r>
            <w:proofErr w:type="spellStart"/>
            <w:r w:rsidRPr="00C35C08">
              <w:rPr>
                <w:rFonts w:eastAsia="Times New Roman"/>
                <w:color w:val="000000"/>
                <w:sz w:val="18"/>
                <w:szCs w:val="18"/>
              </w:rPr>
              <w:t>Sharkh</w:t>
            </w:r>
            <w:proofErr w:type="spellEnd"/>
            <w:r w:rsidRPr="00C35C08">
              <w:rPr>
                <w:rFonts w:eastAsia="Times New Roman"/>
                <w:color w:val="000000"/>
                <w:sz w:val="18"/>
                <w:szCs w:val="18"/>
              </w:rPr>
              <w:t xml:space="preserve">, S. and Chipperfield, A. (2016b) ‘Optimal coordination of vehicle-to-grid batteries and renewable generators in a distribution system’, Energy. Elsevier Ltd, 113, pp. 1250–1264. </w:t>
            </w:r>
            <w:proofErr w:type="spellStart"/>
            <w:r w:rsidRPr="00C35C08">
              <w:rPr>
                <w:rFonts w:eastAsia="Times New Roman"/>
                <w:color w:val="000000"/>
                <w:sz w:val="18"/>
                <w:szCs w:val="18"/>
              </w:rPr>
              <w:t>doi</w:t>
            </w:r>
            <w:proofErr w:type="spellEnd"/>
            <w:r w:rsidRPr="00C35C08">
              <w:rPr>
                <w:rFonts w:eastAsia="Times New Roman"/>
                <w:color w:val="000000"/>
                <w:sz w:val="18"/>
                <w:szCs w:val="18"/>
              </w:rPr>
              <w:t>: 10.1016/j.energy.2016.07.125.</w:t>
            </w:r>
          </w:p>
        </w:tc>
        <w:tc>
          <w:tcPr>
            <w:tcW w:w="1134" w:type="dxa"/>
            <w:shd w:val="clear" w:color="auto" w:fill="auto"/>
            <w:vAlign w:val="center"/>
          </w:tcPr>
          <w:p w14:paraId="759A749C" w14:textId="1542A3A6"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AHP</w:t>
            </w:r>
          </w:p>
        </w:tc>
        <w:tc>
          <w:tcPr>
            <w:tcW w:w="1134" w:type="dxa"/>
            <w:shd w:val="clear" w:color="auto" w:fill="auto"/>
            <w:vAlign w:val="center"/>
          </w:tcPr>
          <w:p w14:paraId="417877D6" w14:textId="388CDE56"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ABM</w:t>
            </w:r>
          </w:p>
        </w:tc>
        <w:tc>
          <w:tcPr>
            <w:tcW w:w="1134" w:type="dxa"/>
            <w:shd w:val="clear" w:color="auto" w:fill="auto"/>
            <w:vAlign w:val="center"/>
          </w:tcPr>
          <w:p w14:paraId="459A2DA0" w14:textId="0F3A6A94"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 </w:t>
            </w:r>
          </w:p>
        </w:tc>
        <w:tc>
          <w:tcPr>
            <w:tcW w:w="1701" w:type="dxa"/>
            <w:shd w:val="clear" w:color="auto" w:fill="auto"/>
            <w:vAlign w:val="center"/>
          </w:tcPr>
          <w:p w14:paraId="46D527A5" w14:textId="4F17615E"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B</w:t>
            </w:r>
          </w:p>
        </w:tc>
        <w:tc>
          <w:tcPr>
            <w:tcW w:w="1418" w:type="dxa"/>
            <w:shd w:val="clear" w:color="auto" w:fill="auto"/>
            <w:vAlign w:val="center"/>
          </w:tcPr>
          <w:p w14:paraId="7A5EBA95" w14:textId="4EFF366E" w:rsidR="00F923F0" w:rsidRPr="00C35C08" w:rsidRDefault="00F923F0" w:rsidP="00F923F0">
            <w:pPr>
              <w:spacing w:line="240" w:lineRule="auto"/>
              <w:jc w:val="right"/>
              <w:rPr>
                <w:rFonts w:eastAsia="Times New Roman"/>
                <w:color w:val="000000"/>
                <w:sz w:val="18"/>
                <w:szCs w:val="18"/>
              </w:rPr>
            </w:pPr>
            <w:r w:rsidRPr="00C35C08">
              <w:rPr>
                <w:rFonts w:eastAsia="Times New Roman"/>
                <w:color w:val="000000"/>
                <w:sz w:val="18"/>
                <w:szCs w:val="18"/>
              </w:rPr>
              <w:t>7</w:t>
            </w:r>
          </w:p>
        </w:tc>
        <w:tc>
          <w:tcPr>
            <w:tcW w:w="1275" w:type="dxa"/>
            <w:shd w:val="clear" w:color="auto" w:fill="auto"/>
          </w:tcPr>
          <w:p w14:paraId="1F28D793" w14:textId="77777777" w:rsidR="00F923F0" w:rsidRDefault="00F923F0" w:rsidP="00F923F0">
            <w:pPr>
              <w:spacing w:line="240" w:lineRule="auto"/>
              <w:rPr>
                <w:rFonts w:eastAsia="Times New Roman"/>
                <w:color w:val="000000"/>
                <w:sz w:val="18"/>
                <w:szCs w:val="18"/>
              </w:rPr>
            </w:pPr>
          </w:p>
        </w:tc>
        <w:tc>
          <w:tcPr>
            <w:tcW w:w="1134" w:type="dxa"/>
            <w:shd w:val="clear" w:color="auto" w:fill="auto"/>
            <w:vAlign w:val="center"/>
          </w:tcPr>
          <w:p w14:paraId="7CE2D62D" w14:textId="2FD7E74A"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Energy</w:t>
            </w:r>
          </w:p>
        </w:tc>
        <w:tc>
          <w:tcPr>
            <w:tcW w:w="993" w:type="dxa"/>
            <w:shd w:val="clear" w:color="auto" w:fill="auto"/>
            <w:vAlign w:val="center"/>
          </w:tcPr>
          <w:p w14:paraId="253F69E5" w14:textId="08D0C6BF" w:rsidR="00F923F0" w:rsidRPr="00C35C08" w:rsidRDefault="00F923F0" w:rsidP="00F923F0">
            <w:pPr>
              <w:spacing w:line="240" w:lineRule="auto"/>
              <w:jc w:val="center"/>
              <w:rPr>
                <w:rFonts w:eastAsia="Times New Roman"/>
                <w:color w:val="000000"/>
                <w:sz w:val="18"/>
                <w:szCs w:val="18"/>
              </w:rPr>
            </w:pPr>
            <w:r w:rsidRPr="00C35C08">
              <w:rPr>
                <w:rFonts w:eastAsia="Times New Roman"/>
                <w:color w:val="000000"/>
                <w:sz w:val="18"/>
                <w:szCs w:val="18"/>
              </w:rPr>
              <w:t>2016</w:t>
            </w:r>
          </w:p>
        </w:tc>
      </w:tr>
      <w:tr w:rsidR="00F923F0" w:rsidRPr="00C35C08" w14:paraId="621715C1" w14:textId="77777777" w:rsidTr="00F923F0">
        <w:trPr>
          <w:trHeight w:val="1389"/>
        </w:trPr>
        <w:tc>
          <w:tcPr>
            <w:tcW w:w="3534" w:type="dxa"/>
            <w:shd w:val="clear" w:color="auto" w:fill="auto"/>
            <w:vAlign w:val="center"/>
          </w:tcPr>
          <w:p w14:paraId="0F8F8ADF" w14:textId="2AAA8347"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 xml:space="preserve">Wang, J., Wu, J. and Che, Y. (2019) ‘Agent and system dynamics-based hybrid modeling and simulation for multilateral bidding in electricity market’, Energy. Elsevier Ltd, 180, pp. 444–456. </w:t>
            </w:r>
            <w:proofErr w:type="spellStart"/>
            <w:r w:rsidRPr="00C35C08">
              <w:rPr>
                <w:rFonts w:eastAsia="Times New Roman"/>
                <w:color w:val="000000"/>
                <w:sz w:val="18"/>
                <w:szCs w:val="18"/>
              </w:rPr>
              <w:t>doi</w:t>
            </w:r>
            <w:proofErr w:type="spellEnd"/>
            <w:r w:rsidRPr="00C35C08">
              <w:rPr>
                <w:rFonts w:eastAsia="Times New Roman"/>
                <w:color w:val="000000"/>
                <w:sz w:val="18"/>
                <w:szCs w:val="18"/>
              </w:rPr>
              <w:t>: 10.1016/j.energy.2019.04.180.</w:t>
            </w:r>
          </w:p>
        </w:tc>
        <w:tc>
          <w:tcPr>
            <w:tcW w:w="1134" w:type="dxa"/>
            <w:shd w:val="clear" w:color="auto" w:fill="auto"/>
            <w:vAlign w:val="center"/>
          </w:tcPr>
          <w:p w14:paraId="10CF3926" w14:textId="6A7AFF6D"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ABM</w:t>
            </w:r>
          </w:p>
        </w:tc>
        <w:tc>
          <w:tcPr>
            <w:tcW w:w="1134" w:type="dxa"/>
            <w:shd w:val="clear" w:color="auto" w:fill="auto"/>
            <w:vAlign w:val="center"/>
          </w:tcPr>
          <w:p w14:paraId="78D019C1" w14:textId="0BA5E120"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SD</w:t>
            </w:r>
          </w:p>
        </w:tc>
        <w:tc>
          <w:tcPr>
            <w:tcW w:w="1134" w:type="dxa"/>
            <w:shd w:val="clear" w:color="auto" w:fill="auto"/>
            <w:vAlign w:val="center"/>
          </w:tcPr>
          <w:p w14:paraId="6278EEBB" w14:textId="75BA4B02"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 </w:t>
            </w:r>
          </w:p>
        </w:tc>
        <w:tc>
          <w:tcPr>
            <w:tcW w:w="1701" w:type="dxa"/>
            <w:shd w:val="clear" w:color="auto" w:fill="auto"/>
            <w:vAlign w:val="center"/>
          </w:tcPr>
          <w:p w14:paraId="546B723F" w14:textId="06DC8963"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C</w:t>
            </w:r>
          </w:p>
        </w:tc>
        <w:tc>
          <w:tcPr>
            <w:tcW w:w="1418" w:type="dxa"/>
            <w:shd w:val="clear" w:color="auto" w:fill="auto"/>
            <w:vAlign w:val="center"/>
          </w:tcPr>
          <w:p w14:paraId="390AAD75" w14:textId="558F3F9B" w:rsidR="00F923F0" w:rsidRPr="00C35C08" w:rsidRDefault="00F923F0" w:rsidP="00F923F0">
            <w:pPr>
              <w:spacing w:line="240" w:lineRule="auto"/>
              <w:jc w:val="right"/>
              <w:rPr>
                <w:rFonts w:eastAsia="Times New Roman"/>
                <w:color w:val="000000"/>
                <w:sz w:val="18"/>
                <w:szCs w:val="18"/>
              </w:rPr>
            </w:pPr>
            <w:r w:rsidRPr="00C35C08">
              <w:rPr>
                <w:rFonts w:eastAsia="Times New Roman"/>
                <w:color w:val="000000"/>
                <w:sz w:val="18"/>
                <w:szCs w:val="18"/>
              </w:rPr>
              <w:t>2</w:t>
            </w:r>
          </w:p>
        </w:tc>
        <w:tc>
          <w:tcPr>
            <w:tcW w:w="1275" w:type="dxa"/>
            <w:shd w:val="clear" w:color="auto" w:fill="auto"/>
            <w:vAlign w:val="center"/>
          </w:tcPr>
          <w:p w14:paraId="69AD41C9" w14:textId="7387F054" w:rsidR="00F923F0" w:rsidRDefault="00F923F0" w:rsidP="00F923F0">
            <w:pPr>
              <w:spacing w:line="240" w:lineRule="auto"/>
              <w:rPr>
                <w:rFonts w:eastAsia="Times New Roman"/>
                <w:color w:val="000000"/>
                <w:sz w:val="18"/>
                <w:szCs w:val="18"/>
              </w:rPr>
            </w:pPr>
            <w:r>
              <w:rPr>
                <w:rFonts w:eastAsia="Times New Roman"/>
                <w:color w:val="000000"/>
                <w:sz w:val="18"/>
                <w:szCs w:val="18"/>
              </w:rPr>
              <w:t>3</w:t>
            </w:r>
          </w:p>
        </w:tc>
        <w:tc>
          <w:tcPr>
            <w:tcW w:w="1134" w:type="dxa"/>
            <w:shd w:val="clear" w:color="auto" w:fill="auto"/>
            <w:vAlign w:val="center"/>
          </w:tcPr>
          <w:p w14:paraId="36C1A585" w14:textId="411BAA3F"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Energy</w:t>
            </w:r>
          </w:p>
        </w:tc>
        <w:tc>
          <w:tcPr>
            <w:tcW w:w="993" w:type="dxa"/>
            <w:shd w:val="clear" w:color="auto" w:fill="auto"/>
            <w:vAlign w:val="center"/>
          </w:tcPr>
          <w:p w14:paraId="3DF7AF91" w14:textId="5D5F03BC" w:rsidR="00F923F0" w:rsidRPr="00C35C08" w:rsidRDefault="00F923F0" w:rsidP="00F923F0">
            <w:pPr>
              <w:spacing w:line="240" w:lineRule="auto"/>
              <w:jc w:val="center"/>
              <w:rPr>
                <w:rFonts w:eastAsia="Times New Roman"/>
                <w:color w:val="000000"/>
                <w:sz w:val="18"/>
                <w:szCs w:val="18"/>
              </w:rPr>
            </w:pPr>
            <w:r w:rsidRPr="00C35C08">
              <w:rPr>
                <w:rFonts w:eastAsia="Times New Roman"/>
                <w:color w:val="000000"/>
                <w:sz w:val="18"/>
                <w:szCs w:val="18"/>
              </w:rPr>
              <w:t>2019</w:t>
            </w:r>
          </w:p>
        </w:tc>
      </w:tr>
      <w:tr w:rsidR="00F923F0" w:rsidRPr="00C35C08" w14:paraId="5B850972" w14:textId="77777777" w:rsidTr="00F923F0">
        <w:trPr>
          <w:trHeight w:val="1389"/>
        </w:trPr>
        <w:tc>
          <w:tcPr>
            <w:tcW w:w="3534" w:type="dxa"/>
            <w:shd w:val="clear" w:color="auto" w:fill="auto"/>
            <w:vAlign w:val="center"/>
          </w:tcPr>
          <w:p w14:paraId="06125864" w14:textId="19C844BD"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lastRenderedPageBreak/>
              <w:t xml:space="preserve">Wang, Y., Zhou, X. and Engel, B. (2018) ‘Water environment carrying capacity in </w:t>
            </w:r>
            <w:proofErr w:type="spellStart"/>
            <w:r w:rsidRPr="00C35C08">
              <w:rPr>
                <w:rFonts w:eastAsia="Times New Roman"/>
                <w:color w:val="000000"/>
                <w:sz w:val="18"/>
                <w:szCs w:val="18"/>
              </w:rPr>
              <w:t>Bosten</w:t>
            </w:r>
            <w:proofErr w:type="spellEnd"/>
            <w:r w:rsidRPr="00C35C08">
              <w:rPr>
                <w:rFonts w:eastAsia="Times New Roman"/>
                <w:color w:val="000000"/>
                <w:sz w:val="18"/>
                <w:szCs w:val="18"/>
              </w:rPr>
              <w:t xml:space="preserve"> Lake basin’, Journal of Cleaner Production. Elsevier Ltd, 199, pp. 574–583. </w:t>
            </w:r>
            <w:proofErr w:type="spellStart"/>
            <w:r w:rsidRPr="00C35C08">
              <w:rPr>
                <w:rFonts w:eastAsia="Times New Roman"/>
                <w:color w:val="000000"/>
                <w:sz w:val="18"/>
                <w:szCs w:val="18"/>
              </w:rPr>
              <w:t>doi</w:t>
            </w:r>
            <w:proofErr w:type="spellEnd"/>
            <w:r w:rsidRPr="00C35C08">
              <w:rPr>
                <w:rFonts w:eastAsia="Times New Roman"/>
                <w:color w:val="000000"/>
                <w:sz w:val="18"/>
                <w:szCs w:val="18"/>
              </w:rPr>
              <w:t>: 10.1016/j.jclepro.2018.07.202.</w:t>
            </w:r>
          </w:p>
        </w:tc>
        <w:tc>
          <w:tcPr>
            <w:tcW w:w="1134" w:type="dxa"/>
            <w:shd w:val="clear" w:color="auto" w:fill="auto"/>
            <w:vAlign w:val="center"/>
          </w:tcPr>
          <w:p w14:paraId="08D5BA2A" w14:textId="3301D6D6"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SD</w:t>
            </w:r>
          </w:p>
        </w:tc>
        <w:tc>
          <w:tcPr>
            <w:tcW w:w="1134" w:type="dxa"/>
            <w:shd w:val="clear" w:color="auto" w:fill="auto"/>
            <w:vAlign w:val="center"/>
          </w:tcPr>
          <w:p w14:paraId="0A539BD4" w14:textId="689B90DA"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AHP</w:t>
            </w:r>
          </w:p>
        </w:tc>
        <w:tc>
          <w:tcPr>
            <w:tcW w:w="1134" w:type="dxa"/>
            <w:shd w:val="clear" w:color="auto" w:fill="auto"/>
            <w:vAlign w:val="center"/>
          </w:tcPr>
          <w:p w14:paraId="448DBAD4" w14:textId="3310F57B"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 </w:t>
            </w:r>
          </w:p>
        </w:tc>
        <w:tc>
          <w:tcPr>
            <w:tcW w:w="1701" w:type="dxa"/>
            <w:shd w:val="clear" w:color="auto" w:fill="auto"/>
            <w:vAlign w:val="center"/>
          </w:tcPr>
          <w:p w14:paraId="0C45344E" w14:textId="2CA633F2"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B</w:t>
            </w:r>
          </w:p>
        </w:tc>
        <w:tc>
          <w:tcPr>
            <w:tcW w:w="1418" w:type="dxa"/>
            <w:shd w:val="clear" w:color="auto" w:fill="auto"/>
            <w:vAlign w:val="center"/>
          </w:tcPr>
          <w:p w14:paraId="55F44D48" w14:textId="7F239098" w:rsidR="00F923F0" w:rsidRPr="00C35C08" w:rsidRDefault="00F923F0" w:rsidP="00F923F0">
            <w:pPr>
              <w:spacing w:line="240" w:lineRule="auto"/>
              <w:jc w:val="right"/>
              <w:rPr>
                <w:rFonts w:eastAsia="Times New Roman"/>
                <w:color w:val="000000"/>
                <w:sz w:val="18"/>
                <w:szCs w:val="18"/>
              </w:rPr>
            </w:pPr>
            <w:r w:rsidRPr="00C35C08">
              <w:rPr>
                <w:rFonts w:eastAsia="Times New Roman"/>
                <w:color w:val="000000"/>
                <w:sz w:val="18"/>
                <w:szCs w:val="18"/>
              </w:rPr>
              <w:t>3</w:t>
            </w:r>
          </w:p>
        </w:tc>
        <w:tc>
          <w:tcPr>
            <w:tcW w:w="1275" w:type="dxa"/>
            <w:shd w:val="clear" w:color="auto" w:fill="auto"/>
          </w:tcPr>
          <w:p w14:paraId="18459ECC" w14:textId="77777777" w:rsidR="00F923F0" w:rsidRDefault="00F923F0" w:rsidP="00F923F0">
            <w:pPr>
              <w:spacing w:line="240" w:lineRule="auto"/>
              <w:rPr>
                <w:rFonts w:eastAsia="Times New Roman"/>
                <w:color w:val="000000"/>
                <w:sz w:val="18"/>
                <w:szCs w:val="18"/>
              </w:rPr>
            </w:pPr>
          </w:p>
        </w:tc>
        <w:tc>
          <w:tcPr>
            <w:tcW w:w="1134" w:type="dxa"/>
            <w:shd w:val="clear" w:color="auto" w:fill="auto"/>
            <w:vAlign w:val="center"/>
          </w:tcPr>
          <w:p w14:paraId="41E9B134" w14:textId="126F1494"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Interdisciplinary environment and sustainability</w:t>
            </w:r>
          </w:p>
        </w:tc>
        <w:tc>
          <w:tcPr>
            <w:tcW w:w="993" w:type="dxa"/>
            <w:shd w:val="clear" w:color="auto" w:fill="auto"/>
            <w:vAlign w:val="center"/>
          </w:tcPr>
          <w:p w14:paraId="3D400177" w14:textId="4A7520E5" w:rsidR="00F923F0" w:rsidRPr="00C35C08" w:rsidRDefault="00F923F0" w:rsidP="00F923F0">
            <w:pPr>
              <w:spacing w:line="240" w:lineRule="auto"/>
              <w:jc w:val="center"/>
              <w:rPr>
                <w:rFonts w:eastAsia="Times New Roman"/>
                <w:color w:val="000000"/>
                <w:sz w:val="18"/>
                <w:szCs w:val="18"/>
              </w:rPr>
            </w:pPr>
            <w:r w:rsidRPr="00C35C08">
              <w:rPr>
                <w:rFonts w:eastAsia="Times New Roman"/>
                <w:color w:val="000000"/>
                <w:sz w:val="18"/>
                <w:szCs w:val="18"/>
              </w:rPr>
              <w:t>2018</w:t>
            </w:r>
          </w:p>
        </w:tc>
      </w:tr>
      <w:tr w:rsidR="00F923F0" w:rsidRPr="00C35C08" w14:paraId="6D0F4CC0" w14:textId="77777777" w:rsidTr="00F923F0">
        <w:trPr>
          <w:trHeight w:val="1389"/>
        </w:trPr>
        <w:tc>
          <w:tcPr>
            <w:tcW w:w="3534" w:type="dxa"/>
            <w:shd w:val="clear" w:color="auto" w:fill="auto"/>
            <w:vAlign w:val="center"/>
          </w:tcPr>
          <w:p w14:paraId="17C9FB02" w14:textId="7F004F4B"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 xml:space="preserve">Wee, Y. Y. et al. (2018) ‘Application of Bayesian belief networks and fuzzy cognitive maps in intrusion analysis’, JOURNAL OF INTELLIGENT &amp; FUZZY SYSTEMS, 35(1), pp. 111–122. </w:t>
            </w:r>
            <w:proofErr w:type="spellStart"/>
            <w:r w:rsidRPr="00C35C08">
              <w:rPr>
                <w:rFonts w:eastAsia="Times New Roman"/>
                <w:color w:val="000000"/>
                <w:sz w:val="18"/>
                <w:szCs w:val="18"/>
              </w:rPr>
              <w:t>doi</w:t>
            </w:r>
            <w:proofErr w:type="spellEnd"/>
            <w:r w:rsidRPr="00C35C08">
              <w:rPr>
                <w:rFonts w:eastAsia="Times New Roman"/>
                <w:color w:val="000000"/>
                <w:sz w:val="18"/>
                <w:szCs w:val="18"/>
              </w:rPr>
              <w:t>: 10.3233/JIFS-169572.</w:t>
            </w:r>
          </w:p>
        </w:tc>
        <w:tc>
          <w:tcPr>
            <w:tcW w:w="1134" w:type="dxa"/>
            <w:shd w:val="clear" w:color="auto" w:fill="auto"/>
            <w:vAlign w:val="center"/>
          </w:tcPr>
          <w:p w14:paraId="3AAF2A7C" w14:textId="49EEDFAA"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BBN</w:t>
            </w:r>
          </w:p>
        </w:tc>
        <w:tc>
          <w:tcPr>
            <w:tcW w:w="1134" w:type="dxa"/>
            <w:shd w:val="clear" w:color="auto" w:fill="auto"/>
            <w:vAlign w:val="center"/>
          </w:tcPr>
          <w:p w14:paraId="6CFD97B5" w14:textId="6C075A7E"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FCM</w:t>
            </w:r>
          </w:p>
        </w:tc>
        <w:tc>
          <w:tcPr>
            <w:tcW w:w="1134" w:type="dxa"/>
            <w:shd w:val="clear" w:color="auto" w:fill="auto"/>
            <w:vAlign w:val="center"/>
          </w:tcPr>
          <w:p w14:paraId="57B1F197" w14:textId="71277687"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 </w:t>
            </w:r>
          </w:p>
        </w:tc>
        <w:tc>
          <w:tcPr>
            <w:tcW w:w="1701" w:type="dxa"/>
            <w:shd w:val="clear" w:color="auto" w:fill="auto"/>
            <w:vAlign w:val="center"/>
          </w:tcPr>
          <w:p w14:paraId="608E0AFD" w14:textId="11FB0278"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A</w:t>
            </w:r>
          </w:p>
        </w:tc>
        <w:tc>
          <w:tcPr>
            <w:tcW w:w="1418" w:type="dxa"/>
            <w:shd w:val="clear" w:color="auto" w:fill="auto"/>
            <w:vAlign w:val="center"/>
          </w:tcPr>
          <w:p w14:paraId="444883A5" w14:textId="659A7EF2" w:rsidR="00F923F0" w:rsidRPr="00C35C08" w:rsidRDefault="00F923F0" w:rsidP="00F923F0">
            <w:pPr>
              <w:spacing w:line="240" w:lineRule="auto"/>
              <w:jc w:val="right"/>
              <w:rPr>
                <w:rFonts w:eastAsia="Times New Roman"/>
                <w:color w:val="000000"/>
                <w:sz w:val="18"/>
                <w:szCs w:val="18"/>
              </w:rPr>
            </w:pPr>
            <w:r w:rsidRPr="00C35C08">
              <w:rPr>
                <w:rFonts w:eastAsia="Times New Roman"/>
                <w:color w:val="000000"/>
                <w:sz w:val="18"/>
                <w:szCs w:val="18"/>
              </w:rPr>
              <w:t>6</w:t>
            </w:r>
          </w:p>
        </w:tc>
        <w:tc>
          <w:tcPr>
            <w:tcW w:w="1275" w:type="dxa"/>
            <w:shd w:val="clear" w:color="auto" w:fill="auto"/>
          </w:tcPr>
          <w:p w14:paraId="2CEF34D3" w14:textId="77777777" w:rsidR="00F923F0" w:rsidRDefault="00F923F0" w:rsidP="00F923F0">
            <w:pPr>
              <w:spacing w:line="240" w:lineRule="auto"/>
              <w:rPr>
                <w:rFonts w:eastAsia="Times New Roman"/>
                <w:color w:val="000000"/>
                <w:sz w:val="18"/>
                <w:szCs w:val="18"/>
              </w:rPr>
            </w:pPr>
          </w:p>
        </w:tc>
        <w:tc>
          <w:tcPr>
            <w:tcW w:w="1134" w:type="dxa"/>
            <w:shd w:val="clear" w:color="auto" w:fill="auto"/>
            <w:vAlign w:val="center"/>
          </w:tcPr>
          <w:p w14:paraId="6FCA3AFF" w14:textId="73050372"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Computer science</w:t>
            </w:r>
          </w:p>
        </w:tc>
        <w:tc>
          <w:tcPr>
            <w:tcW w:w="993" w:type="dxa"/>
            <w:shd w:val="clear" w:color="auto" w:fill="auto"/>
            <w:vAlign w:val="center"/>
          </w:tcPr>
          <w:p w14:paraId="3C463941" w14:textId="22621E15" w:rsidR="00F923F0" w:rsidRPr="00C35C08" w:rsidRDefault="00F923F0" w:rsidP="00F923F0">
            <w:pPr>
              <w:spacing w:line="240" w:lineRule="auto"/>
              <w:jc w:val="center"/>
              <w:rPr>
                <w:rFonts w:eastAsia="Times New Roman"/>
                <w:color w:val="000000"/>
                <w:sz w:val="18"/>
                <w:szCs w:val="18"/>
              </w:rPr>
            </w:pPr>
            <w:r w:rsidRPr="00C35C08">
              <w:rPr>
                <w:rFonts w:eastAsia="Times New Roman"/>
                <w:color w:val="000000"/>
                <w:sz w:val="18"/>
                <w:szCs w:val="18"/>
              </w:rPr>
              <w:t>2018</w:t>
            </w:r>
          </w:p>
        </w:tc>
      </w:tr>
      <w:tr w:rsidR="00F923F0" w:rsidRPr="00C35C08" w14:paraId="64D8435C" w14:textId="77777777" w:rsidTr="00F923F0">
        <w:trPr>
          <w:trHeight w:val="1389"/>
        </w:trPr>
        <w:tc>
          <w:tcPr>
            <w:tcW w:w="3534" w:type="dxa"/>
            <w:shd w:val="clear" w:color="auto" w:fill="auto"/>
            <w:vAlign w:val="center"/>
          </w:tcPr>
          <w:p w14:paraId="0603EAEE" w14:textId="579D1FF3"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 xml:space="preserve">Wee, Y. Y. Y. Y. et al. (2015) ‘A method for root cause analysis with a Bayesian belief network and fuzzy cognitive map’, EXPERT SYSTEMS WITH APPLICATIONS, 42(1), pp. 468–487. </w:t>
            </w:r>
            <w:proofErr w:type="spellStart"/>
            <w:r w:rsidRPr="00C35C08">
              <w:rPr>
                <w:rFonts w:eastAsia="Times New Roman"/>
                <w:color w:val="000000"/>
                <w:sz w:val="18"/>
                <w:szCs w:val="18"/>
              </w:rPr>
              <w:t>doi</w:t>
            </w:r>
            <w:proofErr w:type="spellEnd"/>
            <w:r w:rsidRPr="00C35C08">
              <w:rPr>
                <w:rFonts w:eastAsia="Times New Roman"/>
                <w:color w:val="000000"/>
                <w:sz w:val="18"/>
                <w:szCs w:val="18"/>
              </w:rPr>
              <w:t>: 10.1016/j.eswa.2014.06.037.</w:t>
            </w:r>
          </w:p>
        </w:tc>
        <w:tc>
          <w:tcPr>
            <w:tcW w:w="1134" w:type="dxa"/>
            <w:shd w:val="clear" w:color="auto" w:fill="auto"/>
            <w:vAlign w:val="center"/>
          </w:tcPr>
          <w:p w14:paraId="5F5859A4" w14:textId="41DF8CF6"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BBN</w:t>
            </w:r>
          </w:p>
        </w:tc>
        <w:tc>
          <w:tcPr>
            <w:tcW w:w="1134" w:type="dxa"/>
            <w:shd w:val="clear" w:color="auto" w:fill="auto"/>
            <w:vAlign w:val="center"/>
          </w:tcPr>
          <w:p w14:paraId="5B73D6B9" w14:textId="382F917C"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FCM</w:t>
            </w:r>
          </w:p>
        </w:tc>
        <w:tc>
          <w:tcPr>
            <w:tcW w:w="1134" w:type="dxa"/>
            <w:shd w:val="clear" w:color="auto" w:fill="auto"/>
            <w:vAlign w:val="center"/>
          </w:tcPr>
          <w:p w14:paraId="06015180" w14:textId="13ED0CE7"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 </w:t>
            </w:r>
          </w:p>
        </w:tc>
        <w:tc>
          <w:tcPr>
            <w:tcW w:w="1701" w:type="dxa"/>
            <w:shd w:val="clear" w:color="auto" w:fill="auto"/>
            <w:vAlign w:val="center"/>
          </w:tcPr>
          <w:p w14:paraId="7BA04A40" w14:textId="0814BF01"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A</w:t>
            </w:r>
          </w:p>
        </w:tc>
        <w:tc>
          <w:tcPr>
            <w:tcW w:w="1418" w:type="dxa"/>
            <w:shd w:val="clear" w:color="auto" w:fill="auto"/>
            <w:vAlign w:val="center"/>
          </w:tcPr>
          <w:p w14:paraId="4F4D86A4" w14:textId="1EF04EF9" w:rsidR="00F923F0" w:rsidRPr="00C35C08" w:rsidRDefault="00F923F0" w:rsidP="00F923F0">
            <w:pPr>
              <w:spacing w:line="240" w:lineRule="auto"/>
              <w:jc w:val="right"/>
              <w:rPr>
                <w:rFonts w:eastAsia="Times New Roman"/>
                <w:color w:val="000000"/>
                <w:sz w:val="18"/>
                <w:szCs w:val="18"/>
              </w:rPr>
            </w:pPr>
            <w:r w:rsidRPr="00C35C08">
              <w:rPr>
                <w:rFonts w:eastAsia="Times New Roman"/>
                <w:color w:val="000000"/>
                <w:sz w:val="18"/>
                <w:szCs w:val="18"/>
              </w:rPr>
              <w:t>6</w:t>
            </w:r>
          </w:p>
        </w:tc>
        <w:tc>
          <w:tcPr>
            <w:tcW w:w="1275" w:type="dxa"/>
            <w:shd w:val="clear" w:color="auto" w:fill="auto"/>
          </w:tcPr>
          <w:p w14:paraId="6C331220" w14:textId="77777777" w:rsidR="00F923F0" w:rsidRDefault="00F923F0" w:rsidP="00F923F0">
            <w:pPr>
              <w:spacing w:line="240" w:lineRule="auto"/>
              <w:rPr>
                <w:rFonts w:eastAsia="Times New Roman"/>
                <w:color w:val="000000"/>
                <w:sz w:val="18"/>
                <w:szCs w:val="18"/>
              </w:rPr>
            </w:pPr>
          </w:p>
        </w:tc>
        <w:tc>
          <w:tcPr>
            <w:tcW w:w="1134" w:type="dxa"/>
            <w:shd w:val="clear" w:color="auto" w:fill="auto"/>
            <w:vAlign w:val="center"/>
          </w:tcPr>
          <w:p w14:paraId="7E4B3993" w14:textId="0412767C"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Computer science</w:t>
            </w:r>
          </w:p>
        </w:tc>
        <w:tc>
          <w:tcPr>
            <w:tcW w:w="993" w:type="dxa"/>
            <w:shd w:val="clear" w:color="auto" w:fill="auto"/>
            <w:vAlign w:val="center"/>
          </w:tcPr>
          <w:p w14:paraId="26ECC898" w14:textId="53582639" w:rsidR="00F923F0" w:rsidRPr="00C35C08" w:rsidRDefault="00F923F0" w:rsidP="00F923F0">
            <w:pPr>
              <w:spacing w:line="240" w:lineRule="auto"/>
              <w:jc w:val="center"/>
              <w:rPr>
                <w:rFonts w:eastAsia="Times New Roman"/>
                <w:color w:val="000000"/>
                <w:sz w:val="18"/>
                <w:szCs w:val="18"/>
              </w:rPr>
            </w:pPr>
            <w:r w:rsidRPr="00C35C08">
              <w:rPr>
                <w:rFonts w:eastAsia="Times New Roman"/>
                <w:color w:val="000000"/>
                <w:sz w:val="18"/>
                <w:szCs w:val="18"/>
              </w:rPr>
              <w:t>2015</w:t>
            </w:r>
          </w:p>
        </w:tc>
      </w:tr>
      <w:tr w:rsidR="00F923F0" w:rsidRPr="00C35C08" w14:paraId="54DCEE34" w14:textId="77777777" w:rsidTr="00F923F0">
        <w:trPr>
          <w:trHeight w:val="1389"/>
        </w:trPr>
        <w:tc>
          <w:tcPr>
            <w:tcW w:w="3534" w:type="dxa"/>
            <w:shd w:val="clear" w:color="auto" w:fill="auto"/>
            <w:vAlign w:val="center"/>
          </w:tcPr>
          <w:p w14:paraId="0B4632BA" w14:textId="3AAB14D0" w:rsidR="00F923F0" w:rsidRPr="00C35C08" w:rsidRDefault="00F923F0" w:rsidP="00F923F0">
            <w:pPr>
              <w:spacing w:line="240" w:lineRule="auto"/>
              <w:rPr>
                <w:rFonts w:eastAsia="Times New Roman"/>
                <w:color w:val="000000"/>
                <w:sz w:val="18"/>
                <w:szCs w:val="18"/>
              </w:rPr>
            </w:pPr>
            <w:proofErr w:type="spellStart"/>
            <w:r w:rsidRPr="00C35C08">
              <w:rPr>
                <w:rFonts w:eastAsia="Times New Roman"/>
                <w:color w:val="000000"/>
                <w:sz w:val="18"/>
                <w:szCs w:val="18"/>
              </w:rPr>
              <w:t>Wehbe</w:t>
            </w:r>
            <w:proofErr w:type="spellEnd"/>
            <w:r w:rsidRPr="00C35C08">
              <w:rPr>
                <w:rFonts w:eastAsia="Times New Roman"/>
                <w:color w:val="000000"/>
                <w:sz w:val="18"/>
                <w:szCs w:val="18"/>
              </w:rPr>
              <w:t xml:space="preserve">, F., </w:t>
            </w:r>
            <w:proofErr w:type="spellStart"/>
            <w:r w:rsidRPr="00C35C08">
              <w:rPr>
                <w:rFonts w:eastAsia="Times New Roman"/>
                <w:color w:val="000000"/>
                <w:sz w:val="18"/>
                <w:szCs w:val="18"/>
              </w:rPr>
              <w:t>Hattab</w:t>
            </w:r>
            <w:proofErr w:type="spellEnd"/>
            <w:r w:rsidRPr="00C35C08">
              <w:rPr>
                <w:rFonts w:eastAsia="Times New Roman"/>
                <w:color w:val="000000"/>
                <w:sz w:val="18"/>
                <w:szCs w:val="18"/>
              </w:rPr>
              <w:t xml:space="preserve">, M. Al and </w:t>
            </w:r>
            <w:proofErr w:type="spellStart"/>
            <w:r w:rsidRPr="00C35C08">
              <w:rPr>
                <w:rFonts w:eastAsia="Times New Roman"/>
                <w:color w:val="000000"/>
                <w:sz w:val="18"/>
                <w:szCs w:val="18"/>
              </w:rPr>
              <w:t>Hamzeh</w:t>
            </w:r>
            <w:proofErr w:type="spellEnd"/>
            <w:r w:rsidRPr="00C35C08">
              <w:rPr>
                <w:rFonts w:eastAsia="Times New Roman"/>
                <w:color w:val="000000"/>
                <w:sz w:val="18"/>
                <w:szCs w:val="18"/>
              </w:rPr>
              <w:t xml:space="preserve">, F. (2016) ‘Exploring associations between resilience and construction safety performance in safety networks’, Safety Science. Elsevier, 82, pp. 338–351. </w:t>
            </w:r>
            <w:proofErr w:type="spellStart"/>
            <w:r w:rsidRPr="00C35C08">
              <w:rPr>
                <w:rFonts w:eastAsia="Times New Roman"/>
                <w:color w:val="000000"/>
                <w:sz w:val="18"/>
                <w:szCs w:val="18"/>
              </w:rPr>
              <w:t>doi</w:t>
            </w:r>
            <w:proofErr w:type="spellEnd"/>
            <w:r w:rsidRPr="00C35C08">
              <w:rPr>
                <w:rFonts w:eastAsia="Times New Roman"/>
                <w:color w:val="000000"/>
                <w:sz w:val="18"/>
                <w:szCs w:val="18"/>
              </w:rPr>
              <w:t>: 10.1016/j.ssci.2015.10.006.</w:t>
            </w:r>
          </w:p>
        </w:tc>
        <w:tc>
          <w:tcPr>
            <w:tcW w:w="1134" w:type="dxa"/>
            <w:shd w:val="clear" w:color="auto" w:fill="auto"/>
            <w:vAlign w:val="center"/>
          </w:tcPr>
          <w:p w14:paraId="1F14AE10" w14:textId="504A33D2"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ABM</w:t>
            </w:r>
          </w:p>
        </w:tc>
        <w:tc>
          <w:tcPr>
            <w:tcW w:w="1134" w:type="dxa"/>
            <w:shd w:val="clear" w:color="auto" w:fill="auto"/>
            <w:vAlign w:val="center"/>
          </w:tcPr>
          <w:p w14:paraId="776660E5" w14:textId="49B2EB56"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SNA</w:t>
            </w:r>
          </w:p>
        </w:tc>
        <w:tc>
          <w:tcPr>
            <w:tcW w:w="1134" w:type="dxa"/>
            <w:shd w:val="clear" w:color="auto" w:fill="auto"/>
            <w:vAlign w:val="center"/>
          </w:tcPr>
          <w:p w14:paraId="2DA01D2A" w14:textId="6FFB193B"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 </w:t>
            </w:r>
          </w:p>
        </w:tc>
        <w:tc>
          <w:tcPr>
            <w:tcW w:w="1701" w:type="dxa"/>
            <w:shd w:val="clear" w:color="auto" w:fill="auto"/>
            <w:vAlign w:val="center"/>
          </w:tcPr>
          <w:p w14:paraId="728BA45A" w14:textId="0F03E838"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B</w:t>
            </w:r>
          </w:p>
        </w:tc>
        <w:tc>
          <w:tcPr>
            <w:tcW w:w="1418" w:type="dxa"/>
            <w:shd w:val="clear" w:color="auto" w:fill="auto"/>
            <w:vAlign w:val="center"/>
          </w:tcPr>
          <w:p w14:paraId="722D1790" w14:textId="23F06285" w:rsidR="00F923F0" w:rsidRPr="00C35C08" w:rsidRDefault="00F923F0" w:rsidP="00F923F0">
            <w:pPr>
              <w:spacing w:line="240" w:lineRule="auto"/>
              <w:jc w:val="right"/>
              <w:rPr>
                <w:rFonts w:eastAsia="Times New Roman"/>
                <w:color w:val="000000"/>
                <w:sz w:val="18"/>
                <w:szCs w:val="18"/>
              </w:rPr>
            </w:pPr>
            <w:r w:rsidRPr="00C35C08">
              <w:rPr>
                <w:rFonts w:eastAsia="Times New Roman"/>
                <w:color w:val="000000"/>
                <w:sz w:val="18"/>
                <w:szCs w:val="18"/>
              </w:rPr>
              <w:t>7</w:t>
            </w:r>
          </w:p>
        </w:tc>
        <w:tc>
          <w:tcPr>
            <w:tcW w:w="1275" w:type="dxa"/>
            <w:shd w:val="clear" w:color="auto" w:fill="auto"/>
          </w:tcPr>
          <w:p w14:paraId="46EDEDB7" w14:textId="77777777" w:rsidR="00F923F0" w:rsidRDefault="00F923F0" w:rsidP="00F923F0">
            <w:pPr>
              <w:spacing w:line="240" w:lineRule="auto"/>
              <w:rPr>
                <w:rFonts w:eastAsia="Times New Roman"/>
                <w:color w:val="000000"/>
                <w:sz w:val="18"/>
                <w:szCs w:val="18"/>
              </w:rPr>
            </w:pPr>
          </w:p>
        </w:tc>
        <w:tc>
          <w:tcPr>
            <w:tcW w:w="1134" w:type="dxa"/>
            <w:shd w:val="clear" w:color="auto" w:fill="auto"/>
            <w:vAlign w:val="center"/>
          </w:tcPr>
          <w:p w14:paraId="30C56FCE" w14:textId="5800484E"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Interdisciplinary</w:t>
            </w:r>
          </w:p>
        </w:tc>
        <w:tc>
          <w:tcPr>
            <w:tcW w:w="993" w:type="dxa"/>
            <w:shd w:val="clear" w:color="auto" w:fill="auto"/>
            <w:vAlign w:val="center"/>
          </w:tcPr>
          <w:p w14:paraId="215F0203" w14:textId="1DE2B6D3" w:rsidR="00F923F0" w:rsidRPr="00C35C08" w:rsidRDefault="00F923F0" w:rsidP="00F923F0">
            <w:pPr>
              <w:spacing w:line="240" w:lineRule="auto"/>
              <w:jc w:val="center"/>
              <w:rPr>
                <w:rFonts w:eastAsia="Times New Roman"/>
                <w:color w:val="000000"/>
                <w:sz w:val="18"/>
                <w:szCs w:val="18"/>
              </w:rPr>
            </w:pPr>
            <w:r w:rsidRPr="00C35C08">
              <w:rPr>
                <w:rFonts w:eastAsia="Times New Roman"/>
                <w:color w:val="000000"/>
                <w:sz w:val="18"/>
                <w:szCs w:val="18"/>
              </w:rPr>
              <w:t>2016</w:t>
            </w:r>
          </w:p>
        </w:tc>
      </w:tr>
      <w:tr w:rsidR="00F923F0" w:rsidRPr="00C35C08" w14:paraId="4AAAA552" w14:textId="77777777" w:rsidTr="00F923F0">
        <w:trPr>
          <w:trHeight w:val="1389"/>
        </w:trPr>
        <w:tc>
          <w:tcPr>
            <w:tcW w:w="3534" w:type="dxa"/>
            <w:shd w:val="clear" w:color="auto" w:fill="auto"/>
            <w:vAlign w:val="center"/>
          </w:tcPr>
          <w:p w14:paraId="41E6A4AD" w14:textId="0F9526C4"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 xml:space="preserve">Williams, T. et al. (1995) ‘Vicious circles of parallelism’, International Journal of Project Management, 13(3), pp. 151–155. </w:t>
            </w:r>
            <w:proofErr w:type="spellStart"/>
            <w:r w:rsidRPr="00C35C08">
              <w:rPr>
                <w:rFonts w:eastAsia="Times New Roman"/>
                <w:color w:val="000000"/>
                <w:sz w:val="18"/>
                <w:szCs w:val="18"/>
              </w:rPr>
              <w:t>doi</w:t>
            </w:r>
            <w:proofErr w:type="spellEnd"/>
            <w:r w:rsidRPr="00C35C08">
              <w:rPr>
                <w:rFonts w:eastAsia="Times New Roman"/>
                <w:color w:val="000000"/>
                <w:sz w:val="18"/>
                <w:szCs w:val="18"/>
              </w:rPr>
              <w:t>: 10.1016/0263-7863(95)00034-</w:t>
            </w:r>
          </w:p>
        </w:tc>
        <w:tc>
          <w:tcPr>
            <w:tcW w:w="1134" w:type="dxa"/>
            <w:shd w:val="clear" w:color="auto" w:fill="auto"/>
            <w:vAlign w:val="center"/>
          </w:tcPr>
          <w:p w14:paraId="48484C86" w14:textId="67FCD6DC"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CM</w:t>
            </w:r>
          </w:p>
        </w:tc>
        <w:tc>
          <w:tcPr>
            <w:tcW w:w="1134" w:type="dxa"/>
            <w:shd w:val="clear" w:color="auto" w:fill="auto"/>
            <w:vAlign w:val="center"/>
          </w:tcPr>
          <w:p w14:paraId="18AC9C0E" w14:textId="69CBB5D2"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SD</w:t>
            </w:r>
          </w:p>
        </w:tc>
        <w:tc>
          <w:tcPr>
            <w:tcW w:w="1134" w:type="dxa"/>
            <w:shd w:val="clear" w:color="auto" w:fill="auto"/>
            <w:vAlign w:val="center"/>
          </w:tcPr>
          <w:p w14:paraId="30EB83BA" w14:textId="470B3BD0"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 </w:t>
            </w:r>
          </w:p>
        </w:tc>
        <w:tc>
          <w:tcPr>
            <w:tcW w:w="1701" w:type="dxa"/>
            <w:shd w:val="clear" w:color="auto" w:fill="auto"/>
            <w:vAlign w:val="center"/>
          </w:tcPr>
          <w:p w14:paraId="56294AB7" w14:textId="15028470"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B</w:t>
            </w:r>
          </w:p>
        </w:tc>
        <w:tc>
          <w:tcPr>
            <w:tcW w:w="1418" w:type="dxa"/>
            <w:shd w:val="clear" w:color="auto" w:fill="auto"/>
            <w:vAlign w:val="center"/>
          </w:tcPr>
          <w:p w14:paraId="092427A6" w14:textId="1C9F896B" w:rsidR="00F923F0" w:rsidRPr="00C35C08" w:rsidRDefault="00F923F0" w:rsidP="00F923F0">
            <w:pPr>
              <w:spacing w:line="240" w:lineRule="auto"/>
              <w:jc w:val="right"/>
              <w:rPr>
                <w:rFonts w:eastAsia="Times New Roman"/>
                <w:color w:val="000000"/>
                <w:sz w:val="18"/>
                <w:szCs w:val="18"/>
              </w:rPr>
            </w:pPr>
            <w:r w:rsidRPr="00C35C08">
              <w:rPr>
                <w:rFonts w:eastAsia="Times New Roman"/>
                <w:color w:val="000000"/>
                <w:sz w:val="18"/>
                <w:szCs w:val="18"/>
              </w:rPr>
              <w:t>7</w:t>
            </w:r>
          </w:p>
        </w:tc>
        <w:tc>
          <w:tcPr>
            <w:tcW w:w="1275" w:type="dxa"/>
            <w:shd w:val="clear" w:color="auto" w:fill="auto"/>
          </w:tcPr>
          <w:p w14:paraId="4B11C4A0" w14:textId="77777777" w:rsidR="00F923F0" w:rsidRDefault="00F923F0" w:rsidP="00F923F0">
            <w:pPr>
              <w:spacing w:line="240" w:lineRule="auto"/>
              <w:rPr>
                <w:rFonts w:eastAsia="Times New Roman"/>
                <w:color w:val="000000"/>
                <w:sz w:val="18"/>
                <w:szCs w:val="18"/>
              </w:rPr>
            </w:pPr>
          </w:p>
        </w:tc>
        <w:tc>
          <w:tcPr>
            <w:tcW w:w="1134" w:type="dxa"/>
            <w:shd w:val="clear" w:color="auto" w:fill="auto"/>
            <w:vAlign w:val="center"/>
          </w:tcPr>
          <w:p w14:paraId="03B1063F" w14:textId="2F678159"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Management</w:t>
            </w:r>
          </w:p>
        </w:tc>
        <w:tc>
          <w:tcPr>
            <w:tcW w:w="993" w:type="dxa"/>
            <w:shd w:val="clear" w:color="auto" w:fill="auto"/>
            <w:vAlign w:val="center"/>
          </w:tcPr>
          <w:p w14:paraId="39494361" w14:textId="30DA0501" w:rsidR="00F923F0" w:rsidRPr="00C35C08" w:rsidRDefault="00F923F0" w:rsidP="00F923F0">
            <w:pPr>
              <w:spacing w:line="240" w:lineRule="auto"/>
              <w:jc w:val="center"/>
              <w:rPr>
                <w:rFonts w:eastAsia="Times New Roman"/>
                <w:color w:val="000000"/>
                <w:sz w:val="18"/>
                <w:szCs w:val="18"/>
              </w:rPr>
            </w:pPr>
            <w:r w:rsidRPr="00C35C08">
              <w:rPr>
                <w:rFonts w:eastAsia="Times New Roman"/>
                <w:color w:val="000000"/>
                <w:sz w:val="18"/>
                <w:szCs w:val="18"/>
              </w:rPr>
              <w:t>1995</w:t>
            </w:r>
          </w:p>
        </w:tc>
      </w:tr>
      <w:tr w:rsidR="00F923F0" w:rsidRPr="00C35C08" w14:paraId="697251AE" w14:textId="77777777" w:rsidTr="00F923F0">
        <w:trPr>
          <w:trHeight w:val="1389"/>
        </w:trPr>
        <w:tc>
          <w:tcPr>
            <w:tcW w:w="3534" w:type="dxa"/>
            <w:shd w:val="clear" w:color="auto" w:fill="auto"/>
            <w:vAlign w:val="center"/>
          </w:tcPr>
          <w:p w14:paraId="75D69036" w14:textId="61B4752C"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lastRenderedPageBreak/>
              <w:t xml:space="preserve">Williams, T. and </w:t>
            </w:r>
            <w:proofErr w:type="spellStart"/>
            <w:r w:rsidRPr="00C35C08">
              <w:rPr>
                <w:rFonts w:eastAsia="Times New Roman"/>
                <w:color w:val="000000"/>
                <w:sz w:val="18"/>
                <w:szCs w:val="18"/>
              </w:rPr>
              <w:t>Gemperle</w:t>
            </w:r>
            <w:proofErr w:type="spellEnd"/>
            <w:r w:rsidRPr="00C35C08">
              <w:rPr>
                <w:rFonts w:eastAsia="Times New Roman"/>
                <w:color w:val="000000"/>
                <w:sz w:val="18"/>
                <w:szCs w:val="18"/>
              </w:rPr>
              <w:t xml:space="preserve">, S. M. (2017) ‘Sequence will tell! Integrating temporality into set-theoretic multi-method research combining comparative process tracing and qualitative comparative analysis’, International Journal </w:t>
            </w:r>
            <w:r>
              <w:rPr>
                <w:rFonts w:eastAsia="Times New Roman"/>
                <w:color w:val="000000"/>
                <w:sz w:val="18"/>
                <w:szCs w:val="18"/>
              </w:rPr>
              <w:t>o</w:t>
            </w:r>
            <w:r w:rsidRPr="00C35C08">
              <w:rPr>
                <w:rFonts w:eastAsia="Times New Roman"/>
                <w:color w:val="000000"/>
                <w:sz w:val="18"/>
                <w:szCs w:val="18"/>
              </w:rPr>
              <w:t xml:space="preserve">f Social Research Methodology, 20(2), pp. 121–135. </w:t>
            </w:r>
            <w:proofErr w:type="spellStart"/>
            <w:r w:rsidRPr="00C35C08">
              <w:rPr>
                <w:rFonts w:eastAsia="Times New Roman"/>
                <w:color w:val="000000"/>
                <w:sz w:val="18"/>
                <w:szCs w:val="18"/>
              </w:rPr>
              <w:t>doi</w:t>
            </w:r>
            <w:proofErr w:type="spellEnd"/>
            <w:r w:rsidRPr="00C35C08">
              <w:rPr>
                <w:rFonts w:eastAsia="Times New Roman"/>
                <w:color w:val="000000"/>
                <w:sz w:val="18"/>
                <w:szCs w:val="18"/>
              </w:rPr>
              <w:t>: 10.1080/13645579.2016.1149316.</w:t>
            </w:r>
          </w:p>
        </w:tc>
        <w:tc>
          <w:tcPr>
            <w:tcW w:w="1134" w:type="dxa"/>
            <w:shd w:val="clear" w:color="auto" w:fill="auto"/>
            <w:vAlign w:val="center"/>
          </w:tcPr>
          <w:p w14:paraId="43675F21" w14:textId="63000794"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PT</w:t>
            </w:r>
          </w:p>
        </w:tc>
        <w:tc>
          <w:tcPr>
            <w:tcW w:w="1134" w:type="dxa"/>
            <w:shd w:val="clear" w:color="auto" w:fill="auto"/>
            <w:vAlign w:val="center"/>
          </w:tcPr>
          <w:p w14:paraId="6FB94409" w14:textId="132F9681"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QCA</w:t>
            </w:r>
          </w:p>
        </w:tc>
        <w:tc>
          <w:tcPr>
            <w:tcW w:w="1134" w:type="dxa"/>
            <w:shd w:val="clear" w:color="auto" w:fill="auto"/>
            <w:vAlign w:val="center"/>
          </w:tcPr>
          <w:p w14:paraId="3173FF50" w14:textId="23AD8F42"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 </w:t>
            </w:r>
          </w:p>
        </w:tc>
        <w:tc>
          <w:tcPr>
            <w:tcW w:w="1701" w:type="dxa"/>
            <w:shd w:val="clear" w:color="auto" w:fill="auto"/>
            <w:vAlign w:val="center"/>
          </w:tcPr>
          <w:p w14:paraId="4A166539" w14:textId="545D99E3"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B</w:t>
            </w:r>
          </w:p>
        </w:tc>
        <w:tc>
          <w:tcPr>
            <w:tcW w:w="1418" w:type="dxa"/>
            <w:shd w:val="clear" w:color="auto" w:fill="auto"/>
            <w:vAlign w:val="center"/>
          </w:tcPr>
          <w:p w14:paraId="58360848" w14:textId="25E57B2C" w:rsidR="00F923F0" w:rsidRPr="00C35C08" w:rsidRDefault="00F923F0" w:rsidP="00F923F0">
            <w:pPr>
              <w:spacing w:line="240" w:lineRule="auto"/>
              <w:jc w:val="right"/>
              <w:rPr>
                <w:rFonts w:eastAsia="Times New Roman"/>
                <w:color w:val="000000"/>
                <w:sz w:val="18"/>
                <w:szCs w:val="18"/>
              </w:rPr>
            </w:pPr>
            <w:r w:rsidRPr="00C35C08">
              <w:rPr>
                <w:rFonts w:eastAsia="Times New Roman"/>
                <w:color w:val="000000"/>
                <w:sz w:val="18"/>
                <w:szCs w:val="18"/>
              </w:rPr>
              <w:t>7</w:t>
            </w:r>
          </w:p>
        </w:tc>
        <w:tc>
          <w:tcPr>
            <w:tcW w:w="1275" w:type="dxa"/>
            <w:shd w:val="clear" w:color="auto" w:fill="auto"/>
          </w:tcPr>
          <w:p w14:paraId="2BE8A46C" w14:textId="77777777" w:rsidR="00F923F0" w:rsidRDefault="00F923F0" w:rsidP="00F923F0">
            <w:pPr>
              <w:spacing w:line="240" w:lineRule="auto"/>
              <w:rPr>
                <w:rFonts w:eastAsia="Times New Roman"/>
                <w:color w:val="000000"/>
                <w:sz w:val="18"/>
                <w:szCs w:val="18"/>
              </w:rPr>
            </w:pPr>
          </w:p>
        </w:tc>
        <w:tc>
          <w:tcPr>
            <w:tcW w:w="1134" w:type="dxa"/>
            <w:shd w:val="clear" w:color="auto" w:fill="auto"/>
            <w:vAlign w:val="center"/>
          </w:tcPr>
          <w:p w14:paraId="16F89D27" w14:textId="6FB31B6D"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Interdisciplinary social science</w:t>
            </w:r>
          </w:p>
        </w:tc>
        <w:tc>
          <w:tcPr>
            <w:tcW w:w="993" w:type="dxa"/>
            <w:shd w:val="clear" w:color="auto" w:fill="auto"/>
            <w:vAlign w:val="center"/>
          </w:tcPr>
          <w:p w14:paraId="5AB19372" w14:textId="453019A3" w:rsidR="00F923F0" w:rsidRPr="00C35C08" w:rsidRDefault="00F923F0" w:rsidP="00F923F0">
            <w:pPr>
              <w:spacing w:line="240" w:lineRule="auto"/>
              <w:jc w:val="center"/>
              <w:rPr>
                <w:rFonts w:eastAsia="Times New Roman"/>
                <w:color w:val="000000"/>
                <w:sz w:val="18"/>
                <w:szCs w:val="18"/>
              </w:rPr>
            </w:pPr>
            <w:r w:rsidRPr="00C35C08">
              <w:rPr>
                <w:rFonts w:eastAsia="Times New Roman"/>
                <w:color w:val="000000"/>
                <w:sz w:val="18"/>
                <w:szCs w:val="18"/>
              </w:rPr>
              <w:t>2017</w:t>
            </w:r>
          </w:p>
        </w:tc>
      </w:tr>
      <w:tr w:rsidR="00F923F0" w:rsidRPr="00C35C08" w14:paraId="4ADF7E92" w14:textId="77777777" w:rsidTr="00F923F0">
        <w:trPr>
          <w:trHeight w:val="1389"/>
        </w:trPr>
        <w:tc>
          <w:tcPr>
            <w:tcW w:w="3534" w:type="dxa"/>
            <w:shd w:val="clear" w:color="auto" w:fill="auto"/>
            <w:vAlign w:val="center"/>
          </w:tcPr>
          <w:p w14:paraId="46F2851C" w14:textId="7B077244"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 xml:space="preserve">Xiao, Y. and Lo, H. K. (2016) ‘Day-to-day departure time modeling under social network influence’, Transportation Research Part B: Methodological. Elsevier Ltd, 92, pp. 54–72. </w:t>
            </w:r>
            <w:proofErr w:type="spellStart"/>
            <w:r w:rsidRPr="00C35C08">
              <w:rPr>
                <w:rFonts w:eastAsia="Times New Roman"/>
                <w:color w:val="000000"/>
                <w:sz w:val="18"/>
                <w:szCs w:val="18"/>
              </w:rPr>
              <w:t>doi</w:t>
            </w:r>
            <w:proofErr w:type="spellEnd"/>
            <w:r w:rsidRPr="00C35C08">
              <w:rPr>
                <w:rFonts w:eastAsia="Times New Roman"/>
                <w:color w:val="000000"/>
                <w:sz w:val="18"/>
                <w:szCs w:val="18"/>
              </w:rPr>
              <w:t>: 10.1016/j.trb.2016.05.006.</w:t>
            </w:r>
          </w:p>
        </w:tc>
        <w:tc>
          <w:tcPr>
            <w:tcW w:w="1134" w:type="dxa"/>
            <w:shd w:val="clear" w:color="auto" w:fill="auto"/>
            <w:vAlign w:val="center"/>
          </w:tcPr>
          <w:p w14:paraId="60E956B7" w14:textId="67B782A0"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SNA</w:t>
            </w:r>
          </w:p>
        </w:tc>
        <w:tc>
          <w:tcPr>
            <w:tcW w:w="1134" w:type="dxa"/>
            <w:shd w:val="clear" w:color="auto" w:fill="auto"/>
            <w:vAlign w:val="center"/>
          </w:tcPr>
          <w:p w14:paraId="72B0989F" w14:textId="061B31EF"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BU</w:t>
            </w:r>
          </w:p>
        </w:tc>
        <w:tc>
          <w:tcPr>
            <w:tcW w:w="1134" w:type="dxa"/>
            <w:shd w:val="clear" w:color="auto" w:fill="auto"/>
            <w:vAlign w:val="center"/>
          </w:tcPr>
          <w:p w14:paraId="7BDC0C69" w14:textId="5C575053"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ABM</w:t>
            </w:r>
          </w:p>
        </w:tc>
        <w:tc>
          <w:tcPr>
            <w:tcW w:w="1701" w:type="dxa"/>
            <w:shd w:val="clear" w:color="auto" w:fill="auto"/>
            <w:vAlign w:val="center"/>
          </w:tcPr>
          <w:p w14:paraId="43D513B4" w14:textId="1CB16A54"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D</w:t>
            </w:r>
          </w:p>
        </w:tc>
        <w:tc>
          <w:tcPr>
            <w:tcW w:w="1418" w:type="dxa"/>
            <w:shd w:val="clear" w:color="auto" w:fill="auto"/>
            <w:vAlign w:val="center"/>
          </w:tcPr>
          <w:p w14:paraId="6061A818" w14:textId="5D48DAC0" w:rsidR="00F923F0" w:rsidRPr="00C35C08" w:rsidRDefault="00F923F0" w:rsidP="00F923F0">
            <w:pPr>
              <w:spacing w:line="240" w:lineRule="auto"/>
              <w:jc w:val="right"/>
              <w:rPr>
                <w:rFonts w:eastAsia="Times New Roman"/>
                <w:color w:val="000000"/>
                <w:sz w:val="18"/>
                <w:szCs w:val="18"/>
              </w:rPr>
            </w:pPr>
            <w:r w:rsidRPr="00C35C08">
              <w:rPr>
                <w:rFonts w:eastAsia="Times New Roman"/>
                <w:color w:val="000000"/>
                <w:sz w:val="18"/>
                <w:szCs w:val="18"/>
              </w:rPr>
              <w:t>7</w:t>
            </w:r>
          </w:p>
        </w:tc>
        <w:tc>
          <w:tcPr>
            <w:tcW w:w="1275" w:type="dxa"/>
            <w:shd w:val="clear" w:color="auto" w:fill="auto"/>
          </w:tcPr>
          <w:p w14:paraId="1D7A9A68" w14:textId="77777777" w:rsidR="00F923F0" w:rsidRDefault="00F923F0" w:rsidP="00F923F0">
            <w:pPr>
              <w:spacing w:line="240" w:lineRule="auto"/>
              <w:rPr>
                <w:rFonts w:eastAsia="Times New Roman"/>
                <w:color w:val="000000"/>
                <w:sz w:val="18"/>
                <w:szCs w:val="18"/>
              </w:rPr>
            </w:pPr>
          </w:p>
        </w:tc>
        <w:tc>
          <w:tcPr>
            <w:tcW w:w="1134" w:type="dxa"/>
            <w:shd w:val="clear" w:color="auto" w:fill="auto"/>
            <w:vAlign w:val="center"/>
          </w:tcPr>
          <w:p w14:paraId="03823AA9" w14:textId="4EFCE778"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Transport</w:t>
            </w:r>
          </w:p>
        </w:tc>
        <w:tc>
          <w:tcPr>
            <w:tcW w:w="993" w:type="dxa"/>
            <w:shd w:val="clear" w:color="auto" w:fill="auto"/>
            <w:vAlign w:val="center"/>
          </w:tcPr>
          <w:p w14:paraId="361125AF" w14:textId="5748B9C3" w:rsidR="00F923F0" w:rsidRPr="00C35C08" w:rsidRDefault="00F923F0" w:rsidP="00F923F0">
            <w:pPr>
              <w:spacing w:line="240" w:lineRule="auto"/>
              <w:jc w:val="center"/>
              <w:rPr>
                <w:rFonts w:eastAsia="Times New Roman"/>
                <w:color w:val="000000"/>
                <w:sz w:val="18"/>
                <w:szCs w:val="18"/>
              </w:rPr>
            </w:pPr>
            <w:r w:rsidRPr="00C35C08">
              <w:rPr>
                <w:rFonts w:eastAsia="Times New Roman"/>
                <w:color w:val="000000"/>
                <w:sz w:val="18"/>
                <w:szCs w:val="18"/>
              </w:rPr>
              <w:t>2016</w:t>
            </w:r>
          </w:p>
        </w:tc>
      </w:tr>
      <w:tr w:rsidR="00F923F0" w:rsidRPr="00C35C08" w14:paraId="3C5568C6" w14:textId="77777777" w:rsidTr="00F923F0">
        <w:trPr>
          <w:trHeight w:val="1389"/>
        </w:trPr>
        <w:tc>
          <w:tcPr>
            <w:tcW w:w="3534" w:type="dxa"/>
            <w:shd w:val="clear" w:color="auto" w:fill="auto"/>
            <w:vAlign w:val="center"/>
          </w:tcPr>
          <w:p w14:paraId="2D4663F9" w14:textId="33A14FF1" w:rsidR="00F923F0" w:rsidRPr="00C35C08" w:rsidRDefault="00F923F0" w:rsidP="00F923F0">
            <w:pPr>
              <w:spacing w:line="240" w:lineRule="auto"/>
              <w:rPr>
                <w:rFonts w:eastAsia="Times New Roman"/>
                <w:color w:val="000000"/>
                <w:sz w:val="18"/>
                <w:szCs w:val="18"/>
              </w:rPr>
            </w:pPr>
            <w:r>
              <w:rPr>
                <w:color w:val="000000"/>
                <w:sz w:val="18"/>
                <w:szCs w:val="18"/>
              </w:rPr>
              <w:t xml:space="preserve">Xu, X., Du, Z. and Zhang, H. (2016) ‘Integrating the system dynamic and cellular automata models to predict land use and land cover change’, International Journal of Applied Earth Observation and Geoinformation, 52, pp. 568–579. </w:t>
            </w:r>
            <w:proofErr w:type="spellStart"/>
            <w:r>
              <w:rPr>
                <w:color w:val="000000"/>
                <w:sz w:val="18"/>
                <w:szCs w:val="18"/>
              </w:rPr>
              <w:t>doi</w:t>
            </w:r>
            <w:proofErr w:type="spellEnd"/>
            <w:r>
              <w:rPr>
                <w:color w:val="000000"/>
                <w:sz w:val="18"/>
                <w:szCs w:val="18"/>
              </w:rPr>
              <w:t>: 10.1016/j.jag.2016.07.022.</w:t>
            </w:r>
          </w:p>
        </w:tc>
        <w:tc>
          <w:tcPr>
            <w:tcW w:w="1134" w:type="dxa"/>
            <w:shd w:val="clear" w:color="auto" w:fill="auto"/>
            <w:vAlign w:val="center"/>
          </w:tcPr>
          <w:p w14:paraId="00761816" w14:textId="4E84AC7D" w:rsidR="00F923F0" w:rsidRPr="00C35C08" w:rsidRDefault="00F923F0" w:rsidP="00F923F0">
            <w:pPr>
              <w:spacing w:line="240" w:lineRule="auto"/>
              <w:rPr>
                <w:rFonts w:eastAsia="Times New Roman"/>
                <w:color w:val="000000"/>
                <w:sz w:val="18"/>
                <w:szCs w:val="18"/>
              </w:rPr>
            </w:pPr>
            <w:r>
              <w:rPr>
                <w:color w:val="000000"/>
                <w:sz w:val="18"/>
                <w:szCs w:val="18"/>
              </w:rPr>
              <w:t>SD</w:t>
            </w:r>
          </w:p>
        </w:tc>
        <w:tc>
          <w:tcPr>
            <w:tcW w:w="1134" w:type="dxa"/>
            <w:shd w:val="clear" w:color="auto" w:fill="auto"/>
            <w:vAlign w:val="center"/>
          </w:tcPr>
          <w:p w14:paraId="4D86A230" w14:textId="52DA0C61" w:rsidR="00F923F0" w:rsidRPr="00C35C08" w:rsidRDefault="00F923F0" w:rsidP="00F923F0">
            <w:pPr>
              <w:spacing w:line="240" w:lineRule="auto"/>
              <w:rPr>
                <w:rFonts w:eastAsia="Times New Roman"/>
                <w:color w:val="000000"/>
                <w:sz w:val="18"/>
                <w:szCs w:val="18"/>
              </w:rPr>
            </w:pPr>
            <w:r>
              <w:rPr>
                <w:color w:val="000000"/>
                <w:sz w:val="18"/>
                <w:szCs w:val="18"/>
              </w:rPr>
              <w:t>CA</w:t>
            </w:r>
          </w:p>
        </w:tc>
        <w:tc>
          <w:tcPr>
            <w:tcW w:w="1134" w:type="dxa"/>
            <w:shd w:val="clear" w:color="auto" w:fill="auto"/>
            <w:vAlign w:val="center"/>
          </w:tcPr>
          <w:p w14:paraId="4108ECFF" w14:textId="1219BE55" w:rsidR="00F923F0" w:rsidRPr="00C35C08" w:rsidRDefault="00F923F0" w:rsidP="00F923F0">
            <w:pPr>
              <w:spacing w:line="240" w:lineRule="auto"/>
              <w:rPr>
                <w:rFonts w:eastAsia="Times New Roman"/>
                <w:color w:val="000000"/>
                <w:sz w:val="18"/>
                <w:szCs w:val="18"/>
              </w:rPr>
            </w:pPr>
            <w:r>
              <w:rPr>
                <w:color w:val="000000"/>
                <w:sz w:val="18"/>
                <w:szCs w:val="18"/>
              </w:rPr>
              <w:t> </w:t>
            </w:r>
          </w:p>
        </w:tc>
        <w:tc>
          <w:tcPr>
            <w:tcW w:w="1701" w:type="dxa"/>
            <w:shd w:val="clear" w:color="auto" w:fill="auto"/>
            <w:vAlign w:val="center"/>
          </w:tcPr>
          <w:p w14:paraId="0E78C49D" w14:textId="00A7753C" w:rsidR="00F923F0" w:rsidRPr="00C35C08" w:rsidRDefault="00F923F0" w:rsidP="00F923F0">
            <w:pPr>
              <w:spacing w:line="240" w:lineRule="auto"/>
              <w:rPr>
                <w:rFonts w:eastAsia="Times New Roman"/>
                <w:color w:val="000000"/>
                <w:sz w:val="18"/>
                <w:szCs w:val="18"/>
              </w:rPr>
            </w:pPr>
            <w:r>
              <w:rPr>
                <w:color w:val="000000"/>
                <w:sz w:val="18"/>
                <w:szCs w:val="18"/>
              </w:rPr>
              <w:t>B</w:t>
            </w:r>
          </w:p>
        </w:tc>
        <w:tc>
          <w:tcPr>
            <w:tcW w:w="1418" w:type="dxa"/>
            <w:shd w:val="clear" w:color="auto" w:fill="auto"/>
            <w:vAlign w:val="center"/>
          </w:tcPr>
          <w:p w14:paraId="4A1B6392" w14:textId="334934AC" w:rsidR="00F923F0" w:rsidRPr="00C35C08" w:rsidRDefault="00F923F0" w:rsidP="00F923F0">
            <w:pPr>
              <w:spacing w:line="240" w:lineRule="auto"/>
              <w:jc w:val="right"/>
              <w:rPr>
                <w:rFonts w:eastAsia="Times New Roman"/>
                <w:color w:val="000000"/>
                <w:sz w:val="18"/>
                <w:szCs w:val="18"/>
              </w:rPr>
            </w:pPr>
            <w:r>
              <w:rPr>
                <w:color w:val="000000"/>
                <w:sz w:val="18"/>
                <w:szCs w:val="18"/>
              </w:rPr>
              <w:t>2</w:t>
            </w:r>
          </w:p>
        </w:tc>
        <w:tc>
          <w:tcPr>
            <w:tcW w:w="1275" w:type="dxa"/>
            <w:shd w:val="clear" w:color="auto" w:fill="auto"/>
            <w:vAlign w:val="center"/>
          </w:tcPr>
          <w:p w14:paraId="17C7BC25" w14:textId="1A7674F8" w:rsidR="00F923F0" w:rsidRDefault="00F923F0" w:rsidP="00F923F0">
            <w:pPr>
              <w:spacing w:line="240" w:lineRule="auto"/>
              <w:rPr>
                <w:rFonts w:eastAsia="Times New Roman"/>
                <w:color w:val="000000"/>
                <w:sz w:val="18"/>
                <w:szCs w:val="18"/>
              </w:rPr>
            </w:pPr>
            <w:r>
              <w:rPr>
                <w:color w:val="000000"/>
                <w:sz w:val="18"/>
                <w:szCs w:val="18"/>
              </w:rPr>
              <w:t>3</w:t>
            </w:r>
          </w:p>
        </w:tc>
        <w:tc>
          <w:tcPr>
            <w:tcW w:w="1134" w:type="dxa"/>
            <w:shd w:val="clear" w:color="auto" w:fill="auto"/>
            <w:vAlign w:val="center"/>
          </w:tcPr>
          <w:p w14:paraId="6489A4B1" w14:textId="4D71FBD6" w:rsidR="00F923F0" w:rsidRPr="00C35C08" w:rsidRDefault="00F923F0" w:rsidP="00F923F0">
            <w:pPr>
              <w:spacing w:line="240" w:lineRule="auto"/>
              <w:rPr>
                <w:rFonts w:eastAsia="Times New Roman"/>
                <w:color w:val="000000"/>
                <w:sz w:val="18"/>
                <w:szCs w:val="18"/>
              </w:rPr>
            </w:pPr>
            <w:r>
              <w:rPr>
                <w:color w:val="000000"/>
                <w:sz w:val="18"/>
                <w:szCs w:val="18"/>
              </w:rPr>
              <w:t>Geography</w:t>
            </w:r>
          </w:p>
        </w:tc>
        <w:tc>
          <w:tcPr>
            <w:tcW w:w="993" w:type="dxa"/>
            <w:shd w:val="clear" w:color="auto" w:fill="auto"/>
            <w:vAlign w:val="center"/>
          </w:tcPr>
          <w:p w14:paraId="0F7FFE8F" w14:textId="28D7299B" w:rsidR="00F923F0" w:rsidRPr="00C35C08" w:rsidRDefault="00F923F0" w:rsidP="00F923F0">
            <w:pPr>
              <w:spacing w:line="240" w:lineRule="auto"/>
              <w:jc w:val="center"/>
              <w:rPr>
                <w:rFonts w:eastAsia="Times New Roman"/>
                <w:color w:val="000000"/>
                <w:sz w:val="18"/>
                <w:szCs w:val="18"/>
              </w:rPr>
            </w:pPr>
            <w:r>
              <w:rPr>
                <w:color w:val="000000"/>
                <w:sz w:val="18"/>
                <w:szCs w:val="18"/>
              </w:rPr>
              <w:t>2016</w:t>
            </w:r>
          </w:p>
        </w:tc>
      </w:tr>
      <w:tr w:rsidR="00F923F0" w:rsidRPr="00C35C08" w14:paraId="3B254A1B" w14:textId="77777777" w:rsidTr="00F923F0">
        <w:trPr>
          <w:trHeight w:val="1389"/>
        </w:trPr>
        <w:tc>
          <w:tcPr>
            <w:tcW w:w="3534" w:type="dxa"/>
            <w:shd w:val="clear" w:color="auto" w:fill="auto"/>
            <w:vAlign w:val="center"/>
          </w:tcPr>
          <w:p w14:paraId="7859F071" w14:textId="2098BE49" w:rsidR="00F923F0" w:rsidRDefault="00F923F0" w:rsidP="00F923F0">
            <w:pPr>
              <w:spacing w:line="240" w:lineRule="auto"/>
              <w:rPr>
                <w:color w:val="000000"/>
                <w:sz w:val="18"/>
                <w:szCs w:val="18"/>
              </w:rPr>
            </w:pPr>
            <w:r w:rsidRPr="00C35C08">
              <w:rPr>
                <w:rFonts w:eastAsia="Times New Roman"/>
                <w:color w:val="000000"/>
                <w:sz w:val="18"/>
                <w:szCs w:val="18"/>
              </w:rPr>
              <w:t xml:space="preserve">Xu, Z. and Coors, V. (2012) ‘Combining system dynamics model, GIS and 3D visualization in sustainability assessment of urban residential development’, Building and Environment, 47(1), pp. 272–287. </w:t>
            </w:r>
            <w:proofErr w:type="spellStart"/>
            <w:r w:rsidRPr="00C35C08">
              <w:rPr>
                <w:rFonts w:eastAsia="Times New Roman"/>
                <w:color w:val="000000"/>
                <w:sz w:val="18"/>
                <w:szCs w:val="18"/>
              </w:rPr>
              <w:t>doi</w:t>
            </w:r>
            <w:proofErr w:type="spellEnd"/>
            <w:r w:rsidRPr="00C35C08">
              <w:rPr>
                <w:rFonts w:eastAsia="Times New Roman"/>
                <w:color w:val="000000"/>
                <w:sz w:val="18"/>
                <w:szCs w:val="18"/>
              </w:rPr>
              <w:t>: 10.1016/j.buildenv.2011.07.012.</w:t>
            </w:r>
          </w:p>
        </w:tc>
        <w:tc>
          <w:tcPr>
            <w:tcW w:w="1134" w:type="dxa"/>
            <w:shd w:val="clear" w:color="auto" w:fill="auto"/>
            <w:vAlign w:val="center"/>
          </w:tcPr>
          <w:p w14:paraId="2D6A0D7F" w14:textId="1EC8AD25" w:rsidR="00F923F0" w:rsidRDefault="00F923F0" w:rsidP="00F923F0">
            <w:pPr>
              <w:spacing w:line="240" w:lineRule="auto"/>
              <w:rPr>
                <w:color w:val="000000"/>
                <w:sz w:val="18"/>
                <w:szCs w:val="18"/>
              </w:rPr>
            </w:pPr>
            <w:r w:rsidRPr="00C35C08">
              <w:rPr>
                <w:rFonts w:eastAsia="Times New Roman"/>
                <w:color w:val="000000"/>
                <w:sz w:val="18"/>
                <w:szCs w:val="18"/>
              </w:rPr>
              <w:t>SD</w:t>
            </w:r>
          </w:p>
        </w:tc>
        <w:tc>
          <w:tcPr>
            <w:tcW w:w="1134" w:type="dxa"/>
            <w:shd w:val="clear" w:color="auto" w:fill="auto"/>
            <w:vAlign w:val="center"/>
          </w:tcPr>
          <w:p w14:paraId="58949116" w14:textId="13A727E1" w:rsidR="00F923F0" w:rsidRDefault="00F923F0" w:rsidP="00F923F0">
            <w:pPr>
              <w:spacing w:line="240" w:lineRule="auto"/>
              <w:rPr>
                <w:color w:val="000000"/>
                <w:sz w:val="18"/>
                <w:szCs w:val="18"/>
              </w:rPr>
            </w:pPr>
            <w:r w:rsidRPr="00C35C08">
              <w:rPr>
                <w:rFonts w:eastAsia="Times New Roman"/>
                <w:color w:val="000000"/>
                <w:sz w:val="18"/>
                <w:szCs w:val="18"/>
              </w:rPr>
              <w:t>AHP</w:t>
            </w:r>
          </w:p>
        </w:tc>
        <w:tc>
          <w:tcPr>
            <w:tcW w:w="1134" w:type="dxa"/>
            <w:shd w:val="clear" w:color="auto" w:fill="auto"/>
            <w:vAlign w:val="center"/>
          </w:tcPr>
          <w:p w14:paraId="568ECB90" w14:textId="0EB1A880" w:rsidR="00F923F0" w:rsidRDefault="00F923F0" w:rsidP="00F923F0">
            <w:pPr>
              <w:spacing w:line="240" w:lineRule="auto"/>
              <w:rPr>
                <w:color w:val="000000"/>
                <w:sz w:val="18"/>
                <w:szCs w:val="18"/>
              </w:rPr>
            </w:pPr>
            <w:r w:rsidRPr="00C35C08">
              <w:rPr>
                <w:rFonts w:eastAsia="Times New Roman"/>
                <w:color w:val="000000"/>
                <w:sz w:val="18"/>
                <w:szCs w:val="18"/>
              </w:rPr>
              <w:t> </w:t>
            </w:r>
          </w:p>
        </w:tc>
        <w:tc>
          <w:tcPr>
            <w:tcW w:w="1701" w:type="dxa"/>
            <w:shd w:val="clear" w:color="auto" w:fill="auto"/>
            <w:vAlign w:val="center"/>
          </w:tcPr>
          <w:p w14:paraId="3F243399" w14:textId="5099EE19" w:rsidR="00F923F0" w:rsidRDefault="00F923F0" w:rsidP="00F923F0">
            <w:pPr>
              <w:spacing w:line="240" w:lineRule="auto"/>
              <w:rPr>
                <w:color w:val="000000"/>
                <w:sz w:val="18"/>
                <w:szCs w:val="18"/>
              </w:rPr>
            </w:pPr>
            <w:r w:rsidRPr="00C35C08">
              <w:rPr>
                <w:rFonts w:eastAsia="Times New Roman"/>
                <w:color w:val="000000"/>
                <w:sz w:val="18"/>
                <w:szCs w:val="18"/>
              </w:rPr>
              <w:t>B</w:t>
            </w:r>
          </w:p>
        </w:tc>
        <w:tc>
          <w:tcPr>
            <w:tcW w:w="1418" w:type="dxa"/>
            <w:shd w:val="clear" w:color="auto" w:fill="auto"/>
            <w:vAlign w:val="center"/>
          </w:tcPr>
          <w:p w14:paraId="6ADC37B7" w14:textId="3C500661" w:rsidR="00F923F0" w:rsidRDefault="00F923F0" w:rsidP="00F923F0">
            <w:pPr>
              <w:spacing w:line="240" w:lineRule="auto"/>
              <w:jc w:val="right"/>
              <w:rPr>
                <w:color w:val="000000"/>
                <w:sz w:val="18"/>
                <w:szCs w:val="18"/>
              </w:rPr>
            </w:pPr>
            <w:r w:rsidRPr="00C35C08">
              <w:rPr>
                <w:rFonts w:eastAsia="Times New Roman"/>
                <w:color w:val="000000"/>
                <w:sz w:val="18"/>
                <w:szCs w:val="18"/>
              </w:rPr>
              <w:t>7</w:t>
            </w:r>
          </w:p>
        </w:tc>
        <w:tc>
          <w:tcPr>
            <w:tcW w:w="1275" w:type="dxa"/>
            <w:shd w:val="clear" w:color="auto" w:fill="auto"/>
          </w:tcPr>
          <w:p w14:paraId="1D525E18" w14:textId="77777777" w:rsidR="00F923F0" w:rsidRDefault="00F923F0" w:rsidP="00F923F0">
            <w:pPr>
              <w:spacing w:line="240" w:lineRule="auto"/>
              <w:rPr>
                <w:color w:val="000000"/>
                <w:sz w:val="18"/>
                <w:szCs w:val="18"/>
              </w:rPr>
            </w:pPr>
          </w:p>
        </w:tc>
        <w:tc>
          <w:tcPr>
            <w:tcW w:w="1134" w:type="dxa"/>
            <w:shd w:val="clear" w:color="auto" w:fill="auto"/>
            <w:vAlign w:val="center"/>
          </w:tcPr>
          <w:p w14:paraId="7BF086DF" w14:textId="65119426" w:rsidR="00F923F0" w:rsidRDefault="00F923F0" w:rsidP="00F923F0">
            <w:pPr>
              <w:spacing w:line="240" w:lineRule="auto"/>
              <w:rPr>
                <w:color w:val="000000"/>
                <w:sz w:val="18"/>
                <w:szCs w:val="18"/>
              </w:rPr>
            </w:pPr>
            <w:r w:rsidRPr="00C35C08">
              <w:rPr>
                <w:rFonts w:eastAsia="Times New Roman"/>
                <w:color w:val="000000"/>
                <w:sz w:val="18"/>
                <w:szCs w:val="18"/>
              </w:rPr>
              <w:t>Interdisciplinary</w:t>
            </w:r>
          </w:p>
        </w:tc>
        <w:tc>
          <w:tcPr>
            <w:tcW w:w="993" w:type="dxa"/>
            <w:shd w:val="clear" w:color="auto" w:fill="auto"/>
            <w:vAlign w:val="center"/>
          </w:tcPr>
          <w:p w14:paraId="55731624" w14:textId="6E6D58A2" w:rsidR="00F923F0" w:rsidRDefault="00F923F0" w:rsidP="00F923F0">
            <w:pPr>
              <w:spacing w:line="240" w:lineRule="auto"/>
              <w:jc w:val="center"/>
              <w:rPr>
                <w:color w:val="000000"/>
                <w:sz w:val="18"/>
                <w:szCs w:val="18"/>
              </w:rPr>
            </w:pPr>
            <w:r w:rsidRPr="00C35C08">
              <w:rPr>
                <w:rFonts w:eastAsia="Times New Roman"/>
                <w:color w:val="000000"/>
                <w:sz w:val="18"/>
                <w:szCs w:val="18"/>
              </w:rPr>
              <w:t>2012</w:t>
            </w:r>
          </w:p>
        </w:tc>
      </w:tr>
      <w:tr w:rsidR="00F923F0" w:rsidRPr="00C35C08" w14:paraId="4FC913A1" w14:textId="77777777" w:rsidTr="00F923F0">
        <w:trPr>
          <w:trHeight w:val="1389"/>
        </w:trPr>
        <w:tc>
          <w:tcPr>
            <w:tcW w:w="3534" w:type="dxa"/>
            <w:shd w:val="clear" w:color="auto" w:fill="auto"/>
            <w:vAlign w:val="center"/>
          </w:tcPr>
          <w:p w14:paraId="09869D24" w14:textId="7002F867"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 xml:space="preserve">Yang, Z. et al. (2019) ‘Comprehensive evaluation and scenario simulation for the water resources carrying capacity in Xi’an city, China’, Journal of Environmental Management. Academic </w:t>
            </w:r>
            <w:r w:rsidRPr="00C35C08">
              <w:rPr>
                <w:rFonts w:eastAsia="Times New Roman"/>
                <w:color w:val="000000"/>
                <w:sz w:val="18"/>
                <w:szCs w:val="18"/>
              </w:rPr>
              <w:lastRenderedPageBreak/>
              <w:t xml:space="preserve">Press, 230, pp. 221–233. </w:t>
            </w:r>
            <w:proofErr w:type="spellStart"/>
            <w:r w:rsidRPr="00C35C08">
              <w:rPr>
                <w:rFonts w:eastAsia="Times New Roman"/>
                <w:color w:val="000000"/>
                <w:sz w:val="18"/>
                <w:szCs w:val="18"/>
              </w:rPr>
              <w:t>doi</w:t>
            </w:r>
            <w:proofErr w:type="spellEnd"/>
            <w:r w:rsidRPr="00C35C08">
              <w:rPr>
                <w:rFonts w:eastAsia="Times New Roman"/>
                <w:color w:val="000000"/>
                <w:sz w:val="18"/>
                <w:szCs w:val="18"/>
              </w:rPr>
              <w:t>: 10.1016/j.jenvman.2018.09.085.</w:t>
            </w:r>
          </w:p>
        </w:tc>
        <w:tc>
          <w:tcPr>
            <w:tcW w:w="1134" w:type="dxa"/>
            <w:shd w:val="clear" w:color="auto" w:fill="auto"/>
            <w:vAlign w:val="center"/>
          </w:tcPr>
          <w:p w14:paraId="0C4724EE" w14:textId="3D007D5B"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lastRenderedPageBreak/>
              <w:t>SD</w:t>
            </w:r>
          </w:p>
        </w:tc>
        <w:tc>
          <w:tcPr>
            <w:tcW w:w="1134" w:type="dxa"/>
            <w:shd w:val="clear" w:color="auto" w:fill="auto"/>
            <w:vAlign w:val="center"/>
          </w:tcPr>
          <w:p w14:paraId="20607071" w14:textId="56D5E24D"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AHP</w:t>
            </w:r>
          </w:p>
        </w:tc>
        <w:tc>
          <w:tcPr>
            <w:tcW w:w="1134" w:type="dxa"/>
            <w:shd w:val="clear" w:color="auto" w:fill="auto"/>
            <w:vAlign w:val="center"/>
          </w:tcPr>
          <w:p w14:paraId="2EC65872" w14:textId="6657806F"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 </w:t>
            </w:r>
          </w:p>
        </w:tc>
        <w:tc>
          <w:tcPr>
            <w:tcW w:w="1701" w:type="dxa"/>
            <w:shd w:val="clear" w:color="auto" w:fill="auto"/>
            <w:vAlign w:val="center"/>
          </w:tcPr>
          <w:p w14:paraId="0A3BEC80" w14:textId="45E701B5"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A</w:t>
            </w:r>
          </w:p>
        </w:tc>
        <w:tc>
          <w:tcPr>
            <w:tcW w:w="1418" w:type="dxa"/>
            <w:shd w:val="clear" w:color="auto" w:fill="auto"/>
            <w:vAlign w:val="center"/>
          </w:tcPr>
          <w:p w14:paraId="37ECB13C" w14:textId="4A395F5C" w:rsidR="00F923F0" w:rsidRPr="00C35C08" w:rsidRDefault="00F923F0" w:rsidP="00F923F0">
            <w:pPr>
              <w:spacing w:line="240" w:lineRule="auto"/>
              <w:jc w:val="right"/>
              <w:rPr>
                <w:rFonts w:eastAsia="Times New Roman"/>
                <w:color w:val="000000"/>
                <w:sz w:val="18"/>
                <w:szCs w:val="18"/>
              </w:rPr>
            </w:pPr>
            <w:r w:rsidRPr="00C35C08">
              <w:rPr>
                <w:rFonts w:eastAsia="Times New Roman"/>
                <w:color w:val="000000"/>
                <w:sz w:val="18"/>
                <w:szCs w:val="18"/>
              </w:rPr>
              <w:t>6</w:t>
            </w:r>
          </w:p>
        </w:tc>
        <w:tc>
          <w:tcPr>
            <w:tcW w:w="1275" w:type="dxa"/>
            <w:shd w:val="clear" w:color="auto" w:fill="auto"/>
          </w:tcPr>
          <w:p w14:paraId="0E581042" w14:textId="77777777" w:rsidR="00F923F0" w:rsidRDefault="00F923F0" w:rsidP="00F923F0">
            <w:pPr>
              <w:spacing w:line="240" w:lineRule="auto"/>
              <w:rPr>
                <w:color w:val="000000"/>
                <w:sz w:val="18"/>
                <w:szCs w:val="18"/>
              </w:rPr>
            </w:pPr>
          </w:p>
        </w:tc>
        <w:tc>
          <w:tcPr>
            <w:tcW w:w="1134" w:type="dxa"/>
            <w:shd w:val="clear" w:color="auto" w:fill="auto"/>
            <w:vAlign w:val="center"/>
          </w:tcPr>
          <w:p w14:paraId="63747610" w14:textId="160C27C3"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Interdisciplinary environment and sustainability</w:t>
            </w:r>
          </w:p>
        </w:tc>
        <w:tc>
          <w:tcPr>
            <w:tcW w:w="993" w:type="dxa"/>
            <w:shd w:val="clear" w:color="auto" w:fill="auto"/>
            <w:vAlign w:val="center"/>
          </w:tcPr>
          <w:p w14:paraId="05E22599" w14:textId="6B5E276C" w:rsidR="00F923F0" w:rsidRPr="00C35C08" w:rsidRDefault="00F923F0" w:rsidP="00F923F0">
            <w:pPr>
              <w:spacing w:line="240" w:lineRule="auto"/>
              <w:jc w:val="center"/>
              <w:rPr>
                <w:rFonts w:eastAsia="Times New Roman"/>
                <w:color w:val="000000"/>
                <w:sz w:val="18"/>
                <w:szCs w:val="18"/>
              </w:rPr>
            </w:pPr>
            <w:r w:rsidRPr="00C35C08">
              <w:rPr>
                <w:rFonts w:eastAsia="Times New Roman"/>
                <w:color w:val="000000"/>
                <w:sz w:val="18"/>
                <w:szCs w:val="18"/>
              </w:rPr>
              <w:t>2019</w:t>
            </w:r>
          </w:p>
        </w:tc>
      </w:tr>
      <w:tr w:rsidR="00F923F0" w:rsidRPr="00C35C08" w14:paraId="79B2B5BE" w14:textId="77777777" w:rsidTr="00F923F0">
        <w:trPr>
          <w:trHeight w:val="1389"/>
        </w:trPr>
        <w:tc>
          <w:tcPr>
            <w:tcW w:w="3534" w:type="dxa"/>
            <w:shd w:val="clear" w:color="auto" w:fill="auto"/>
            <w:vAlign w:val="center"/>
          </w:tcPr>
          <w:p w14:paraId="79F1642D" w14:textId="57F32D7D"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 xml:space="preserve">Zhang, Z. et al. (2014) ‘Development tendency analysis and evaluation of the water ecological carrying capacity in the </w:t>
            </w:r>
            <w:proofErr w:type="spellStart"/>
            <w:r w:rsidRPr="00C35C08">
              <w:rPr>
                <w:rFonts w:eastAsia="Times New Roman"/>
                <w:color w:val="000000"/>
                <w:sz w:val="18"/>
                <w:szCs w:val="18"/>
              </w:rPr>
              <w:t>Siping</w:t>
            </w:r>
            <w:proofErr w:type="spellEnd"/>
            <w:r w:rsidRPr="00C35C08">
              <w:rPr>
                <w:rFonts w:eastAsia="Times New Roman"/>
                <w:color w:val="000000"/>
                <w:sz w:val="18"/>
                <w:szCs w:val="18"/>
              </w:rPr>
              <w:t xml:space="preserve"> area of Jilin Province in China based on system dynamics and analytic hierarchy process’, Ecological Modelling, 275, pp. 9–21. </w:t>
            </w:r>
            <w:proofErr w:type="spellStart"/>
            <w:r w:rsidRPr="00C35C08">
              <w:rPr>
                <w:rFonts w:eastAsia="Times New Roman"/>
                <w:color w:val="000000"/>
                <w:sz w:val="18"/>
                <w:szCs w:val="18"/>
              </w:rPr>
              <w:t>doi</w:t>
            </w:r>
            <w:proofErr w:type="spellEnd"/>
            <w:r w:rsidRPr="00C35C08">
              <w:rPr>
                <w:rFonts w:eastAsia="Times New Roman"/>
                <w:color w:val="000000"/>
                <w:sz w:val="18"/>
                <w:szCs w:val="18"/>
              </w:rPr>
              <w:t>: 10.1016/j.ecolmodel.2013.11.031.</w:t>
            </w:r>
          </w:p>
        </w:tc>
        <w:tc>
          <w:tcPr>
            <w:tcW w:w="1134" w:type="dxa"/>
            <w:shd w:val="clear" w:color="auto" w:fill="auto"/>
            <w:vAlign w:val="center"/>
          </w:tcPr>
          <w:p w14:paraId="3C9CFCBF" w14:textId="2724EACE"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AHP</w:t>
            </w:r>
          </w:p>
        </w:tc>
        <w:tc>
          <w:tcPr>
            <w:tcW w:w="1134" w:type="dxa"/>
            <w:shd w:val="clear" w:color="auto" w:fill="auto"/>
            <w:vAlign w:val="center"/>
          </w:tcPr>
          <w:p w14:paraId="6D990287" w14:textId="4E50A4DF"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SD</w:t>
            </w:r>
          </w:p>
        </w:tc>
        <w:tc>
          <w:tcPr>
            <w:tcW w:w="1134" w:type="dxa"/>
            <w:shd w:val="clear" w:color="auto" w:fill="auto"/>
            <w:vAlign w:val="center"/>
          </w:tcPr>
          <w:p w14:paraId="2202D866" w14:textId="06D1D628"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 </w:t>
            </w:r>
          </w:p>
        </w:tc>
        <w:tc>
          <w:tcPr>
            <w:tcW w:w="1701" w:type="dxa"/>
            <w:shd w:val="clear" w:color="auto" w:fill="auto"/>
            <w:vAlign w:val="center"/>
          </w:tcPr>
          <w:p w14:paraId="6234957F" w14:textId="3B117986"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B</w:t>
            </w:r>
          </w:p>
        </w:tc>
        <w:tc>
          <w:tcPr>
            <w:tcW w:w="1418" w:type="dxa"/>
            <w:shd w:val="clear" w:color="auto" w:fill="auto"/>
            <w:vAlign w:val="center"/>
          </w:tcPr>
          <w:p w14:paraId="16581E2D" w14:textId="286FDDFA" w:rsidR="00F923F0" w:rsidRPr="00C35C08" w:rsidRDefault="00F923F0" w:rsidP="00F923F0">
            <w:pPr>
              <w:spacing w:line="240" w:lineRule="auto"/>
              <w:jc w:val="right"/>
              <w:rPr>
                <w:rFonts w:eastAsia="Times New Roman"/>
                <w:color w:val="000000"/>
                <w:sz w:val="18"/>
                <w:szCs w:val="18"/>
              </w:rPr>
            </w:pPr>
            <w:r w:rsidRPr="00C35C08">
              <w:rPr>
                <w:rFonts w:eastAsia="Times New Roman"/>
                <w:color w:val="000000"/>
                <w:sz w:val="18"/>
                <w:szCs w:val="18"/>
              </w:rPr>
              <w:t>7</w:t>
            </w:r>
          </w:p>
        </w:tc>
        <w:tc>
          <w:tcPr>
            <w:tcW w:w="1275" w:type="dxa"/>
            <w:shd w:val="clear" w:color="auto" w:fill="auto"/>
          </w:tcPr>
          <w:p w14:paraId="4D8A738C" w14:textId="77777777" w:rsidR="00F923F0" w:rsidRDefault="00F923F0" w:rsidP="00F923F0">
            <w:pPr>
              <w:spacing w:line="240" w:lineRule="auto"/>
              <w:rPr>
                <w:color w:val="000000"/>
                <w:sz w:val="18"/>
                <w:szCs w:val="18"/>
              </w:rPr>
            </w:pPr>
          </w:p>
        </w:tc>
        <w:tc>
          <w:tcPr>
            <w:tcW w:w="1134" w:type="dxa"/>
            <w:shd w:val="clear" w:color="auto" w:fill="auto"/>
            <w:vAlign w:val="center"/>
          </w:tcPr>
          <w:p w14:paraId="537F9B79" w14:textId="66A3808E" w:rsidR="00F923F0" w:rsidRPr="00C35C08" w:rsidRDefault="00F923F0" w:rsidP="00F923F0">
            <w:pPr>
              <w:spacing w:line="240" w:lineRule="auto"/>
              <w:rPr>
                <w:rFonts w:eastAsia="Times New Roman"/>
                <w:color w:val="000000"/>
                <w:sz w:val="18"/>
                <w:szCs w:val="18"/>
              </w:rPr>
            </w:pPr>
            <w:r w:rsidRPr="00C35C08">
              <w:rPr>
                <w:rFonts w:eastAsia="Times New Roman"/>
                <w:color w:val="000000"/>
                <w:sz w:val="18"/>
                <w:szCs w:val="18"/>
              </w:rPr>
              <w:t>Interdisciplinary environment and sustainability</w:t>
            </w:r>
          </w:p>
        </w:tc>
        <w:tc>
          <w:tcPr>
            <w:tcW w:w="993" w:type="dxa"/>
            <w:shd w:val="clear" w:color="auto" w:fill="auto"/>
            <w:vAlign w:val="center"/>
          </w:tcPr>
          <w:p w14:paraId="617C5416" w14:textId="2987C564" w:rsidR="00F923F0" w:rsidRPr="00C35C08" w:rsidRDefault="00F923F0" w:rsidP="00F923F0">
            <w:pPr>
              <w:spacing w:line="240" w:lineRule="auto"/>
              <w:jc w:val="center"/>
              <w:rPr>
                <w:rFonts w:eastAsia="Times New Roman"/>
                <w:color w:val="000000"/>
                <w:sz w:val="18"/>
                <w:szCs w:val="18"/>
              </w:rPr>
            </w:pPr>
            <w:r w:rsidRPr="00C35C08">
              <w:rPr>
                <w:rFonts w:eastAsia="Times New Roman"/>
                <w:color w:val="000000"/>
                <w:sz w:val="18"/>
                <w:szCs w:val="18"/>
              </w:rPr>
              <w:t>2014</w:t>
            </w:r>
          </w:p>
        </w:tc>
      </w:tr>
      <w:tr w:rsidR="00F923F0" w:rsidRPr="00C35C08" w14:paraId="788C27DB" w14:textId="77777777" w:rsidTr="00F923F0">
        <w:trPr>
          <w:trHeight w:val="1389"/>
        </w:trPr>
        <w:tc>
          <w:tcPr>
            <w:tcW w:w="3534" w:type="dxa"/>
            <w:shd w:val="clear" w:color="auto" w:fill="auto"/>
            <w:vAlign w:val="center"/>
          </w:tcPr>
          <w:p w14:paraId="1E2D673D" w14:textId="33E1FB6A" w:rsidR="00F923F0" w:rsidRPr="00C35C08" w:rsidRDefault="00F923F0" w:rsidP="00F923F0">
            <w:pPr>
              <w:spacing w:line="240" w:lineRule="auto"/>
              <w:rPr>
                <w:rFonts w:eastAsia="Times New Roman"/>
                <w:color w:val="000000"/>
                <w:sz w:val="18"/>
                <w:szCs w:val="18"/>
              </w:rPr>
            </w:pPr>
            <w:r>
              <w:rPr>
                <w:color w:val="000000"/>
                <w:sz w:val="18"/>
                <w:szCs w:val="18"/>
              </w:rPr>
              <w:t xml:space="preserve">Zhao, L. and Peng, Z.-R. (2012) ‘Land Sys: an agent-based Cellular Automata model of land use change developed for transportation analysis’, JOURNAL OF TRANSPORT GEOGRAPHY, 25, pp. 35–49. </w:t>
            </w:r>
            <w:proofErr w:type="spellStart"/>
            <w:r>
              <w:rPr>
                <w:color w:val="000000"/>
                <w:sz w:val="18"/>
                <w:szCs w:val="18"/>
              </w:rPr>
              <w:t>doi</w:t>
            </w:r>
            <w:proofErr w:type="spellEnd"/>
            <w:r>
              <w:rPr>
                <w:color w:val="000000"/>
                <w:sz w:val="18"/>
                <w:szCs w:val="18"/>
              </w:rPr>
              <w:t>: 10.1016/j.jtrangeo.2012.07.006.</w:t>
            </w:r>
          </w:p>
        </w:tc>
        <w:tc>
          <w:tcPr>
            <w:tcW w:w="1134" w:type="dxa"/>
            <w:shd w:val="clear" w:color="auto" w:fill="auto"/>
            <w:vAlign w:val="center"/>
          </w:tcPr>
          <w:p w14:paraId="4EDE4183" w14:textId="7F76D8E9" w:rsidR="00F923F0" w:rsidRPr="00C35C08" w:rsidRDefault="00F923F0" w:rsidP="00F923F0">
            <w:pPr>
              <w:spacing w:line="240" w:lineRule="auto"/>
              <w:rPr>
                <w:rFonts w:eastAsia="Times New Roman"/>
                <w:color w:val="000000"/>
                <w:sz w:val="18"/>
                <w:szCs w:val="18"/>
              </w:rPr>
            </w:pPr>
            <w:r>
              <w:rPr>
                <w:color w:val="000000"/>
                <w:sz w:val="18"/>
                <w:szCs w:val="18"/>
              </w:rPr>
              <w:t>ABM</w:t>
            </w:r>
          </w:p>
        </w:tc>
        <w:tc>
          <w:tcPr>
            <w:tcW w:w="1134" w:type="dxa"/>
            <w:shd w:val="clear" w:color="auto" w:fill="auto"/>
            <w:vAlign w:val="center"/>
          </w:tcPr>
          <w:p w14:paraId="3F841AD4" w14:textId="0D6C66D2" w:rsidR="00F923F0" w:rsidRPr="00C35C08" w:rsidRDefault="00F923F0" w:rsidP="00F923F0">
            <w:pPr>
              <w:spacing w:line="240" w:lineRule="auto"/>
              <w:rPr>
                <w:rFonts w:eastAsia="Times New Roman"/>
                <w:color w:val="000000"/>
                <w:sz w:val="18"/>
                <w:szCs w:val="18"/>
              </w:rPr>
            </w:pPr>
            <w:r>
              <w:rPr>
                <w:color w:val="000000"/>
                <w:sz w:val="18"/>
                <w:szCs w:val="18"/>
              </w:rPr>
              <w:t>CA</w:t>
            </w:r>
          </w:p>
        </w:tc>
        <w:tc>
          <w:tcPr>
            <w:tcW w:w="1134" w:type="dxa"/>
            <w:shd w:val="clear" w:color="auto" w:fill="auto"/>
            <w:vAlign w:val="center"/>
          </w:tcPr>
          <w:p w14:paraId="4A06017E" w14:textId="12B149A7" w:rsidR="00F923F0" w:rsidRPr="00C35C08" w:rsidRDefault="00F923F0" w:rsidP="00F923F0">
            <w:pPr>
              <w:spacing w:line="240" w:lineRule="auto"/>
              <w:rPr>
                <w:rFonts w:eastAsia="Times New Roman"/>
                <w:color w:val="000000"/>
                <w:sz w:val="18"/>
                <w:szCs w:val="18"/>
              </w:rPr>
            </w:pPr>
            <w:r>
              <w:rPr>
                <w:color w:val="000000"/>
                <w:sz w:val="18"/>
                <w:szCs w:val="18"/>
              </w:rPr>
              <w:t> </w:t>
            </w:r>
          </w:p>
        </w:tc>
        <w:tc>
          <w:tcPr>
            <w:tcW w:w="1701" w:type="dxa"/>
            <w:shd w:val="clear" w:color="auto" w:fill="auto"/>
            <w:vAlign w:val="center"/>
          </w:tcPr>
          <w:p w14:paraId="63742DBE" w14:textId="36634A75" w:rsidR="00F923F0" w:rsidRPr="00C35C08" w:rsidRDefault="00F923F0" w:rsidP="00F923F0">
            <w:pPr>
              <w:spacing w:line="240" w:lineRule="auto"/>
              <w:rPr>
                <w:rFonts w:eastAsia="Times New Roman"/>
                <w:color w:val="000000"/>
                <w:sz w:val="18"/>
                <w:szCs w:val="18"/>
              </w:rPr>
            </w:pPr>
            <w:r>
              <w:rPr>
                <w:color w:val="000000"/>
                <w:sz w:val="18"/>
                <w:szCs w:val="18"/>
              </w:rPr>
              <w:t>D</w:t>
            </w:r>
          </w:p>
        </w:tc>
        <w:tc>
          <w:tcPr>
            <w:tcW w:w="1418" w:type="dxa"/>
            <w:shd w:val="clear" w:color="auto" w:fill="auto"/>
            <w:vAlign w:val="center"/>
          </w:tcPr>
          <w:p w14:paraId="7B0BAC3C" w14:textId="1A2C4C96" w:rsidR="00F923F0" w:rsidRPr="00C35C08" w:rsidRDefault="00F923F0" w:rsidP="00F923F0">
            <w:pPr>
              <w:spacing w:line="240" w:lineRule="auto"/>
              <w:jc w:val="right"/>
              <w:rPr>
                <w:rFonts w:eastAsia="Times New Roman"/>
                <w:color w:val="000000"/>
                <w:sz w:val="18"/>
                <w:szCs w:val="18"/>
              </w:rPr>
            </w:pPr>
            <w:r>
              <w:rPr>
                <w:color w:val="000000"/>
                <w:sz w:val="18"/>
                <w:szCs w:val="18"/>
              </w:rPr>
              <w:t>2</w:t>
            </w:r>
          </w:p>
        </w:tc>
        <w:tc>
          <w:tcPr>
            <w:tcW w:w="1275" w:type="dxa"/>
            <w:shd w:val="clear" w:color="auto" w:fill="auto"/>
          </w:tcPr>
          <w:p w14:paraId="09DB6E50" w14:textId="77777777" w:rsidR="00F923F0" w:rsidRDefault="00F923F0" w:rsidP="00F923F0">
            <w:pPr>
              <w:spacing w:line="240" w:lineRule="auto"/>
              <w:rPr>
                <w:color w:val="000000"/>
                <w:sz w:val="18"/>
                <w:szCs w:val="18"/>
              </w:rPr>
            </w:pPr>
          </w:p>
        </w:tc>
        <w:tc>
          <w:tcPr>
            <w:tcW w:w="1134" w:type="dxa"/>
            <w:shd w:val="clear" w:color="auto" w:fill="auto"/>
            <w:vAlign w:val="center"/>
          </w:tcPr>
          <w:p w14:paraId="4223B7EC" w14:textId="3082E76A" w:rsidR="00F923F0" w:rsidRPr="00C35C08" w:rsidRDefault="00F923F0" w:rsidP="00F923F0">
            <w:pPr>
              <w:spacing w:line="240" w:lineRule="auto"/>
              <w:rPr>
                <w:rFonts w:eastAsia="Times New Roman"/>
                <w:color w:val="000000"/>
                <w:sz w:val="18"/>
                <w:szCs w:val="18"/>
              </w:rPr>
            </w:pPr>
            <w:r>
              <w:rPr>
                <w:color w:val="000000"/>
                <w:sz w:val="18"/>
                <w:szCs w:val="18"/>
              </w:rPr>
              <w:t>Transport</w:t>
            </w:r>
          </w:p>
        </w:tc>
        <w:tc>
          <w:tcPr>
            <w:tcW w:w="993" w:type="dxa"/>
            <w:shd w:val="clear" w:color="auto" w:fill="auto"/>
            <w:vAlign w:val="center"/>
          </w:tcPr>
          <w:p w14:paraId="6F53AFCC" w14:textId="28F4ADF1" w:rsidR="00F923F0" w:rsidRPr="00C35C08" w:rsidRDefault="00F923F0" w:rsidP="00F923F0">
            <w:pPr>
              <w:spacing w:line="240" w:lineRule="auto"/>
              <w:jc w:val="center"/>
              <w:rPr>
                <w:rFonts w:eastAsia="Times New Roman"/>
                <w:color w:val="000000"/>
                <w:sz w:val="18"/>
                <w:szCs w:val="18"/>
              </w:rPr>
            </w:pPr>
            <w:r>
              <w:rPr>
                <w:color w:val="000000"/>
                <w:sz w:val="18"/>
                <w:szCs w:val="18"/>
              </w:rPr>
              <w:t>2012</w:t>
            </w:r>
          </w:p>
        </w:tc>
      </w:tr>
    </w:tbl>
    <w:p w14:paraId="12A9D9D5" w14:textId="45D0173A" w:rsidR="000C68A9" w:rsidRDefault="000C68A9" w:rsidP="000C68A9"/>
    <w:p w14:paraId="5B17F857" w14:textId="419F0D81" w:rsidR="00B25DEA" w:rsidRDefault="00B25DEA" w:rsidP="000C68A9"/>
    <w:p w14:paraId="0DD5D6EC" w14:textId="5FA2D308" w:rsidR="00B25DEA" w:rsidRDefault="00B25DEA" w:rsidP="000C68A9"/>
    <w:p w14:paraId="0486B5B3" w14:textId="3EF534B2" w:rsidR="00B25DEA" w:rsidRDefault="00B25DEA" w:rsidP="000C68A9"/>
    <w:p w14:paraId="5FF371FF" w14:textId="19691B9B" w:rsidR="00B25DEA" w:rsidRDefault="00B25DEA" w:rsidP="000C68A9"/>
    <w:p w14:paraId="7054C639" w14:textId="7F456C65" w:rsidR="00B25DEA" w:rsidRDefault="00B25DEA" w:rsidP="000C68A9"/>
    <w:p w14:paraId="255C49EA" w14:textId="608C6D26" w:rsidR="00B25DEA" w:rsidRDefault="00B25DEA" w:rsidP="000C68A9"/>
    <w:sectPr w:rsidR="00B25DEA" w:rsidSect="00A829EE">
      <w:headerReference w:type="default" r:id="rId7"/>
      <w:footerReference w:type="even" r:id="rId8"/>
      <w:footerReference w:type="default" r:id="rId9"/>
      <w:pgSz w:w="15840" w:h="12240" w:orient="landscape"/>
      <w:pgMar w:top="1440" w:right="1440"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7DB9F1" w14:textId="77777777" w:rsidR="00DD1531" w:rsidRDefault="00DD1531">
      <w:pPr>
        <w:spacing w:line="240" w:lineRule="auto"/>
      </w:pPr>
      <w:r>
        <w:separator/>
      </w:r>
    </w:p>
  </w:endnote>
  <w:endnote w:type="continuationSeparator" w:id="0">
    <w:p w14:paraId="392586A3" w14:textId="77777777" w:rsidR="00DD1531" w:rsidRDefault="00DD153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503257457"/>
      <w:docPartObj>
        <w:docPartGallery w:val="Page Numbers (Bottom of Page)"/>
        <w:docPartUnique/>
      </w:docPartObj>
    </w:sdtPr>
    <w:sdtEndPr>
      <w:rPr>
        <w:rStyle w:val="PageNumber"/>
      </w:rPr>
    </w:sdtEndPr>
    <w:sdtContent>
      <w:p w14:paraId="3A0DCF9D" w14:textId="11E3117F" w:rsidR="00661DC2" w:rsidRDefault="00661DC2" w:rsidP="00EF67E4">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4900AD86" w14:textId="77777777" w:rsidR="00661DC2" w:rsidRDefault="00661DC2" w:rsidP="00A829E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333446002"/>
      <w:docPartObj>
        <w:docPartGallery w:val="Page Numbers (Bottom of Page)"/>
        <w:docPartUnique/>
      </w:docPartObj>
    </w:sdtPr>
    <w:sdtEndPr>
      <w:rPr>
        <w:rStyle w:val="PageNumber"/>
      </w:rPr>
    </w:sdtEndPr>
    <w:sdtContent>
      <w:p w14:paraId="22AE0FED" w14:textId="55B0012A" w:rsidR="00661DC2" w:rsidRDefault="00661DC2" w:rsidP="00EF67E4">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23</w:t>
        </w:r>
        <w:r>
          <w:rPr>
            <w:rStyle w:val="PageNumber"/>
          </w:rPr>
          <w:fldChar w:fldCharType="end"/>
        </w:r>
      </w:p>
    </w:sdtContent>
  </w:sdt>
  <w:p w14:paraId="3F00E7FC" w14:textId="45594DF5" w:rsidR="00661DC2" w:rsidRDefault="00661DC2" w:rsidP="00A829EE">
    <w:pPr>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8102D4" w14:textId="77777777" w:rsidR="00DD1531" w:rsidRDefault="00DD1531">
      <w:pPr>
        <w:spacing w:line="240" w:lineRule="auto"/>
      </w:pPr>
      <w:r>
        <w:separator/>
      </w:r>
    </w:p>
  </w:footnote>
  <w:footnote w:type="continuationSeparator" w:id="0">
    <w:p w14:paraId="559EFDA1" w14:textId="77777777" w:rsidR="00DD1531" w:rsidRDefault="00DD153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D74B3" w14:textId="1BF1E63B" w:rsidR="00661DC2" w:rsidRPr="00AF75CF" w:rsidRDefault="00661DC2" w:rsidP="00AF75CF">
    <w:pPr>
      <w:pStyle w:val="Header"/>
      <w:jc w:val="center"/>
      <w:rPr>
        <w:color w:val="808080" w:themeColor="background1" w:themeShade="80"/>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F432B8"/>
    <w:multiLevelType w:val="multilevel"/>
    <w:tmpl w:val="FDE261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130007F3"/>
    <w:multiLevelType w:val="multilevel"/>
    <w:tmpl w:val="3FCE0D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179F69EB"/>
    <w:multiLevelType w:val="multilevel"/>
    <w:tmpl w:val="3D7895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191329D9"/>
    <w:multiLevelType w:val="multilevel"/>
    <w:tmpl w:val="5274B8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DB6039B"/>
    <w:multiLevelType w:val="multilevel"/>
    <w:tmpl w:val="DF1817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21993453"/>
    <w:multiLevelType w:val="hybridMultilevel"/>
    <w:tmpl w:val="16F65F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2182C0E"/>
    <w:multiLevelType w:val="hybridMultilevel"/>
    <w:tmpl w:val="09F43BAA"/>
    <w:lvl w:ilvl="0" w:tplc="29BECA44">
      <w:start w:val="7"/>
      <w:numFmt w:val="bullet"/>
      <w:lvlText w:val=""/>
      <w:lvlJc w:val="left"/>
      <w:pPr>
        <w:ind w:left="720" w:hanging="360"/>
      </w:pPr>
      <w:rPr>
        <w:rFonts w:ascii="Wingdings" w:eastAsia="Arial" w:hAnsi="Wingdings"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4DA727B"/>
    <w:multiLevelType w:val="hybridMultilevel"/>
    <w:tmpl w:val="45E6E7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9974E56"/>
    <w:multiLevelType w:val="multilevel"/>
    <w:tmpl w:val="FC780C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2D717B96"/>
    <w:multiLevelType w:val="hybridMultilevel"/>
    <w:tmpl w:val="1974BC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7D82B5A"/>
    <w:multiLevelType w:val="multilevel"/>
    <w:tmpl w:val="B4F491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3B2E0D42"/>
    <w:multiLevelType w:val="multilevel"/>
    <w:tmpl w:val="94D8D09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0">
    <w:nsid w:val="3F3810CB"/>
    <w:multiLevelType w:val="hybridMultilevel"/>
    <w:tmpl w:val="F2D0B0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FB83D36"/>
    <w:multiLevelType w:val="multilevel"/>
    <w:tmpl w:val="23E8CE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40AE1B08"/>
    <w:multiLevelType w:val="multilevel"/>
    <w:tmpl w:val="90E2BC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593918D3"/>
    <w:multiLevelType w:val="multilevel"/>
    <w:tmpl w:val="F57899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61C92158"/>
    <w:multiLevelType w:val="hybridMultilevel"/>
    <w:tmpl w:val="E81AA9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F80297"/>
    <w:multiLevelType w:val="multilevel"/>
    <w:tmpl w:val="1B90E4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11"/>
  </w:num>
  <w:num w:numId="4">
    <w:abstractNumId w:val="10"/>
  </w:num>
  <w:num w:numId="5">
    <w:abstractNumId w:val="1"/>
  </w:num>
  <w:num w:numId="6">
    <w:abstractNumId w:val="14"/>
  </w:num>
  <w:num w:numId="7">
    <w:abstractNumId w:val="8"/>
  </w:num>
  <w:num w:numId="8">
    <w:abstractNumId w:val="4"/>
  </w:num>
  <w:num w:numId="9">
    <w:abstractNumId w:val="13"/>
  </w:num>
  <w:num w:numId="10">
    <w:abstractNumId w:val="15"/>
  </w:num>
  <w:num w:numId="11">
    <w:abstractNumId w:val="6"/>
  </w:num>
  <w:num w:numId="12">
    <w:abstractNumId w:val="17"/>
  </w:num>
  <w:num w:numId="13">
    <w:abstractNumId w:val="3"/>
  </w:num>
  <w:num w:numId="14">
    <w:abstractNumId w:val="9"/>
  </w:num>
  <w:num w:numId="15">
    <w:abstractNumId w:val="7"/>
  </w:num>
  <w:num w:numId="16">
    <w:abstractNumId w:val="12"/>
  </w:num>
  <w:num w:numId="17">
    <w:abstractNumId w:val="5"/>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2D3B"/>
    <w:rsid w:val="00004DC3"/>
    <w:rsid w:val="000058E4"/>
    <w:rsid w:val="00016521"/>
    <w:rsid w:val="00022970"/>
    <w:rsid w:val="00027E94"/>
    <w:rsid w:val="0003183A"/>
    <w:rsid w:val="00050CB4"/>
    <w:rsid w:val="0006621B"/>
    <w:rsid w:val="0008116A"/>
    <w:rsid w:val="0008141F"/>
    <w:rsid w:val="00093E7C"/>
    <w:rsid w:val="00096F55"/>
    <w:rsid w:val="000B41D7"/>
    <w:rsid w:val="000C2EA5"/>
    <w:rsid w:val="000C61D7"/>
    <w:rsid w:val="000C68A9"/>
    <w:rsid w:val="000E04F2"/>
    <w:rsid w:val="00112768"/>
    <w:rsid w:val="001153B4"/>
    <w:rsid w:val="00120EE7"/>
    <w:rsid w:val="001250FB"/>
    <w:rsid w:val="001573F2"/>
    <w:rsid w:val="00180931"/>
    <w:rsid w:val="00181078"/>
    <w:rsid w:val="00190062"/>
    <w:rsid w:val="001B2835"/>
    <w:rsid w:val="001B3875"/>
    <w:rsid w:val="002078DA"/>
    <w:rsid w:val="00210D37"/>
    <w:rsid w:val="002250FA"/>
    <w:rsid w:val="00236C28"/>
    <w:rsid w:val="002432F7"/>
    <w:rsid w:val="00243BCE"/>
    <w:rsid w:val="00260CBA"/>
    <w:rsid w:val="00294FB4"/>
    <w:rsid w:val="002A1D47"/>
    <w:rsid w:val="002C6A06"/>
    <w:rsid w:val="002D5549"/>
    <w:rsid w:val="002E33F0"/>
    <w:rsid w:val="003150C2"/>
    <w:rsid w:val="0039518F"/>
    <w:rsid w:val="003968E5"/>
    <w:rsid w:val="003B2593"/>
    <w:rsid w:val="003C4877"/>
    <w:rsid w:val="003D11DD"/>
    <w:rsid w:val="003E7AC0"/>
    <w:rsid w:val="003E7EEF"/>
    <w:rsid w:val="003F4AEE"/>
    <w:rsid w:val="003F5199"/>
    <w:rsid w:val="0040297E"/>
    <w:rsid w:val="00411639"/>
    <w:rsid w:val="0043084D"/>
    <w:rsid w:val="00431FEF"/>
    <w:rsid w:val="004352CE"/>
    <w:rsid w:val="00441E83"/>
    <w:rsid w:val="00470439"/>
    <w:rsid w:val="004C24CA"/>
    <w:rsid w:val="004D066B"/>
    <w:rsid w:val="004D158C"/>
    <w:rsid w:val="004F166C"/>
    <w:rsid w:val="004F7CB1"/>
    <w:rsid w:val="00503BEE"/>
    <w:rsid w:val="005103FB"/>
    <w:rsid w:val="005229D3"/>
    <w:rsid w:val="0055050F"/>
    <w:rsid w:val="005527B8"/>
    <w:rsid w:val="00555E4B"/>
    <w:rsid w:val="005821A3"/>
    <w:rsid w:val="00586036"/>
    <w:rsid w:val="005B162C"/>
    <w:rsid w:val="005B32DC"/>
    <w:rsid w:val="005C4D51"/>
    <w:rsid w:val="005C6E3E"/>
    <w:rsid w:val="00617902"/>
    <w:rsid w:val="00621EBA"/>
    <w:rsid w:val="00641553"/>
    <w:rsid w:val="0064555F"/>
    <w:rsid w:val="00647B36"/>
    <w:rsid w:val="00656839"/>
    <w:rsid w:val="0066016B"/>
    <w:rsid w:val="00661DC2"/>
    <w:rsid w:val="006640D3"/>
    <w:rsid w:val="0066753B"/>
    <w:rsid w:val="0067211E"/>
    <w:rsid w:val="00674582"/>
    <w:rsid w:val="00676EE6"/>
    <w:rsid w:val="006A793F"/>
    <w:rsid w:val="006B5861"/>
    <w:rsid w:val="006C51F7"/>
    <w:rsid w:val="0070730E"/>
    <w:rsid w:val="00720A15"/>
    <w:rsid w:val="00724313"/>
    <w:rsid w:val="007452FD"/>
    <w:rsid w:val="007471B3"/>
    <w:rsid w:val="00747E7D"/>
    <w:rsid w:val="0076597B"/>
    <w:rsid w:val="007765A9"/>
    <w:rsid w:val="007801FC"/>
    <w:rsid w:val="007864A6"/>
    <w:rsid w:val="007C0C8A"/>
    <w:rsid w:val="007D0231"/>
    <w:rsid w:val="007D2C66"/>
    <w:rsid w:val="007D5A60"/>
    <w:rsid w:val="007E3E9A"/>
    <w:rsid w:val="008023F7"/>
    <w:rsid w:val="00807D30"/>
    <w:rsid w:val="008178A9"/>
    <w:rsid w:val="00821D74"/>
    <w:rsid w:val="0083000D"/>
    <w:rsid w:val="00845531"/>
    <w:rsid w:val="00856370"/>
    <w:rsid w:val="00863CA2"/>
    <w:rsid w:val="008755B0"/>
    <w:rsid w:val="00887F92"/>
    <w:rsid w:val="00892269"/>
    <w:rsid w:val="00897CA9"/>
    <w:rsid w:val="008A4E1E"/>
    <w:rsid w:val="008B0EDA"/>
    <w:rsid w:val="008C0225"/>
    <w:rsid w:val="008C49F8"/>
    <w:rsid w:val="008C74EB"/>
    <w:rsid w:val="008D3F1F"/>
    <w:rsid w:val="008E5117"/>
    <w:rsid w:val="009030B1"/>
    <w:rsid w:val="009345CA"/>
    <w:rsid w:val="00937340"/>
    <w:rsid w:val="009437BA"/>
    <w:rsid w:val="0094654A"/>
    <w:rsid w:val="0095293E"/>
    <w:rsid w:val="0095472C"/>
    <w:rsid w:val="009727AC"/>
    <w:rsid w:val="009854DA"/>
    <w:rsid w:val="00996900"/>
    <w:rsid w:val="009A0509"/>
    <w:rsid w:val="009E16CA"/>
    <w:rsid w:val="009F3967"/>
    <w:rsid w:val="00A01433"/>
    <w:rsid w:val="00A11499"/>
    <w:rsid w:val="00A12482"/>
    <w:rsid w:val="00A24C23"/>
    <w:rsid w:val="00A27D75"/>
    <w:rsid w:val="00A3213C"/>
    <w:rsid w:val="00A42867"/>
    <w:rsid w:val="00A4731B"/>
    <w:rsid w:val="00A52CB5"/>
    <w:rsid w:val="00A66ED8"/>
    <w:rsid w:val="00A706F8"/>
    <w:rsid w:val="00A829EE"/>
    <w:rsid w:val="00A8730D"/>
    <w:rsid w:val="00A915E3"/>
    <w:rsid w:val="00AA02EF"/>
    <w:rsid w:val="00AA129E"/>
    <w:rsid w:val="00AB05E6"/>
    <w:rsid w:val="00AB6EC7"/>
    <w:rsid w:val="00AC3364"/>
    <w:rsid w:val="00AC565D"/>
    <w:rsid w:val="00AD2EFD"/>
    <w:rsid w:val="00AD4865"/>
    <w:rsid w:val="00AD53E8"/>
    <w:rsid w:val="00AE30A4"/>
    <w:rsid w:val="00AF4535"/>
    <w:rsid w:val="00AF75CF"/>
    <w:rsid w:val="00B254BD"/>
    <w:rsid w:val="00B25DEA"/>
    <w:rsid w:val="00B3665E"/>
    <w:rsid w:val="00B5100E"/>
    <w:rsid w:val="00B531E7"/>
    <w:rsid w:val="00B56805"/>
    <w:rsid w:val="00B94A41"/>
    <w:rsid w:val="00BA4CB1"/>
    <w:rsid w:val="00BB0D50"/>
    <w:rsid w:val="00BB67F1"/>
    <w:rsid w:val="00BC0578"/>
    <w:rsid w:val="00BC3E16"/>
    <w:rsid w:val="00BC481A"/>
    <w:rsid w:val="00BF4B16"/>
    <w:rsid w:val="00BF4C01"/>
    <w:rsid w:val="00C10B89"/>
    <w:rsid w:val="00C15702"/>
    <w:rsid w:val="00C16B2C"/>
    <w:rsid w:val="00C379EA"/>
    <w:rsid w:val="00C42020"/>
    <w:rsid w:val="00C65202"/>
    <w:rsid w:val="00C90DC4"/>
    <w:rsid w:val="00C9167E"/>
    <w:rsid w:val="00C956E4"/>
    <w:rsid w:val="00CB7FE1"/>
    <w:rsid w:val="00CC2365"/>
    <w:rsid w:val="00CD370A"/>
    <w:rsid w:val="00CF2C05"/>
    <w:rsid w:val="00CF5FE1"/>
    <w:rsid w:val="00D11533"/>
    <w:rsid w:val="00D23227"/>
    <w:rsid w:val="00D23810"/>
    <w:rsid w:val="00D271F6"/>
    <w:rsid w:val="00D51638"/>
    <w:rsid w:val="00D66920"/>
    <w:rsid w:val="00D676DD"/>
    <w:rsid w:val="00D7474C"/>
    <w:rsid w:val="00D775B0"/>
    <w:rsid w:val="00D81F74"/>
    <w:rsid w:val="00DA1E73"/>
    <w:rsid w:val="00DC1ED3"/>
    <w:rsid w:val="00DC397A"/>
    <w:rsid w:val="00DC7749"/>
    <w:rsid w:val="00DC7989"/>
    <w:rsid w:val="00DD1531"/>
    <w:rsid w:val="00DD542C"/>
    <w:rsid w:val="00DE4D8D"/>
    <w:rsid w:val="00DE7F33"/>
    <w:rsid w:val="00DF64BB"/>
    <w:rsid w:val="00E05032"/>
    <w:rsid w:val="00E12567"/>
    <w:rsid w:val="00E42993"/>
    <w:rsid w:val="00E73858"/>
    <w:rsid w:val="00E80929"/>
    <w:rsid w:val="00E81126"/>
    <w:rsid w:val="00E9370A"/>
    <w:rsid w:val="00E95D89"/>
    <w:rsid w:val="00EC080D"/>
    <w:rsid w:val="00EC2696"/>
    <w:rsid w:val="00EE7E6B"/>
    <w:rsid w:val="00EF2D3B"/>
    <w:rsid w:val="00EF3098"/>
    <w:rsid w:val="00EF67E4"/>
    <w:rsid w:val="00F00312"/>
    <w:rsid w:val="00F05C8A"/>
    <w:rsid w:val="00F131B4"/>
    <w:rsid w:val="00F2529A"/>
    <w:rsid w:val="00F33844"/>
    <w:rsid w:val="00F418A5"/>
    <w:rsid w:val="00F448D2"/>
    <w:rsid w:val="00F47B9B"/>
    <w:rsid w:val="00F51118"/>
    <w:rsid w:val="00F62363"/>
    <w:rsid w:val="00F717E0"/>
    <w:rsid w:val="00F76802"/>
    <w:rsid w:val="00F923F0"/>
    <w:rsid w:val="00F96032"/>
    <w:rsid w:val="00FA072E"/>
    <w:rsid w:val="00FB07DF"/>
    <w:rsid w:val="00FC1C72"/>
    <w:rsid w:val="00FC2607"/>
    <w:rsid w:val="00FC37C5"/>
    <w:rsid w:val="00FC7795"/>
    <w:rsid w:val="00FD7654"/>
    <w:rsid w:val="00FF1C01"/>
    <w:rsid w:val="00FF490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30B3E9"/>
  <w15:docId w15:val="{1E9B4BE5-B1FF-504E-86EE-AA5606726E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GB"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1638"/>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5B162C"/>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5B162C"/>
    <w:rPr>
      <w:rFonts w:ascii="Times New Roman" w:hAnsi="Times New Roman" w:cs="Times New Roman"/>
      <w:sz w:val="18"/>
      <w:szCs w:val="18"/>
    </w:rPr>
  </w:style>
  <w:style w:type="paragraph" w:styleId="CommentSubject">
    <w:name w:val="annotation subject"/>
    <w:basedOn w:val="CommentText"/>
    <w:next w:val="CommentText"/>
    <w:link w:val="CommentSubjectChar"/>
    <w:uiPriority w:val="99"/>
    <w:semiHidden/>
    <w:unhideWhenUsed/>
    <w:rsid w:val="000C68A9"/>
    <w:pPr>
      <w:spacing w:after="160"/>
    </w:pPr>
    <w:rPr>
      <w:rFonts w:asciiTheme="minorHAnsi" w:eastAsiaTheme="minorHAnsi" w:hAnsiTheme="minorHAnsi" w:cstheme="minorBidi"/>
      <w:b/>
      <w:bCs/>
      <w:lang w:val="en-GB" w:eastAsia="en-US"/>
    </w:rPr>
  </w:style>
  <w:style w:type="character" w:customStyle="1" w:styleId="CommentSubjectChar">
    <w:name w:val="Comment Subject Char"/>
    <w:basedOn w:val="CommentTextChar"/>
    <w:link w:val="CommentSubject"/>
    <w:uiPriority w:val="99"/>
    <w:semiHidden/>
    <w:rsid w:val="000C68A9"/>
    <w:rPr>
      <w:rFonts w:asciiTheme="minorHAnsi" w:eastAsiaTheme="minorHAnsi" w:hAnsiTheme="minorHAnsi" w:cstheme="minorBidi"/>
      <w:b/>
      <w:bCs/>
      <w:sz w:val="20"/>
      <w:szCs w:val="20"/>
      <w:lang w:val="en-GB" w:eastAsia="en-US"/>
    </w:rPr>
  </w:style>
  <w:style w:type="paragraph" w:styleId="ListParagraph">
    <w:name w:val="List Paragraph"/>
    <w:basedOn w:val="Normal"/>
    <w:uiPriority w:val="34"/>
    <w:qFormat/>
    <w:rsid w:val="000C68A9"/>
    <w:pPr>
      <w:ind w:left="720"/>
      <w:contextualSpacing/>
    </w:pPr>
  </w:style>
  <w:style w:type="paragraph" w:styleId="Header">
    <w:name w:val="header"/>
    <w:basedOn w:val="Normal"/>
    <w:link w:val="HeaderChar"/>
    <w:uiPriority w:val="99"/>
    <w:unhideWhenUsed/>
    <w:rsid w:val="00A829EE"/>
    <w:pPr>
      <w:tabs>
        <w:tab w:val="center" w:pos="4513"/>
        <w:tab w:val="right" w:pos="9026"/>
      </w:tabs>
      <w:spacing w:line="240" w:lineRule="auto"/>
    </w:pPr>
  </w:style>
  <w:style w:type="character" w:customStyle="1" w:styleId="HeaderChar">
    <w:name w:val="Header Char"/>
    <w:basedOn w:val="DefaultParagraphFont"/>
    <w:link w:val="Header"/>
    <w:uiPriority w:val="99"/>
    <w:rsid w:val="00A829EE"/>
  </w:style>
  <w:style w:type="paragraph" w:styleId="Footer">
    <w:name w:val="footer"/>
    <w:basedOn w:val="Normal"/>
    <w:link w:val="FooterChar"/>
    <w:uiPriority w:val="99"/>
    <w:unhideWhenUsed/>
    <w:rsid w:val="00A829EE"/>
    <w:pPr>
      <w:tabs>
        <w:tab w:val="center" w:pos="4513"/>
        <w:tab w:val="right" w:pos="9026"/>
      </w:tabs>
      <w:spacing w:line="240" w:lineRule="auto"/>
    </w:pPr>
  </w:style>
  <w:style w:type="character" w:customStyle="1" w:styleId="FooterChar">
    <w:name w:val="Footer Char"/>
    <w:basedOn w:val="DefaultParagraphFont"/>
    <w:link w:val="Footer"/>
    <w:uiPriority w:val="99"/>
    <w:rsid w:val="00A829EE"/>
  </w:style>
  <w:style w:type="character" w:styleId="PageNumber">
    <w:name w:val="page number"/>
    <w:basedOn w:val="DefaultParagraphFont"/>
    <w:uiPriority w:val="99"/>
    <w:semiHidden/>
    <w:unhideWhenUsed/>
    <w:rsid w:val="00A829EE"/>
  </w:style>
  <w:style w:type="character" w:styleId="Hyperlink">
    <w:name w:val="Hyperlink"/>
    <w:basedOn w:val="DefaultParagraphFont"/>
    <w:uiPriority w:val="99"/>
    <w:unhideWhenUsed/>
    <w:rsid w:val="00EF67E4"/>
    <w:rPr>
      <w:color w:val="0000FF" w:themeColor="hyperlink"/>
      <w:u w:val="single"/>
    </w:rPr>
  </w:style>
  <w:style w:type="character" w:styleId="UnresolvedMention">
    <w:name w:val="Unresolved Mention"/>
    <w:basedOn w:val="DefaultParagraphFont"/>
    <w:uiPriority w:val="99"/>
    <w:semiHidden/>
    <w:unhideWhenUsed/>
    <w:rsid w:val="00EF67E4"/>
    <w:rPr>
      <w:color w:val="605E5C"/>
      <w:shd w:val="clear" w:color="auto" w:fill="E1DFDD"/>
    </w:rPr>
  </w:style>
  <w:style w:type="character" w:styleId="FollowedHyperlink">
    <w:name w:val="FollowedHyperlink"/>
    <w:basedOn w:val="DefaultParagraphFont"/>
    <w:uiPriority w:val="99"/>
    <w:semiHidden/>
    <w:unhideWhenUsed/>
    <w:rsid w:val="00EF67E4"/>
    <w:rPr>
      <w:color w:val="800080" w:themeColor="followedHyperlink"/>
      <w:u w:val="single"/>
    </w:rPr>
  </w:style>
  <w:style w:type="paragraph" w:styleId="NormalWeb">
    <w:name w:val="Normal (Web)"/>
    <w:basedOn w:val="Normal"/>
    <w:uiPriority w:val="99"/>
    <w:semiHidden/>
    <w:unhideWhenUsed/>
    <w:rsid w:val="00EF67E4"/>
    <w:pPr>
      <w:spacing w:before="100" w:beforeAutospacing="1" w:after="100" w:afterAutospacing="1" w:line="240" w:lineRule="auto"/>
    </w:pPr>
    <w:rPr>
      <w:rFonts w:ascii="Times New Roman" w:eastAsia="Times New Roman" w:hAnsi="Times New Roman" w:cs="Times New Roman"/>
      <w:sz w:val="24"/>
      <w:szCs w:val="24"/>
      <w:lang w:val="en-GB"/>
    </w:rPr>
  </w:style>
  <w:style w:type="table" w:styleId="TableGrid">
    <w:name w:val="Table Grid"/>
    <w:basedOn w:val="TableNormal"/>
    <w:uiPriority w:val="39"/>
    <w:rsid w:val="00294FB4"/>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030B1"/>
    <w:pPr>
      <w:spacing w:line="240" w:lineRule="auto"/>
    </w:pPr>
  </w:style>
  <w:style w:type="character" w:styleId="LineNumber">
    <w:name w:val="line number"/>
    <w:basedOn w:val="DefaultParagraphFont"/>
    <w:uiPriority w:val="99"/>
    <w:semiHidden/>
    <w:unhideWhenUsed/>
    <w:rsid w:val="00647B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24808">
      <w:bodyDiv w:val="1"/>
      <w:marLeft w:val="0"/>
      <w:marRight w:val="0"/>
      <w:marTop w:val="0"/>
      <w:marBottom w:val="0"/>
      <w:divBdr>
        <w:top w:val="none" w:sz="0" w:space="0" w:color="auto"/>
        <w:left w:val="none" w:sz="0" w:space="0" w:color="auto"/>
        <w:bottom w:val="none" w:sz="0" w:space="0" w:color="auto"/>
        <w:right w:val="none" w:sz="0" w:space="0" w:color="auto"/>
      </w:divBdr>
    </w:div>
    <w:div w:id="31535628">
      <w:bodyDiv w:val="1"/>
      <w:marLeft w:val="0"/>
      <w:marRight w:val="0"/>
      <w:marTop w:val="0"/>
      <w:marBottom w:val="0"/>
      <w:divBdr>
        <w:top w:val="none" w:sz="0" w:space="0" w:color="auto"/>
        <w:left w:val="none" w:sz="0" w:space="0" w:color="auto"/>
        <w:bottom w:val="none" w:sz="0" w:space="0" w:color="auto"/>
        <w:right w:val="none" w:sz="0" w:space="0" w:color="auto"/>
      </w:divBdr>
    </w:div>
    <w:div w:id="142016757">
      <w:bodyDiv w:val="1"/>
      <w:marLeft w:val="0"/>
      <w:marRight w:val="0"/>
      <w:marTop w:val="0"/>
      <w:marBottom w:val="0"/>
      <w:divBdr>
        <w:top w:val="none" w:sz="0" w:space="0" w:color="auto"/>
        <w:left w:val="none" w:sz="0" w:space="0" w:color="auto"/>
        <w:bottom w:val="none" w:sz="0" w:space="0" w:color="auto"/>
        <w:right w:val="none" w:sz="0" w:space="0" w:color="auto"/>
      </w:divBdr>
    </w:div>
    <w:div w:id="144010454">
      <w:bodyDiv w:val="1"/>
      <w:marLeft w:val="0"/>
      <w:marRight w:val="0"/>
      <w:marTop w:val="0"/>
      <w:marBottom w:val="0"/>
      <w:divBdr>
        <w:top w:val="none" w:sz="0" w:space="0" w:color="auto"/>
        <w:left w:val="none" w:sz="0" w:space="0" w:color="auto"/>
        <w:bottom w:val="none" w:sz="0" w:space="0" w:color="auto"/>
        <w:right w:val="none" w:sz="0" w:space="0" w:color="auto"/>
      </w:divBdr>
    </w:div>
    <w:div w:id="176432802">
      <w:bodyDiv w:val="1"/>
      <w:marLeft w:val="0"/>
      <w:marRight w:val="0"/>
      <w:marTop w:val="0"/>
      <w:marBottom w:val="0"/>
      <w:divBdr>
        <w:top w:val="none" w:sz="0" w:space="0" w:color="auto"/>
        <w:left w:val="none" w:sz="0" w:space="0" w:color="auto"/>
        <w:bottom w:val="none" w:sz="0" w:space="0" w:color="auto"/>
        <w:right w:val="none" w:sz="0" w:space="0" w:color="auto"/>
      </w:divBdr>
    </w:div>
    <w:div w:id="186529617">
      <w:bodyDiv w:val="1"/>
      <w:marLeft w:val="0"/>
      <w:marRight w:val="0"/>
      <w:marTop w:val="0"/>
      <w:marBottom w:val="0"/>
      <w:divBdr>
        <w:top w:val="none" w:sz="0" w:space="0" w:color="auto"/>
        <w:left w:val="none" w:sz="0" w:space="0" w:color="auto"/>
        <w:bottom w:val="none" w:sz="0" w:space="0" w:color="auto"/>
        <w:right w:val="none" w:sz="0" w:space="0" w:color="auto"/>
      </w:divBdr>
    </w:div>
    <w:div w:id="215169593">
      <w:bodyDiv w:val="1"/>
      <w:marLeft w:val="0"/>
      <w:marRight w:val="0"/>
      <w:marTop w:val="0"/>
      <w:marBottom w:val="0"/>
      <w:divBdr>
        <w:top w:val="none" w:sz="0" w:space="0" w:color="auto"/>
        <w:left w:val="none" w:sz="0" w:space="0" w:color="auto"/>
        <w:bottom w:val="none" w:sz="0" w:space="0" w:color="auto"/>
        <w:right w:val="none" w:sz="0" w:space="0" w:color="auto"/>
      </w:divBdr>
    </w:div>
    <w:div w:id="223612405">
      <w:bodyDiv w:val="1"/>
      <w:marLeft w:val="0"/>
      <w:marRight w:val="0"/>
      <w:marTop w:val="0"/>
      <w:marBottom w:val="0"/>
      <w:divBdr>
        <w:top w:val="none" w:sz="0" w:space="0" w:color="auto"/>
        <w:left w:val="none" w:sz="0" w:space="0" w:color="auto"/>
        <w:bottom w:val="none" w:sz="0" w:space="0" w:color="auto"/>
        <w:right w:val="none" w:sz="0" w:space="0" w:color="auto"/>
      </w:divBdr>
    </w:div>
    <w:div w:id="227421279">
      <w:bodyDiv w:val="1"/>
      <w:marLeft w:val="0"/>
      <w:marRight w:val="0"/>
      <w:marTop w:val="0"/>
      <w:marBottom w:val="0"/>
      <w:divBdr>
        <w:top w:val="none" w:sz="0" w:space="0" w:color="auto"/>
        <w:left w:val="none" w:sz="0" w:space="0" w:color="auto"/>
        <w:bottom w:val="none" w:sz="0" w:space="0" w:color="auto"/>
        <w:right w:val="none" w:sz="0" w:space="0" w:color="auto"/>
      </w:divBdr>
    </w:div>
    <w:div w:id="228269562">
      <w:bodyDiv w:val="1"/>
      <w:marLeft w:val="0"/>
      <w:marRight w:val="0"/>
      <w:marTop w:val="0"/>
      <w:marBottom w:val="0"/>
      <w:divBdr>
        <w:top w:val="none" w:sz="0" w:space="0" w:color="auto"/>
        <w:left w:val="none" w:sz="0" w:space="0" w:color="auto"/>
        <w:bottom w:val="none" w:sz="0" w:space="0" w:color="auto"/>
        <w:right w:val="none" w:sz="0" w:space="0" w:color="auto"/>
      </w:divBdr>
    </w:div>
    <w:div w:id="241064267">
      <w:bodyDiv w:val="1"/>
      <w:marLeft w:val="0"/>
      <w:marRight w:val="0"/>
      <w:marTop w:val="0"/>
      <w:marBottom w:val="0"/>
      <w:divBdr>
        <w:top w:val="none" w:sz="0" w:space="0" w:color="auto"/>
        <w:left w:val="none" w:sz="0" w:space="0" w:color="auto"/>
        <w:bottom w:val="none" w:sz="0" w:space="0" w:color="auto"/>
        <w:right w:val="none" w:sz="0" w:space="0" w:color="auto"/>
      </w:divBdr>
    </w:div>
    <w:div w:id="257761089">
      <w:bodyDiv w:val="1"/>
      <w:marLeft w:val="0"/>
      <w:marRight w:val="0"/>
      <w:marTop w:val="0"/>
      <w:marBottom w:val="0"/>
      <w:divBdr>
        <w:top w:val="none" w:sz="0" w:space="0" w:color="auto"/>
        <w:left w:val="none" w:sz="0" w:space="0" w:color="auto"/>
        <w:bottom w:val="none" w:sz="0" w:space="0" w:color="auto"/>
        <w:right w:val="none" w:sz="0" w:space="0" w:color="auto"/>
      </w:divBdr>
    </w:div>
    <w:div w:id="258177732">
      <w:bodyDiv w:val="1"/>
      <w:marLeft w:val="0"/>
      <w:marRight w:val="0"/>
      <w:marTop w:val="0"/>
      <w:marBottom w:val="0"/>
      <w:divBdr>
        <w:top w:val="none" w:sz="0" w:space="0" w:color="auto"/>
        <w:left w:val="none" w:sz="0" w:space="0" w:color="auto"/>
        <w:bottom w:val="none" w:sz="0" w:space="0" w:color="auto"/>
        <w:right w:val="none" w:sz="0" w:space="0" w:color="auto"/>
      </w:divBdr>
    </w:div>
    <w:div w:id="270430282">
      <w:bodyDiv w:val="1"/>
      <w:marLeft w:val="0"/>
      <w:marRight w:val="0"/>
      <w:marTop w:val="0"/>
      <w:marBottom w:val="0"/>
      <w:divBdr>
        <w:top w:val="none" w:sz="0" w:space="0" w:color="auto"/>
        <w:left w:val="none" w:sz="0" w:space="0" w:color="auto"/>
        <w:bottom w:val="none" w:sz="0" w:space="0" w:color="auto"/>
        <w:right w:val="none" w:sz="0" w:space="0" w:color="auto"/>
      </w:divBdr>
    </w:div>
    <w:div w:id="308285837">
      <w:bodyDiv w:val="1"/>
      <w:marLeft w:val="0"/>
      <w:marRight w:val="0"/>
      <w:marTop w:val="0"/>
      <w:marBottom w:val="0"/>
      <w:divBdr>
        <w:top w:val="none" w:sz="0" w:space="0" w:color="auto"/>
        <w:left w:val="none" w:sz="0" w:space="0" w:color="auto"/>
        <w:bottom w:val="none" w:sz="0" w:space="0" w:color="auto"/>
        <w:right w:val="none" w:sz="0" w:space="0" w:color="auto"/>
      </w:divBdr>
    </w:div>
    <w:div w:id="312414997">
      <w:bodyDiv w:val="1"/>
      <w:marLeft w:val="0"/>
      <w:marRight w:val="0"/>
      <w:marTop w:val="0"/>
      <w:marBottom w:val="0"/>
      <w:divBdr>
        <w:top w:val="none" w:sz="0" w:space="0" w:color="auto"/>
        <w:left w:val="none" w:sz="0" w:space="0" w:color="auto"/>
        <w:bottom w:val="none" w:sz="0" w:space="0" w:color="auto"/>
        <w:right w:val="none" w:sz="0" w:space="0" w:color="auto"/>
      </w:divBdr>
    </w:div>
    <w:div w:id="313920928">
      <w:bodyDiv w:val="1"/>
      <w:marLeft w:val="0"/>
      <w:marRight w:val="0"/>
      <w:marTop w:val="0"/>
      <w:marBottom w:val="0"/>
      <w:divBdr>
        <w:top w:val="none" w:sz="0" w:space="0" w:color="auto"/>
        <w:left w:val="none" w:sz="0" w:space="0" w:color="auto"/>
        <w:bottom w:val="none" w:sz="0" w:space="0" w:color="auto"/>
        <w:right w:val="none" w:sz="0" w:space="0" w:color="auto"/>
      </w:divBdr>
    </w:div>
    <w:div w:id="366833869">
      <w:bodyDiv w:val="1"/>
      <w:marLeft w:val="0"/>
      <w:marRight w:val="0"/>
      <w:marTop w:val="0"/>
      <w:marBottom w:val="0"/>
      <w:divBdr>
        <w:top w:val="none" w:sz="0" w:space="0" w:color="auto"/>
        <w:left w:val="none" w:sz="0" w:space="0" w:color="auto"/>
        <w:bottom w:val="none" w:sz="0" w:space="0" w:color="auto"/>
        <w:right w:val="none" w:sz="0" w:space="0" w:color="auto"/>
      </w:divBdr>
    </w:div>
    <w:div w:id="375543206">
      <w:bodyDiv w:val="1"/>
      <w:marLeft w:val="0"/>
      <w:marRight w:val="0"/>
      <w:marTop w:val="0"/>
      <w:marBottom w:val="0"/>
      <w:divBdr>
        <w:top w:val="none" w:sz="0" w:space="0" w:color="auto"/>
        <w:left w:val="none" w:sz="0" w:space="0" w:color="auto"/>
        <w:bottom w:val="none" w:sz="0" w:space="0" w:color="auto"/>
        <w:right w:val="none" w:sz="0" w:space="0" w:color="auto"/>
      </w:divBdr>
    </w:div>
    <w:div w:id="403260733">
      <w:bodyDiv w:val="1"/>
      <w:marLeft w:val="0"/>
      <w:marRight w:val="0"/>
      <w:marTop w:val="0"/>
      <w:marBottom w:val="0"/>
      <w:divBdr>
        <w:top w:val="none" w:sz="0" w:space="0" w:color="auto"/>
        <w:left w:val="none" w:sz="0" w:space="0" w:color="auto"/>
        <w:bottom w:val="none" w:sz="0" w:space="0" w:color="auto"/>
        <w:right w:val="none" w:sz="0" w:space="0" w:color="auto"/>
      </w:divBdr>
    </w:div>
    <w:div w:id="405691107">
      <w:bodyDiv w:val="1"/>
      <w:marLeft w:val="0"/>
      <w:marRight w:val="0"/>
      <w:marTop w:val="0"/>
      <w:marBottom w:val="0"/>
      <w:divBdr>
        <w:top w:val="none" w:sz="0" w:space="0" w:color="auto"/>
        <w:left w:val="none" w:sz="0" w:space="0" w:color="auto"/>
        <w:bottom w:val="none" w:sz="0" w:space="0" w:color="auto"/>
        <w:right w:val="none" w:sz="0" w:space="0" w:color="auto"/>
      </w:divBdr>
    </w:div>
    <w:div w:id="497771506">
      <w:bodyDiv w:val="1"/>
      <w:marLeft w:val="0"/>
      <w:marRight w:val="0"/>
      <w:marTop w:val="0"/>
      <w:marBottom w:val="0"/>
      <w:divBdr>
        <w:top w:val="none" w:sz="0" w:space="0" w:color="auto"/>
        <w:left w:val="none" w:sz="0" w:space="0" w:color="auto"/>
        <w:bottom w:val="none" w:sz="0" w:space="0" w:color="auto"/>
        <w:right w:val="none" w:sz="0" w:space="0" w:color="auto"/>
      </w:divBdr>
    </w:div>
    <w:div w:id="535318657">
      <w:bodyDiv w:val="1"/>
      <w:marLeft w:val="0"/>
      <w:marRight w:val="0"/>
      <w:marTop w:val="0"/>
      <w:marBottom w:val="0"/>
      <w:divBdr>
        <w:top w:val="none" w:sz="0" w:space="0" w:color="auto"/>
        <w:left w:val="none" w:sz="0" w:space="0" w:color="auto"/>
        <w:bottom w:val="none" w:sz="0" w:space="0" w:color="auto"/>
        <w:right w:val="none" w:sz="0" w:space="0" w:color="auto"/>
      </w:divBdr>
    </w:div>
    <w:div w:id="562789130">
      <w:bodyDiv w:val="1"/>
      <w:marLeft w:val="0"/>
      <w:marRight w:val="0"/>
      <w:marTop w:val="0"/>
      <w:marBottom w:val="0"/>
      <w:divBdr>
        <w:top w:val="none" w:sz="0" w:space="0" w:color="auto"/>
        <w:left w:val="none" w:sz="0" w:space="0" w:color="auto"/>
        <w:bottom w:val="none" w:sz="0" w:space="0" w:color="auto"/>
        <w:right w:val="none" w:sz="0" w:space="0" w:color="auto"/>
      </w:divBdr>
    </w:div>
    <w:div w:id="570965048">
      <w:bodyDiv w:val="1"/>
      <w:marLeft w:val="0"/>
      <w:marRight w:val="0"/>
      <w:marTop w:val="0"/>
      <w:marBottom w:val="0"/>
      <w:divBdr>
        <w:top w:val="none" w:sz="0" w:space="0" w:color="auto"/>
        <w:left w:val="none" w:sz="0" w:space="0" w:color="auto"/>
        <w:bottom w:val="none" w:sz="0" w:space="0" w:color="auto"/>
        <w:right w:val="none" w:sz="0" w:space="0" w:color="auto"/>
      </w:divBdr>
    </w:div>
    <w:div w:id="576673676">
      <w:bodyDiv w:val="1"/>
      <w:marLeft w:val="0"/>
      <w:marRight w:val="0"/>
      <w:marTop w:val="0"/>
      <w:marBottom w:val="0"/>
      <w:divBdr>
        <w:top w:val="none" w:sz="0" w:space="0" w:color="auto"/>
        <w:left w:val="none" w:sz="0" w:space="0" w:color="auto"/>
        <w:bottom w:val="none" w:sz="0" w:space="0" w:color="auto"/>
        <w:right w:val="none" w:sz="0" w:space="0" w:color="auto"/>
      </w:divBdr>
    </w:div>
    <w:div w:id="621425653">
      <w:bodyDiv w:val="1"/>
      <w:marLeft w:val="0"/>
      <w:marRight w:val="0"/>
      <w:marTop w:val="0"/>
      <w:marBottom w:val="0"/>
      <w:divBdr>
        <w:top w:val="none" w:sz="0" w:space="0" w:color="auto"/>
        <w:left w:val="none" w:sz="0" w:space="0" w:color="auto"/>
        <w:bottom w:val="none" w:sz="0" w:space="0" w:color="auto"/>
        <w:right w:val="none" w:sz="0" w:space="0" w:color="auto"/>
      </w:divBdr>
    </w:div>
    <w:div w:id="625703247">
      <w:bodyDiv w:val="1"/>
      <w:marLeft w:val="0"/>
      <w:marRight w:val="0"/>
      <w:marTop w:val="0"/>
      <w:marBottom w:val="0"/>
      <w:divBdr>
        <w:top w:val="none" w:sz="0" w:space="0" w:color="auto"/>
        <w:left w:val="none" w:sz="0" w:space="0" w:color="auto"/>
        <w:bottom w:val="none" w:sz="0" w:space="0" w:color="auto"/>
        <w:right w:val="none" w:sz="0" w:space="0" w:color="auto"/>
      </w:divBdr>
    </w:div>
    <w:div w:id="627971840">
      <w:bodyDiv w:val="1"/>
      <w:marLeft w:val="0"/>
      <w:marRight w:val="0"/>
      <w:marTop w:val="0"/>
      <w:marBottom w:val="0"/>
      <w:divBdr>
        <w:top w:val="none" w:sz="0" w:space="0" w:color="auto"/>
        <w:left w:val="none" w:sz="0" w:space="0" w:color="auto"/>
        <w:bottom w:val="none" w:sz="0" w:space="0" w:color="auto"/>
        <w:right w:val="none" w:sz="0" w:space="0" w:color="auto"/>
      </w:divBdr>
    </w:div>
    <w:div w:id="634409667">
      <w:bodyDiv w:val="1"/>
      <w:marLeft w:val="0"/>
      <w:marRight w:val="0"/>
      <w:marTop w:val="0"/>
      <w:marBottom w:val="0"/>
      <w:divBdr>
        <w:top w:val="none" w:sz="0" w:space="0" w:color="auto"/>
        <w:left w:val="none" w:sz="0" w:space="0" w:color="auto"/>
        <w:bottom w:val="none" w:sz="0" w:space="0" w:color="auto"/>
        <w:right w:val="none" w:sz="0" w:space="0" w:color="auto"/>
      </w:divBdr>
    </w:div>
    <w:div w:id="654915045">
      <w:bodyDiv w:val="1"/>
      <w:marLeft w:val="0"/>
      <w:marRight w:val="0"/>
      <w:marTop w:val="0"/>
      <w:marBottom w:val="0"/>
      <w:divBdr>
        <w:top w:val="none" w:sz="0" w:space="0" w:color="auto"/>
        <w:left w:val="none" w:sz="0" w:space="0" w:color="auto"/>
        <w:bottom w:val="none" w:sz="0" w:space="0" w:color="auto"/>
        <w:right w:val="none" w:sz="0" w:space="0" w:color="auto"/>
      </w:divBdr>
    </w:div>
    <w:div w:id="699013811">
      <w:bodyDiv w:val="1"/>
      <w:marLeft w:val="0"/>
      <w:marRight w:val="0"/>
      <w:marTop w:val="0"/>
      <w:marBottom w:val="0"/>
      <w:divBdr>
        <w:top w:val="none" w:sz="0" w:space="0" w:color="auto"/>
        <w:left w:val="none" w:sz="0" w:space="0" w:color="auto"/>
        <w:bottom w:val="none" w:sz="0" w:space="0" w:color="auto"/>
        <w:right w:val="none" w:sz="0" w:space="0" w:color="auto"/>
      </w:divBdr>
    </w:div>
    <w:div w:id="737215501">
      <w:bodyDiv w:val="1"/>
      <w:marLeft w:val="0"/>
      <w:marRight w:val="0"/>
      <w:marTop w:val="0"/>
      <w:marBottom w:val="0"/>
      <w:divBdr>
        <w:top w:val="none" w:sz="0" w:space="0" w:color="auto"/>
        <w:left w:val="none" w:sz="0" w:space="0" w:color="auto"/>
        <w:bottom w:val="none" w:sz="0" w:space="0" w:color="auto"/>
        <w:right w:val="none" w:sz="0" w:space="0" w:color="auto"/>
      </w:divBdr>
    </w:div>
    <w:div w:id="746348094">
      <w:bodyDiv w:val="1"/>
      <w:marLeft w:val="0"/>
      <w:marRight w:val="0"/>
      <w:marTop w:val="0"/>
      <w:marBottom w:val="0"/>
      <w:divBdr>
        <w:top w:val="none" w:sz="0" w:space="0" w:color="auto"/>
        <w:left w:val="none" w:sz="0" w:space="0" w:color="auto"/>
        <w:bottom w:val="none" w:sz="0" w:space="0" w:color="auto"/>
        <w:right w:val="none" w:sz="0" w:space="0" w:color="auto"/>
      </w:divBdr>
    </w:div>
    <w:div w:id="825127388">
      <w:bodyDiv w:val="1"/>
      <w:marLeft w:val="0"/>
      <w:marRight w:val="0"/>
      <w:marTop w:val="0"/>
      <w:marBottom w:val="0"/>
      <w:divBdr>
        <w:top w:val="none" w:sz="0" w:space="0" w:color="auto"/>
        <w:left w:val="none" w:sz="0" w:space="0" w:color="auto"/>
        <w:bottom w:val="none" w:sz="0" w:space="0" w:color="auto"/>
        <w:right w:val="none" w:sz="0" w:space="0" w:color="auto"/>
      </w:divBdr>
    </w:div>
    <w:div w:id="839735495">
      <w:bodyDiv w:val="1"/>
      <w:marLeft w:val="0"/>
      <w:marRight w:val="0"/>
      <w:marTop w:val="0"/>
      <w:marBottom w:val="0"/>
      <w:divBdr>
        <w:top w:val="none" w:sz="0" w:space="0" w:color="auto"/>
        <w:left w:val="none" w:sz="0" w:space="0" w:color="auto"/>
        <w:bottom w:val="none" w:sz="0" w:space="0" w:color="auto"/>
        <w:right w:val="none" w:sz="0" w:space="0" w:color="auto"/>
      </w:divBdr>
    </w:div>
    <w:div w:id="841970988">
      <w:bodyDiv w:val="1"/>
      <w:marLeft w:val="0"/>
      <w:marRight w:val="0"/>
      <w:marTop w:val="0"/>
      <w:marBottom w:val="0"/>
      <w:divBdr>
        <w:top w:val="none" w:sz="0" w:space="0" w:color="auto"/>
        <w:left w:val="none" w:sz="0" w:space="0" w:color="auto"/>
        <w:bottom w:val="none" w:sz="0" w:space="0" w:color="auto"/>
        <w:right w:val="none" w:sz="0" w:space="0" w:color="auto"/>
      </w:divBdr>
    </w:div>
    <w:div w:id="859976483">
      <w:bodyDiv w:val="1"/>
      <w:marLeft w:val="0"/>
      <w:marRight w:val="0"/>
      <w:marTop w:val="0"/>
      <w:marBottom w:val="0"/>
      <w:divBdr>
        <w:top w:val="none" w:sz="0" w:space="0" w:color="auto"/>
        <w:left w:val="none" w:sz="0" w:space="0" w:color="auto"/>
        <w:bottom w:val="none" w:sz="0" w:space="0" w:color="auto"/>
        <w:right w:val="none" w:sz="0" w:space="0" w:color="auto"/>
      </w:divBdr>
    </w:div>
    <w:div w:id="889607276">
      <w:bodyDiv w:val="1"/>
      <w:marLeft w:val="0"/>
      <w:marRight w:val="0"/>
      <w:marTop w:val="0"/>
      <w:marBottom w:val="0"/>
      <w:divBdr>
        <w:top w:val="none" w:sz="0" w:space="0" w:color="auto"/>
        <w:left w:val="none" w:sz="0" w:space="0" w:color="auto"/>
        <w:bottom w:val="none" w:sz="0" w:space="0" w:color="auto"/>
        <w:right w:val="none" w:sz="0" w:space="0" w:color="auto"/>
      </w:divBdr>
    </w:div>
    <w:div w:id="926112654">
      <w:bodyDiv w:val="1"/>
      <w:marLeft w:val="0"/>
      <w:marRight w:val="0"/>
      <w:marTop w:val="0"/>
      <w:marBottom w:val="0"/>
      <w:divBdr>
        <w:top w:val="none" w:sz="0" w:space="0" w:color="auto"/>
        <w:left w:val="none" w:sz="0" w:space="0" w:color="auto"/>
        <w:bottom w:val="none" w:sz="0" w:space="0" w:color="auto"/>
        <w:right w:val="none" w:sz="0" w:space="0" w:color="auto"/>
      </w:divBdr>
    </w:div>
    <w:div w:id="952785991">
      <w:bodyDiv w:val="1"/>
      <w:marLeft w:val="0"/>
      <w:marRight w:val="0"/>
      <w:marTop w:val="0"/>
      <w:marBottom w:val="0"/>
      <w:divBdr>
        <w:top w:val="none" w:sz="0" w:space="0" w:color="auto"/>
        <w:left w:val="none" w:sz="0" w:space="0" w:color="auto"/>
        <w:bottom w:val="none" w:sz="0" w:space="0" w:color="auto"/>
        <w:right w:val="none" w:sz="0" w:space="0" w:color="auto"/>
      </w:divBdr>
    </w:div>
    <w:div w:id="955450159">
      <w:bodyDiv w:val="1"/>
      <w:marLeft w:val="0"/>
      <w:marRight w:val="0"/>
      <w:marTop w:val="0"/>
      <w:marBottom w:val="0"/>
      <w:divBdr>
        <w:top w:val="none" w:sz="0" w:space="0" w:color="auto"/>
        <w:left w:val="none" w:sz="0" w:space="0" w:color="auto"/>
        <w:bottom w:val="none" w:sz="0" w:space="0" w:color="auto"/>
        <w:right w:val="none" w:sz="0" w:space="0" w:color="auto"/>
      </w:divBdr>
    </w:div>
    <w:div w:id="1001544207">
      <w:bodyDiv w:val="1"/>
      <w:marLeft w:val="0"/>
      <w:marRight w:val="0"/>
      <w:marTop w:val="0"/>
      <w:marBottom w:val="0"/>
      <w:divBdr>
        <w:top w:val="none" w:sz="0" w:space="0" w:color="auto"/>
        <w:left w:val="none" w:sz="0" w:space="0" w:color="auto"/>
        <w:bottom w:val="none" w:sz="0" w:space="0" w:color="auto"/>
        <w:right w:val="none" w:sz="0" w:space="0" w:color="auto"/>
      </w:divBdr>
    </w:div>
    <w:div w:id="1040476722">
      <w:bodyDiv w:val="1"/>
      <w:marLeft w:val="0"/>
      <w:marRight w:val="0"/>
      <w:marTop w:val="0"/>
      <w:marBottom w:val="0"/>
      <w:divBdr>
        <w:top w:val="none" w:sz="0" w:space="0" w:color="auto"/>
        <w:left w:val="none" w:sz="0" w:space="0" w:color="auto"/>
        <w:bottom w:val="none" w:sz="0" w:space="0" w:color="auto"/>
        <w:right w:val="none" w:sz="0" w:space="0" w:color="auto"/>
      </w:divBdr>
    </w:div>
    <w:div w:id="1108617437">
      <w:bodyDiv w:val="1"/>
      <w:marLeft w:val="0"/>
      <w:marRight w:val="0"/>
      <w:marTop w:val="0"/>
      <w:marBottom w:val="0"/>
      <w:divBdr>
        <w:top w:val="none" w:sz="0" w:space="0" w:color="auto"/>
        <w:left w:val="none" w:sz="0" w:space="0" w:color="auto"/>
        <w:bottom w:val="none" w:sz="0" w:space="0" w:color="auto"/>
        <w:right w:val="none" w:sz="0" w:space="0" w:color="auto"/>
      </w:divBdr>
    </w:div>
    <w:div w:id="1161892113">
      <w:bodyDiv w:val="1"/>
      <w:marLeft w:val="0"/>
      <w:marRight w:val="0"/>
      <w:marTop w:val="0"/>
      <w:marBottom w:val="0"/>
      <w:divBdr>
        <w:top w:val="none" w:sz="0" w:space="0" w:color="auto"/>
        <w:left w:val="none" w:sz="0" w:space="0" w:color="auto"/>
        <w:bottom w:val="none" w:sz="0" w:space="0" w:color="auto"/>
        <w:right w:val="none" w:sz="0" w:space="0" w:color="auto"/>
      </w:divBdr>
    </w:div>
    <w:div w:id="1184124824">
      <w:bodyDiv w:val="1"/>
      <w:marLeft w:val="0"/>
      <w:marRight w:val="0"/>
      <w:marTop w:val="0"/>
      <w:marBottom w:val="0"/>
      <w:divBdr>
        <w:top w:val="none" w:sz="0" w:space="0" w:color="auto"/>
        <w:left w:val="none" w:sz="0" w:space="0" w:color="auto"/>
        <w:bottom w:val="none" w:sz="0" w:space="0" w:color="auto"/>
        <w:right w:val="none" w:sz="0" w:space="0" w:color="auto"/>
      </w:divBdr>
    </w:div>
    <w:div w:id="1199204132">
      <w:bodyDiv w:val="1"/>
      <w:marLeft w:val="0"/>
      <w:marRight w:val="0"/>
      <w:marTop w:val="0"/>
      <w:marBottom w:val="0"/>
      <w:divBdr>
        <w:top w:val="none" w:sz="0" w:space="0" w:color="auto"/>
        <w:left w:val="none" w:sz="0" w:space="0" w:color="auto"/>
        <w:bottom w:val="none" w:sz="0" w:space="0" w:color="auto"/>
        <w:right w:val="none" w:sz="0" w:space="0" w:color="auto"/>
      </w:divBdr>
    </w:div>
    <w:div w:id="1269313894">
      <w:bodyDiv w:val="1"/>
      <w:marLeft w:val="0"/>
      <w:marRight w:val="0"/>
      <w:marTop w:val="0"/>
      <w:marBottom w:val="0"/>
      <w:divBdr>
        <w:top w:val="none" w:sz="0" w:space="0" w:color="auto"/>
        <w:left w:val="none" w:sz="0" w:space="0" w:color="auto"/>
        <w:bottom w:val="none" w:sz="0" w:space="0" w:color="auto"/>
        <w:right w:val="none" w:sz="0" w:space="0" w:color="auto"/>
      </w:divBdr>
    </w:div>
    <w:div w:id="1293288061">
      <w:bodyDiv w:val="1"/>
      <w:marLeft w:val="0"/>
      <w:marRight w:val="0"/>
      <w:marTop w:val="0"/>
      <w:marBottom w:val="0"/>
      <w:divBdr>
        <w:top w:val="none" w:sz="0" w:space="0" w:color="auto"/>
        <w:left w:val="none" w:sz="0" w:space="0" w:color="auto"/>
        <w:bottom w:val="none" w:sz="0" w:space="0" w:color="auto"/>
        <w:right w:val="none" w:sz="0" w:space="0" w:color="auto"/>
      </w:divBdr>
    </w:div>
    <w:div w:id="1324235355">
      <w:bodyDiv w:val="1"/>
      <w:marLeft w:val="0"/>
      <w:marRight w:val="0"/>
      <w:marTop w:val="0"/>
      <w:marBottom w:val="0"/>
      <w:divBdr>
        <w:top w:val="none" w:sz="0" w:space="0" w:color="auto"/>
        <w:left w:val="none" w:sz="0" w:space="0" w:color="auto"/>
        <w:bottom w:val="none" w:sz="0" w:space="0" w:color="auto"/>
        <w:right w:val="none" w:sz="0" w:space="0" w:color="auto"/>
      </w:divBdr>
    </w:div>
    <w:div w:id="1325470154">
      <w:bodyDiv w:val="1"/>
      <w:marLeft w:val="0"/>
      <w:marRight w:val="0"/>
      <w:marTop w:val="0"/>
      <w:marBottom w:val="0"/>
      <w:divBdr>
        <w:top w:val="none" w:sz="0" w:space="0" w:color="auto"/>
        <w:left w:val="none" w:sz="0" w:space="0" w:color="auto"/>
        <w:bottom w:val="none" w:sz="0" w:space="0" w:color="auto"/>
        <w:right w:val="none" w:sz="0" w:space="0" w:color="auto"/>
      </w:divBdr>
    </w:div>
    <w:div w:id="1333527549">
      <w:bodyDiv w:val="1"/>
      <w:marLeft w:val="0"/>
      <w:marRight w:val="0"/>
      <w:marTop w:val="0"/>
      <w:marBottom w:val="0"/>
      <w:divBdr>
        <w:top w:val="none" w:sz="0" w:space="0" w:color="auto"/>
        <w:left w:val="none" w:sz="0" w:space="0" w:color="auto"/>
        <w:bottom w:val="none" w:sz="0" w:space="0" w:color="auto"/>
        <w:right w:val="none" w:sz="0" w:space="0" w:color="auto"/>
      </w:divBdr>
    </w:div>
    <w:div w:id="1366784170">
      <w:bodyDiv w:val="1"/>
      <w:marLeft w:val="0"/>
      <w:marRight w:val="0"/>
      <w:marTop w:val="0"/>
      <w:marBottom w:val="0"/>
      <w:divBdr>
        <w:top w:val="none" w:sz="0" w:space="0" w:color="auto"/>
        <w:left w:val="none" w:sz="0" w:space="0" w:color="auto"/>
        <w:bottom w:val="none" w:sz="0" w:space="0" w:color="auto"/>
        <w:right w:val="none" w:sz="0" w:space="0" w:color="auto"/>
      </w:divBdr>
      <w:divsChild>
        <w:div w:id="1776363928">
          <w:marLeft w:val="0"/>
          <w:marRight w:val="0"/>
          <w:marTop w:val="0"/>
          <w:marBottom w:val="0"/>
          <w:divBdr>
            <w:top w:val="single" w:sz="18" w:space="4" w:color="006FCA"/>
            <w:left w:val="single" w:sz="18" w:space="4" w:color="006FCA"/>
            <w:bottom w:val="single" w:sz="18" w:space="4" w:color="006FCA"/>
            <w:right w:val="single" w:sz="18" w:space="4" w:color="006FCA"/>
          </w:divBdr>
          <w:divsChild>
            <w:div w:id="50426090">
              <w:marLeft w:val="0"/>
              <w:marRight w:val="0"/>
              <w:marTop w:val="0"/>
              <w:marBottom w:val="0"/>
              <w:divBdr>
                <w:top w:val="none" w:sz="0" w:space="0" w:color="auto"/>
                <w:left w:val="none" w:sz="0" w:space="0" w:color="auto"/>
                <w:bottom w:val="none" w:sz="0" w:space="0" w:color="auto"/>
                <w:right w:val="none" w:sz="0" w:space="0" w:color="auto"/>
              </w:divBdr>
              <w:divsChild>
                <w:div w:id="567039486">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 w:id="1469057102">
      <w:bodyDiv w:val="1"/>
      <w:marLeft w:val="0"/>
      <w:marRight w:val="0"/>
      <w:marTop w:val="0"/>
      <w:marBottom w:val="0"/>
      <w:divBdr>
        <w:top w:val="none" w:sz="0" w:space="0" w:color="auto"/>
        <w:left w:val="none" w:sz="0" w:space="0" w:color="auto"/>
        <w:bottom w:val="none" w:sz="0" w:space="0" w:color="auto"/>
        <w:right w:val="none" w:sz="0" w:space="0" w:color="auto"/>
      </w:divBdr>
    </w:div>
    <w:div w:id="1470054698">
      <w:bodyDiv w:val="1"/>
      <w:marLeft w:val="0"/>
      <w:marRight w:val="0"/>
      <w:marTop w:val="0"/>
      <w:marBottom w:val="0"/>
      <w:divBdr>
        <w:top w:val="none" w:sz="0" w:space="0" w:color="auto"/>
        <w:left w:val="none" w:sz="0" w:space="0" w:color="auto"/>
        <w:bottom w:val="none" w:sz="0" w:space="0" w:color="auto"/>
        <w:right w:val="none" w:sz="0" w:space="0" w:color="auto"/>
      </w:divBdr>
    </w:div>
    <w:div w:id="1496989883">
      <w:bodyDiv w:val="1"/>
      <w:marLeft w:val="0"/>
      <w:marRight w:val="0"/>
      <w:marTop w:val="0"/>
      <w:marBottom w:val="0"/>
      <w:divBdr>
        <w:top w:val="none" w:sz="0" w:space="0" w:color="auto"/>
        <w:left w:val="none" w:sz="0" w:space="0" w:color="auto"/>
        <w:bottom w:val="none" w:sz="0" w:space="0" w:color="auto"/>
        <w:right w:val="none" w:sz="0" w:space="0" w:color="auto"/>
      </w:divBdr>
    </w:div>
    <w:div w:id="1508668232">
      <w:bodyDiv w:val="1"/>
      <w:marLeft w:val="0"/>
      <w:marRight w:val="0"/>
      <w:marTop w:val="0"/>
      <w:marBottom w:val="0"/>
      <w:divBdr>
        <w:top w:val="none" w:sz="0" w:space="0" w:color="auto"/>
        <w:left w:val="none" w:sz="0" w:space="0" w:color="auto"/>
        <w:bottom w:val="none" w:sz="0" w:space="0" w:color="auto"/>
        <w:right w:val="none" w:sz="0" w:space="0" w:color="auto"/>
      </w:divBdr>
    </w:div>
    <w:div w:id="1534269296">
      <w:bodyDiv w:val="1"/>
      <w:marLeft w:val="0"/>
      <w:marRight w:val="0"/>
      <w:marTop w:val="0"/>
      <w:marBottom w:val="0"/>
      <w:divBdr>
        <w:top w:val="none" w:sz="0" w:space="0" w:color="auto"/>
        <w:left w:val="none" w:sz="0" w:space="0" w:color="auto"/>
        <w:bottom w:val="none" w:sz="0" w:space="0" w:color="auto"/>
        <w:right w:val="none" w:sz="0" w:space="0" w:color="auto"/>
      </w:divBdr>
    </w:div>
    <w:div w:id="1548178696">
      <w:bodyDiv w:val="1"/>
      <w:marLeft w:val="0"/>
      <w:marRight w:val="0"/>
      <w:marTop w:val="0"/>
      <w:marBottom w:val="0"/>
      <w:divBdr>
        <w:top w:val="none" w:sz="0" w:space="0" w:color="auto"/>
        <w:left w:val="none" w:sz="0" w:space="0" w:color="auto"/>
        <w:bottom w:val="none" w:sz="0" w:space="0" w:color="auto"/>
        <w:right w:val="none" w:sz="0" w:space="0" w:color="auto"/>
      </w:divBdr>
    </w:div>
    <w:div w:id="1560432059">
      <w:bodyDiv w:val="1"/>
      <w:marLeft w:val="0"/>
      <w:marRight w:val="0"/>
      <w:marTop w:val="0"/>
      <w:marBottom w:val="0"/>
      <w:divBdr>
        <w:top w:val="none" w:sz="0" w:space="0" w:color="auto"/>
        <w:left w:val="none" w:sz="0" w:space="0" w:color="auto"/>
        <w:bottom w:val="none" w:sz="0" w:space="0" w:color="auto"/>
        <w:right w:val="none" w:sz="0" w:space="0" w:color="auto"/>
      </w:divBdr>
    </w:div>
    <w:div w:id="1577930987">
      <w:bodyDiv w:val="1"/>
      <w:marLeft w:val="0"/>
      <w:marRight w:val="0"/>
      <w:marTop w:val="0"/>
      <w:marBottom w:val="0"/>
      <w:divBdr>
        <w:top w:val="none" w:sz="0" w:space="0" w:color="auto"/>
        <w:left w:val="none" w:sz="0" w:space="0" w:color="auto"/>
        <w:bottom w:val="none" w:sz="0" w:space="0" w:color="auto"/>
        <w:right w:val="none" w:sz="0" w:space="0" w:color="auto"/>
      </w:divBdr>
    </w:div>
    <w:div w:id="1586109079">
      <w:bodyDiv w:val="1"/>
      <w:marLeft w:val="0"/>
      <w:marRight w:val="0"/>
      <w:marTop w:val="0"/>
      <w:marBottom w:val="0"/>
      <w:divBdr>
        <w:top w:val="none" w:sz="0" w:space="0" w:color="auto"/>
        <w:left w:val="none" w:sz="0" w:space="0" w:color="auto"/>
        <w:bottom w:val="none" w:sz="0" w:space="0" w:color="auto"/>
        <w:right w:val="none" w:sz="0" w:space="0" w:color="auto"/>
      </w:divBdr>
    </w:div>
    <w:div w:id="1588271578">
      <w:bodyDiv w:val="1"/>
      <w:marLeft w:val="0"/>
      <w:marRight w:val="0"/>
      <w:marTop w:val="0"/>
      <w:marBottom w:val="0"/>
      <w:divBdr>
        <w:top w:val="none" w:sz="0" w:space="0" w:color="auto"/>
        <w:left w:val="none" w:sz="0" w:space="0" w:color="auto"/>
        <w:bottom w:val="none" w:sz="0" w:space="0" w:color="auto"/>
        <w:right w:val="none" w:sz="0" w:space="0" w:color="auto"/>
      </w:divBdr>
    </w:div>
    <w:div w:id="1618682893">
      <w:bodyDiv w:val="1"/>
      <w:marLeft w:val="0"/>
      <w:marRight w:val="0"/>
      <w:marTop w:val="0"/>
      <w:marBottom w:val="0"/>
      <w:divBdr>
        <w:top w:val="none" w:sz="0" w:space="0" w:color="auto"/>
        <w:left w:val="none" w:sz="0" w:space="0" w:color="auto"/>
        <w:bottom w:val="none" w:sz="0" w:space="0" w:color="auto"/>
        <w:right w:val="none" w:sz="0" w:space="0" w:color="auto"/>
      </w:divBdr>
    </w:div>
    <w:div w:id="1639721191">
      <w:bodyDiv w:val="1"/>
      <w:marLeft w:val="0"/>
      <w:marRight w:val="0"/>
      <w:marTop w:val="0"/>
      <w:marBottom w:val="0"/>
      <w:divBdr>
        <w:top w:val="none" w:sz="0" w:space="0" w:color="auto"/>
        <w:left w:val="none" w:sz="0" w:space="0" w:color="auto"/>
        <w:bottom w:val="none" w:sz="0" w:space="0" w:color="auto"/>
        <w:right w:val="none" w:sz="0" w:space="0" w:color="auto"/>
      </w:divBdr>
    </w:div>
    <w:div w:id="1701935843">
      <w:bodyDiv w:val="1"/>
      <w:marLeft w:val="0"/>
      <w:marRight w:val="0"/>
      <w:marTop w:val="0"/>
      <w:marBottom w:val="0"/>
      <w:divBdr>
        <w:top w:val="none" w:sz="0" w:space="0" w:color="auto"/>
        <w:left w:val="none" w:sz="0" w:space="0" w:color="auto"/>
        <w:bottom w:val="none" w:sz="0" w:space="0" w:color="auto"/>
        <w:right w:val="none" w:sz="0" w:space="0" w:color="auto"/>
      </w:divBdr>
    </w:div>
    <w:div w:id="1737125971">
      <w:bodyDiv w:val="1"/>
      <w:marLeft w:val="0"/>
      <w:marRight w:val="0"/>
      <w:marTop w:val="0"/>
      <w:marBottom w:val="0"/>
      <w:divBdr>
        <w:top w:val="none" w:sz="0" w:space="0" w:color="auto"/>
        <w:left w:val="none" w:sz="0" w:space="0" w:color="auto"/>
        <w:bottom w:val="none" w:sz="0" w:space="0" w:color="auto"/>
        <w:right w:val="none" w:sz="0" w:space="0" w:color="auto"/>
      </w:divBdr>
    </w:div>
    <w:div w:id="1786074319">
      <w:bodyDiv w:val="1"/>
      <w:marLeft w:val="0"/>
      <w:marRight w:val="0"/>
      <w:marTop w:val="0"/>
      <w:marBottom w:val="0"/>
      <w:divBdr>
        <w:top w:val="none" w:sz="0" w:space="0" w:color="auto"/>
        <w:left w:val="none" w:sz="0" w:space="0" w:color="auto"/>
        <w:bottom w:val="none" w:sz="0" w:space="0" w:color="auto"/>
        <w:right w:val="none" w:sz="0" w:space="0" w:color="auto"/>
      </w:divBdr>
    </w:div>
    <w:div w:id="1801996459">
      <w:bodyDiv w:val="1"/>
      <w:marLeft w:val="0"/>
      <w:marRight w:val="0"/>
      <w:marTop w:val="0"/>
      <w:marBottom w:val="0"/>
      <w:divBdr>
        <w:top w:val="none" w:sz="0" w:space="0" w:color="auto"/>
        <w:left w:val="none" w:sz="0" w:space="0" w:color="auto"/>
        <w:bottom w:val="none" w:sz="0" w:space="0" w:color="auto"/>
        <w:right w:val="none" w:sz="0" w:space="0" w:color="auto"/>
      </w:divBdr>
    </w:div>
    <w:div w:id="1840004416">
      <w:bodyDiv w:val="1"/>
      <w:marLeft w:val="0"/>
      <w:marRight w:val="0"/>
      <w:marTop w:val="0"/>
      <w:marBottom w:val="0"/>
      <w:divBdr>
        <w:top w:val="none" w:sz="0" w:space="0" w:color="auto"/>
        <w:left w:val="none" w:sz="0" w:space="0" w:color="auto"/>
        <w:bottom w:val="none" w:sz="0" w:space="0" w:color="auto"/>
        <w:right w:val="none" w:sz="0" w:space="0" w:color="auto"/>
      </w:divBdr>
    </w:div>
    <w:div w:id="1897625326">
      <w:bodyDiv w:val="1"/>
      <w:marLeft w:val="0"/>
      <w:marRight w:val="0"/>
      <w:marTop w:val="0"/>
      <w:marBottom w:val="0"/>
      <w:divBdr>
        <w:top w:val="none" w:sz="0" w:space="0" w:color="auto"/>
        <w:left w:val="none" w:sz="0" w:space="0" w:color="auto"/>
        <w:bottom w:val="none" w:sz="0" w:space="0" w:color="auto"/>
        <w:right w:val="none" w:sz="0" w:space="0" w:color="auto"/>
      </w:divBdr>
    </w:div>
    <w:div w:id="1961496561">
      <w:bodyDiv w:val="1"/>
      <w:marLeft w:val="0"/>
      <w:marRight w:val="0"/>
      <w:marTop w:val="0"/>
      <w:marBottom w:val="0"/>
      <w:divBdr>
        <w:top w:val="none" w:sz="0" w:space="0" w:color="auto"/>
        <w:left w:val="none" w:sz="0" w:space="0" w:color="auto"/>
        <w:bottom w:val="none" w:sz="0" w:space="0" w:color="auto"/>
        <w:right w:val="none" w:sz="0" w:space="0" w:color="auto"/>
      </w:divBdr>
    </w:div>
    <w:div w:id="1972858379">
      <w:bodyDiv w:val="1"/>
      <w:marLeft w:val="0"/>
      <w:marRight w:val="0"/>
      <w:marTop w:val="0"/>
      <w:marBottom w:val="0"/>
      <w:divBdr>
        <w:top w:val="none" w:sz="0" w:space="0" w:color="auto"/>
        <w:left w:val="none" w:sz="0" w:space="0" w:color="auto"/>
        <w:bottom w:val="none" w:sz="0" w:space="0" w:color="auto"/>
        <w:right w:val="none" w:sz="0" w:space="0" w:color="auto"/>
      </w:divBdr>
    </w:div>
    <w:div w:id="1976982377">
      <w:bodyDiv w:val="1"/>
      <w:marLeft w:val="0"/>
      <w:marRight w:val="0"/>
      <w:marTop w:val="0"/>
      <w:marBottom w:val="0"/>
      <w:divBdr>
        <w:top w:val="none" w:sz="0" w:space="0" w:color="auto"/>
        <w:left w:val="none" w:sz="0" w:space="0" w:color="auto"/>
        <w:bottom w:val="none" w:sz="0" w:space="0" w:color="auto"/>
        <w:right w:val="none" w:sz="0" w:space="0" w:color="auto"/>
      </w:divBdr>
    </w:div>
    <w:div w:id="2051609733">
      <w:bodyDiv w:val="1"/>
      <w:marLeft w:val="0"/>
      <w:marRight w:val="0"/>
      <w:marTop w:val="0"/>
      <w:marBottom w:val="0"/>
      <w:divBdr>
        <w:top w:val="none" w:sz="0" w:space="0" w:color="auto"/>
        <w:left w:val="none" w:sz="0" w:space="0" w:color="auto"/>
        <w:bottom w:val="none" w:sz="0" w:space="0" w:color="auto"/>
        <w:right w:val="none" w:sz="0" w:space="0" w:color="auto"/>
      </w:divBdr>
    </w:div>
    <w:div w:id="2053188268">
      <w:bodyDiv w:val="1"/>
      <w:marLeft w:val="0"/>
      <w:marRight w:val="0"/>
      <w:marTop w:val="0"/>
      <w:marBottom w:val="0"/>
      <w:divBdr>
        <w:top w:val="none" w:sz="0" w:space="0" w:color="auto"/>
        <w:left w:val="none" w:sz="0" w:space="0" w:color="auto"/>
        <w:bottom w:val="none" w:sz="0" w:space="0" w:color="auto"/>
        <w:right w:val="none" w:sz="0" w:space="0" w:color="auto"/>
      </w:divBdr>
    </w:div>
    <w:div w:id="2065175753">
      <w:bodyDiv w:val="1"/>
      <w:marLeft w:val="0"/>
      <w:marRight w:val="0"/>
      <w:marTop w:val="0"/>
      <w:marBottom w:val="0"/>
      <w:divBdr>
        <w:top w:val="none" w:sz="0" w:space="0" w:color="auto"/>
        <w:left w:val="none" w:sz="0" w:space="0" w:color="auto"/>
        <w:bottom w:val="none" w:sz="0" w:space="0" w:color="auto"/>
        <w:right w:val="none" w:sz="0" w:space="0" w:color="auto"/>
      </w:divBdr>
    </w:div>
    <w:div w:id="2076464866">
      <w:bodyDiv w:val="1"/>
      <w:marLeft w:val="0"/>
      <w:marRight w:val="0"/>
      <w:marTop w:val="0"/>
      <w:marBottom w:val="0"/>
      <w:divBdr>
        <w:top w:val="none" w:sz="0" w:space="0" w:color="auto"/>
        <w:left w:val="none" w:sz="0" w:space="0" w:color="auto"/>
        <w:bottom w:val="none" w:sz="0" w:space="0" w:color="auto"/>
        <w:right w:val="none" w:sz="0" w:space="0" w:color="auto"/>
      </w:divBdr>
    </w:div>
    <w:div w:id="2119064396">
      <w:bodyDiv w:val="1"/>
      <w:marLeft w:val="0"/>
      <w:marRight w:val="0"/>
      <w:marTop w:val="0"/>
      <w:marBottom w:val="0"/>
      <w:divBdr>
        <w:top w:val="none" w:sz="0" w:space="0" w:color="auto"/>
        <w:left w:val="none" w:sz="0" w:space="0" w:color="auto"/>
        <w:bottom w:val="none" w:sz="0" w:space="0" w:color="auto"/>
        <w:right w:val="none" w:sz="0" w:space="0" w:color="auto"/>
      </w:divBdr>
    </w:div>
    <w:div w:id="21255419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23</Pages>
  <Words>4440</Words>
  <Characters>25311</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Jayne Carrick</dc:creator>
  <cp:lastModifiedBy>Olivia Edwards</cp:lastModifiedBy>
  <cp:revision>2</cp:revision>
  <dcterms:created xsi:type="dcterms:W3CDTF">2021-06-17T15:04:00Z</dcterms:created>
  <dcterms:modified xsi:type="dcterms:W3CDTF">2021-06-17T15:04:00Z</dcterms:modified>
</cp:coreProperties>
</file>