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83D39" w14:textId="77777777" w:rsidR="00FA1481" w:rsidRDefault="00664A12" w:rsidP="00BA00B7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6720CD11" wp14:editId="7067F797">
            <wp:extent cx="3200400" cy="609600"/>
            <wp:effectExtent l="0" t="0" r="0" b="0"/>
            <wp:docPr id="1" name="Picture 1" descr="agu_pubart-white_reduc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gu_pubart-white_reduc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184DA" w14:textId="1F38C4A5" w:rsidR="00CE6EAA" w:rsidRPr="00BF1BF9" w:rsidRDefault="00BA00B7" w:rsidP="00FF3503">
      <w:pPr>
        <w:spacing w:before="100" w:beforeAutospacing="1" w:after="100" w:afterAutospacing="1"/>
        <w:jc w:val="center"/>
        <w:rPr>
          <w:rFonts w:ascii="Myriad Pro" w:hAnsi="Myriad Pro"/>
          <w:i/>
          <w:sz w:val="22"/>
          <w:szCs w:val="22"/>
        </w:rPr>
      </w:pPr>
      <w:r>
        <w:rPr>
          <w:rFonts w:ascii="Myriad Pro" w:hAnsi="Myriad Pro"/>
          <w:i/>
          <w:sz w:val="22"/>
          <w:szCs w:val="22"/>
        </w:rPr>
        <w:t>Geophysical Research Letters</w:t>
      </w:r>
    </w:p>
    <w:p w14:paraId="2CB29489" w14:textId="77777777" w:rsidR="00FF3503" w:rsidRPr="00CE6EAA" w:rsidRDefault="00FF3503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Supporting Information for</w:t>
      </w:r>
    </w:p>
    <w:p w14:paraId="59F910A1" w14:textId="65411CC4" w:rsidR="00FF3503" w:rsidRPr="00B77E40" w:rsidRDefault="00BA00B7" w:rsidP="00FF3503">
      <w:pPr>
        <w:spacing w:before="100" w:beforeAutospacing="1" w:after="100" w:afterAutospacing="1"/>
        <w:jc w:val="center"/>
        <w:rPr>
          <w:rFonts w:ascii="Myriad Pro" w:hAnsi="Myriad Pro"/>
          <w:b/>
          <w:sz w:val="22"/>
          <w:szCs w:val="22"/>
        </w:rPr>
      </w:pPr>
      <w:r w:rsidRPr="00BA00B7">
        <w:rPr>
          <w:rFonts w:ascii="Myriad Pro" w:hAnsi="Myriad Pro"/>
          <w:b/>
          <w:sz w:val="22"/>
          <w:szCs w:val="22"/>
        </w:rPr>
        <w:t>Decomposing the Oxygen Signal in the Ocean Interior: Beyond Decomposing Organic Matter</w:t>
      </w:r>
    </w:p>
    <w:p w14:paraId="42FFC78E" w14:textId="78CD79C9" w:rsidR="00FF3503" w:rsidRDefault="00BA00B7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  <w:vertAlign w:val="superscript"/>
        </w:rPr>
      </w:pPr>
      <w:r w:rsidRPr="00BA00B7">
        <w:rPr>
          <w:rFonts w:ascii="Myriad Pro" w:hAnsi="Myriad Pro"/>
          <w:sz w:val="22"/>
          <w:szCs w:val="22"/>
        </w:rPr>
        <w:t>Nicolas Cassar</w:t>
      </w:r>
      <w:r w:rsidRPr="00BA00B7">
        <w:rPr>
          <w:rFonts w:ascii="Myriad Pro" w:hAnsi="Myriad Pro"/>
          <w:sz w:val="22"/>
          <w:szCs w:val="22"/>
          <w:vertAlign w:val="superscript"/>
        </w:rPr>
        <w:t>1,2</w:t>
      </w:r>
      <w:r w:rsidRPr="00BA00B7">
        <w:rPr>
          <w:rFonts w:ascii="Myriad Pro" w:hAnsi="Myriad Pro"/>
          <w:sz w:val="22"/>
          <w:szCs w:val="22"/>
        </w:rPr>
        <w:t>, David Nicholson</w:t>
      </w:r>
      <w:r w:rsidRPr="00BA00B7">
        <w:rPr>
          <w:rFonts w:ascii="Myriad Pro" w:hAnsi="Myriad Pro"/>
          <w:sz w:val="22"/>
          <w:szCs w:val="22"/>
          <w:vertAlign w:val="superscript"/>
        </w:rPr>
        <w:t>3</w:t>
      </w:r>
      <w:r w:rsidRPr="00BA00B7">
        <w:rPr>
          <w:rFonts w:ascii="Myriad Pro" w:hAnsi="Myriad Pro"/>
          <w:sz w:val="22"/>
          <w:szCs w:val="22"/>
        </w:rPr>
        <w:t>, Samar Khatiwala</w:t>
      </w:r>
      <w:r w:rsidRPr="00BA00B7">
        <w:rPr>
          <w:rFonts w:ascii="Myriad Pro" w:hAnsi="Myriad Pro"/>
          <w:sz w:val="22"/>
          <w:szCs w:val="22"/>
          <w:vertAlign w:val="superscript"/>
        </w:rPr>
        <w:t>4</w:t>
      </w:r>
      <w:r w:rsidRPr="00BA00B7">
        <w:rPr>
          <w:rFonts w:ascii="Myriad Pro" w:hAnsi="Myriad Pro"/>
          <w:sz w:val="22"/>
          <w:szCs w:val="22"/>
        </w:rPr>
        <w:t>, Ellen Cliff</w:t>
      </w:r>
      <w:r w:rsidRPr="00BA00B7">
        <w:rPr>
          <w:rFonts w:ascii="Myriad Pro" w:hAnsi="Myriad Pro"/>
          <w:sz w:val="22"/>
          <w:szCs w:val="22"/>
          <w:vertAlign w:val="superscript"/>
        </w:rPr>
        <w:t>4</w:t>
      </w:r>
    </w:p>
    <w:p w14:paraId="7DC605FB" w14:textId="30E07907" w:rsidR="00130FD2" w:rsidRDefault="00130FD2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2E8FCB59" w14:textId="77777777" w:rsidR="00130FD2" w:rsidRDefault="00130FD2" w:rsidP="00FF3503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4C06C554" w14:textId="57965582" w:rsidR="00BA00B7" w:rsidRPr="00BA00B7" w:rsidRDefault="00BA00B7" w:rsidP="00130FD2">
      <w:pPr>
        <w:jc w:val="center"/>
        <w:rPr>
          <w:rFonts w:ascii="Myriad Pro" w:hAnsi="Myriad Pro"/>
          <w:sz w:val="18"/>
          <w:szCs w:val="18"/>
        </w:rPr>
      </w:pPr>
      <w:r w:rsidRPr="00BA00B7">
        <w:rPr>
          <w:rFonts w:ascii="Myriad Pro" w:hAnsi="Myriad Pro"/>
          <w:sz w:val="18"/>
          <w:szCs w:val="18"/>
          <w:vertAlign w:val="superscript"/>
        </w:rPr>
        <w:t>1</w:t>
      </w:r>
      <w:r>
        <w:rPr>
          <w:rFonts w:ascii="Myriad Pro" w:hAnsi="Myriad Pro"/>
          <w:sz w:val="18"/>
          <w:szCs w:val="18"/>
        </w:rPr>
        <w:t xml:space="preserve"> </w:t>
      </w:r>
      <w:r w:rsidRPr="00BA00B7">
        <w:rPr>
          <w:rFonts w:ascii="Myriad Pro" w:hAnsi="Myriad Pro"/>
          <w:sz w:val="18"/>
          <w:szCs w:val="18"/>
        </w:rPr>
        <w:t>Division of Earth and Climate Sciences, Nicholas School of the Environment, Duke University, Durham, NC 27708, USA</w:t>
      </w:r>
    </w:p>
    <w:p w14:paraId="3ACD06E6" w14:textId="3D5B49C6" w:rsidR="00BA00B7" w:rsidRPr="00BA00B7" w:rsidRDefault="00BA00B7" w:rsidP="00130FD2">
      <w:pPr>
        <w:jc w:val="center"/>
        <w:rPr>
          <w:rFonts w:ascii="Myriad Pro" w:hAnsi="Myriad Pro"/>
          <w:sz w:val="18"/>
          <w:szCs w:val="18"/>
          <w:lang w:val="fr-FR"/>
        </w:rPr>
      </w:pPr>
      <w:r w:rsidRPr="00BA00B7">
        <w:rPr>
          <w:rFonts w:ascii="Myriad Pro" w:hAnsi="Myriad Pro"/>
          <w:sz w:val="18"/>
          <w:szCs w:val="18"/>
          <w:vertAlign w:val="superscript"/>
          <w:lang w:val="fr-FR"/>
        </w:rPr>
        <w:t xml:space="preserve">2 </w:t>
      </w:r>
      <w:r w:rsidRPr="00BA00B7">
        <w:rPr>
          <w:rFonts w:ascii="Myriad Pro" w:hAnsi="Myriad Pro"/>
          <w:sz w:val="18"/>
          <w:szCs w:val="18"/>
          <w:lang w:val="fr-FR"/>
        </w:rPr>
        <w:t>CNRS, Université de Brest, IRD, Ifremer, LEMAR, F-29280 Plouzané, France</w:t>
      </w:r>
    </w:p>
    <w:p w14:paraId="71891EDF" w14:textId="4A5C091F" w:rsidR="00094365" w:rsidRPr="00BA00B7" w:rsidRDefault="00BA00B7" w:rsidP="00130FD2">
      <w:pPr>
        <w:jc w:val="center"/>
        <w:rPr>
          <w:rFonts w:ascii="Myriad Pro" w:hAnsi="Myriad Pro"/>
          <w:sz w:val="18"/>
          <w:szCs w:val="18"/>
        </w:rPr>
      </w:pPr>
      <w:r w:rsidRPr="00BA00B7">
        <w:rPr>
          <w:rFonts w:ascii="Myriad Pro" w:hAnsi="Myriad Pro"/>
          <w:sz w:val="18"/>
          <w:szCs w:val="18"/>
          <w:vertAlign w:val="superscript"/>
        </w:rPr>
        <w:t>3</w:t>
      </w:r>
      <w:r w:rsidRPr="00BA00B7">
        <w:rPr>
          <w:rFonts w:ascii="Myriad Pro" w:hAnsi="Myriad Pro"/>
          <w:sz w:val="18"/>
          <w:szCs w:val="18"/>
        </w:rPr>
        <w:t xml:space="preserve"> Department of Marine Chemistry and Geochemistry, Woods Hole Oceanographic Institution, Woods Hole, Massachusetts, USA</w:t>
      </w:r>
      <w:r>
        <w:rPr>
          <w:rFonts w:ascii="Myriad Pro" w:hAnsi="Myriad Pro"/>
          <w:sz w:val="18"/>
          <w:szCs w:val="18"/>
        </w:rPr>
        <w:br/>
      </w:r>
      <w:r w:rsidRPr="00BA00B7">
        <w:rPr>
          <w:rFonts w:ascii="Myriad Pro" w:hAnsi="Myriad Pro"/>
          <w:sz w:val="18"/>
          <w:szCs w:val="18"/>
          <w:vertAlign w:val="superscript"/>
        </w:rPr>
        <w:t>4</w:t>
      </w:r>
      <w:r w:rsidRPr="00BA00B7">
        <w:rPr>
          <w:rFonts w:ascii="Myriad Pro" w:hAnsi="Myriad Pro"/>
          <w:sz w:val="18"/>
          <w:szCs w:val="18"/>
        </w:rPr>
        <w:t>Department of Earth Sciences, University of Oxford, Oxford, UK.</w:t>
      </w:r>
    </w:p>
    <w:p w14:paraId="78424AAA" w14:textId="22375B70" w:rsidR="00130FD2" w:rsidRDefault="00130FD2" w:rsidP="00130FD2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40BB9EF2" w14:textId="77777777" w:rsidR="00130FD2" w:rsidRPr="00CE6EAA" w:rsidRDefault="00130FD2" w:rsidP="000B2E64">
      <w:pPr>
        <w:spacing w:before="100" w:beforeAutospacing="1" w:after="100" w:afterAutospacing="1"/>
        <w:jc w:val="center"/>
        <w:rPr>
          <w:rFonts w:ascii="Myriad Pro" w:hAnsi="Myriad Pro"/>
          <w:sz w:val="22"/>
          <w:szCs w:val="22"/>
        </w:rPr>
      </w:pPr>
    </w:p>
    <w:p w14:paraId="1CD128B3" w14:textId="77777777" w:rsidR="00111843" w:rsidRDefault="00111843" w:rsidP="00111843">
      <w:pPr>
        <w:rPr>
          <w:rFonts w:ascii="Myriad Pro" w:hAnsi="Myriad Pro"/>
          <w:b/>
        </w:rPr>
      </w:pPr>
      <w:r w:rsidRPr="00CE6EAA">
        <w:rPr>
          <w:rFonts w:ascii="Myriad Pro" w:hAnsi="Myriad Pro"/>
          <w:b/>
        </w:rPr>
        <w:t>Contents of this file</w:t>
      </w:r>
      <w:r w:rsidR="00E43D2D">
        <w:rPr>
          <w:rFonts w:ascii="Myriad Pro" w:hAnsi="Myriad Pro"/>
          <w:b/>
        </w:rPr>
        <w:t xml:space="preserve"> </w:t>
      </w:r>
    </w:p>
    <w:p w14:paraId="1F13291B" w14:textId="77777777" w:rsidR="00E43D2D" w:rsidRPr="00E40896" w:rsidRDefault="00E43D2D" w:rsidP="00111843">
      <w:pPr>
        <w:rPr>
          <w:rFonts w:ascii="Myriad Pro" w:hAnsi="Myriad Pro"/>
        </w:rPr>
      </w:pPr>
    </w:p>
    <w:p w14:paraId="3D1CAEA0" w14:textId="3B5E410F" w:rsidR="00111843" w:rsidRPr="00CE6EAA" w:rsidRDefault="00111843" w:rsidP="00111843">
      <w:pPr>
        <w:ind w:left="720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Text S1 to S</w:t>
      </w:r>
      <w:r w:rsidR="00BA00B7">
        <w:rPr>
          <w:rFonts w:ascii="Myriad Pro" w:hAnsi="Myriad Pro"/>
          <w:sz w:val="22"/>
          <w:szCs w:val="22"/>
        </w:rPr>
        <w:t>2</w:t>
      </w:r>
    </w:p>
    <w:p w14:paraId="795CD27E" w14:textId="79DDC16B" w:rsidR="00111843" w:rsidRDefault="00111843" w:rsidP="00130FD2">
      <w:pPr>
        <w:ind w:left="720"/>
        <w:rPr>
          <w:rFonts w:ascii="Myriad Pro" w:hAnsi="Myriad Pro"/>
          <w:sz w:val="22"/>
          <w:szCs w:val="22"/>
        </w:rPr>
      </w:pPr>
      <w:r w:rsidRPr="00CE6EAA">
        <w:rPr>
          <w:rFonts w:ascii="Myriad Pro" w:hAnsi="Myriad Pro"/>
          <w:sz w:val="22"/>
          <w:szCs w:val="22"/>
        </w:rPr>
        <w:t>Figures S1 to S</w:t>
      </w:r>
      <w:r w:rsidR="00982DFE">
        <w:rPr>
          <w:rFonts w:ascii="Myriad Pro" w:hAnsi="Myriad Pro"/>
          <w:sz w:val="22"/>
          <w:szCs w:val="22"/>
        </w:rPr>
        <w:t>6</w:t>
      </w:r>
    </w:p>
    <w:p w14:paraId="4B522EEA" w14:textId="77777777" w:rsidR="00130FD2" w:rsidRPr="00130FD2" w:rsidRDefault="00130FD2" w:rsidP="00130FD2">
      <w:pPr>
        <w:ind w:left="720"/>
        <w:rPr>
          <w:rFonts w:ascii="Myriad Pro" w:hAnsi="Myriad Pro"/>
          <w:sz w:val="22"/>
          <w:szCs w:val="22"/>
        </w:rPr>
      </w:pPr>
    </w:p>
    <w:p w14:paraId="19886F0B" w14:textId="77777777" w:rsidR="002C030F" w:rsidRPr="00E40896" w:rsidRDefault="002C030F">
      <w:pPr>
        <w:rPr>
          <w:rFonts w:ascii="Myriad Pro" w:hAnsi="Myriad Pro"/>
        </w:rPr>
      </w:pPr>
    </w:p>
    <w:p w14:paraId="2218C341" w14:textId="77777777" w:rsidR="00015F74" w:rsidRPr="00E40896" w:rsidRDefault="00015F74">
      <w:pPr>
        <w:rPr>
          <w:rFonts w:ascii="Myriad Pro" w:hAnsi="Myriad Pro"/>
          <w:b/>
        </w:rPr>
      </w:pPr>
    </w:p>
    <w:p w14:paraId="2B074851" w14:textId="77777777" w:rsidR="002C030F" w:rsidRPr="00E40896" w:rsidRDefault="002C030F">
      <w:pPr>
        <w:rPr>
          <w:rFonts w:ascii="Myriad Pro" w:hAnsi="Myriad Pro"/>
        </w:rPr>
      </w:pPr>
    </w:p>
    <w:p w14:paraId="516E0BA3" w14:textId="631454AF" w:rsidR="00130FD2" w:rsidRDefault="00130FD2">
      <w:r>
        <w:br w:type="page"/>
      </w:r>
    </w:p>
    <w:p w14:paraId="1E01A14E" w14:textId="77777777" w:rsidR="0020183F" w:rsidRDefault="0020183F"/>
    <w:p w14:paraId="667D8CA8" w14:textId="77777777" w:rsidR="00015F74" w:rsidRPr="005314B5" w:rsidRDefault="00015F74" w:rsidP="00B9440A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Text</w:t>
      </w:r>
      <w:r w:rsidR="00D60BB0">
        <w:rPr>
          <w:rFonts w:ascii="Myriad Pro" w:hAnsi="Myriad Pro"/>
          <w:sz w:val="22"/>
          <w:szCs w:val="22"/>
        </w:rPr>
        <w:t xml:space="preserve"> S1.</w:t>
      </w:r>
    </w:p>
    <w:p w14:paraId="5E0032CB" w14:textId="77777777" w:rsidR="00130FD2" w:rsidRPr="00130FD2" w:rsidRDefault="00130FD2" w:rsidP="00130FD2">
      <w:pPr>
        <w:pStyle w:val="SMText"/>
        <w:ind w:firstLine="0"/>
        <w:rPr>
          <w:rFonts w:ascii="Myriad Pro" w:hAnsi="Myriad Pro"/>
          <w:b/>
          <w:sz w:val="22"/>
          <w:szCs w:val="22"/>
        </w:rPr>
      </w:pPr>
      <w:r w:rsidRPr="00130FD2">
        <w:rPr>
          <w:rFonts w:ascii="Myriad Pro" w:hAnsi="Myriad Pro"/>
          <w:b/>
          <w:sz w:val="22"/>
          <w:szCs w:val="22"/>
        </w:rPr>
        <w:t>Description of model</w:t>
      </w:r>
    </w:p>
    <w:p w14:paraId="31AC5CE4" w14:textId="01D6940F" w:rsidR="00D3612C" w:rsidRPr="00016ACE" w:rsidRDefault="00D3612C" w:rsidP="00130FD2">
      <w:pPr>
        <w:pStyle w:val="SMText"/>
        <w:ind w:firstLine="0"/>
        <w:rPr>
          <w:rFonts w:ascii="Myriad Pro" w:hAnsi="Myriad Pro"/>
          <w:sz w:val="22"/>
          <w:szCs w:val="22"/>
        </w:rPr>
      </w:pPr>
      <w:r w:rsidRPr="00016ACE">
        <w:rPr>
          <w:rFonts w:ascii="Myriad Pro" w:hAnsi="Myriad Pro"/>
          <w:sz w:val="22"/>
          <w:szCs w:val="22"/>
        </w:rPr>
        <w:t xml:space="preserve">The biogeochemical model used in Cliff et al. </w:t>
      </w:r>
      <w:r w:rsidRPr="00016ACE">
        <w:rPr>
          <w:rFonts w:ascii="Myriad Pro" w:hAnsi="Myriad Pro"/>
          <w:sz w:val="22"/>
          <w:szCs w:val="22"/>
        </w:rPr>
        <w:fldChar w:fldCharType="begin"/>
      </w:r>
      <w:r w:rsidRPr="00016ACE">
        <w:rPr>
          <w:rFonts w:ascii="Myriad Pro" w:hAnsi="Myriad Pro"/>
          <w:sz w:val="22"/>
          <w:szCs w:val="22"/>
        </w:rPr>
        <w:instrText xml:space="preserve"> ADDIN EN.CITE &lt;EndNote&gt;&lt;Cite ExcludeAuth="1"&gt;&lt;Author&gt;Cliff&lt;/Author&gt;&lt;Year&gt;2021&lt;/Year&gt;&lt;RecNum&gt;6217&lt;/RecNum&gt;&lt;DisplayText&gt;(2021)&lt;/DisplayText&gt;&lt;record&gt;&lt;rec-number&gt;6217&lt;/rec-number&gt;&lt;foreign-keys&gt;&lt;key app="EN" db-id="zs5wdfprqsrsv5e0xz2xwra90v9frs2txppv" timestamp="1611064963" guid="f5bbb35a-b4d8-41cc-9688-fe2e24719910"&gt;6217&lt;/key&gt;&lt;/foreign-keys&gt;&lt;ref-type name="Journal Article"&gt;17&lt;/ref-type&gt;&lt;contributors&gt;&lt;authors&gt;&lt;author&gt;Cliff, Ellen&lt;/author&gt;&lt;author&gt;Khatiwala, Samar&lt;/author&gt;&lt;author&gt;Schmittner, Andreas&lt;/author&gt;&lt;/authors&gt;&lt;/contributors&gt;&lt;titles&gt;&lt;title&gt;Glacial deep ocean deoxygenation driven by biologically mediated air–sea disequilibrium&lt;/title&gt;&lt;secondary-title&gt;Nature Geoscience&lt;/secondary-title&gt;&lt;/titles&gt;&lt;periodical&gt;&lt;full-title&gt;Nature Geoscience&lt;/full-title&gt;&lt;abbr-1&gt;Nat Geosci&lt;/abbr-1&gt;&lt;/periodical&gt;&lt;pages&gt;43-50&lt;/pages&gt;&lt;volume&gt;14&lt;/volume&gt;&lt;number&gt;1&lt;/number&gt;&lt;dates&gt;&lt;year&gt;2021&lt;/year&gt;&lt;pub-dates&gt;&lt;date&gt;2021/01/01&lt;/date&gt;&lt;/pub-dates&gt;&lt;/dates&gt;&lt;isbn&gt;1752-0908&lt;/isbn&gt;&lt;urls&gt;&lt;related-urls&gt;&lt;url&gt;https://doi.org/10.1038/s41561-020-00667-z&lt;/url&gt;&lt;/related-urls&gt;&lt;/urls&gt;&lt;electronic-resource-num&gt;10.1038/s41561-020-00667-z&lt;/electronic-resource-num&gt;&lt;/record&gt;&lt;/Cite&gt;&lt;/EndNote&gt;</w:instrText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(2021)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 is the Model of Ocean Biogeochemistry and Isotopes (MOBI) </w: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PEVuZE5vdGU+PENpdGU+PEF1dGhvcj5NdWdsaWE8L0F1dGhvcj48WWVhcj4yMDE4PC9ZZWFyPjxS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 </w:instrTex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PEVuZE5vdGU+PENpdGU+PEF1dGhvcj5NdWdsaWE8L0F1dGhvcj48WWVhcj4yMDE4PC9ZZWFyPjxS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EN.CITE.DATA </w:instrText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(Khatiwala et al., 2019; Muglia et al., 2018)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 coupled to the Transport Matrix Method (TMM) </w: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PEVuZE5vdGU+PENpdGU+PEF1dGhvcj5LaGF0aXdhbGE8L0F1dGhvcj48WWVhcj4yMDA1PC9ZZWFy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 </w:instrTex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PEVuZE5vdGU+PENpdGU+PEF1dGhvcj5LaGF0aXdhbGE8L0F1dGhvcj48WWVhcj4yMDA1PC9ZZWFy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EN.CITE.DATA </w:instrText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(Khatiwala, 2007; Khatiwala et al., 2005)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>, a computationally efficient scheme for “offline” tracer simulations. MOBI-TMM was driven by physical forcing fields (winds, circulation, temperature, salinity and sea ice) from a preindustrial configuration of the University of Victoria Earth System Climate Model (</w:t>
      </w:r>
      <w:proofErr w:type="spellStart"/>
      <w:r w:rsidRPr="00016ACE">
        <w:rPr>
          <w:rFonts w:ascii="Myriad Pro" w:hAnsi="Myriad Pro"/>
          <w:sz w:val="22"/>
          <w:szCs w:val="22"/>
        </w:rPr>
        <w:t>UVic</w:t>
      </w:r>
      <w:proofErr w:type="spellEnd"/>
      <w:r w:rsidRPr="00016ACE">
        <w:rPr>
          <w:rFonts w:ascii="Myriad Pro" w:hAnsi="Myriad Pro"/>
          <w:sz w:val="22"/>
          <w:szCs w:val="22"/>
        </w:rPr>
        <w:t xml:space="preserve"> ESCM v2.9) </w: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PEVuZE5vdGU+PENpdGU+PEF1dGhvcj5XZWF2ZXI8L0F1dGhvcj48WWVhcj4yMDAxPC9ZZWFyPjxS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 </w:instrTex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PEVuZE5vdGU+PENpdGU+PEF1dGhvcj5XZWF2ZXI8L0F1dGhvcj48WWVhcj4yMDAxPC9ZZWFyPjxS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EN.CITE.DATA </w:instrText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(Weaver et al., 2001)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, a 3-D ocean general circulation model of resolution 1.8º x 3.6º x 19 layers that is coupled to atmospheric energy-moisture balance, dynamic-thermodynamic sea ice and land surface components. The model was tuned to a variety of ocean chemical and biogeochemical tracer observations </w: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PEVuZE5vdGU+PENpdGU+PEF1dGhvcj5NdWdsaWE8L0F1dGhvcj48WWVhcj4yMDE1PC9ZZWFyPjxS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 </w:instrText>
      </w:r>
      <w:r w:rsidRPr="00016ACE">
        <w:rPr>
          <w:rFonts w:ascii="Myriad Pro" w:hAnsi="Myriad Pro"/>
          <w:sz w:val="22"/>
          <w:szCs w:val="22"/>
        </w:rPr>
        <w:fldChar w:fldCharType="begin">
          <w:fldData xml:space="preserve">PEVuZE5vdGU+PENpdGU+PEF1dGhvcj5NdWdsaWE8L0F1dGhvcj48WWVhcj4yMDE1PC9ZZWFyPjxS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</w:fldData>
        </w:fldChar>
      </w:r>
      <w:r w:rsidRPr="00016ACE">
        <w:rPr>
          <w:rFonts w:ascii="Myriad Pro" w:hAnsi="Myriad Pro"/>
          <w:sz w:val="22"/>
          <w:szCs w:val="22"/>
        </w:rPr>
        <w:instrText xml:space="preserve"> ADDIN EN.CITE.DATA </w:instrText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(Muglia &amp; Schmittner, 2015; Muglia et al., 2018)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. In order to explicitly calculate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w:sym w:font="Symbol" w:char="F044"/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Rem</m:t>
            </m:r>
          </m:sub>
        </m:sSub>
      </m:oMath>
      <w:r w:rsidRPr="00016ACE">
        <w:rPr>
          <w:rFonts w:ascii="Myriad Pro" w:hAnsi="Myriad Pro"/>
          <w:sz w:val="22"/>
          <w:szCs w:val="22"/>
        </w:rPr>
        <w:t xml:space="preserve"> (i.e., -TOU) preformed PO</w:t>
      </w:r>
      <w:r w:rsidRPr="00016ACE">
        <w:rPr>
          <w:rFonts w:ascii="Myriad Pro" w:hAnsi="Myriad Pro"/>
          <w:sz w:val="22"/>
          <w:szCs w:val="22"/>
          <w:vertAlign w:val="subscript"/>
        </w:rPr>
        <w:t>4</w:t>
      </w:r>
      <w:r w:rsidRPr="00016ACE">
        <w:rPr>
          <w:rFonts w:ascii="Myriad Pro" w:hAnsi="Myriad Pro"/>
          <w:sz w:val="22"/>
          <w:szCs w:val="22"/>
        </w:rPr>
        <w:t xml:space="preserve"> was simulated </w:t>
      </w:r>
      <w:r w:rsidRPr="00016ACE">
        <w:rPr>
          <w:rFonts w:ascii="Myriad Pro" w:hAnsi="Myriad Pro"/>
          <w:sz w:val="22"/>
          <w:szCs w:val="22"/>
        </w:rPr>
        <w:fldChar w:fldCharType="begin"/>
      </w:r>
      <w:r w:rsidRPr="00016ACE">
        <w:rPr>
          <w:rFonts w:ascii="Myriad Pro" w:hAnsi="Myriad Pro"/>
          <w:sz w:val="22"/>
          <w:szCs w:val="22"/>
        </w:rPr>
        <w:instrText xml:space="preserve"> ADDIN EN.CITE &lt;EndNote&gt;&lt;Cite&gt;&lt;Author&gt;Ito&lt;/Author&gt;&lt;Year&gt;2004&lt;/Year&gt;&lt;RecNum&gt;5834&lt;/RecNum&gt;&lt;DisplayText&gt;(Ito et al., 2004)&lt;/DisplayText&gt;&lt;record&gt;&lt;rec-number&gt;5834&lt;/rec-number&gt;&lt;foreign-keys&gt;&lt;key app="EN" db-id="zs5wdfprqsrsv5e0xz2xwra90v9frs2txppv" timestamp="1389637875" guid="3dca419b-7902-47d2-87fa-3b7948faf6e2"&gt;5834&lt;/key&gt;&lt;/foreign-keys&gt;&lt;ref-type name="Journal Article"&gt;17&lt;/ref-type&gt;&lt;contributors&gt;&lt;authors&gt;&lt;author&gt;Ito, T.&lt;/author&gt;&lt;author&gt;Follows, M. J.&lt;/author&gt;&lt;author&gt;Boyle, E. A.&lt;/author&gt;&lt;/authors&gt;&lt;/contributors&gt;&lt;auth-address&gt;Ito, T&amp;#xD;MIT, Program Atmospheres Oceans &amp;amp; Climate, 77 Massachusetts Ave, Cambridge, MA 02139 USA&amp;#xD;MIT, Program Atmospheres Oceans &amp;amp; Climate, 77 Massachusetts Ave, Cambridge, MA 02139 USA&amp;#xD;MIT, Program Atmospheres Oceans &amp;amp; Climate, Cambridge, MA 02139 USA&lt;/auth-address&gt;&lt;titles&gt;&lt;title&gt;Is AOU a good measure of respiration in the oceans?&lt;/title&gt;&lt;secondary-title&gt;Geophysical Research Letters&lt;/secondary-title&gt;&lt;alt-title&gt;Geophys Res Lett&lt;/alt-title&gt;&lt;/titles&gt;&lt;periodical&gt;&lt;full-title&gt;Geophysical Research Letters&lt;/full-title&gt;&lt;abbr-1&gt;Geophys Res Lett&lt;/abbr-1&gt;&lt;/periodical&gt;&lt;alt-periodical&gt;&lt;full-title&gt;Geophysical Research Letters&lt;/full-title&gt;&lt;abbr-1&gt;Geophys Res Lett&lt;/abbr-1&gt;&lt;/alt-periodical&gt;&lt;volume&gt;31&lt;/volume&gt;&lt;number&gt;17&lt;/number&gt;&lt;keywords&gt;&lt;keyword&gt;anthropogenic co2&lt;/keyword&gt;&lt;keyword&gt;weddell sea&lt;/keyword&gt;&lt;keyword&gt;nitrogen&lt;/keyword&gt;&lt;keyword&gt;model&lt;/keyword&gt;&lt;/keywords&gt;&lt;dates&gt;&lt;year&gt;2004&lt;/year&gt;&lt;pub-dates&gt;&lt;date&gt;Sep 14&lt;/date&gt;&lt;/pub-dates&gt;&lt;/dates&gt;&lt;isbn&gt;0094-8276&lt;/isbn&gt;&lt;accession-num&gt;ISI:000224122700004&lt;/accession-num&gt;&lt;urls&gt;&lt;related-urls&gt;&lt;url&gt;&amp;lt;Go to ISI&amp;gt;://000224122700004&lt;/url&gt;&lt;/related-urls&gt;&lt;/urls&gt;&lt;electronic-resource-num&gt;Artn L17305&amp;#xD;Doi 10.1029/2004gl020900&lt;/electronic-resource-num&gt;&lt;language&gt;English&lt;/language&gt;&lt;/record&gt;&lt;/Cite&gt;&lt;/EndNote&gt;</w:instrText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(Ito et al., 2004)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 by propagating the seasonally-varying surface ocean phosphate field into the interior using the TMM. Disequilibrium O</w:t>
      </w:r>
      <w:r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 xml:space="preserve"> was diagnosed by simulating preformed O</w:t>
      </w:r>
      <w:r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 xml:space="preserve"> and “O</w:t>
      </w:r>
      <w:proofErr w:type="gramStart"/>
      <w:r w:rsidRPr="00016ACE">
        <w:rPr>
          <w:rFonts w:ascii="Myriad Pro" w:hAnsi="Myriad Pro"/>
          <w:sz w:val="22"/>
          <w:szCs w:val="22"/>
          <w:vertAlign w:val="subscript"/>
        </w:rPr>
        <w:t>2,eq</w:t>
      </w:r>
      <w:proofErr w:type="gramEnd"/>
      <w:r w:rsidRPr="00016ACE">
        <w:rPr>
          <w:rFonts w:ascii="Myriad Pro" w:hAnsi="Myriad Pro"/>
          <w:sz w:val="22"/>
          <w:szCs w:val="22"/>
        </w:rPr>
        <w:t xml:space="preserve">” by similarly propagating the seasonally-varying surface ocean oxygen and equilibrium </w:t>
      </w:r>
      <w:r w:rsidR="00016ACE">
        <w:rPr>
          <w:rFonts w:ascii="Myriad Pro" w:hAnsi="Myriad Pro"/>
          <w:sz w:val="22"/>
          <w:szCs w:val="22"/>
        </w:rPr>
        <w:t>O</w:t>
      </w:r>
      <w:r w:rsidR="00016ACE"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 xml:space="preserve"> fields, respectively, into the interior. Lastly, to decompose disequilibrium O</w:t>
      </w:r>
      <w:r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 xml:space="preserve"> into physical and biological components, a parallel simulation was carried out with identical physical </w:t>
      </w:r>
      <w:proofErr w:type="spellStart"/>
      <w:r w:rsidRPr="00016ACE">
        <w:rPr>
          <w:rFonts w:ascii="Myriad Pro" w:hAnsi="Myriad Pro"/>
          <w:sz w:val="22"/>
          <w:szCs w:val="22"/>
        </w:rPr>
        <w:t>forcings</w:t>
      </w:r>
      <w:proofErr w:type="spellEnd"/>
      <w:r w:rsidRPr="00016ACE">
        <w:rPr>
          <w:rFonts w:ascii="Myriad Pro" w:hAnsi="Myriad Pro"/>
          <w:sz w:val="22"/>
          <w:szCs w:val="22"/>
        </w:rPr>
        <w:t xml:space="preserve"> but with the source/sink terms in the biogeochemical model switched off. To apply the proposed O</w:t>
      </w:r>
      <w:r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>/</w:t>
      </w:r>
      <w:proofErr w:type="spellStart"/>
      <w:r w:rsidRPr="00016ACE">
        <w:rPr>
          <w:rFonts w:ascii="Myriad Pro" w:hAnsi="Myriad Pro"/>
          <w:sz w:val="22"/>
          <w:szCs w:val="22"/>
        </w:rPr>
        <w:t>Ar</w:t>
      </w:r>
      <w:proofErr w:type="spellEnd"/>
      <w:r w:rsidRPr="00016ACE">
        <w:rPr>
          <w:rFonts w:ascii="Myriad Pro" w:hAnsi="Myriad Pro"/>
          <w:sz w:val="22"/>
          <w:szCs w:val="22"/>
        </w:rPr>
        <w:t xml:space="preserve"> method, we simulated </w:t>
      </w:r>
      <w:proofErr w:type="spellStart"/>
      <w:r w:rsidRPr="00016ACE">
        <w:rPr>
          <w:rFonts w:ascii="Myriad Pro" w:hAnsi="Myriad Pro"/>
          <w:sz w:val="22"/>
          <w:szCs w:val="22"/>
        </w:rPr>
        <w:t>Ar</w:t>
      </w:r>
      <w:proofErr w:type="spellEnd"/>
      <w:r w:rsidRPr="00016ACE">
        <w:rPr>
          <w:rFonts w:ascii="Myriad Pro" w:hAnsi="Myriad Pro"/>
          <w:sz w:val="22"/>
          <w:szCs w:val="22"/>
        </w:rPr>
        <w:t xml:space="preserve"> with the TMM as in our previous work </w:t>
      </w:r>
      <w:r w:rsidRPr="00016ACE">
        <w:rPr>
          <w:rFonts w:ascii="Myriad Pro" w:hAnsi="Myriad Pro"/>
          <w:sz w:val="22"/>
          <w:szCs w:val="22"/>
        </w:rPr>
        <w:fldChar w:fldCharType="begin"/>
      </w:r>
      <w:r w:rsidRPr="00016ACE">
        <w:rPr>
          <w:rFonts w:ascii="Myriad Pro" w:hAnsi="Myriad Pro"/>
          <w:sz w:val="22"/>
          <w:szCs w:val="22"/>
        </w:rPr>
        <w:instrText xml:space="preserve"> ADDIN EN.CITE &lt;EndNote&gt;&lt;Cite&gt;&lt;Author&gt;Nicholson&lt;/Author&gt;&lt;Year&gt;2016&lt;/Year&gt;&lt;RecNum&gt;6215&lt;/RecNum&gt;&lt;DisplayText&gt;(Nicholson et al., 2016)&lt;/DisplayText&gt;&lt;record&gt;&lt;rec-number&gt;6215&lt;/rec-number&gt;&lt;foreign-keys&gt;&lt;key app="EN" db-id="zs5wdfprqsrsv5e0xz2xwra90v9frs2txppv" timestamp="1609869755" guid="fcf4f5b1-6541-490b-aaf5-b06d02768cfc"&gt;6215&lt;/key&gt;&lt;/foreign-keys&gt;&lt;ref-type name="Journal Article"&gt;17&lt;/ref-type&gt;&lt;contributors&gt;&lt;authors&gt;&lt;author&gt;Nicholson, D. P.&lt;/author&gt;&lt;author&gt;Khatiwala, S.&lt;/author&gt;&lt;author&gt;Heimbach, P.&lt;/author&gt;&lt;/authors&gt;&lt;/contributors&gt;&lt;titles&gt;&lt;title&gt;Noble gas tracers of ventilation during deep-water formation in the Weddell Sea&lt;/title&gt;&lt;secondary-title&gt;IOP Conference Series: Earth and Environmental Science&lt;/secondary-title&gt;&lt;/titles&gt;&lt;periodical&gt;&lt;full-title&gt;IOP Conference Series: Earth and Environmental Science&lt;/full-title&gt;&lt;/periodical&gt;&lt;pages&gt;012019&lt;/pages&gt;&lt;volume&gt;35&lt;/volume&gt;&lt;dates&gt;&lt;year&gt;2016&lt;/year&gt;&lt;pub-dates&gt;&lt;date&gt;2016/05&lt;/date&gt;&lt;/pub-dates&gt;&lt;/dates&gt;&lt;publisher&gt;IOP Publishing&lt;/publisher&gt;&lt;isbn&gt;1755-1307&amp;#xD;1755-1315&lt;/isbn&gt;&lt;urls&gt;&lt;related-urls&gt;&lt;url&gt;http://dx.doi.org/10.1088/1755-1315/35/1/012019&lt;/url&gt;&lt;/related-urls&gt;&lt;/urls&gt;&lt;electronic-resource-num&gt;10.1088/1755-1315/35/1/012019&lt;/electronic-resource-num&gt;&lt;/record&gt;&lt;/Cite&gt;&lt;/EndNote&gt;</w:instrText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(Nicholson et al., 2016)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 xml:space="preserve"> using the same physical forcing fields and gas transfer parameterization as for O</w:t>
      </w:r>
      <w:r w:rsidRPr="00016ACE">
        <w:rPr>
          <w:rFonts w:ascii="Myriad Pro" w:hAnsi="Myriad Pro"/>
          <w:sz w:val="22"/>
          <w:szCs w:val="22"/>
          <w:vertAlign w:val="subscript"/>
        </w:rPr>
        <w:t>2</w:t>
      </w:r>
      <w:r w:rsidRPr="00016ACE">
        <w:rPr>
          <w:rFonts w:ascii="Myriad Pro" w:hAnsi="Myriad Pro"/>
          <w:sz w:val="22"/>
          <w:szCs w:val="22"/>
        </w:rPr>
        <w:t xml:space="preserve">. The </w:t>
      </w:r>
      <w:proofErr w:type="spellStart"/>
      <w:r w:rsidRPr="00016ACE">
        <w:rPr>
          <w:rFonts w:ascii="Myriad Pro" w:hAnsi="Myriad Pro"/>
          <w:sz w:val="22"/>
          <w:szCs w:val="22"/>
        </w:rPr>
        <w:t>Ar</w:t>
      </w:r>
      <w:proofErr w:type="spellEnd"/>
      <w:r w:rsidRPr="00016ACE">
        <w:rPr>
          <w:rFonts w:ascii="Myriad Pro" w:hAnsi="Myriad Pro"/>
          <w:sz w:val="22"/>
          <w:szCs w:val="22"/>
        </w:rPr>
        <w:t xml:space="preserve"> saturation concentration was calculated according to Jenkins et al. </w:t>
      </w:r>
      <w:r w:rsidRPr="00016ACE">
        <w:rPr>
          <w:rFonts w:ascii="Myriad Pro" w:hAnsi="Myriad Pro"/>
          <w:sz w:val="22"/>
          <w:szCs w:val="22"/>
        </w:rPr>
        <w:fldChar w:fldCharType="begin"/>
      </w:r>
      <w:r w:rsidRPr="00016ACE">
        <w:rPr>
          <w:rFonts w:ascii="Myriad Pro" w:hAnsi="Myriad Pro"/>
          <w:sz w:val="22"/>
          <w:szCs w:val="22"/>
        </w:rPr>
        <w:instrText xml:space="preserve"> ADDIN EN.CITE &lt;EndNote&gt;&lt;Cite ExcludeAuth="1"&gt;&lt;Author&gt;Jenkins&lt;/Author&gt;&lt;Year&gt;2019&lt;/Year&gt;&lt;RecNum&gt;6227&lt;/RecNum&gt;&lt;DisplayText&gt;(2019)&lt;/DisplayText&gt;&lt;record&gt;&lt;rec-number&gt;6227&lt;/rec-number&gt;&lt;foreign-keys&gt;&lt;key app="EN" db-id="zs5wdfprqsrsv5e0xz2xwra90v9frs2txppv" timestamp="1611070003" guid="1db76648-e427-4e0b-9cd7-de6249063eeb"&gt;6227&lt;/key&gt;&lt;/foreign-keys&gt;&lt;ref-type name="Journal Article"&gt;17&lt;/ref-type&gt;&lt;contributors&gt;&lt;authors&gt;&lt;author&gt;Jenkins, W. J.&lt;/author&gt;&lt;author&gt;Lott, D. E.&lt;/author&gt;&lt;author&gt;Cahill, K. L.&lt;/author&gt;&lt;/authors&gt;&lt;/contributors&gt;&lt;auth-address&gt;Woods Hole Oceanog Inst, Dept Marine Chem &amp;amp; Geochem, Woods Hole, MA 02543 USA&lt;/auth-address&gt;&lt;titles&gt;&lt;title&gt;A determination of atmospheric helium, neon, argon, krypton, and xenon solubility concentrations in water and seawater&lt;/title&gt;&lt;secondary-title&gt;Marine Chemistry&lt;/secondary-title&gt;&lt;alt-title&gt;Mar Chem&lt;/alt-title&gt;&lt;/titles&gt;&lt;periodical&gt;&lt;full-title&gt;Marine Chemistry&lt;/full-title&gt;&lt;abbr-1&gt;Mar Chem&lt;/abbr-1&gt;&lt;/periodical&gt;&lt;alt-periodical&gt;&lt;full-title&gt;Marine Chemistry&lt;/full-title&gt;&lt;abbr-1&gt;Mar Chem&lt;/abbr-1&gt;&lt;/alt-periodical&gt;&lt;pages&gt;94-107&lt;/pages&gt;&lt;volume&gt;211&lt;/volume&gt;&lt;keywords&gt;&lt;keyword&gt;noble-gases&lt;/keyword&gt;&lt;keyword&gt;deep-water&lt;/keyword&gt;&lt;keyword&gt;nitrogen&lt;/keyword&gt;&lt;keyword&gt;oxygen&lt;/keyword&gt;&lt;keyword&gt;air&lt;/keyword&gt;&lt;keyword&gt;disequilibria&lt;/keyword&gt;&lt;keyword&gt;ventilation&lt;/keyword&gt;&lt;keyword&gt;diffusion&lt;/keyword&gt;&lt;keyword&gt;meltwater&lt;/keyword&gt;&lt;keyword&gt;tracer&lt;/keyword&gt;&lt;/keywords&gt;&lt;dates&gt;&lt;year&gt;2019&lt;/year&gt;&lt;pub-dates&gt;&lt;date&gt;Apr 20&lt;/date&gt;&lt;/pub-dates&gt;&lt;/dates&gt;&lt;isbn&gt;0304-4203&lt;/isbn&gt;&lt;accession-num&gt;WOS:000467669600008&lt;/accession-num&gt;&lt;urls&gt;&lt;related-urls&gt;&lt;url&gt;&amp;lt;Go to ISI&amp;gt;://WOS:000467669600008&lt;/url&gt;&lt;/related-urls&gt;&lt;/urls&gt;&lt;electronic-resource-num&gt;10.1016/j.marchem.2019.03.007&lt;/electronic-resource-num&gt;&lt;language&gt;English&lt;/language&gt;&lt;/record&gt;&lt;/Cite&gt;&lt;/EndNote&gt;</w:instrText>
      </w:r>
      <w:r w:rsidRPr="00016ACE">
        <w:rPr>
          <w:rFonts w:ascii="Myriad Pro" w:hAnsi="Myriad Pro"/>
          <w:sz w:val="22"/>
          <w:szCs w:val="22"/>
        </w:rPr>
        <w:fldChar w:fldCharType="separate"/>
      </w:r>
      <w:r w:rsidRPr="00016ACE">
        <w:rPr>
          <w:rFonts w:ascii="Myriad Pro" w:hAnsi="Myriad Pro"/>
          <w:sz w:val="22"/>
          <w:szCs w:val="22"/>
        </w:rPr>
        <w:t>(2019)</w:t>
      </w:r>
      <w:r w:rsidRPr="00016ACE">
        <w:rPr>
          <w:rFonts w:ascii="Myriad Pro" w:hAnsi="Myriad Pro"/>
          <w:sz w:val="22"/>
          <w:szCs w:val="22"/>
        </w:rPr>
        <w:fldChar w:fldCharType="end"/>
      </w:r>
      <w:r w:rsidRPr="00016ACE">
        <w:rPr>
          <w:rFonts w:ascii="Myriad Pro" w:hAnsi="Myriad Pro"/>
          <w:sz w:val="22"/>
          <w:szCs w:val="22"/>
        </w:rPr>
        <w:t>.</w:t>
      </w:r>
    </w:p>
    <w:p w14:paraId="03485A51" w14:textId="1A7B47E6" w:rsidR="00F470A1" w:rsidRDefault="00F470A1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14:paraId="0681F12A" w14:textId="77777777" w:rsidR="00D3612C" w:rsidRPr="00CE6EAA" w:rsidRDefault="00D3612C" w:rsidP="00130FD2">
      <w:pPr>
        <w:pStyle w:val="SMText"/>
        <w:ind w:firstLine="0"/>
        <w:rPr>
          <w:rFonts w:ascii="Myriad Pro" w:hAnsi="Myriad Pro"/>
          <w:sz w:val="22"/>
          <w:szCs w:val="22"/>
        </w:rPr>
      </w:pPr>
    </w:p>
    <w:p w14:paraId="4E12934C" w14:textId="3DF0EC1C" w:rsidR="00E835AD" w:rsidRPr="005314B5" w:rsidRDefault="00E835AD" w:rsidP="00E835AD">
      <w:pPr>
        <w:pStyle w:val="SMHeading"/>
        <w:rPr>
          <w:rFonts w:ascii="Myriad Pro" w:hAnsi="Myriad Pro"/>
          <w:sz w:val="22"/>
          <w:szCs w:val="22"/>
        </w:rPr>
      </w:pPr>
      <w:r w:rsidRPr="005314B5">
        <w:rPr>
          <w:rFonts w:ascii="Myriad Pro" w:hAnsi="Myriad Pro"/>
          <w:sz w:val="22"/>
          <w:szCs w:val="22"/>
        </w:rPr>
        <w:t>Text</w:t>
      </w:r>
      <w:r>
        <w:rPr>
          <w:rFonts w:ascii="Myriad Pro" w:hAnsi="Myriad Pro"/>
          <w:sz w:val="22"/>
          <w:szCs w:val="22"/>
        </w:rPr>
        <w:t xml:space="preserve"> S2.</w:t>
      </w:r>
    </w:p>
    <w:p w14:paraId="2F57B0D9" w14:textId="502FC7DD" w:rsidR="00E835AD" w:rsidRPr="00CA6D48" w:rsidRDefault="00E835AD" w:rsidP="00E835AD">
      <w:pPr>
        <w:rPr>
          <w:rFonts w:eastAsiaTheme="minorEastAsia"/>
          <w:b/>
        </w:rPr>
      </w:pPr>
      <w:r w:rsidRPr="00CA6D48">
        <w:rPr>
          <w:rFonts w:ascii="Myriad Pro" w:hAnsi="Myriad Pro"/>
          <w:b/>
          <w:sz w:val="22"/>
          <w:szCs w:val="22"/>
        </w:rPr>
        <w:t xml:space="preserve">Derivation of </w:t>
      </w:r>
      <m:oMath>
        <m:r>
          <m:rPr>
            <m:sty m:val="b"/>
          </m:rPr>
          <w:rPr>
            <w:rFonts w:ascii="Cambria Math" w:hAnsi="Cambria Math"/>
            <w:sz w:val="22"/>
            <w:szCs w:val="22"/>
          </w:rPr>
          <m:t>∆</m:t>
        </m:r>
        <m:d>
          <m:dPr>
            <m:ctrlPr>
              <w:rPr>
                <w:rFonts w:ascii="Cambria Math" w:hAnsi="Cambria Math"/>
                <w:b/>
                <w:sz w:val="22"/>
                <w:szCs w:val="22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sz w:val="22"/>
                    <w:szCs w:val="22"/>
                  </w:rPr>
                  <m:t>Ar</m:t>
                </m:r>
              </m:den>
            </m:f>
          </m:e>
        </m:d>
      </m:oMath>
      <w:r w:rsidRPr="00CA6D48">
        <w:rPr>
          <w:rFonts w:ascii="Myriad Pro" w:hAnsi="Myriad Pro"/>
          <w:b/>
          <w:sz w:val="22"/>
          <w:szCs w:val="22"/>
        </w:rPr>
        <w:t xml:space="preserve">-estimates of </w:t>
      </w:r>
      <m:oMath>
        <m:sSub>
          <m:sSubPr>
            <m:ctrlPr>
              <w:rPr>
                <w:rFonts w:ascii="Cambria Math" w:hAnsi="Cambria Math"/>
                <w:b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bio</m:t>
            </m:r>
          </m:sub>
        </m:sSub>
      </m:oMath>
      <w:r w:rsidRPr="00CA6D48">
        <w:rPr>
          <w:rFonts w:eastAsiaTheme="minorEastAsia"/>
          <w:b/>
        </w:rPr>
        <w:br/>
      </w:r>
    </w:p>
    <w:p w14:paraId="52283DE3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  <w:r w:rsidRPr="00E835AD">
        <w:rPr>
          <w:rFonts w:ascii="Myriad Pro" w:hAnsi="Myriad Pro"/>
          <w:sz w:val="22"/>
          <w:szCs w:val="22"/>
        </w:rPr>
        <w:t>From main text Equations (1) and (5):</w:t>
      </w:r>
    </w:p>
    <w:p w14:paraId="6CDB0B1F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2A46A66A" w14:textId="77777777" w:rsidR="00E835AD" w:rsidRPr="00E835AD" w:rsidRDefault="00F90C86" w:rsidP="00E835AD">
      <w:pPr>
        <w:spacing w:line="480" w:lineRule="auto"/>
        <w:jc w:val="center"/>
        <w:rPr>
          <w:rFonts w:ascii="Myriad Pro" w:hAnsi="Myriad Pro"/>
          <w:sz w:val="22"/>
          <w:szCs w:val="22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phy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bio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)</m:t>
        </m:r>
      </m:oMath>
      <w:r w:rsidR="00E835AD" w:rsidRPr="00E835AD">
        <w:rPr>
          <w:rFonts w:ascii="Myriad Pro" w:hAnsi="Myriad Pro"/>
          <w:sz w:val="22"/>
          <w:szCs w:val="22"/>
        </w:rPr>
        <w:t xml:space="preserve">    (1)</w:t>
      </w:r>
    </w:p>
    <w:p w14:paraId="736AF79D" w14:textId="77777777" w:rsidR="00E835AD" w:rsidRPr="00E835AD" w:rsidRDefault="00F90C86" w:rsidP="00E835AD">
      <w:pPr>
        <w:jc w:val="center"/>
        <w:rPr>
          <w:rFonts w:ascii="Myriad Pro" w:hAnsi="Myriad Pro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</w:rPr>
                              <m:t>2</m:t>
                            </m:r>
                          </m:sub>
                        </m:sSub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sat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phy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≈ 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Ar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sat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Ar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phy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Ar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Ar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Ar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</m:oMath>
      <w:r w:rsidR="00E835AD" w:rsidRPr="00E835AD">
        <w:rPr>
          <w:rFonts w:ascii="Myriad Pro" w:hAnsi="Myriad Pro"/>
          <w:sz w:val="22"/>
          <w:szCs w:val="22"/>
        </w:rPr>
        <w:t xml:space="preserve"> (5)</w:t>
      </w:r>
    </w:p>
    <w:p w14:paraId="69AA2A55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4026F916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  <w:r w:rsidRPr="00E835AD">
        <w:rPr>
          <w:rFonts w:ascii="Myriad Pro" w:hAnsi="Myriad Pro"/>
          <w:sz w:val="22"/>
          <w:szCs w:val="22"/>
        </w:rPr>
        <w:t xml:space="preserve">Replacing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(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+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phy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)</m:t>
        </m:r>
      </m:oMath>
      <w:r w:rsidRPr="00E835AD">
        <w:rPr>
          <w:rFonts w:ascii="Myriad Pro" w:hAnsi="Myriad Pro"/>
          <w:sz w:val="22"/>
          <w:szCs w:val="22"/>
        </w:rPr>
        <w:t xml:space="preserve"> in Equation (1) with </w:t>
      </w:r>
      <m:oMath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fPr>
              <m:num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Ar</m:t>
                    </m:r>
                  </m:e>
                </m:d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Ar</m:t>
                        </m:r>
                      </m:e>
                    </m:d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sat</m:t>
                    </m:r>
                  </m:sub>
                </m:sSub>
              </m:den>
            </m:f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</m:e>
        </m:d>
      </m:oMath>
      <w:r w:rsidRPr="00E835AD">
        <w:rPr>
          <w:rFonts w:ascii="Myriad Pro" w:hAnsi="Myriad Pro"/>
          <w:sz w:val="22"/>
          <w:szCs w:val="22"/>
        </w:rPr>
        <w:t xml:space="preserve"> from Equation (5) and isolating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sz w:val="22"/>
          <w:szCs w:val="22"/>
        </w:rPr>
        <w:t>:</w:t>
      </w:r>
    </w:p>
    <w:p w14:paraId="322EA4A6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426F3E1C" w14:textId="77777777" w:rsidR="00E835AD" w:rsidRPr="00E835AD" w:rsidRDefault="00F90C86" w:rsidP="00E835AD">
      <w:pPr>
        <w:rPr>
          <w:rFonts w:ascii="Myriad Pro" w:hAnsi="Myriad Pro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bio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w:sym w:font="Symbol" w:char="F0BB"/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O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-</m:t>
          </m:r>
          <m:f>
            <m:fPr>
              <m:ctrlPr>
                <w:rPr>
                  <w:rFonts w:ascii="Cambria Math" w:hAnsi="Cambria Math"/>
                  <w:sz w:val="22"/>
                  <w:szCs w:val="22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Ar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Ar</m:t>
                      </m:r>
                    </m:e>
                  </m:d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sat</m:t>
                  </m:r>
                </m:sub>
              </m:sSub>
            </m:den>
          </m:f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sat</m:t>
              </m:r>
            </m:sub>
          </m:sSub>
        </m:oMath>
      </m:oMathPara>
    </w:p>
    <w:p w14:paraId="40AE8ECA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03A8B454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  <w:r w:rsidRPr="00E835AD">
        <w:rPr>
          <w:rFonts w:ascii="Myriad Pro" w:hAnsi="Myriad Pro"/>
          <w:sz w:val="22"/>
          <w:szCs w:val="22"/>
        </w:rPr>
        <w:t xml:space="preserve">Factoring out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sz w:val="22"/>
                <w:szCs w:val="22"/>
              </w:rPr>
              <m:t>sat</m:t>
            </m:r>
          </m:sub>
        </m:sSub>
      </m:oMath>
      <w:r w:rsidRPr="00E835AD">
        <w:rPr>
          <w:rFonts w:ascii="Myriad Pro" w:hAnsi="Myriad Pro"/>
          <w:sz w:val="22"/>
          <w:szCs w:val="22"/>
        </w:rPr>
        <w:t xml:space="preserve"> and 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Ar</m:t>
                </m:r>
              </m:e>
            </m:d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Ar</m:t>
                    </m:r>
                  </m:e>
                </m:d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sat</m:t>
                </m:r>
              </m:sub>
            </m:sSub>
          </m:den>
        </m:f>
      </m:oMath>
      <w:r w:rsidRPr="00E835AD">
        <w:rPr>
          <w:rFonts w:ascii="Myriad Pro" w:hAnsi="Myriad Pro"/>
          <w:sz w:val="22"/>
          <w:szCs w:val="22"/>
        </w:rPr>
        <w:t xml:space="preserve"> on right-hand side of equation:</w:t>
      </w:r>
    </w:p>
    <w:p w14:paraId="7A1A9EED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6A4FF4F0" w14:textId="77777777" w:rsidR="00E835AD" w:rsidRPr="00E835AD" w:rsidRDefault="00F90C86" w:rsidP="00E835AD">
      <w:pPr>
        <w:rPr>
          <w:rFonts w:ascii="Myriad Pro" w:hAnsi="Myriad Pro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bio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w:sym w:font="Symbol" w:char="F0BB"/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Ar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Ar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sat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sat</m:t>
              </m:r>
            </m:sub>
          </m:sSub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Ar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sat</m:t>
                      </m:r>
                    </m:sub>
                  </m:sSub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O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2</m:t>
                          </m:r>
                        </m:sub>
                      </m:sSub>
                    </m:e>
                  </m:d>
                </m:num>
                <m:den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Ar</m:t>
                      </m:r>
                    </m:e>
                  </m:d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sat</m:t>
                      </m:r>
                    </m:sub>
                  </m:sSub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-1</m:t>
              </m:r>
            </m:e>
          </m:d>
        </m:oMath>
      </m:oMathPara>
    </w:p>
    <w:p w14:paraId="18748B5C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4A12F8AD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  <w:r w:rsidRPr="00E835AD">
        <w:rPr>
          <w:rFonts w:ascii="Myriad Pro" w:hAnsi="Myriad Pro"/>
          <w:sz w:val="22"/>
          <w:szCs w:val="22"/>
        </w:rPr>
        <w:t>Or,</w:t>
      </w:r>
    </w:p>
    <w:p w14:paraId="54DADDC9" w14:textId="77777777" w:rsidR="00E835AD" w:rsidRPr="00E835AD" w:rsidRDefault="00E835AD" w:rsidP="00E835AD">
      <w:pPr>
        <w:rPr>
          <w:rFonts w:ascii="Myriad Pro" w:hAnsi="Myriad Pro"/>
          <w:sz w:val="22"/>
          <w:szCs w:val="22"/>
        </w:rPr>
      </w:pPr>
    </w:p>
    <w:p w14:paraId="6B7B5929" w14:textId="77777777" w:rsidR="00E835AD" w:rsidRPr="00E835AD" w:rsidRDefault="00F90C86" w:rsidP="00E835AD">
      <w:pPr>
        <w:rPr>
          <w:rFonts w:ascii="Myriad Pro" w:hAnsi="Myriad Pro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bio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w:sym w:font="Symbol" w:char="F0BB"/>
          </m:r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Ar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Ar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sat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sat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O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2</m:t>
                              </m:r>
                            </m:sub>
                          </m:sSub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Ar</m:t>
                          </m:r>
                        </m:e>
                      </m:d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O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2"/>
                                      <w:szCs w:val="22"/>
                                    </w:rPr>
                                    <m:t>2</m:t>
                                  </m:r>
                                </m:sub>
                              </m:sSub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sat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Ar</m:t>
                              </m:r>
                            </m:e>
                          </m:d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sat</m:t>
                          </m:r>
                        </m:sub>
                      </m:sSub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 xml:space="preserve">= </m:t>
          </m:r>
          <m:sSub>
            <m:sSubPr>
              <m:ctrlPr>
                <w:rPr>
                  <w:rFonts w:ascii="Cambria Math" w:hAnsi="Cambria Math"/>
                  <w:sz w:val="22"/>
                  <w:szCs w:val="22"/>
                </w:rPr>
              </m:ctrlPr>
            </m:sSub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Ar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Ar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sat</m:t>
                      </m:r>
                    </m:sub>
                  </m:sSub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e>
              </m:d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sat</m:t>
              </m:r>
            </m:sub>
          </m:sSub>
          <m:r>
            <m:rPr>
              <m:sty m:val="p"/>
            </m:rPr>
            <w:rPr>
              <w:rFonts w:ascii="Cambria Math" w:hAnsi="Cambria Math"/>
              <w:sz w:val="22"/>
              <w:szCs w:val="22"/>
            </w:rPr>
            <m:t>∆</m:t>
          </m:r>
          <m:d>
            <m:dPr>
              <m:ctrlPr>
                <w:rPr>
                  <w:rFonts w:ascii="Cambria Math" w:hAnsi="Cambria Math"/>
                  <w:sz w:val="22"/>
                  <w:szCs w:val="22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O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Ar</m:t>
                  </m:r>
                </m:den>
              </m:f>
            </m:e>
          </m:d>
        </m:oMath>
      </m:oMathPara>
    </w:p>
    <w:p w14:paraId="76185E5F" w14:textId="77777777" w:rsidR="00E835AD" w:rsidRPr="00E835AD" w:rsidRDefault="00E835AD" w:rsidP="00E835AD">
      <w:pPr>
        <w:spacing w:line="480" w:lineRule="auto"/>
        <w:rPr>
          <w:rFonts w:ascii="Myriad Pro" w:hAnsi="Myriad Pro"/>
          <w:sz w:val="22"/>
          <w:szCs w:val="22"/>
        </w:rPr>
      </w:pPr>
    </w:p>
    <w:p w14:paraId="1FE952AF" w14:textId="61157F10" w:rsidR="00E835AD" w:rsidRDefault="00E835AD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14:paraId="10B867AD" w14:textId="77777777" w:rsidR="00E835AD" w:rsidRPr="00E835AD" w:rsidRDefault="00E835AD" w:rsidP="00E835AD">
      <w:pPr>
        <w:spacing w:line="480" w:lineRule="auto"/>
        <w:rPr>
          <w:rFonts w:ascii="Myriad Pro" w:hAnsi="Myriad Pro"/>
          <w:sz w:val="22"/>
          <w:szCs w:val="22"/>
        </w:rPr>
      </w:pPr>
    </w:p>
    <w:p w14:paraId="034D0309" w14:textId="574D5DC1" w:rsidR="00B3147F" w:rsidRPr="00E835AD" w:rsidRDefault="00B3147F" w:rsidP="00EF25A3">
      <w:pPr>
        <w:pStyle w:val="SMText"/>
        <w:ind w:firstLine="0"/>
        <w:rPr>
          <w:rFonts w:ascii="Myriad Pro" w:hAnsi="Myriad Pro"/>
          <w:b/>
          <w:sz w:val="22"/>
          <w:szCs w:val="22"/>
        </w:rPr>
      </w:pPr>
    </w:p>
    <w:p w14:paraId="3C7A16EF" w14:textId="77777777" w:rsidR="009A5287" w:rsidRPr="00CE6EAA" w:rsidRDefault="009A5287" w:rsidP="00B9440A">
      <w:pPr>
        <w:pStyle w:val="SMText"/>
        <w:rPr>
          <w:rFonts w:ascii="Myriad Pro" w:hAnsi="Myriad Pro"/>
        </w:rPr>
      </w:pPr>
    </w:p>
    <w:p w14:paraId="7891F9AC" w14:textId="77777777" w:rsidR="00E835AD" w:rsidRPr="0049750C" w:rsidRDefault="00E835AD" w:rsidP="00E835AD">
      <w:pPr>
        <w:jc w:val="center"/>
      </w:pPr>
      <w:r>
        <w:rPr>
          <w:noProof/>
          <w:lang w:val="en-GB" w:eastAsia="en-GB"/>
        </w:rPr>
        <w:drawing>
          <wp:inline distT="0" distB="0" distL="0" distR="0" wp14:anchorId="2B0E407A" wp14:editId="5CCC4563">
            <wp:extent cx="5943600" cy="45789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7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446C7" w14:textId="74332D90" w:rsidR="00E835AD" w:rsidRPr="00E835AD" w:rsidRDefault="00E835AD" w:rsidP="00E835AD">
      <w:pPr>
        <w:rPr>
          <w:rFonts w:ascii="Myriad Pro" w:hAnsi="Myriad Pro"/>
          <w:bCs/>
          <w:kern w:val="32"/>
          <w:sz w:val="22"/>
          <w:szCs w:val="22"/>
        </w:rPr>
      </w:pPr>
      <w:r w:rsidRPr="00F470A1">
        <w:rPr>
          <w:rFonts w:ascii="Myriad Pro" w:hAnsi="Myriad Pro"/>
          <w:b/>
          <w:bCs/>
          <w:kern w:val="32"/>
          <w:sz w:val="22"/>
          <w:szCs w:val="22"/>
        </w:rPr>
        <w:t>Figure S1.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Left panels: Relation of nitrate, dissolved oxygen, and AOU to phosphate in the ocean interior (&gt; 600 meters). Red lines represent robust </w:t>
      </w:r>
      <w:proofErr w:type="spellStart"/>
      <w:r w:rsidRPr="00E835AD">
        <w:rPr>
          <w:rFonts w:ascii="Myriad Pro" w:hAnsi="Myriad Pro"/>
          <w:bCs/>
          <w:kern w:val="32"/>
          <w:sz w:val="22"/>
          <w:szCs w:val="22"/>
        </w:rPr>
        <w:t>bisquare</w:t>
      </w:r>
      <w:proofErr w:type="spellEnd"/>
      <w:r w:rsidRPr="00E835AD">
        <w:rPr>
          <w:rFonts w:ascii="Myriad Pro" w:hAnsi="Myriad Pro"/>
          <w:bCs/>
          <w:kern w:val="32"/>
          <w:sz w:val="22"/>
          <w:szCs w:val="22"/>
        </w:rPr>
        <w:t xml:space="preserve"> regressions. Points are color-coded for data density. Right panels: Residuals around the regressions, all in phosphate-equivalent units for comparison purposes by dividing by the respective slopes. </w:t>
      </w:r>
      <w:bookmarkStart w:id="0" w:name="_Hlk74642495"/>
      <w:r w:rsidRPr="00E835AD">
        <w:rPr>
          <w:rFonts w:ascii="Myriad Pro" w:hAnsi="Myriad Pro"/>
          <w:bCs/>
          <w:kern w:val="32"/>
          <w:sz w:val="22"/>
          <w:szCs w:val="22"/>
        </w:rPr>
        <w:t xml:space="preserve">All values in </w:t>
      </w:r>
      <w:r w:rsidRPr="00F470A1">
        <w:rPr>
          <w:rFonts w:ascii="Symbol" w:hAnsi="Symbol"/>
          <w:bCs/>
          <w:kern w:val="32"/>
          <w:sz w:val="22"/>
          <w:szCs w:val="22"/>
        </w:rPr>
        <w:t></w:t>
      </w:r>
      <w:r w:rsidRPr="00E835AD">
        <w:rPr>
          <w:rFonts w:ascii="Myriad Pro" w:hAnsi="Myriad Pro"/>
          <w:bCs/>
          <w:kern w:val="32"/>
          <w:sz w:val="22"/>
          <w:szCs w:val="22"/>
        </w:rPr>
        <w:t>M. 5</w:t>
      </w:r>
      <w:r w:rsidRPr="00F470A1">
        <w:rPr>
          <w:rFonts w:ascii="Myriad Pro" w:hAnsi="Myriad Pro"/>
          <w:bCs/>
          <w:kern w:val="32"/>
          <w:sz w:val="22"/>
          <w:szCs w:val="22"/>
          <w:vertAlign w:val="superscript"/>
        </w:rPr>
        <w:t>o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-resolution data from World Ocean Atlas 2009 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begin"/>
      </w:r>
      <w:r w:rsidRPr="00E835AD">
        <w:rPr>
          <w:rFonts w:ascii="Myriad Pro" w:hAnsi="Myriad Pro"/>
          <w:bCs/>
          <w:kern w:val="32"/>
          <w:sz w:val="22"/>
          <w:szCs w:val="22"/>
        </w:rPr>
        <w:instrText xml:space="preserve"> ADDIN EN.CITE &lt;EndNote&gt;&lt;Cite&gt;&lt;Author&gt;Garcia&lt;/Author&gt;&lt;Year&gt;2010&lt;/Year&gt;&lt;RecNum&gt;5526&lt;/RecNum&gt;&lt;DisplayText&gt;(Garcia et al., 2010)&lt;/DisplayText&gt;&lt;record&gt;&lt;rec-number&gt;5526&lt;/rec-number&gt;&lt;foreign-keys&gt;&lt;key app="EN" db-id="zs5wdfprqsrsv5e0xz2xwra90v9frs2txppv" timestamp="1331051413" guid="738a9eae-e326-42f4-b9ce-b192b7961849"&gt;5526&lt;/key&gt;&lt;/foreign-keys&gt;&lt;ref-type name="Report"&gt;27&lt;/ref-type&gt;&lt;contributors&gt;&lt;authors&gt;&lt;author&gt;Garcia, H. E.&lt;/author&gt;&lt;author&gt;Locarnini, R. A.&lt;/author&gt;&lt;author&gt;Boyer, T. P.&lt;/author&gt;&lt;author&gt;Antonov, J. I.&lt;/author&gt;&lt;author&gt;Zweng, M. M.&lt;/author&gt;&lt;author&gt;Baranova, O. K.&lt;/author&gt;&lt;author&gt;Johnson, D. R. &lt;/author&gt;&lt;/authors&gt;&lt;secondary-authors&gt;&lt;author&gt;S. Levitus&lt;/author&gt;&lt;/secondary-authors&gt;&lt;/contributors&gt;&lt;titles&gt;&lt;title&gt;World Ocean Atlas 2009, Volume 4: Nutrients (phosphate, nitrate, silicate)&lt;/title&gt;&lt;/titles&gt;&lt;edition&gt;Ed. NOAA Atlas NESDIS 71, U.S. Government Printing Office, Washington, D.C., 398 pp.&lt;/edition&gt;&lt;dates&gt;&lt;year&gt;2010&lt;/year&gt;&lt;/dates&gt;&lt;urls&gt;&lt;/urls&gt;&lt;/record&gt;&lt;/Cite&gt;&lt;/EndNote&gt;</w:instrTex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separate"/>
      </w:r>
      <w:r w:rsidRPr="00E835AD">
        <w:rPr>
          <w:rFonts w:ascii="Myriad Pro" w:hAnsi="Myriad Pro"/>
          <w:bCs/>
          <w:kern w:val="32"/>
          <w:sz w:val="22"/>
          <w:szCs w:val="22"/>
        </w:rPr>
        <w:t>(Garcia et al., 2010)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end"/>
      </w:r>
      <w:r w:rsidRPr="00E835AD">
        <w:rPr>
          <w:rFonts w:ascii="Myriad Pro" w:hAnsi="Myriad Pro"/>
          <w:bCs/>
          <w:kern w:val="32"/>
          <w:sz w:val="22"/>
          <w:szCs w:val="22"/>
        </w:rPr>
        <w:t>.</w:t>
      </w:r>
    </w:p>
    <w:p w14:paraId="6A67E57F" w14:textId="5D034EFB" w:rsidR="00E835AD" w:rsidRDefault="00E835AD" w:rsidP="00E835AD"/>
    <w:p w14:paraId="16B13743" w14:textId="77777777" w:rsidR="00E835AD" w:rsidRDefault="00E835AD" w:rsidP="00E835AD">
      <w:pPr>
        <w:spacing w:after="160" w:line="259" w:lineRule="auto"/>
      </w:pPr>
      <w:r>
        <w:br w:type="page"/>
      </w:r>
    </w:p>
    <w:p w14:paraId="62F9D137" w14:textId="77777777" w:rsidR="00E835AD" w:rsidRDefault="00E835AD" w:rsidP="00E835AD"/>
    <w:bookmarkEnd w:id="0"/>
    <w:p w14:paraId="71BC0D8B" w14:textId="77777777" w:rsidR="00E835AD" w:rsidRDefault="00E835AD" w:rsidP="00E835AD">
      <w:pPr>
        <w:spacing w:line="480" w:lineRule="auto"/>
      </w:pPr>
      <w:r>
        <w:rPr>
          <w:noProof/>
          <w:lang w:val="en-GB" w:eastAsia="en-GB"/>
        </w:rPr>
        <w:drawing>
          <wp:inline distT="0" distB="0" distL="0" distR="0" wp14:anchorId="238EC23B" wp14:editId="36BE0E0D">
            <wp:extent cx="6474460" cy="32981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46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6071C0" w14:textId="77777777" w:rsidR="00E835AD" w:rsidRPr="00E835AD" w:rsidRDefault="00E835AD" w:rsidP="00E835AD">
      <w:pPr>
        <w:rPr>
          <w:rFonts w:ascii="Myriad Pro" w:hAnsi="Myriad Pro"/>
          <w:bCs/>
          <w:kern w:val="32"/>
          <w:sz w:val="22"/>
          <w:szCs w:val="22"/>
        </w:rPr>
      </w:pPr>
      <w:r w:rsidRPr="00E835AD">
        <w:rPr>
          <w:rFonts w:ascii="Myriad Pro" w:hAnsi="Myriad Pro"/>
          <w:b/>
          <w:bCs/>
          <w:kern w:val="32"/>
          <w:sz w:val="22"/>
          <w:szCs w:val="22"/>
        </w:rPr>
        <w:t>Figure S2.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Depth-profiles of DIC and O</w:t>
      </w:r>
      <w:r w:rsidRPr="00E835AD">
        <w:rPr>
          <w:rFonts w:ascii="Myriad Pro" w:hAnsi="Myriad Pro"/>
          <w:bCs/>
          <w:kern w:val="32"/>
          <w:sz w:val="22"/>
          <w:szCs w:val="22"/>
          <w:vertAlign w:val="subscript"/>
        </w:rPr>
        <w:t>2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saturation anomaly (%) (</w:t>
      </w:r>
      <m:oMath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>100(</m:t>
        </m:r>
        <m:f>
          <m:f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kern w:val="3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kern w:val="32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kern w:val="32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kern w:val="32"/>
                    <w:sz w:val="22"/>
                    <w:szCs w:val="22"/>
                  </w:rPr>
                  <m:t>sat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 xml:space="preserve">-1) </m:t>
        </m:r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or </w:t>
      </w:r>
      <m:oMath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>100(-</m:t>
        </m:r>
        <m:f>
          <m:f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kern w:val="32"/>
                <w:sz w:val="22"/>
                <w:szCs w:val="22"/>
              </w:rPr>
              <m:t>AOU</m:t>
            </m:r>
          </m:num>
          <m:den>
            <m:sSub>
              <m:sSubPr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Cs/>
                            <w:kern w:val="32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kern w:val="32"/>
                            <w:sz w:val="22"/>
                            <w:szCs w:val="22"/>
                          </w:rPr>
                          <m:t>O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kern w:val="32"/>
                            <w:sz w:val="22"/>
                            <w:szCs w:val="22"/>
                          </w:rPr>
                          <m:t>2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hAnsi="Cambria Math"/>
                    <w:kern w:val="32"/>
                    <w:sz w:val="22"/>
                    <w:szCs w:val="22"/>
                  </w:rPr>
                  <m:t>sat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 xml:space="preserve">)) </m:t>
        </m:r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at Station ALOHA (HOT Time-series, data from 1988-2007). </w:t>
      </w:r>
    </w:p>
    <w:p w14:paraId="4CF8AE16" w14:textId="77777777" w:rsidR="00E835AD" w:rsidRDefault="00E835AD" w:rsidP="00E835AD"/>
    <w:p w14:paraId="31A8D03F" w14:textId="77777777" w:rsidR="00E835AD" w:rsidRDefault="00E835AD" w:rsidP="00E835AD"/>
    <w:p w14:paraId="3449D6AE" w14:textId="77777777" w:rsidR="00E835AD" w:rsidRDefault="00E835AD" w:rsidP="00E835AD">
      <w:pPr>
        <w:rPr>
          <w:szCs w:val="24"/>
        </w:rPr>
      </w:pPr>
      <w:r w:rsidRPr="00A70391">
        <w:rPr>
          <w:noProof/>
          <w:szCs w:val="24"/>
          <w:lang w:val="en-GB" w:eastAsia="en-GB"/>
        </w:rPr>
        <w:lastRenderedPageBreak/>
        <w:drawing>
          <wp:inline distT="0" distB="0" distL="0" distR="0" wp14:anchorId="342DE08A" wp14:editId="5F0BE379">
            <wp:extent cx="5327650" cy="39928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DAA3B" w14:textId="77777777" w:rsidR="00E835AD" w:rsidRPr="00E835AD" w:rsidRDefault="00E835AD" w:rsidP="00E835AD">
      <w:pPr>
        <w:rPr>
          <w:rFonts w:ascii="Myriad Pro" w:hAnsi="Myriad Pro"/>
          <w:bCs/>
          <w:kern w:val="32"/>
          <w:sz w:val="22"/>
          <w:szCs w:val="22"/>
        </w:rPr>
      </w:pPr>
      <w:bookmarkStart w:id="1" w:name="_Hlk74642504"/>
      <w:r w:rsidRPr="00E835AD">
        <w:rPr>
          <w:rFonts w:ascii="Myriad Pro" w:hAnsi="Myriad Pro"/>
          <w:b/>
          <w:bCs/>
          <w:kern w:val="32"/>
          <w:sz w:val="22"/>
          <w:szCs w:val="22"/>
        </w:rPr>
        <w:t>Figure S3.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Comparison of O</w:t>
      </w:r>
      <w:r w:rsidRPr="00E835AD">
        <w:rPr>
          <w:rFonts w:ascii="Myriad Pro" w:hAnsi="Myriad Pro"/>
          <w:bCs/>
          <w:kern w:val="32"/>
          <w:sz w:val="22"/>
          <w:szCs w:val="22"/>
          <w:vertAlign w:val="subscript"/>
        </w:rPr>
        <w:t>2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and </w:t>
      </w:r>
      <w:proofErr w:type="spellStart"/>
      <w:r w:rsidRPr="00E835AD">
        <w:rPr>
          <w:rFonts w:ascii="Myriad Pro" w:hAnsi="Myriad Pro"/>
          <w:bCs/>
          <w:kern w:val="32"/>
          <w:sz w:val="22"/>
          <w:szCs w:val="22"/>
        </w:rPr>
        <w:t>Ar</w:t>
      </w:r>
      <w:proofErr w:type="spellEnd"/>
      <w:r w:rsidRPr="00E835AD">
        <w:rPr>
          <w:rFonts w:ascii="Myriad Pro" w:hAnsi="Myriad Pro"/>
          <w:bCs/>
          <w:kern w:val="32"/>
          <w:sz w:val="22"/>
          <w:szCs w:val="22"/>
        </w:rPr>
        <w:t xml:space="preserve"> gas exchange and solubility properties. Isopleths of constant ratios of (A) gas exchange velocities, (B) Bunsen solubility coefficients. Gas exchange velocities are based on </w:t>
      </w:r>
      <w:proofErr w:type="spellStart"/>
      <w:r w:rsidRPr="00E835AD">
        <w:rPr>
          <w:rFonts w:ascii="Myriad Pro" w:hAnsi="Myriad Pro"/>
          <w:bCs/>
          <w:kern w:val="32"/>
          <w:sz w:val="22"/>
          <w:szCs w:val="22"/>
        </w:rPr>
        <w:t>Wanninkhof</w:t>
      </w:r>
      <w:proofErr w:type="spellEnd"/>
      <w:r w:rsidRPr="00E835AD">
        <w:rPr>
          <w:rFonts w:ascii="Myriad Pro" w:hAnsi="Myriad Pro"/>
          <w:bCs/>
          <w:kern w:val="32"/>
          <w:sz w:val="22"/>
          <w:szCs w:val="22"/>
        </w:rPr>
        <w:t xml:space="preserve"> 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begin"/>
      </w:r>
      <w:r w:rsidRPr="00E835AD">
        <w:rPr>
          <w:rFonts w:ascii="Myriad Pro" w:hAnsi="Myriad Pro"/>
          <w:bCs/>
          <w:kern w:val="32"/>
          <w:sz w:val="22"/>
          <w:szCs w:val="22"/>
        </w:rPr>
        <w:instrText xml:space="preserve"> ADDIN EN.CITE &lt;EndNote&gt;&lt;Cite ExcludeAuth="1"&gt;&lt;Author&gt;Wanninkhof&lt;/Author&gt;&lt;Year&gt;1992&lt;/Year&gt;&lt;RecNum&gt;2642&lt;/RecNum&gt;&lt;DisplayText&gt;(1992)&lt;/DisplayText&gt;&lt;record&gt;&lt;rec-number&gt;2642&lt;/rec-number&gt;&lt;foreign-keys&gt;&lt;key app="EN" db-id="zs5wdfprqsrsv5e0xz2xwra90v9frs2txppv" timestamp="0" guid="a9f6bda6-1e07-4ff9-9131-a771dd444dc6"&gt;2642&lt;/key&gt;&lt;/foreign-keys&gt;&lt;ref-type name="Journal Article"&gt;17&lt;/ref-type&gt;&lt;contributors&gt;&lt;authors&gt;&lt;author&gt;Wanninkhof, R.&lt;/author&gt;&lt;/authors&gt;&lt;/contributors&gt;&lt;auth-address&gt;Lamont Doherty Geol Observ,Dept Geochem,Palisades,Ny&lt;/auth-address&gt;&lt;titles&gt;&lt;title&gt;Relationship between wind-speed and gas-exchange over the ocean&lt;/title&gt;&lt;secondary-title&gt;Journal of Geophysical Research-Oceans&lt;/secondary-title&gt;&lt;alt-title&gt;J Geophys Res-Oceans&amp;#xD;J Geophys Res-Oceans&lt;/alt-title&gt;&lt;/titles&gt;&lt;periodical&gt;&lt;full-title&gt;Journal of Geophysical Research-Oceans&lt;/full-title&gt;&lt;abbr-1&gt;J Geophys Res-Oceans&lt;/abbr-1&gt;&lt;/periodical&gt;&lt;pages&gt;7373-7382&lt;/pages&gt;&lt;volume&gt;97&lt;/volume&gt;&lt;number&gt;C5&lt;/number&gt;&lt;keywords&gt;&lt;keyword&gt;air-water-interface&lt;/keyword&gt;&lt;keyword&gt;carbon-dioxide exchange&lt;/keyword&gt;&lt;keyword&gt;san-francisco bay&lt;/keyword&gt;&lt;keyword&gt;diffusion-coefficients&lt;/keyword&gt;&lt;keyword&gt;sea-water&lt;/keyword&gt;&lt;keyword&gt;seawater&lt;/keyword&gt;&lt;keyword&gt;solubility&lt;/keyword&gt;&lt;keyword&gt;model&lt;/keyword&gt;&lt;keyword&gt;flux&lt;/keyword&gt;&lt;keyword&gt;statistics&lt;/keyword&gt;&lt;/keywords&gt;&lt;dates&gt;&lt;year&gt;1992&lt;/year&gt;&lt;pub-dates&gt;&lt;date&gt;May 15&lt;/date&gt;&lt;/pub-dates&gt;&lt;/dates&gt;&lt;accession-num&gt;ISI:A1992HU91100013&lt;/accession-num&gt;&lt;label&gt;Amer Geophysical Union&lt;/label&gt;&lt;urls&gt;&lt;related-urls&gt;&lt;url&gt;&amp;lt;Go to ISI&amp;gt;://A1992HU91100013&lt;/url&gt;&lt;/related-urls&gt;&lt;/urls&gt;&lt;/record&gt;&lt;/Cite&gt;&lt;/EndNote&gt;</w:instrTex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separate"/>
      </w:r>
      <w:r w:rsidRPr="00E835AD">
        <w:rPr>
          <w:rFonts w:ascii="Myriad Pro" w:hAnsi="Myriad Pro"/>
          <w:bCs/>
          <w:kern w:val="32"/>
          <w:sz w:val="22"/>
          <w:szCs w:val="22"/>
        </w:rPr>
        <w:t>(1992)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end"/>
      </w:r>
      <w:r w:rsidRPr="00E835AD">
        <w:rPr>
          <w:rFonts w:ascii="Myriad Pro" w:hAnsi="Myriad Pro"/>
          <w:bCs/>
          <w:kern w:val="32"/>
          <w:sz w:val="22"/>
          <w:szCs w:val="22"/>
        </w:rPr>
        <w:t>. O</w:t>
      </w:r>
      <w:r w:rsidRPr="00E835AD">
        <w:rPr>
          <w:rFonts w:ascii="Myriad Pro" w:hAnsi="Myriad Pro"/>
          <w:bCs/>
          <w:kern w:val="32"/>
          <w:sz w:val="22"/>
          <w:szCs w:val="22"/>
          <w:vertAlign w:val="subscript"/>
        </w:rPr>
        <w:t>2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and </w:t>
      </w:r>
      <w:proofErr w:type="spellStart"/>
      <w:r w:rsidRPr="00E835AD">
        <w:rPr>
          <w:rFonts w:ascii="Myriad Pro" w:hAnsi="Myriad Pro"/>
          <w:bCs/>
          <w:kern w:val="32"/>
          <w:sz w:val="22"/>
          <w:szCs w:val="22"/>
        </w:rPr>
        <w:t>Ar</w:t>
      </w:r>
      <w:proofErr w:type="spellEnd"/>
      <w:r w:rsidRPr="00E835AD">
        <w:rPr>
          <w:rFonts w:ascii="Myriad Pro" w:hAnsi="Myriad Pro"/>
          <w:bCs/>
          <w:kern w:val="32"/>
          <w:sz w:val="22"/>
          <w:szCs w:val="22"/>
        </w:rPr>
        <w:t xml:space="preserve"> solubilities are based on Garcia and Gordon 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begin"/>
      </w:r>
      <w:r w:rsidRPr="00E835AD">
        <w:rPr>
          <w:rFonts w:ascii="Myriad Pro" w:hAnsi="Myriad Pro"/>
          <w:bCs/>
          <w:kern w:val="32"/>
          <w:sz w:val="22"/>
          <w:szCs w:val="22"/>
        </w:rPr>
        <w:instrText xml:space="preserve"> ADDIN EN.CITE &lt;EndNote&gt;&lt;Cite ExcludeAuth="1"&gt;&lt;Author&gt;Garcia&lt;/Author&gt;&lt;Year&gt;1992&lt;/Year&gt;&lt;RecNum&gt;3409&lt;/RecNum&gt;&lt;DisplayText&gt;(1992)&lt;/DisplayText&gt;&lt;record&gt;&lt;rec-number&gt;3409&lt;/rec-number&gt;&lt;foreign-keys&gt;&lt;key app="EN" db-id="zs5wdfprqsrsv5e0xz2xwra90v9frs2txppv" timestamp="0" guid="a73cb541-5432-4e1c-bed9-8c02f7254b54"&gt;3409&lt;/key&gt;&lt;/foreign-keys&gt;&lt;ref-type name="Journal Article"&gt;17&lt;/ref-type&gt;&lt;contributors&gt;&lt;authors&gt;&lt;author&gt;Garcia, H. E.&lt;/author&gt;&lt;author&gt;Gordon, L. I.&lt;/author&gt;&lt;/authors&gt;&lt;/contributors&gt;&lt;auth-address&gt;Garcia, He&amp;#xD;Oregon State Univ,Coll Oceanog,Corvallis,or 97331&lt;/auth-address&gt;&lt;titles&gt;&lt;title&gt;Oxygen solubility in seawater - better fitting equations&lt;/title&gt;&lt;secondary-title&gt;Limnology and Oceanography&lt;/secondary-title&gt;&lt;/titles&gt;&lt;periodical&gt;&lt;full-title&gt;Limnology and Oceanography&lt;/full-title&gt;&lt;abbr-1&gt;Limnol Oceanogr&lt;/abbr-1&gt;&lt;/periodical&gt;&lt;pages&gt;1307-1312&lt;/pages&gt;&lt;volume&gt;37&lt;/volume&gt;&lt;number&gt;6&lt;/number&gt;&lt;keywords&gt;&lt;keyword&gt;isotopic fractionation&lt;/keyword&gt;&lt;keyword&gt;fresh-water&lt;/keyword&gt;&lt;keyword&gt;atmosphere&lt;/keyword&gt;&lt;keyword&gt;equilibrium&lt;/keyword&gt;&lt;/keywords&gt;&lt;dates&gt;&lt;year&gt;1992&lt;/year&gt;&lt;pub-dates&gt;&lt;date&gt;Sep&lt;/date&gt;&lt;/pub-dates&gt;&lt;/dates&gt;&lt;isbn&gt;0024-3590&lt;/isbn&gt;&lt;accession-num&gt;ISI:A1992KR91400015&lt;/accession-num&gt;&lt;urls&gt;&lt;related-urls&gt;&lt;url&gt;&amp;lt;Go to ISI&amp;gt;://A1992KR91400015&lt;/url&gt;&lt;/related-urls&gt;&lt;/urls&gt;&lt;language&gt;English&lt;/language&gt;&lt;/record&gt;&lt;/Cite&gt;&lt;/EndNote&gt;</w:instrTex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separate"/>
      </w:r>
      <w:r w:rsidRPr="00E835AD">
        <w:rPr>
          <w:rFonts w:ascii="Myriad Pro" w:hAnsi="Myriad Pro"/>
          <w:bCs/>
          <w:kern w:val="32"/>
          <w:sz w:val="22"/>
          <w:szCs w:val="22"/>
        </w:rPr>
        <w:t>(1992)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end"/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, and Hamme and Emerson 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begin"/>
      </w:r>
      <w:r w:rsidRPr="00E835AD">
        <w:rPr>
          <w:rFonts w:ascii="Myriad Pro" w:hAnsi="Myriad Pro"/>
          <w:bCs/>
          <w:kern w:val="32"/>
          <w:sz w:val="22"/>
          <w:szCs w:val="22"/>
        </w:rPr>
        <w:instrText xml:space="preserve"> ADDIN EN.CITE &lt;EndNote&gt;&lt;Cite ExcludeAuth="1"&gt;&lt;Author&gt;Hamme&lt;/Author&gt;&lt;Year&gt;2004&lt;/Year&gt;&lt;RecNum&gt;3073&lt;/RecNum&gt;&lt;DisplayText&gt;(2004)&lt;/DisplayText&gt;&lt;record&gt;&lt;rec-number&gt;3073&lt;/rec-number&gt;&lt;foreign-keys&gt;&lt;key app="EN" db-id="zs5wdfprqsrsv5e0xz2xwra90v9frs2txppv" timestamp="0" guid="6cb17456-c2e7-46bf-934a-d50a673533ff"&gt;3073&lt;/key&gt;&lt;/foreign-keys&gt;&lt;ref-type name="Journal Article"&gt;17&lt;/ref-type&gt;&lt;contributors&gt;&lt;authors&gt;&lt;author&gt;Hamme, R. C.&lt;/author&gt;&lt;author&gt;Emerson, S. R.&lt;/author&gt;&lt;/authors&gt;&lt;/contributors&gt;&lt;auth-address&gt;Hamme, RC&amp;#xD;Univ Calif San Diego, Scripps Inst Oceanog, 9500 Gilman Dr,Dept 0244, La Jolla, CA 92093 USA&amp;#xD;Univ Calif San Diego, Scripps Inst Oceanog, La Jolla, CA 92093 USA&amp;#xD;Univ Washington, Sch Oceanog, Seattle, WA 98195 USA&lt;/auth-address&gt;&lt;titles&gt;&lt;title&gt;The solubility of neon, nitrogen and argon in distilled water and seawater&lt;/title&gt;&lt;secondary-title&gt;Deep-Sea Research Part I-Oceanographic Research Papers&lt;/secondary-title&gt;&lt;/titles&gt;&lt;periodical&gt;&lt;full-title&gt;Deep-Sea Research Part I-Oceanographic Research Papers&lt;/full-title&gt;&lt;abbr-1&gt;Deep-Sea Res Pt I&lt;/abbr-1&gt;&lt;/periodical&gt;&lt;pages&gt;1517-1528&lt;/pages&gt;&lt;volume&gt;51&lt;/volume&gt;&lt;number&gt;11&lt;/number&gt;&lt;keywords&gt;&lt;keyword&gt;gas solubility&lt;/keyword&gt;&lt;keyword&gt;saturation&lt;/keyword&gt;&lt;keyword&gt;neon&lt;/keyword&gt;&lt;keyword&gt;nitrogen&lt;/keyword&gt;&lt;keyword&gt;argon&lt;/keyword&gt;&lt;keyword&gt;inert gases&lt;/keyword&gt;&lt;keyword&gt;sea water&lt;/keyword&gt;&lt;keyword&gt;isotopic fractionation&lt;/keyword&gt;&lt;keyword&gt;oxygen solubility&lt;/keyword&gt;&lt;keyword&gt;one-atmosphere&lt;/keyword&gt;&lt;keyword&gt;excess helium&lt;/keyword&gt;&lt;keyword&gt;gas-exchange&lt;/keyword&gt;&lt;keyword&gt;noble-gases&lt;/keyword&gt;&lt;keyword&gt;upper ocean&lt;/keyword&gt;&lt;keyword&gt;flux&lt;/keyword&gt;&lt;keyword&gt;supersaturation&lt;/keyword&gt;&lt;/keywords&gt;&lt;dates&gt;&lt;year&gt;2004&lt;/year&gt;&lt;pub-dates&gt;&lt;date&gt;Nov&lt;/date&gt;&lt;/pub-dates&gt;&lt;/dates&gt;&lt;isbn&gt;0967-0637&lt;/isbn&gt;&lt;accession-num&gt;ISI:000225123100007&lt;/accession-num&gt;&lt;urls&gt;&lt;related-urls&gt;&lt;url&gt;&amp;lt;Go to ISI&amp;gt;://000225123100007&lt;/url&gt;&lt;/related-urls&gt;&lt;/urls&gt;&lt;language&gt;English&lt;/language&gt;&lt;/record&gt;&lt;/Cite&gt;&lt;/EndNote&gt;</w:instrTex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separate"/>
      </w:r>
      <w:r w:rsidRPr="00E835AD">
        <w:rPr>
          <w:rFonts w:ascii="Myriad Pro" w:hAnsi="Myriad Pro"/>
          <w:bCs/>
          <w:kern w:val="32"/>
          <w:sz w:val="22"/>
          <w:szCs w:val="22"/>
        </w:rPr>
        <w:t>(2004)</w:t>
      </w:r>
      <w:r w:rsidRPr="00E835AD">
        <w:rPr>
          <w:rFonts w:ascii="Myriad Pro" w:hAnsi="Myriad Pro"/>
          <w:bCs/>
          <w:kern w:val="32"/>
          <w:sz w:val="22"/>
          <w:szCs w:val="22"/>
        </w:rPr>
        <w:fldChar w:fldCharType="end"/>
      </w:r>
      <w:r w:rsidRPr="00E835AD">
        <w:rPr>
          <w:rFonts w:ascii="Myriad Pro" w:hAnsi="Myriad Pro"/>
          <w:bCs/>
          <w:kern w:val="32"/>
          <w:sz w:val="22"/>
          <w:szCs w:val="22"/>
        </w:rPr>
        <w:t>, respectively.</w:t>
      </w:r>
    </w:p>
    <w:bookmarkEnd w:id="1"/>
    <w:p w14:paraId="7A3844D0" w14:textId="77777777" w:rsidR="00E835AD" w:rsidRDefault="00E835AD" w:rsidP="00E835AD">
      <w:pPr>
        <w:rPr>
          <w:szCs w:val="24"/>
        </w:rPr>
      </w:pPr>
    </w:p>
    <w:p w14:paraId="5BB4E648" w14:textId="77777777" w:rsidR="00E835AD" w:rsidRDefault="00E835AD" w:rsidP="00E835AD">
      <w:pPr>
        <w:spacing w:after="160" w:line="259" w:lineRule="auto"/>
        <w:rPr>
          <w:szCs w:val="24"/>
        </w:rPr>
      </w:pPr>
      <w:r>
        <w:rPr>
          <w:szCs w:val="24"/>
        </w:rPr>
        <w:br w:type="page"/>
      </w:r>
    </w:p>
    <w:p w14:paraId="45F348C6" w14:textId="77777777" w:rsidR="00E835AD" w:rsidRDefault="00E835AD" w:rsidP="00E835AD">
      <w:pPr>
        <w:spacing w:line="480" w:lineRule="auto"/>
        <w:rPr>
          <w:szCs w:val="24"/>
        </w:rPr>
      </w:pPr>
      <w:r w:rsidRPr="00816573">
        <w:rPr>
          <w:noProof/>
          <w:szCs w:val="24"/>
          <w:lang w:val="en-GB" w:eastAsia="en-GB"/>
        </w:rPr>
        <w:lastRenderedPageBreak/>
        <w:drawing>
          <wp:inline distT="0" distB="0" distL="0" distR="0" wp14:anchorId="662294E3" wp14:editId="57B6B2F0">
            <wp:extent cx="5943600" cy="4972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ADFF" w14:textId="34F37B14" w:rsidR="00E835AD" w:rsidRPr="00E835AD" w:rsidRDefault="00E835AD" w:rsidP="00E835AD">
      <w:pPr>
        <w:rPr>
          <w:rFonts w:ascii="Myriad Pro" w:hAnsi="Myriad Pro"/>
          <w:bCs/>
          <w:kern w:val="32"/>
          <w:sz w:val="22"/>
          <w:szCs w:val="22"/>
        </w:rPr>
      </w:pPr>
      <w:r w:rsidRPr="00E835AD">
        <w:rPr>
          <w:rFonts w:ascii="Myriad Pro" w:hAnsi="Myriad Pro"/>
          <w:b/>
          <w:bCs/>
          <w:kern w:val="32"/>
          <w:sz w:val="22"/>
          <w:szCs w:val="22"/>
        </w:rPr>
        <w:t>Figure S4.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Predicted </w:t>
      </w:r>
      <m:oMath>
        <m:sSub>
          <m:sSub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kern w:val="32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based on </w:t>
      </w:r>
      <m:oMath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>∆</m:t>
        </m:r>
        <m:d>
          <m:d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kern w:val="32"/>
                    <w:sz w:val="22"/>
                    <w:szCs w:val="22"/>
                  </w:rPr>
                  <m:t>Ar</m:t>
                </m:r>
              </m:den>
            </m:f>
          </m:e>
        </m:d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vs. model </w:t>
      </w:r>
      <m:oMath>
        <m:sSub>
          <m:sSub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kern w:val="32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. Assuming that Ar is at saturation when estimating </w:t>
      </w:r>
      <m:oMath>
        <m:sSub>
          <m:sSub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kern w:val="32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(red markers) introduces a small error compared to the more exact </w:t>
      </w:r>
      <m:oMath>
        <m:r>
          <m:rPr>
            <m:sty m:val="p"/>
          </m:rPr>
          <w:rPr>
            <w:rFonts w:ascii="Cambria Math" w:hAnsi="Cambria Math"/>
            <w:kern w:val="32"/>
            <w:sz w:val="22"/>
            <w:szCs w:val="22"/>
          </w:rPr>
          <m:t>∆</m:t>
        </m:r>
        <m:d>
          <m:d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kern w:val="32"/>
                    <w:sz w:val="22"/>
                    <w:szCs w:val="22"/>
                  </w:rPr>
                  <m:t>Ar</m:t>
                </m:r>
              </m:den>
            </m:f>
          </m:e>
        </m:d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estimates of </w:t>
      </w:r>
      <m:oMath>
        <m:sSub>
          <m:sSub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kern w:val="32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(blue markers). Concentrations are in mmol m</w:t>
      </w:r>
      <w:r w:rsidRPr="00E835AD">
        <w:rPr>
          <w:rFonts w:ascii="Myriad Pro" w:hAnsi="Myriad Pro"/>
          <w:bCs/>
          <w:kern w:val="32"/>
          <w:sz w:val="22"/>
          <w:szCs w:val="22"/>
          <w:vertAlign w:val="superscript"/>
        </w:rPr>
        <w:t>-3</w:t>
      </w:r>
      <w:r w:rsidRPr="00E835AD">
        <w:rPr>
          <w:rFonts w:ascii="Myriad Pro" w:hAnsi="Myriad Pro"/>
          <w:bCs/>
          <w:kern w:val="32"/>
          <w:sz w:val="22"/>
          <w:szCs w:val="22"/>
        </w:rPr>
        <w:t>.</w:t>
      </w:r>
    </w:p>
    <w:p w14:paraId="098ECFDB" w14:textId="18563F1A" w:rsidR="00E835AD" w:rsidRDefault="00E835AD" w:rsidP="00E835AD">
      <w:pPr>
        <w:rPr>
          <w:szCs w:val="24"/>
        </w:rPr>
      </w:pPr>
    </w:p>
    <w:p w14:paraId="3FBF85D0" w14:textId="77777777" w:rsidR="00E835AD" w:rsidRDefault="00E835AD" w:rsidP="00E835AD">
      <w:pPr>
        <w:rPr>
          <w:szCs w:val="24"/>
        </w:rPr>
      </w:pPr>
    </w:p>
    <w:p w14:paraId="46C8AB39" w14:textId="77777777" w:rsidR="00E835AD" w:rsidRDefault="00E835AD" w:rsidP="00E835AD"/>
    <w:p w14:paraId="1B5D790F" w14:textId="77777777" w:rsidR="00E835AD" w:rsidRDefault="00E835AD" w:rsidP="00E835AD">
      <w:pPr>
        <w:spacing w:line="480" w:lineRule="auto"/>
      </w:pPr>
      <w:r w:rsidRPr="0013633D">
        <w:rPr>
          <w:noProof/>
          <w:lang w:val="en-GB" w:eastAsia="en-GB"/>
        </w:rPr>
        <w:lastRenderedPageBreak/>
        <w:drawing>
          <wp:inline distT="0" distB="0" distL="0" distR="0" wp14:anchorId="16FB7F4D" wp14:editId="494F65D8">
            <wp:extent cx="5943600" cy="497183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71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F5A2" w14:textId="77777777" w:rsidR="00E835AD" w:rsidRPr="00E835AD" w:rsidRDefault="00E835AD" w:rsidP="00E835AD">
      <w:pPr>
        <w:spacing w:line="480" w:lineRule="auto"/>
        <w:rPr>
          <w:rFonts w:ascii="Myriad Pro" w:hAnsi="Myriad Pro"/>
          <w:bCs/>
          <w:kern w:val="32"/>
          <w:sz w:val="22"/>
          <w:szCs w:val="22"/>
        </w:rPr>
      </w:pPr>
      <w:r w:rsidRPr="00E835AD">
        <w:rPr>
          <w:rFonts w:ascii="Myriad Pro" w:hAnsi="Myriad Pro"/>
          <w:b/>
          <w:bCs/>
          <w:kern w:val="32"/>
          <w:sz w:val="22"/>
          <w:szCs w:val="22"/>
        </w:rPr>
        <w:t>Figure S5.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Modeled ocean inventories of O</w:t>
      </w:r>
      <w:r w:rsidRPr="00E835AD">
        <w:rPr>
          <w:rFonts w:ascii="Myriad Pro" w:hAnsi="Myriad Pro"/>
          <w:bCs/>
          <w:kern w:val="32"/>
          <w:sz w:val="22"/>
          <w:szCs w:val="22"/>
          <w:vertAlign w:val="subscript"/>
        </w:rPr>
        <w:t>2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components, as defined in the main text.  </w:t>
      </w:r>
    </w:p>
    <w:p w14:paraId="6F51491A" w14:textId="77777777" w:rsidR="00E835AD" w:rsidRDefault="00E835AD" w:rsidP="00E835AD">
      <w:pPr>
        <w:spacing w:line="480" w:lineRule="auto"/>
      </w:pPr>
    </w:p>
    <w:p w14:paraId="1C6E5106" w14:textId="77777777" w:rsidR="00E835AD" w:rsidRDefault="00E835AD" w:rsidP="00E835AD">
      <w:pPr>
        <w:spacing w:line="480" w:lineRule="auto"/>
      </w:pPr>
      <w:r w:rsidRPr="00C06D90">
        <w:rPr>
          <w:noProof/>
          <w:lang w:val="en-GB" w:eastAsia="en-GB"/>
        </w:rPr>
        <w:lastRenderedPageBreak/>
        <w:drawing>
          <wp:inline distT="0" distB="0" distL="0" distR="0" wp14:anchorId="0602E424" wp14:editId="37F6F64C">
            <wp:extent cx="5943600" cy="4473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72048" w14:textId="77777777" w:rsidR="00E835AD" w:rsidRPr="00E835AD" w:rsidRDefault="00E835AD" w:rsidP="00E835AD">
      <w:pPr>
        <w:rPr>
          <w:rFonts w:ascii="Myriad Pro" w:hAnsi="Myriad Pro"/>
          <w:bCs/>
          <w:kern w:val="32"/>
          <w:sz w:val="22"/>
          <w:szCs w:val="22"/>
        </w:rPr>
      </w:pPr>
      <w:r w:rsidRPr="00E835AD">
        <w:rPr>
          <w:rFonts w:ascii="Myriad Pro" w:hAnsi="Myriad Pro"/>
          <w:b/>
          <w:bCs/>
          <w:kern w:val="32"/>
          <w:sz w:val="22"/>
          <w:szCs w:val="22"/>
        </w:rPr>
        <w:t>Figure S6.</w:t>
      </w:r>
      <w:r w:rsidRPr="00E835AD">
        <w:rPr>
          <w:rFonts w:ascii="Myriad Pro" w:hAnsi="Myriad Pro"/>
          <w:bCs/>
          <w:kern w:val="32"/>
          <w:sz w:val="22"/>
          <w:szCs w:val="22"/>
        </w:rPr>
        <w:t xml:space="preserve"> Cumulative frequency of the difference in performance of modeled O</w:t>
      </w:r>
      <w:r w:rsidRPr="00E835AD">
        <w:rPr>
          <w:rFonts w:ascii="Myriad Pro" w:hAnsi="Myriad Pro"/>
          <w:bCs/>
          <w:kern w:val="32"/>
          <w:sz w:val="22"/>
          <w:szCs w:val="22"/>
          <w:vertAlign w:val="subscript"/>
        </w:rPr>
        <w:t>2</w:t>
      </w:r>
      <w:r w:rsidRPr="00E835AD">
        <w:rPr>
          <w:rFonts w:ascii="Myriad Pro" w:hAnsi="Myriad Pro"/>
          <w:bCs/>
          <w:kern w:val="32"/>
          <w:sz w:val="22"/>
          <w:szCs w:val="22"/>
        </w:rPr>
        <w:t>/</w:t>
      </w:r>
      <w:proofErr w:type="spellStart"/>
      <w:r w:rsidRPr="00E835AD">
        <w:rPr>
          <w:rFonts w:ascii="Myriad Pro" w:hAnsi="Myriad Pro"/>
          <w:bCs/>
          <w:kern w:val="32"/>
          <w:sz w:val="22"/>
          <w:szCs w:val="22"/>
        </w:rPr>
        <w:t>Ar</w:t>
      </w:r>
      <w:proofErr w:type="spellEnd"/>
      <w:r w:rsidRPr="00E835AD">
        <w:rPr>
          <w:rFonts w:ascii="Myriad Pro" w:hAnsi="Myriad Pro"/>
          <w:bCs/>
          <w:kern w:val="32"/>
          <w:sz w:val="22"/>
          <w:szCs w:val="22"/>
        </w:rPr>
        <w:t xml:space="preserve">-derived </w:t>
      </w:r>
      <m:oMath>
        <m:sSub>
          <m:sSubPr>
            <m:ctrlPr>
              <w:rPr>
                <w:rFonts w:ascii="Cambria Math" w:hAnsi="Cambria Math"/>
                <w:bCs/>
                <w:kern w:val="32"/>
                <w:sz w:val="22"/>
                <w:szCs w:val="2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bCs/>
                    <w:kern w:val="32"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bCs/>
                        <w:kern w:val="32"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2"/>
                        <w:sz w:val="22"/>
                        <w:szCs w:val="22"/>
                      </w:rPr>
                      <m:t>2</m:t>
                    </m:r>
                  </m:sub>
                </m:sSub>
              </m:e>
            </m:d>
          </m:e>
          <m:sub>
            <m:r>
              <w:rPr>
                <w:rFonts w:ascii="Cambria Math" w:hAnsi="Cambria Math"/>
                <w:kern w:val="32"/>
                <w:sz w:val="22"/>
                <w:szCs w:val="22"/>
              </w:rPr>
              <m:t>bio</m:t>
            </m:r>
          </m:sub>
        </m:sSub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and </w:t>
      </w:r>
      <m:oMath>
        <m:r>
          <w:rPr>
            <w:rFonts w:ascii="Cambria Math" w:hAnsi="Cambria Math"/>
            <w:kern w:val="32"/>
            <w:sz w:val="22"/>
            <w:szCs w:val="22"/>
          </w:rPr>
          <m:t>AOU</m:t>
        </m:r>
      </m:oMath>
      <w:r w:rsidRPr="00E835AD">
        <w:rPr>
          <w:rFonts w:ascii="Myriad Pro" w:hAnsi="Myriad Pro"/>
          <w:bCs/>
          <w:kern w:val="32"/>
          <w:sz w:val="22"/>
          <w:szCs w:val="22"/>
        </w:rPr>
        <w:t xml:space="preserve"> in predicting TOU.  </w:t>
      </w:r>
    </w:p>
    <w:p w14:paraId="32CE9E2D" w14:textId="77777777" w:rsidR="003E1980" w:rsidRPr="00CE6EAA" w:rsidRDefault="003E1980" w:rsidP="009A5287">
      <w:pPr>
        <w:pStyle w:val="SMcaption"/>
        <w:rPr>
          <w:rFonts w:ascii="Myriad Pro" w:hAnsi="Myriad Pro"/>
        </w:rPr>
      </w:pPr>
    </w:p>
    <w:p w14:paraId="3B96FC8A" w14:textId="73EA24C8" w:rsidR="003E1980" w:rsidRPr="005314B5" w:rsidRDefault="003E1980" w:rsidP="009A5287">
      <w:pPr>
        <w:pStyle w:val="SMcaption"/>
        <w:rPr>
          <w:rFonts w:ascii="Myriad Pro" w:hAnsi="Myriad Pro"/>
          <w:sz w:val="22"/>
          <w:szCs w:val="22"/>
        </w:rPr>
      </w:pPr>
    </w:p>
    <w:p w14:paraId="34CE76F8" w14:textId="172D6F4E" w:rsidR="005314B5" w:rsidRDefault="005314B5" w:rsidP="00477182">
      <w:pPr>
        <w:pStyle w:val="SMcaption"/>
        <w:rPr>
          <w:rFonts w:ascii="Myriad Pro" w:hAnsi="Myriad Pro"/>
          <w:sz w:val="22"/>
          <w:szCs w:val="22"/>
        </w:rPr>
      </w:pPr>
    </w:p>
    <w:p w14:paraId="4513B3E4" w14:textId="1FE90048" w:rsidR="00CA6D48" w:rsidRDefault="00CA6D48" w:rsidP="00477182">
      <w:pPr>
        <w:pStyle w:val="SMcaption"/>
        <w:rPr>
          <w:rFonts w:ascii="Myriad Pro" w:hAnsi="Myriad Pro"/>
          <w:sz w:val="22"/>
          <w:szCs w:val="22"/>
        </w:rPr>
      </w:pPr>
    </w:p>
    <w:p w14:paraId="48BC8473" w14:textId="033215C2" w:rsidR="00CA6D48" w:rsidRDefault="00CA6D48" w:rsidP="00477182">
      <w:pPr>
        <w:pStyle w:val="SMcaption"/>
        <w:rPr>
          <w:rFonts w:ascii="Myriad Pro" w:hAnsi="Myriad Pro"/>
          <w:sz w:val="22"/>
          <w:szCs w:val="22"/>
        </w:rPr>
      </w:pPr>
    </w:p>
    <w:p w14:paraId="33796F1F" w14:textId="54A8C238" w:rsidR="00CA6D48" w:rsidRDefault="00CA6D48" w:rsidP="00477182">
      <w:pPr>
        <w:pStyle w:val="SMcaption"/>
        <w:rPr>
          <w:rFonts w:ascii="Myriad Pro" w:hAnsi="Myriad Pro"/>
          <w:sz w:val="22"/>
          <w:szCs w:val="22"/>
        </w:rPr>
      </w:pPr>
    </w:p>
    <w:p w14:paraId="692FB389" w14:textId="66077CC3" w:rsidR="00CA6D48" w:rsidRDefault="00CA6D48">
      <w:pPr>
        <w:rPr>
          <w:rFonts w:ascii="Myriad Pro" w:hAnsi="Myriad Pro"/>
          <w:sz w:val="22"/>
          <w:szCs w:val="22"/>
        </w:rPr>
      </w:pPr>
      <w:r>
        <w:rPr>
          <w:rFonts w:ascii="Myriad Pro" w:hAnsi="Myriad Pro"/>
          <w:sz w:val="22"/>
          <w:szCs w:val="22"/>
        </w:rPr>
        <w:br w:type="page"/>
      </w:r>
    </w:p>
    <w:p w14:paraId="4F341CB6" w14:textId="35DD88CB" w:rsidR="00CA6D48" w:rsidRDefault="00CA6D48" w:rsidP="00B9440A">
      <w:pPr>
        <w:pStyle w:val="SMcaption"/>
      </w:pPr>
      <w:r>
        <w:rPr>
          <w:rFonts w:ascii="Myriad Pro" w:hAnsi="Myriad Pro"/>
          <w:b/>
          <w:sz w:val="22"/>
          <w:szCs w:val="22"/>
        </w:rPr>
        <w:lastRenderedPageBreak/>
        <w:t>References</w:t>
      </w:r>
    </w:p>
    <w:p w14:paraId="575935EA" w14:textId="1C75CF9E" w:rsidR="00CA6D48" w:rsidRPr="00CA6D48" w:rsidRDefault="00CA6D48" w:rsidP="00CA6D48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CA6D48">
        <w:t xml:space="preserve">Cliff, E., Khatiwala, S., &amp; Schmittner, A. (2021). Glacial deep ocean deoxygenation driven by biologically mediated air–sea disequilibrium. </w:t>
      </w:r>
      <w:r w:rsidRPr="00CA6D48">
        <w:rPr>
          <w:i/>
        </w:rPr>
        <w:t>Nature Geoscience, 14</w:t>
      </w:r>
      <w:r w:rsidRPr="00CA6D48">
        <w:t xml:space="preserve">(1), 43-50. </w:t>
      </w:r>
      <w:hyperlink r:id="rId17" w:history="1">
        <w:r w:rsidRPr="00CA6D48">
          <w:rPr>
            <w:rStyle w:val="Hyperlink"/>
          </w:rPr>
          <w:t>https://doi.org/10.1038/s41561-020-00667-z</w:t>
        </w:r>
      </w:hyperlink>
    </w:p>
    <w:p w14:paraId="69A95354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Garcia, H. E., &amp; Gordon, L. I. (1992). Oxygen solubility in seawater - better fitting equations. </w:t>
      </w:r>
      <w:r w:rsidRPr="00CA6D48">
        <w:rPr>
          <w:i/>
        </w:rPr>
        <w:t>Limnology and Oceanography, 37</w:t>
      </w:r>
      <w:r w:rsidRPr="00CA6D48">
        <w:t>(6), 1307-1312. &lt;Go to ISI&gt;://A1992KR91400015</w:t>
      </w:r>
    </w:p>
    <w:p w14:paraId="1DDCF1AE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Garcia, H. E., Locarnini, R. A., Boyer, T. P., Antonov, J. I., Zweng, M. M., Baranova, O. K., &amp; Johnson, D. R. (2010). </w:t>
      </w:r>
      <w:r w:rsidRPr="00CA6D48">
        <w:rPr>
          <w:i/>
        </w:rPr>
        <w:t>World Ocean Atlas 2009, Volume 4: Nutrients (phosphate, nitrate, silicate)</w:t>
      </w:r>
      <w:r w:rsidRPr="00CA6D48">
        <w:t xml:space="preserve">. Retrieved from </w:t>
      </w:r>
    </w:p>
    <w:p w14:paraId="37E761BD" w14:textId="77777777" w:rsidR="00CA6D48" w:rsidRPr="00CA6D48" w:rsidRDefault="00CA6D48" w:rsidP="00CA6D48">
      <w:pPr>
        <w:pStyle w:val="EndNoteBibliography"/>
        <w:ind w:left="720" w:hanging="720"/>
      </w:pPr>
      <w:r w:rsidRPr="00CA6D48">
        <w:t>Hamme, R. C., &amp; E</w:t>
      </w:r>
      <w:bookmarkStart w:id="2" w:name="_GoBack"/>
      <w:bookmarkEnd w:id="2"/>
      <w:r w:rsidRPr="00CA6D48">
        <w:t xml:space="preserve">merson, S. R. (2004). The solubility of neon, nitrogen and argon in distilled water and seawater. </w:t>
      </w:r>
      <w:r w:rsidRPr="00CA6D48">
        <w:rPr>
          <w:i/>
        </w:rPr>
        <w:t>Deep-Sea Research Part I-Oceanographic Research Papers, 51</w:t>
      </w:r>
      <w:r w:rsidRPr="00CA6D48">
        <w:t>(11), 1517-1528. &lt;Go to ISI&gt;://000225123100007</w:t>
      </w:r>
    </w:p>
    <w:p w14:paraId="2BC2A6BA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Ito, T., Follows, M. J., &amp; Boyle, E. A. (2004). Is AOU a good measure of respiration in the oceans? </w:t>
      </w:r>
      <w:r w:rsidRPr="00CA6D48">
        <w:rPr>
          <w:i/>
        </w:rPr>
        <w:t>Geophysical Research Letters, 31</w:t>
      </w:r>
      <w:r w:rsidRPr="00CA6D48">
        <w:t>(17). &lt;Go to ISI&gt;://000224122700004</w:t>
      </w:r>
    </w:p>
    <w:p w14:paraId="78BFD7C4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Jenkins, W. J., Lott, D. E., &amp; Cahill, K. L. (2019). A determination of atmospheric helium, neon, argon, krypton, and xenon solubility concentrations in water and seawater. </w:t>
      </w:r>
      <w:r w:rsidRPr="00CA6D48">
        <w:rPr>
          <w:i/>
        </w:rPr>
        <w:t>Marine Chemistry, 211</w:t>
      </w:r>
      <w:r w:rsidRPr="00CA6D48">
        <w:t>, 94-107. &lt;Go to ISI&gt;://WOS:000467669600008</w:t>
      </w:r>
    </w:p>
    <w:p w14:paraId="1FB1F9A6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Khatiwala, S. (2007). A computational framework for simulation of biogeochemical tracers in the ocean. </w:t>
      </w:r>
      <w:r w:rsidRPr="00CA6D48">
        <w:rPr>
          <w:i/>
        </w:rPr>
        <w:t>Global Biogeochemical Cycles, 21</w:t>
      </w:r>
      <w:r w:rsidRPr="00CA6D48">
        <w:t>(3). &lt;Go to ISI&gt;://WOS:000247880600001</w:t>
      </w:r>
    </w:p>
    <w:p w14:paraId="787DE333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Khatiwala, S., Schmittner, A., &amp; Muglia, J. (2019). Air-sea disequilibrium enhances ocean carbon storage during glacial periods. </w:t>
      </w:r>
      <w:r w:rsidRPr="00CA6D48">
        <w:rPr>
          <w:i/>
        </w:rPr>
        <w:t>Science Advances, 5</w:t>
      </w:r>
      <w:r w:rsidRPr="00CA6D48">
        <w:t>(6). &lt;Go to ISI&gt;://WOS:000473798500080</w:t>
      </w:r>
    </w:p>
    <w:p w14:paraId="6B1B1EEB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Khatiwala, S., Visbeck, M., &amp; Cane, M. A. (2005). Accelerated simulation of passive tracers in ocean circulation models. </w:t>
      </w:r>
      <w:r w:rsidRPr="00CA6D48">
        <w:rPr>
          <w:i/>
        </w:rPr>
        <w:t>Ocean Modelling, 9</w:t>
      </w:r>
      <w:r w:rsidRPr="00CA6D48">
        <w:t>(1), 51-69. &lt;Go to ISI&gt;://WOS:000226433400004</w:t>
      </w:r>
    </w:p>
    <w:p w14:paraId="6199B973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Muglia, J., &amp; Schmittner, A. (2015). Glacial Atlantic overturning increased by wind stress in climate models. </w:t>
      </w:r>
      <w:r w:rsidRPr="00CA6D48">
        <w:rPr>
          <w:i/>
        </w:rPr>
        <w:t>Geophysical Research Letters, 42</w:t>
      </w:r>
      <w:r w:rsidRPr="00CA6D48">
        <w:t>(22), 9862-9869. &lt;Go to ISI&gt;://WOS:000368343200033</w:t>
      </w:r>
    </w:p>
    <w:p w14:paraId="4BAE1F06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Muglia, J., Skinner, L. C., &amp; Schmittner, A. (2018). Weak overturning circulation and high Southern Ocean nutrient utilization maximized glacial ocean carbon. </w:t>
      </w:r>
      <w:r w:rsidRPr="00CA6D48">
        <w:rPr>
          <w:i/>
        </w:rPr>
        <w:t>Earth and Planetary Science Letters, 496</w:t>
      </w:r>
      <w:r w:rsidRPr="00CA6D48">
        <w:t>, 47-56. &lt;Go to ISI&gt;://WOS:000438179400006</w:t>
      </w:r>
    </w:p>
    <w:p w14:paraId="305F2E4D" w14:textId="0E0A96F8" w:rsidR="00CA6D48" w:rsidRPr="00CA6D48" w:rsidRDefault="00CA6D48" w:rsidP="00CA6D48">
      <w:pPr>
        <w:pStyle w:val="EndNoteBibliography"/>
        <w:ind w:left="720" w:hanging="720"/>
      </w:pPr>
      <w:r w:rsidRPr="00CA6D48">
        <w:t xml:space="preserve">Nicholson, D. P., Khatiwala, S., &amp; Heimbach, P. (2016). Noble gas tracers of ventilation during deep-water formation in the Weddell Sea. </w:t>
      </w:r>
      <w:r w:rsidRPr="00CA6D48">
        <w:rPr>
          <w:i/>
        </w:rPr>
        <w:t>IOP Conference Series: Earth and Environmental Science, 35</w:t>
      </w:r>
      <w:r w:rsidRPr="00CA6D48">
        <w:t xml:space="preserve">, 012019. </w:t>
      </w:r>
      <w:hyperlink r:id="rId18" w:history="1">
        <w:r w:rsidRPr="00CA6D48">
          <w:rPr>
            <w:rStyle w:val="Hyperlink"/>
          </w:rPr>
          <w:t>http://dx.doi.org/10.1088/1755-1315/35/1/012019</w:t>
        </w:r>
      </w:hyperlink>
    </w:p>
    <w:p w14:paraId="4BEDCB14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Wanninkhof, R. (1992). Relationship between wind-speed and gas-exchange over the ocean. </w:t>
      </w:r>
      <w:r w:rsidRPr="00CA6D48">
        <w:rPr>
          <w:i/>
        </w:rPr>
        <w:t>Journal of Geophysical Research-Oceans, 97</w:t>
      </w:r>
      <w:r w:rsidRPr="00CA6D48">
        <w:t>(C5), 7373-7382. &lt;Go to ISI&gt;://A1992HU91100013</w:t>
      </w:r>
    </w:p>
    <w:p w14:paraId="40AEDD79" w14:textId="77777777" w:rsidR="00CA6D48" w:rsidRPr="00CA6D48" w:rsidRDefault="00CA6D48" w:rsidP="00CA6D48">
      <w:pPr>
        <w:pStyle w:val="EndNoteBibliography"/>
        <w:ind w:left="720" w:hanging="720"/>
      </w:pPr>
      <w:r w:rsidRPr="00CA6D48">
        <w:t xml:space="preserve">Weaver, A. J., Eby, M., Wiebe, E. C., Bitz, C. M., Duffy, P. B., Ewen, T. L., et al. (2001). The UVic Earth System Climate Model: Model description, climatology, and applications to past, present and future climates. </w:t>
      </w:r>
      <w:r w:rsidRPr="00CA6D48">
        <w:rPr>
          <w:i/>
        </w:rPr>
        <w:t>Atmosphere-Ocean, 39</w:t>
      </w:r>
      <w:r w:rsidRPr="00CA6D48">
        <w:t>(4), 361-428. &lt;Go to ISI&gt;://WOS:000173445700001</w:t>
      </w:r>
    </w:p>
    <w:p w14:paraId="7F792F84" w14:textId="69ECE8E1" w:rsidR="00B9440A" w:rsidRPr="00015F74" w:rsidRDefault="00CA6D48" w:rsidP="00B9440A">
      <w:pPr>
        <w:pStyle w:val="SMcaption"/>
      </w:pPr>
      <w:r>
        <w:lastRenderedPageBreak/>
        <w:fldChar w:fldCharType="end"/>
      </w:r>
    </w:p>
    <w:sectPr w:rsidR="00B9440A" w:rsidRPr="00015F74" w:rsidSect="00F125E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77127" w14:textId="77777777" w:rsidR="00F6474F" w:rsidRDefault="00F6474F">
      <w:r>
        <w:separator/>
      </w:r>
    </w:p>
  </w:endnote>
  <w:endnote w:type="continuationSeparator" w:id="0">
    <w:p w14:paraId="21A0348F" w14:textId="77777777" w:rsidR="00F6474F" w:rsidRDefault="00F64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102A" w14:textId="77777777" w:rsidR="001966FD" w:rsidRDefault="001966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78E7ED" w14:textId="77777777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134">
      <w:rPr>
        <w:noProof/>
      </w:rPr>
      <w:t>1</w:t>
    </w:r>
    <w:r>
      <w:fldChar w:fldCharType="end"/>
    </w:r>
  </w:p>
  <w:p w14:paraId="486656F3" w14:textId="77777777" w:rsidR="00F125EE" w:rsidRDefault="00F125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BBCA3" w14:textId="77777777" w:rsidR="001966FD" w:rsidRDefault="001966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45493" w14:textId="77777777" w:rsidR="00F6474F" w:rsidRDefault="00F6474F">
      <w:r>
        <w:separator/>
      </w:r>
    </w:p>
  </w:footnote>
  <w:footnote w:type="continuationSeparator" w:id="0">
    <w:p w14:paraId="5C3FB02B" w14:textId="77777777" w:rsidR="00F6474F" w:rsidRDefault="00F64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29EF6B" w14:textId="77777777" w:rsidR="001966FD" w:rsidRDefault="001966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23C1C" w14:textId="77777777" w:rsidR="003A2FD8" w:rsidRPr="005001AC" w:rsidRDefault="003A2FD8" w:rsidP="005001AC">
    <w:pPr>
      <w:jc w:val="right"/>
      <w:rPr>
        <w:sz w:val="20"/>
      </w:rPr>
    </w:pPr>
  </w:p>
  <w:p w14:paraId="18F8F636" w14:textId="77777777" w:rsidR="003A2FD8" w:rsidRDefault="003A2FD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5ADD" w14:textId="77777777" w:rsidR="001966FD" w:rsidRDefault="001966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901DB9"/>
    <w:multiLevelType w:val="hybridMultilevel"/>
    <w:tmpl w:val="00B6862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D4332"/>
    <w:multiLevelType w:val="multilevel"/>
    <w:tmpl w:val="4EC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D37AC4"/>
    <w:multiLevelType w:val="hybridMultilevel"/>
    <w:tmpl w:val="F894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Layout" w:val="&lt;ENLayout&gt;&lt;Style&gt;American Geophysical Union Style Guid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5wdfprqsrsv5e0xz2xwra90v9frs2txppv&quot;&gt;Nicolas-Converted&lt;record-ids&gt;&lt;item&gt;2642&lt;/item&gt;&lt;item&gt;3073&lt;/item&gt;&lt;item&gt;3409&lt;/item&gt;&lt;item&gt;5526&lt;/item&gt;&lt;item&gt;5834&lt;/item&gt;&lt;item&gt;6215&lt;/item&gt;&lt;item&gt;6217&lt;/item&gt;&lt;item&gt;6221&lt;/item&gt;&lt;item&gt;6222&lt;/item&gt;&lt;item&gt;6223&lt;/item&gt;&lt;item&gt;6224&lt;/item&gt;&lt;item&gt;6225&lt;/item&gt;&lt;item&gt;6226&lt;/item&gt;&lt;item&gt;6227&lt;/item&gt;&lt;/record-ids&gt;&lt;/item&gt;&lt;/Libraries&gt;"/>
  </w:docVars>
  <w:rsids>
    <w:rsidRoot w:val="002C030F"/>
    <w:rsid w:val="00015F74"/>
    <w:rsid w:val="00016ACE"/>
    <w:rsid w:val="00043571"/>
    <w:rsid w:val="00065EBD"/>
    <w:rsid w:val="00083B44"/>
    <w:rsid w:val="000850DC"/>
    <w:rsid w:val="00094365"/>
    <w:rsid w:val="000B2E64"/>
    <w:rsid w:val="000C2771"/>
    <w:rsid w:val="000D68BD"/>
    <w:rsid w:val="000F0DCE"/>
    <w:rsid w:val="00111843"/>
    <w:rsid w:val="00112C5B"/>
    <w:rsid w:val="00113908"/>
    <w:rsid w:val="00114193"/>
    <w:rsid w:val="001154E6"/>
    <w:rsid w:val="00115A38"/>
    <w:rsid w:val="0011687B"/>
    <w:rsid w:val="00124F82"/>
    <w:rsid w:val="001278E3"/>
    <w:rsid w:val="00130743"/>
    <w:rsid w:val="00130B50"/>
    <w:rsid w:val="00130FD2"/>
    <w:rsid w:val="0016337A"/>
    <w:rsid w:val="00164269"/>
    <w:rsid w:val="001966FD"/>
    <w:rsid w:val="00197826"/>
    <w:rsid w:val="001A1BDE"/>
    <w:rsid w:val="001C7B4E"/>
    <w:rsid w:val="001F0876"/>
    <w:rsid w:val="001F167C"/>
    <w:rsid w:val="001F5E91"/>
    <w:rsid w:val="0020183F"/>
    <w:rsid w:val="002077B9"/>
    <w:rsid w:val="00221C70"/>
    <w:rsid w:val="002251AF"/>
    <w:rsid w:val="00227D86"/>
    <w:rsid w:val="00243B68"/>
    <w:rsid w:val="00262D72"/>
    <w:rsid w:val="002800B6"/>
    <w:rsid w:val="002B35D4"/>
    <w:rsid w:val="002C030F"/>
    <w:rsid w:val="002F3966"/>
    <w:rsid w:val="00320E2C"/>
    <w:rsid w:val="00331D75"/>
    <w:rsid w:val="00355362"/>
    <w:rsid w:val="00363E44"/>
    <w:rsid w:val="00395E86"/>
    <w:rsid w:val="003A2FD8"/>
    <w:rsid w:val="003B40E6"/>
    <w:rsid w:val="003C007A"/>
    <w:rsid w:val="003E1980"/>
    <w:rsid w:val="003F6E14"/>
    <w:rsid w:val="00405336"/>
    <w:rsid w:val="004568BC"/>
    <w:rsid w:val="004571D5"/>
    <w:rsid w:val="00462F1B"/>
    <w:rsid w:val="0046356B"/>
    <w:rsid w:val="00477182"/>
    <w:rsid w:val="004779CB"/>
    <w:rsid w:val="00481118"/>
    <w:rsid w:val="004B2481"/>
    <w:rsid w:val="004D2A8C"/>
    <w:rsid w:val="004E42D8"/>
    <w:rsid w:val="004E7BA2"/>
    <w:rsid w:val="004F7EDF"/>
    <w:rsid w:val="005001AC"/>
    <w:rsid w:val="00517016"/>
    <w:rsid w:val="00527D71"/>
    <w:rsid w:val="00527D84"/>
    <w:rsid w:val="005314B5"/>
    <w:rsid w:val="0054432F"/>
    <w:rsid w:val="00552C23"/>
    <w:rsid w:val="005607DD"/>
    <w:rsid w:val="00572DFF"/>
    <w:rsid w:val="005A558C"/>
    <w:rsid w:val="005B186E"/>
    <w:rsid w:val="005C6651"/>
    <w:rsid w:val="005D6D71"/>
    <w:rsid w:val="005E28F8"/>
    <w:rsid w:val="005E6513"/>
    <w:rsid w:val="00611F9E"/>
    <w:rsid w:val="006237D4"/>
    <w:rsid w:val="00651114"/>
    <w:rsid w:val="006622CF"/>
    <w:rsid w:val="00664A12"/>
    <w:rsid w:val="0066722B"/>
    <w:rsid w:val="00670299"/>
    <w:rsid w:val="0068469F"/>
    <w:rsid w:val="00691985"/>
    <w:rsid w:val="006962C1"/>
    <w:rsid w:val="006A1B64"/>
    <w:rsid w:val="006B03AD"/>
    <w:rsid w:val="006F602A"/>
    <w:rsid w:val="007108F5"/>
    <w:rsid w:val="00713AF2"/>
    <w:rsid w:val="00713E5B"/>
    <w:rsid w:val="007402FC"/>
    <w:rsid w:val="007411A1"/>
    <w:rsid w:val="007563F2"/>
    <w:rsid w:val="00764008"/>
    <w:rsid w:val="00807D35"/>
    <w:rsid w:val="008115D9"/>
    <w:rsid w:val="00825950"/>
    <w:rsid w:val="00885C9B"/>
    <w:rsid w:val="008927D0"/>
    <w:rsid w:val="008D5D2A"/>
    <w:rsid w:val="008E2CF1"/>
    <w:rsid w:val="008F08DC"/>
    <w:rsid w:val="008F5A8A"/>
    <w:rsid w:val="009055D1"/>
    <w:rsid w:val="00914B63"/>
    <w:rsid w:val="00922705"/>
    <w:rsid w:val="00924546"/>
    <w:rsid w:val="00932FE5"/>
    <w:rsid w:val="009354F3"/>
    <w:rsid w:val="009447DC"/>
    <w:rsid w:val="00961BA5"/>
    <w:rsid w:val="009743A9"/>
    <w:rsid w:val="00975720"/>
    <w:rsid w:val="00982DFE"/>
    <w:rsid w:val="009859A7"/>
    <w:rsid w:val="009A5287"/>
    <w:rsid w:val="009B2AC5"/>
    <w:rsid w:val="009B7984"/>
    <w:rsid w:val="009F4BED"/>
    <w:rsid w:val="009F7D93"/>
    <w:rsid w:val="00A276DF"/>
    <w:rsid w:val="00A3084A"/>
    <w:rsid w:val="00A3403B"/>
    <w:rsid w:val="00A50033"/>
    <w:rsid w:val="00A51A12"/>
    <w:rsid w:val="00A627D4"/>
    <w:rsid w:val="00A74DA2"/>
    <w:rsid w:val="00A92733"/>
    <w:rsid w:val="00AA76F3"/>
    <w:rsid w:val="00AC7DA6"/>
    <w:rsid w:val="00AD499C"/>
    <w:rsid w:val="00B30334"/>
    <w:rsid w:val="00B3147F"/>
    <w:rsid w:val="00B36869"/>
    <w:rsid w:val="00B43B31"/>
    <w:rsid w:val="00B47CFA"/>
    <w:rsid w:val="00B57F00"/>
    <w:rsid w:val="00B626CB"/>
    <w:rsid w:val="00B7560C"/>
    <w:rsid w:val="00B77E40"/>
    <w:rsid w:val="00B82C22"/>
    <w:rsid w:val="00B93DBA"/>
    <w:rsid w:val="00B9440A"/>
    <w:rsid w:val="00B952C1"/>
    <w:rsid w:val="00B968D7"/>
    <w:rsid w:val="00BA00B7"/>
    <w:rsid w:val="00BA3953"/>
    <w:rsid w:val="00BB2D2A"/>
    <w:rsid w:val="00BD58CF"/>
    <w:rsid w:val="00BF1BEB"/>
    <w:rsid w:val="00BF1BF9"/>
    <w:rsid w:val="00C04CC1"/>
    <w:rsid w:val="00C071FC"/>
    <w:rsid w:val="00C22C02"/>
    <w:rsid w:val="00C27F6F"/>
    <w:rsid w:val="00C30E83"/>
    <w:rsid w:val="00C50C6D"/>
    <w:rsid w:val="00C600D9"/>
    <w:rsid w:val="00C634D7"/>
    <w:rsid w:val="00C73E09"/>
    <w:rsid w:val="00CA6D48"/>
    <w:rsid w:val="00CC1384"/>
    <w:rsid w:val="00CD3720"/>
    <w:rsid w:val="00CE6EAA"/>
    <w:rsid w:val="00CF1848"/>
    <w:rsid w:val="00CF5C2F"/>
    <w:rsid w:val="00D04BCF"/>
    <w:rsid w:val="00D10134"/>
    <w:rsid w:val="00D143D9"/>
    <w:rsid w:val="00D3612C"/>
    <w:rsid w:val="00D4372A"/>
    <w:rsid w:val="00D60BB0"/>
    <w:rsid w:val="00D65708"/>
    <w:rsid w:val="00D8159F"/>
    <w:rsid w:val="00DD1D04"/>
    <w:rsid w:val="00DD79D7"/>
    <w:rsid w:val="00E20431"/>
    <w:rsid w:val="00E257C8"/>
    <w:rsid w:val="00E40896"/>
    <w:rsid w:val="00E43D2D"/>
    <w:rsid w:val="00E449CB"/>
    <w:rsid w:val="00E63760"/>
    <w:rsid w:val="00E64049"/>
    <w:rsid w:val="00E835AD"/>
    <w:rsid w:val="00E9773B"/>
    <w:rsid w:val="00EC13A3"/>
    <w:rsid w:val="00EC7C85"/>
    <w:rsid w:val="00ED69CA"/>
    <w:rsid w:val="00EE35AB"/>
    <w:rsid w:val="00EF25A3"/>
    <w:rsid w:val="00F125EE"/>
    <w:rsid w:val="00F12E98"/>
    <w:rsid w:val="00F22029"/>
    <w:rsid w:val="00F23E46"/>
    <w:rsid w:val="00F3515C"/>
    <w:rsid w:val="00F470A1"/>
    <w:rsid w:val="00F47BA3"/>
    <w:rsid w:val="00F56E67"/>
    <w:rsid w:val="00F630EA"/>
    <w:rsid w:val="00F6474F"/>
    <w:rsid w:val="00F7007E"/>
    <w:rsid w:val="00F73193"/>
    <w:rsid w:val="00F74F95"/>
    <w:rsid w:val="00F80705"/>
    <w:rsid w:val="00F90C86"/>
    <w:rsid w:val="00FA1481"/>
    <w:rsid w:val="00FB1C42"/>
    <w:rsid w:val="00FB32EC"/>
    <w:rsid w:val="00FF04E3"/>
    <w:rsid w:val="00FF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1CD9FF7"/>
  <w15:chartTrackingRefBased/>
  <w15:docId w15:val="{70801E18-7CCF-4C88-A79C-4DFA6FFF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semiHidden="1"/>
    <w:lsdException w:name="annotation reference" w:semiHidden="1"/>
    <w:lsdException w:name="line number" w:semiHidden="1"/>
    <w:lsdException w:name="endnote reference" w:semiHidden="1"/>
    <w:lsdException w:name="Title" w:qFormat="1"/>
    <w:lsdException w:name="Subtitle" w:qFormat="1"/>
    <w:lsdException w:name="FollowedHyperlink" w:semiHidden="1"/>
    <w:lsdException w:name="Strong" w:semiHidden="1" w:uiPriority="22" w:qFormat="1"/>
    <w:lsdException w:name="Emphasis" w:semiHidden="1" w:qFormat="1"/>
    <w:lsdException w:name="Normal (Web)" w:uiPriority="99"/>
    <w:lsdException w:name="HTML Acronym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paragraph" w:customStyle="1" w:styleId="body-copy-normal">
    <w:name w:val="body-copy-normal"/>
    <w:basedOn w:val="Normal"/>
    <w:rsid w:val="00FF3503"/>
    <w:pPr>
      <w:spacing w:before="100" w:beforeAutospacing="1" w:after="100" w:afterAutospacing="1"/>
    </w:pPr>
    <w:rPr>
      <w:szCs w:val="24"/>
    </w:rPr>
  </w:style>
  <w:style w:type="paragraph" w:customStyle="1" w:styleId="body-copy-ndent">
    <w:name w:val="body-copy-ndent"/>
    <w:basedOn w:val="Normal"/>
    <w:rsid w:val="00FF3503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FF3503"/>
    <w:rPr>
      <w:b/>
      <w:bCs/>
    </w:rPr>
  </w:style>
  <w:style w:type="character" w:styleId="CommentReference">
    <w:name w:val="annotation reference"/>
    <w:semiHidden/>
    <w:rsid w:val="002800B6"/>
    <w:rPr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CA6D48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A6D48"/>
    <w:rPr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CA6D48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A6D48"/>
    <w:rPr>
      <w:noProof/>
      <w:sz w:val="24"/>
    </w:rPr>
  </w:style>
  <w:style w:type="character" w:styleId="UnresolvedMention">
    <w:name w:val="Unresolved Mention"/>
    <w:basedOn w:val="DefaultParagraphFont"/>
    <w:rsid w:val="00CA6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0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hyperlink" Target="http://dx.doi.org/10.1088/1755-1315/35/1/012019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https://doi.org/10.1038/s41561-020-00667-z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3529F37EAE69468517782446401145" ma:contentTypeVersion="13" ma:contentTypeDescription="Create a new document." ma:contentTypeScope="" ma:versionID="ac9c0bd9901514c1a4f13c73d8c16ca1">
  <xsd:schema xmlns:xsd="http://www.w3.org/2001/XMLSchema" xmlns:xs="http://www.w3.org/2001/XMLSchema" xmlns:p="http://schemas.microsoft.com/office/2006/metadata/properties" xmlns:ns3="9b37b2b0-5947-4b11-a97c-de4a60ca96b4" xmlns:ns4="b8db2b10-7969-4cf7-86f9-f0e9ad20b5f2" targetNamespace="http://schemas.microsoft.com/office/2006/metadata/properties" ma:root="true" ma:fieldsID="67454c4293800eabd8f76ffd5638abd5" ns3:_="" ns4:_="">
    <xsd:import namespace="9b37b2b0-5947-4b11-a97c-de4a60ca96b4"/>
    <xsd:import namespace="b8db2b10-7969-4cf7-86f9-f0e9ad20b5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37b2b0-5947-4b11-a97c-de4a60ca96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b2b10-7969-4cf7-86f9-f0e9ad20b5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546B8-ED9F-44B2-B5DC-0055726A42A3}">
  <ds:schemaRefs>
    <ds:schemaRef ds:uri="http://purl.org/dc/terms/"/>
    <ds:schemaRef ds:uri="http://schemas.openxmlformats.org/package/2006/metadata/core-properties"/>
    <ds:schemaRef ds:uri="http://purl.org/dc/dcmitype/"/>
    <ds:schemaRef ds:uri="9b37b2b0-5947-4b11-a97c-de4a60ca96b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b8db2b10-7969-4cf7-86f9-f0e9ad20b5f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6159DD4-F21E-45B1-9DA8-C0DC68C65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618F0-D0AB-48E5-9DFA-A023DC13C7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37b2b0-5947-4b11-a97c-de4a60ca96b4"/>
    <ds:schemaRef ds:uri="b8db2b10-7969-4cf7-86f9-f0e9ad20b5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1018</Words>
  <Characters>19023</Characters>
  <Application>Microsoft Office Word</Application>
  <DocSecurity>0</DocSecurity>
  <Lines>158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Hanson;Dawit Tegbaru;Brian Sedora</dc:creator>
  <cp:keywords/>
  <cp:lastModifiedBy>Nicolas Cassar</cp:lastModifiedBy>
  <cp:revision>7</cp:revision>
  <cp:lastPrinted>2014-09-30T16:49:00Z</cp:lastPrinted>
  <dcterms:created xsi:type="dcterms:W3CDTF">2021-06-17T17:50:00Z</dcterms:created>
  <dcterms:modified xsi:type="dcterms:W3CDTF">2021-06-17T18:16:00Z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0x010100253529F37EAE69468517782446401145</vt:lpwstr>
  </property>
</Properties>
</file>