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026A0E" w14:textId="53C9657C" w:rsidR="00127D5E" w:rsidRDefault="00127D5E" w:rsidP="00127D5E">
      <w:pPr>
        <w:rPr>
          <w:rFonts w:ascii="Times New Roman" w:hAnsi="Times New Roman"/>
          <w:b/>
        </w:rPr>
      </w:pPr>
      <w:r w:rsidRPr="00127D5E">
        <w:rPr>
          <w:rFonts w:ascii="Times New Roman" w:hAnsi="Times New Roman"/>
        </w:rPr>
        <w:t>Rodriguez, J.M., Geronimus, A.T., Bound, J., Dorling, D. (2015) Black Lives Matter: Differential Mortality and the Racial Composition of the, U.S. Electorate, 1970-2004, Social Science and Medicine, In Press. http://dx.doi.org/10.1016/j.socscimed.2015.04.014</w:t>
      </w:r>
    </w:p>
    <w:p w14:paraId="4FAB72AD" w14:textId="77777777" w:rsidR="00127D5E" w:rsidRDefault="00127D5E" w:rsidP="00632643">
      <w:pPr>
        <w:jc w:val="center"/>
        <w:rPr>
          <w:rFonts w:ascii="Times New Roman" w:hAnsi="Times New Roman"/>
          <w:b/>
        </w:rPr>
      </w:pPr>
    </w:p>
    <w:p w14:paraId="3445FB7B" w14:textId="377AB1DE" w:rsidR="00632643" w:rsidRDefault="00E84856" w:rsidP="00632643">
      <w:pPr>
        <w:jc w:val="center"/>
        <w:rPr>
          <w:rFonts w:ascii="Times New Roman" w:hAnsi="Times New Roman"/>
          <w:b/>
        </w:rPr>
      </w:pPr>
      <w:r>
        <w:rPr>
          <w:rFonts w:ascii="Times New Roman" w:hAnsi="Times New Roman"/>
          <w:b/>
        </w:rPr>
        <w:t xml:space="preserve">Black Lives Matter: </w:t>
      </w:r>
      <w:r w:rsidRPr="00EE63B8">
        <w:rPr>
          <w:rFonts w:ascii="Times New Roman" w:hAnsi="Times New Roman"/>
          <w:b/>
        </w:rPr>
        <w:t>Differential Mortality and the Racial Composition of the</w:t>
      </w:r>
      <w:r>
        <w:rPr>
          <w:rFonts w:ascii="Times New Roman" w:hAnsi="Times New Roman"/>
          <w:b/>
        </w:rPr>
        <w:t xml:space="preserve"> </w:t>
      </w:r>
    </w:p>
    <w:p w14:paraId="621C4988" w14:textId="790666D7" w:rsidR="00E84856" w:rsidRDefault="00E84856" w:rsidP="00632643">
      <w:pPr>
        <w:jc w:val="center"/>
        <w:rPr>
          <w:rFonts w:ascii="Times New Roman" w:hAnsi="Times New Roman"/>
          <w:b/>
        </w:rPr>
      </w:pPr>
      <w:r>
        <w:rPr>
          <w:rFonts w:ascii="Times New Roman" w:hAnsi="Times New Roman"/>
          <w:b/>
        </w:rPr>
        <w:t>U.S.</w:t>
      </w:r>
      <w:r w:rsidRPr="00EE63B8">
        <w:rPr>
          <w:rFonts w:ascii="Times New Roman" w:hAnsi="Times New Roman"/>
          <w:b/>
        </w:rPr>
        <w:t xml:space="preserve"> Electorate</w:t>
      </w:r>
      <w:r>
        <w:rPr>
          <w:rFonts w:ascii="Times New Roman" w:hAnsi="Times New Roman"/>
          <w:b/>
        </w:rPr>
        <w:t>, 1970-2004</w:t>
      </w:r>
    </w:p>
    <w:p w14:paraId="75D42262" w14:textId="77777777" w:rsidR="0019661B" w:rsidRDefault="0019661B" w:rsidP="00127D5E">
      <w:pPr>
        <w:rPr>
          <w:rFonts w:ascii="Times New Roman" w:hAnsi="Times New Roman"/>
        </w:rPr>
      </w:pPr>
    </w:p>
    <w:p w14:paraId="663805C1" w14:textId="77777777" w:rsidR="007C1BFC" w:rsidRDefault="007C1BFC" w:rsidP="00341249">
      <w:pPr>
        <w:jc w:val="center"/>
        <w:rPr>
          <w:rFonts w:ascii="Times New Roman" w:hAnsi="Times New Roman"/>
        </w:rPr>
      </w:pPr>
      <w:r w:rsidRPr="007C1BFC">
        <w:rPr>
          <w:rFonts w:ascii="Times New Roman" w:hAnsi="Times New Roman"/>
        </w:rPr>
        <w:t>Javier M. Rodriguez, Ph.D.</w:t>
      </w:r>
    </w:p>
    <w:p w14:paraId="31AC3DB9" w14:textId="0AD966EF" w:rsidR="00632643" w:rsidRDefault="00632643" w:rsidP="00341249">
      <w:pPr>
        <w:jc w:val="center"/>
        <w:rPr>
          <w:rFonts w:ascii="Times New Roman" w:hAnsi="Times New Roman"/>
        </w:rPr>
      </w:pPr>
      <w:r>
        <w:rPr>
          <w:rFonts w:ascii="Times New Roman" w:hAnsi="Times New Roman"/>
        </w:rPr>
        <w:t xml:space="preserve">Health </w:t>
      </w:r>
      <w:r w:rsidR="00513915">
        <w:rPr>
          <w:rFonts w:ascii="Times New Roman" w:hAnsi="Times New Roman"/>
        </w:rPr>
        <w:t>Researcher</w:t>
      </w:r>
    </w:p>
    <w:p w14:paraId="6CD8707D" w14:textId="7ABFC6C8" w:rsidR="00093542" w:rsidRPr="007C1BFC" w:rsidRDefault="00093542" w:rsidP="00341249">
      <w:pPr>
        <w:jc w:val="center"/>
        <w:rPr>
          <w:rFonts w:ascii="Times New Roman" w:hAnsi="Times New Roman"/>
        </w:rPr>
      </w:pPr>
      <w:proofErr w:type="spellStart"/>
      <w:r>
        <w:rPr>
          <w:rFonts w:ascii="Times New Roman" w:hAnsi="Times New Roman"/>
        </w:rPr>
        <w:t>Mathematica</w:t>
      </w:r>
      <w:proofErr w:type="spellEnd"/>
      <w:r>
        <w:rPr>
          <w:rFonts w:ascii="Times New Roman" w:hAnsi="Times New Roman"/>
        </w:rPr>
        <w:t xml:space="preserve"> Policy Research</w:t>
      </w:r>
    </w:p>
    <w:p w14:paraId="0E41BC92" w14:textId="59B38DE0" w:rsidR="007C1BFC" w:rsidRPr="007C1BFC" w:rsidRDefault="007C1BFC" w:rsidP="00341249">
      <w:pPr>
        <w:jc w:val="center"/>
        <w:rPr>
          <w:rFonts w:ascii="Times New Roman" w:hAnsi="Times New Roman"/>
        </w:rPr>
      </w:pPr>
      <w:r w:rsidRPr="007C1BFC">
        <w:rPr>
          <w:rFonts w:ascii="Times New Roman" w:hAnsi="Times New Roman"/>
        </w:rPr>
        <w:t xml:space="preserve">Research </w:t>
      </w:r>
      <w:r w:rsidR="00093542">
        <w:rPr>
          <w:rFonts w:ascii="Times New Roman" w:hAnsi="Times New Roman"/>
        </w:rPr>
        <w:t>Affiliate</w:t>
      </w:r>
      <w:r w:rsidR="00341249">
        <w:rPr>
          <w:rFonts w:ascii="Times New Roman" w:hAnsi="Times New Roman"/>
        </w:rPr>
        <w:t xml:space="preserve">, </w:t>
      </w:r>
      <w:r w:rsidRPr="007C1BFC">
        <w:rPr>
          <w:rFonts w:ascii="Times New Roman" w:hAnsi="Times New Roman"/>
        </w:rPr>
        <w:t>Population Studies Center</w:t>
      </w:r>
    </w:p>
    <w:p w14:paraId="0AEBDF65" w14:textId="77777777" w:rsidR="007C1BFC" w:rsidRPr="007C1BFC" w:rsidRDefault="007C1BFC" w:rsidP="00341249">
      <w:pPr>
        <w:jc w:val="center"/>
        <w:rPr>
          <w:rFonts w:ascii="Times New Roman" w:hAnsi="Times New Roman"/>
        </w:rPr>
      </w:pPr>
      <w:r w:rsidRPr="007C1BFC">
        <w:rPr>
          <w:rFonts w:ascii="Times New Roman" w:hAnsi="Times New Roman"/>
        </w:rPr>
        <w:t>Institute for Social Research</w:t>
      </w:r>
    </w:p>
    <w:p w14:paraId="15E5DB91" w14:textId="0B8DB090" w:rsidR="007C1BFC" w:rsidRPr="007C1BFC" w:rsidRDefault="006548C8" w:rsidP="0048076B">
      <w:pPr>
        <w:tabs>
          <w:tab w:val="left" w:pos="1762"/>
          <w:tab w:val="center" w:pos="4680"/>
        </w:tabs>
        <w:rPr>
          <w:rFonts w:ascii="Times New Roman" w:hAnsi="Times New Roman"/>
        </w:rPr>
      </w:pPr>
      <w:r>
        <w:rPr>
          <w:rFonts w:ascii="Times New Roman" w:hAnsi="Times New Roman"/>
        </w:rPr>
        <w:tab/>
      </w:r>
      <w:r>
        <w:rPr>
          <w:rFonts w:ascii="Times New Roman" w:hAnsi="Times New Roman"/>
        </w:rPr>
        <w:tab/>
      </w:r>
      <w:r w:rsidR="007C1BFC" w:rsidRPr="007C1BFC">
        <w:rPr>
          <w:rFonts w:ascii="Times New Roman" w:hAnsi="Times New Roman"/>
        </w:rPr>
        <w:t>University of Michigan</w:t>
      </w:r>
    </w:p>
    <w:p w14:paraId="2E251428" w14:textId="77777777" w:rsidR="00C27972" w:rsidRDefault="00C27972" w:rsidP="00341249">
      <w:pPr>
        <w:jc w:val="center"/>
        <w:rPr>
          <w:rFonts w:ascii="Times New Roman" w:hAnsi="Times New Roman"/>
        </w:rPr>
      </w:pPr>
    </w:p>
    <w:p w14:paraId="5F830B23" w14:textId="77777777" w:rsidR="00C27972" w:rsidRDefault="00C27972" w:rsidP="00341249">
      <w:pPr>
        <w:jc w:val="center"/>
        <w:rPr>
          <w:rFonts w:ascii="Times New Roman" w:hAnsi="Times New Roman"/>
        </w:rPr>
      </w:pPr>
      <w:proofErr w:type="spellStart"/>
      <w:r>
        <w:rPr>
          <w:rFonts w:ascii="Times New Roman" w:hAnsi="Times New Roman"/>
        </w:rPr>
        <w:t>Arline</w:t>
      </w:r>
      <w:proofErr w:type="spellEnd"/>
      <w:r>
        <w:rPr>
          <w:rFonts w:ascii="Times New Roman" w:hAnsi="Times New Roman"/>
        </w:rPr>
        <w:t xml:space="preserve"> T. Geronimus</w:t>
      </w:r>
      <w:r w:rsidR="00C22156">
        <w:rPr>
          <w:rFonts w:ascii="Times New Roman" w:hAnsi="Times New Roman"/>
        </w:rPr>
        <w:t>, Sc</w:t>
      </w:r>
      <w:r w:rsidR="0019661B">
        <w:rPr>
          <w:rFonts w:ascii="Times New Roman" w:hAnsi="Times New Roman"/>
        </w:rPr>
        <w:t>.</w:t>
      </w:r>
      <w:r w:rsidR="00C22156">
        <w:rPr>
          <w:rFonts w:ascii="Times New Roman" w:hAnsi="Times New Roman"/>
        </w:rPr>
        <w:t>D</w:t>
      </w:r>
      <w:r w:rsidR="0019661B">
        <w:rPr>
          <w:rFonts w:ascii="Times New Roman" w:hAnsi="Times New Roman"/>
        </w:rPr>
        <w:t>.</w:t>
      </w:r>
      <w:r w:rsidR="00C9206E" w:rsidRPr="00C9206E">
        <w:rPr>
          <w:rStyle w:val="FootnoteReference"/>
          <w:rFonts w:ascii="Times New Roman" w:hAnsi="Times New Roman"/>
          <w:sz w:val="26"/>
          <w:szCs w:val="26"/>
        </w:rPr>
        <w:footnoteReference w:customMarkFollows="1" w:id="2"/>
        <w:t>*</w:t>
      </w:r>
    </w:p>
    <w:p w14:paraId="414F17EE" w14:textId="77777777" w:rsidR="002837C1" w:rsidRDefault="00C27972" w:rsidP="00341249">
      <w:pPr>
        <w:jc w:val="center"/>
        <w:rPr>
          <w:rFonts w:ascii="Times New Roman" w:hAnsi="Times New Roman"/>
        </w:rPr>
      </w:pPr>
      <w:r>
        <w:rPr>
          <w:rFonts w:ascii="Times New Roman" w:hAnsi="Times New Roman"/>
        </w:rPr>
        <w:t>Professor</w:t>
      </w:r>
      <w:r w:rsidR="00341249">
        <w:rPr>
          <w:rFonts w:ascii="Times New Roman" w:hAnsi="Times New Roman"/>
        </w:rPr>
        <w:t xml:space="preserve">, </w:t>
      </w:r>
      <w:r w:rsidR="002837C1">
        <w:rPr>
          <w:rFonts w:ascii="Times New Roman" w:hAnsi="Times New Roman"/>
        </w:rPr>
        <w:t>Department of Health Be</w:t>
      </w:r>
      <w:r w:rsidR="00341249">
        <w:rPr>
          <w:rFonts w:ascii="Times New Roman" w:hAnsi="Times New Roman"/>
        </w:rPr>
        <w:t>havior and Health Education</w:t>
      </w:r>
    </w:p>
    <w:p w14:paraId="1255D39D" w14:textId="77777777" w:rsidR="002837C1" w:rsidRDefault="002837C1" w:rsidP="00341249">
      <w:pPr>
        <w:jc w:val="center"/>
        <w:rPr>
          <w:rFonts w:ascii="Times New Roman" w:hAnsi="Times New Roman"/>
        </w:rPr>
      </w:pPr>
      <w:r>
        <w:rPr>
          <w:rFonts w:ascii="Times New Roman" w:hAnsi="Times New Roman"/>
        </w:rPr>
        <w:t>Research Professor, Population Studies Center</w:t>
      </w:r>
    </w:p>
    <w:p w14:paraId="01A3F2D3" w14:textId="77777777" w:rsidR="002837C1" w:rsidRDefault="002837C1" w:rsidP="00341249">
      <w:pPr>
        <w:jc w:val="center"/>
        <w:rPr>
          <w:rFonts w:ascii="Times New Roman" w:hAnsi="Times New Roman"/>
        </w:rPr>
      </w:pPr>
      <w:r>
        <w:rPr>
          <w:rFonts w:ascii="Times New Roman" w:hAnsi="Times New Roman"/>
        </w:rPr>
        <w:t>Institute for Social Research</w:t>
      </w:r>
    </w:p>
    <w:p w14:paraId="09A73264" w14:textId="77777777" w:rsidR="00C27972" w:rsidRDefault="002837C1" w:rsidP="00341249">
      <w:pPr>
        <w:jc w:val="center"/>
        <w:rPr>
          <w:rFonts w:ascii="Times New Roman" w:hAnsi="Times New Roman"/>
        </w:rPr>
      </w:pPr>
      <w:r>
        <w:rPr>
          <w:rFonts w:ascii="Times New Roman" w:hAnsi="Times New Roman"/>
        </w:rPr>
        <w:t>University of Michigan</w:t>
      </w:r>
    </w:p>
    <w:p w14:paraId="373A9072" w14:textId="6C34DAE4" w:rsidR="00093542" w:rsidRDefault="00093542" w:rsidP="00341249">
      <w:pPr>
        <w:jc w:val="center"/>
        <w:rPr>
          <w:rFonts w:ascii="Times New Roman" w:hAnsi="Times New Roman"/>
        </w:rPr>
      </w:pPr>
      <w:r>
        <w:rPr>
          <w:rFonts w:ascii="Times New Roman" w:hAnsi="Times New Roman"/>
        </w:rPr>
        <w:t>Fellow, Center for Advanced Study in the Behavioral Sciences</w:t>
      </w:r>
    </w:p>
    <w:p w14:paraId="5CC427B9" w14:textId="42BE523E" w:rsidR="00093542" w:rsidRDefault="00093542" w:rsidP="00341249">
      <w:pPr>
        <w:jc w:val="center"/>
        <w:rPr>
          <w:rFonts w:ascii="Times New Roman" w:hAnsi="Times New Roman"/>
        </w:rPr>
      </w:pPr>
      <w:r>
        <w:rPr>
          <w:rFonts w:ascii="Times New Roman" w:hAnsi="Times New Roman"/>
        </w:rPr>
        <w:t xml:space="preserve">Stanford University                                                                                                                                                          </w:t>
      </w:r>
    </w:p>
    <w:p w14:paraId="6E44E079" w14:textId="77777777" w:rsidR="00C27972" w:rsidRDefault="00C27972" w:rsidP="00341249">
      <w:pPr>
        <w:jc w:val="center"/>
        <w:rPr>
          <w:rFonts w:ascii="Times New Roman" w:hAnsi="Times New Roman"/>
        </w:rPr>
      </w:pPr>
    </w:p>
    <w:p w14:paraId="6364657F" w14:textId="77777777" w:rsidR="00C27972" w:rsidRDefault="00C27972" w:rsidP="00341249">
      <w:pPr>
        <w:jc w:val="center"/>
        <w:rPr>
          <w:rFonts w:ascii="Times New Roman" w:hAnsi="Times New Roman"/>
        </w:rPr>
      </w:pPr>
      <w:r>
        <w:rPr>
          <w:rFonts w:ascii="Times New Roman" w:hAnsi="Times New Roman"/>
        </w:rPr>
        <w:t>John Bound</w:t>
      </w:r>
      <w:r w:rsidR="00C22156">
        <w:rPr>
          <w:rFonts w:ascii="Times New Roman" w:hAnsi="Times New Roman"/>
        </w:rPr>
        <w:t>, Ph</w:t>
      </w:r>
      <w:r w:rsidR="0019661B">
        <w:rPr>
          <w:rFonts w:ascii="Times New Roman" w:hAnsi="Times New Roman"/>
        </w:rPr>
        <w:t>.</w:t>
      </w:r>
      <w:r w:rsidR="00C22156">
        <w:rPr>
          <w:rFonts w:ascii="Times New Roman" w:hAnsi="Times New Roman"/>
        </w:rPr>
        <w:t>D</w:t>
      </w:r>
      <w:r w:rsidR="0019661B">
        <w:rPr>
          <w:rFonts w:ascii="Times New Roman" w:hAnsi="Times New Roman"/>
        </w:rPr>
        <w:t>.</w:t>
      </w:r>
    </w:p>
    <w:p w14:paraId="1D96B226" w14:textId="77777777" w:rsidR="002837C1" w:rsidRDefault="00C27972" w:rsidP="00341249">
      <w:pPr>
        <w:jc w:val="center"/>
        <w:rPr>
          <w:rFonts w:ascii="Times New Roman" w:hAnsi="Times New Roman"/>
        </w:rPr>
      </w:pPr>
      <w:r>
        <w:rPr>
          <w:rFonts w:ascii="Times New Roman" w:hAnsi="Times New Roman"/>
        </w:rPr>
        <w:t>George E. Johnson Collegiate Professor</w:t>
      </w:r>
      <w:r w:rsidR="00341249">
        <w:rPr>
          <w:rFonts w:ascii="Times New Roman" w:hAnsi="Times New Roman"/>
        </w:rPr>
        <w:t xml:space="preserve">, </w:t>
      </w:r>
      <w:r>
        <w:rPr>
          <w:rFonts w:ascii="Times New Roman" w:hAnsi="Times New Roman"/>
        </w:rPr>
        <w:t>Department of Economics</w:t>
      </w:r>
    </w:p>
    <w:p w14:paraId="393D1CB1" w14:textId="77777777" w:rsidR="00C22156" w:rsidRDefault="00C22156" w:rsidP="00341249">
      <w:pPr>
        <w:jc w:val="center"/>
        <w:rPr>
          <w:rFonts w:ascii="Times New Roman" w:hAnsi="Times New Roman"/>
        </w:rPr>
      </w:pPr>
      <w:r>
        <w:rPr>
          <w:rFonts w:ascii="Times New Roman" w:hAnsi="Times New Roman"/>
        </w:rPr>
        <w:t>Research Professor, Population Studies Center</w:t>
      </w:r>
    </w:p>
    <w:p w14:paraId="788297AD" w14:textId="77777777" w:rsidR="00C22156" w:rsidRDefault="00C22156" w:rsidP="00341249">
      <w:pPr>
        <w:jc w:val="center"/>
        <w:rPr>
          <w:rFonts w:ascii="Times New Roman" w:hAnsi="Times New Roman"/>
        </w:rPr>
      </w:pPr>
      <w:r>
        <w:rPr>
          <w:rFonts w:ascii="Times New Roman" w:hAnsi="Times New Roman"/>
        </w:rPr>
        <w:t>Institute for Social Research</w:t>
      </w:r>
    </w:p>
    <w:p w14:paraId="4501BED5" w14:textId="77777777" w:rsidR="00C27972" w:rsidRDefault="002837C1" w:rsidP="00341249">
      <w:pPr>
        <w:jc w:val="center"/>
        <w:rPr>
          <w:rFonts w:ascii="Times New Roman" w:hAnsi="Times New Roman"/>
        </w:rPr>
      </w:pPr>
      <w:r>
        <w:rPr>
          <w:rFonts w:ascii="Times New Roman" w:hAnsi="Times New Roman"/>
        </w:rPr>
        <w:t>University of Michigan</w:t>
      </w:r>
    </w:p>
    <w:p w14:paraId="62FFA54B" w14:textId="77777777" w:rsidR="00093542" w:rsidRDefault="00093542" w:rsidP="00093542">
      <w:pPr>
        <w:jc w:val="center"/>
        <w:rPr>
          <w:rFonts w:ascii="Times New Roman" w:hAnsi="Times New Roman"/>
        </w:rPr>
      </w:pPr>
      <w:r>
        <w:rPr>
          <w:rFonts w:ascii="Times New Roman" w:hAnsi="Times New Roman"/>
        </w:rPr>
        <w:t>Fellow, Center for Advanced Study in the Behavioral Sciences</w:t>
      </w:r>
    </w:p>
    <w:p w14:paraId="04752A42" w14:textId="77777777" w:rsidR="00093542" w:rsidRDefault="00093542" w:rsidP="00093542">
      <w:pPr>
        <w:jc w:val="center"/>
        <w:rPr>
          <w:rFonts w:ascii="Times New Roman" w:hAnsi="Times New Roman"/>
        </w:rPr>
      </w:pPr>
      <w:r>
        <w:rPr>
          <w:rFonts w:ascii="Times New Roman" w:hAnsi="Times New Roman"/>
        </w:rPr>
        <w:t xml:space="preserve">Stanford University                                                                                                                                                          </w:t>
      </w:r>
    </w:p>
    <w:p w14:paraId="1DE2CAB2" w14:textId="77777777" w:rsidR="00093542" w:rsidRDefault="00093542" w:rsidP="00341249">
      <w:pPr>
        <w:jc w:val="center"/>
        <w:rPr>
          <w:rFonts w:ascii="Times New Roman" w:hAnsi="Times New Roman"/>
        </w:rPr>
      </w:pPr>
    </w:p>
    <w:p w14:paraId="5BCA5787" w14:textId="77777777" w:rsidR="007C1BFC" w:rsidRDefault="0019661B" w:rsidP="00341249">
      <w:pPr>
        <w:jc w:val="center"/>
        <w:rPr>
          <w:rFonts w:ascii="Times New Roman" w:hAnsi="Times New Roman"/>
        </w:rPr>
      </w:pPr>
      <w:r>
        <w:rPr>
          <w:rFonts w:ascii="Times New Roman" w:hAnsi="Times New Roman"/>
        </w:rPr>
        <w:t>Danny Dorling, Ph.</w:t>
      </w:r>
      <w:r w:rsidR="007C1BFC">
        <w:rPr>
          <w:rFonts w:ascii="Times New Roman" w:hAnsi="Times New Roman"/>
        </w:rPr>
        <w:t>D.</w:t>
      </w:r>
    </w:p>
    <w:p w14:paraId="7C8CC30F" w14:textId="77777777" w:rsidR="007C1BFC" w:rsidRPr="007C1BFC" w:rsidRDefault="007C1BFC" w:rsidP="00341249">
      <w:pPr>
        <w:jc w:val="center"/>
        <w:rPr>
          <w:rFonts w:ascii="Times New Roman" w:hAnsi="Times New Roman"/>
        </w:rPr>
      </w:pPr>
      <w:r w:rsidRPr="007C1BFC">
        <w:rPr>
          <w:rFonts w:ascii="Times New Roman" w:hAnsi="Times New Roman"/>
        </w:rPr>
        <w:t>Halford Mackinder Professor of Geography</w:t>
      </w:r>
      <w:r w:rsidR="00341249">
        <w:rPr>
          <w:rFonts w:ascii="Times New Roman" w:hAnsi="Times New Roman"/>
        </w:rPr>
        <w:t xml:space="preserve">, </w:t>
      </w:r>
      <w:r w:rsidRPr="007C1BFC">
        <w:rPr>
          <w:rFonts w:ascii="Times New Roman" w:hAnsi="Times New Roman"/>
        </w:rPr>
        <w:t>School of Geography and the Environment</w:t>
      </w:r>
    </w:p>
    <w:p w14:paraId="3F2421AB" w14:textId="77777777" w:rsidR="007C1BFC" w:rsidRDefault="007C1BFC" w:rsidP="00341249">
      <w:pPr>
        <w:jc w:val="center"/>
        <w:rPr>
          <w:rFonts w:ascii="Times New Roman" w:hAnsi="Times New Roman"/>
        </w:rPr>
      </w:pPr>
      <w:r w:rsidRPr="007C1BFC">
        <w:rPr>
          <w:rFonts w:ascii="Times New Roman" w:hAnsi="Times New Roman"/>
        </w:rPr>
        <w:t>Oxford University Centre for the Environment</w:t>
      </w:r>
    </w:p>
    <w:p w14:paraId="682C637A" w14:textId="77777777" w:rsidR="00341249" w:rsidRDefault="00341249" w:rsidP="00341249">
      <w:pPr>
        <w:jc w:val="center"/>
        <w:rPr>
          <w:rFonts w:ascii="Times New Roman" w:hAnsi="Times New Roman"/>
        </w:rPr>
      </w:pPr>
      <w:r w:rsidRPr="007C1BFC">
        <w:rPr>
          <w:rFonts w:ascii="Times New Roman" w:hAnsi="Times New Roman"/>
        </w:rPr>
        <w:t>Oxford University</w:t>
      </w:r>
    </w:p>
    <w:p w14:paraId="4D8D5E1C" w14:textId="77777777" w:rsidR="00E51C39" w:rsidRDefault="00E51C39" w:rsidP="00186127">
      <w:pPr>
        <w:rPr>
          <w:rFonts w:ascii="Times New Roman" w:hAnsi="Times New Roman"/>
        </w:rPr>
      </w:pPr>
    </w:p>
    <w:p w14:paraId="224CCF30" w14:textId="77777777" w:rsidR="00186127" w:rsidRPr="00CC721E" w:rsidRDefault="00186127" w:rsidP="00186127">
      <w:pPr>
        <w:rPr>
          <w:rFonts w:ascii="Times New Roman" w:hAnsi="Times New Roman"/>
        </w:rPr>
      </w:pPr>
    </w:p>
    <w:p w14:paraId="77B53223" w14:textId="77777777" w:rsidR="00186127" w:rsidRPr="00CC721E" w:rsidRDefault="00E51C39" w:rsidP="005C1381">
      <w:pPr>
        <w:widowControl w:val="0"/>
        <w:autoSpaceDE w:val="0"/>
        <w:autoSpaceDN w:val="0"/>
        <w:adjustRightInd w:val="0"/>
        <w:rPr>
          <w:rFonts w:ascii="Times New Roman" w:hAnsi="Times New Roman"/>
        </w:rPr>
      </w:pPr>
      <w:r w:rsidRPr="00CC721E">
        <w:rPr>
          <w:rFonts w:ascii="Times New Roman" w:hAnsi="Times New Roman"/>
        </w:rPr>
        <w:t xml:space="preserve">Acknowledgments: </w:t>
      </w:r>
      <w:r w:rsidRPr="00CC721E">
        <w:rPr>
          <w:rFonts w:ascii="Times New Roman" w:hAnsi="Times New Roman" w:cs="Times New Roman"/>
        </w:rPr>
        <w:t xml:space="preserve">The authors would </w:t>
      </w:r>
      <w:r w:rsidR="005C1381" w:rsidRPr="00CC721E">
        <w:rPr>
          <w:rFonts w:ascii="Times New Roman" w:hAnsi="Times New Roman" w:cs="Times New Roman"/>
        </w:rPr>
        <w:t xml:space="preserve">like to acknowledge helpful conversations with James </w:t>
      </w:r>
      <w:proofErr w:type="spellStart"/>
      <w:r w:rsidR="005C1381" w:rsidRPr="00CC721E">
        <w:rPr>
          <w:rFonts w:ascii="Times New Roman" w:hAnsi="Times New Roman" w:cs="Times New Roman"/>
        </w:rPr>
        <w:t>DeNardo</w:t>
      </w:r>
      <w:proofErr w:type="spellEnd"/>
      <w:r w:rsidR="005C1381" w:rsidRPr="00CC721E">
        <w:rPr>
          <w:rFonts w:ascii="Times New Roman" w:hAnsi="Times New Roman" w:cs="Times New Roman"/>
        </w:rPr>
        <w:t xml:space="preserve">, Teresa E. </w:t>
      </w:r>
      <w:proofErr w:type="spellStart"/>
      <w:r w:rsidR="005C1381" w:rsidRPr="00CC721E">
        <w:rPr>
          <w:rFonts w:ascii="Times New Roman" w:hAnsi="Times New Roman" w:cs="Times New Roman"/>
        </w:rPr>
        <w:t>Seeman</w:t>
      </w:r>
      <w:proofErr w:type="spellEnd"/>
      <w:r w:rsidR="005C1381" w:rsidRPr="00CC721E">
        <w:rPr>
          <w:rFonts w:ascii="Times New Roman" w:hAnsi="Times New Roman" w:cs="Times New Roman"/>
        </w:rPr>
        <w:t xml:space="preserve">, Mark Q. Sawyer, David O. Sears, </w:t>
      </w:r>
      <w:r w:rsidRPr="00CC721E">
        <w:rPr>
          <w:rFonts w:ascii="Times New Roman" w:hAnsi="Times New Roman" w:cs="Times New Roman"/>
        </w:rPr>
        <w:t xml:space="preserve">and </w:t>
      </w:r>
      <w:r w:rsidR="005C1381" w:rsidRPr="00CC721E">
        <w:rPr>
          <w:rFonts w:ascii="Times New Roman" w:hAnsi="Times New Roman" w:cs="Times New Roman"/>
        </w:rPr>
        <w:t xml:space="preserve">Peter M. </w:t>
      </w:r>
      <w:proofErr w:type="spellStart"/>
      <w:r w:rsidR="005C1381" w:rsidRPr="00CC721E">
        <w:rPr>
          <w:rFonts w:ascii="Times New Roman" w:hAnsi="Times New Roman" w:cs="Times New Roman"/>
        </w:rPr>
        <w:t>Bentler</w:t>
      </w:r>
      <w:proofErr w:type="spellEnd"/>
      <w:r w:rsidR="005C1381" w:rsidRPr="00CC721E">
        <w:rPr>
          <w:rFonts w:ascii="Times New Roman" w:hAnsi="Times New Roman" w:cs="Times New Roman"/>
        </w:rPr>
        <w:t xml:space="preserve">, and the support of </w:t>
      </w:r>
      <w:proofErr w:type="spellStart"/>
      <w:r w:rsidR="005C1381" w:rsidRPr="00CC721E">
        <w:rPr>
          <w:rFonts w:ascii="Times New Roman" w:hAnsi="Times New Roman" w:cs="Times New Roman"/>
        </w:rPr>
        <w:t>Libbie</w:t>
      </w:r>
      <w:proofErr w:type="spellEnd"/>
      <w:r w:rsidR="005C1381" w:rsidRPr="00CC721E">
        <w:rPr>
          <w:rFonts w:ascii="Times New Roman" w:hAnsi="Times New Roman" w:cs="Times New Roman"/>
        </w:rPr>
        <w:t xml:space="preserve"> Stephenson and Jamie Jamison at the UCLA Social Science Data Archive.</w:t>
      </w:r>
    </w:p>
    <w:p w14:paraId="7D51506A" w14:textId="77777777" w:rsidR="00CC721E" w:rsidRPr="00CC721E" w:rsidRDefault="00CC721E" w:rsidP="00E51C39">
      <w:pPr>
        <w:jc w:val="center"/>
        <w:rPr>
          <w:rFonts w:ascii="Times New Roman" w:hAnsi="Times New Roman"/>
        </w:rPr>
      </w:pPr>
    </w:p>
    <w:p w14:paraId="3386DB55" w14:textId="0508A1F9" w:rsidR="00056A69" w:rsidRDefault="00CC721E" w:rsidP="00056A69">
      <w:pPr>
        <w:widowControl w:val="0"/>
        <w:autoSpaceDE w:val="0"/>
        <w:autoSpaceDN w:val="0"/>
        <w:adjustRightInd w:val="0"/>
        <w:rPr>
          <w:rFonts w:ascii="Times New Roman" w:hAnsi="Times New Roman" w:cs="Times New Roman"/>
        </w:rPr>
      </w:pPr>
      <w:r w:rsidRPr="00CC721E">
        <w:rPr>
          <w:rFonts w:ascii="Times New Roman" w:hAnsi="Times New Roman" w:cs="Times New Roman"/>
        </w:rPr>
        <w:t>Funding: This research was supported in part by the Eunice Kennedy Shriver National Institute of Child Health and Human Development (Grant #T32 HD007339)</w:t>
      </w:r>
      <w:r w:rsidR="00093542">
        <w:rPr>
          <w:rFonts w:ascii="Times New Roman" w:hAnsi="Times New Roman" w:cs="Times New Roman"/>
        </w:rPr>
        <w:t xml:space="preserve"> and by the Center for Advanced Study in the Behavioral Sciences, Stanford University</w:t>
      </w:r>
      <w:r>
        <w:rPr>
          <w:rFonts w:ascii="Times New Roman" w:hAnsi="Times New Roman" w:cs="Times New Roman"/>
        </w:rPr>
        <w:t>.</w:t>
      </w:r>
    </w:p>
    <w:p w14:paraId="2C5F9317" w14:textId="1DEBA1D3" w:rsidR="00237A5E" w:rsidRDefault="007C1BFC" w:rsidP="00664224">
      <w:pPr>
        <w:widowControl w:val="0"/>
        <w:autoSpaceDE w:val="0"/>
        <w:autoSpaceDN w:val="0"/>
        <w:adjustRightInd w:val="0"/>
        <w:jc w:val="center"/>
        <w:rPr>
          <w:rFonts w:ascii="Times New Roman" w:hAnsi="Times New Roman"/>
          <w:b/>
        </w:rPr>
      </w:pPr>
      <w:r w:rsidRPr="00CC721E">
        <w:rPr>
          <w:rFonts w:ascii="Times New Roman" w:hAnsi="Times New Roman"/>
        </w:rPr>
        <w:br w:type="page"/>
      </w:r>
      <w:r w:rsidR="00B47F1F">
        <w:rPr>
          <w:rFonts w:ascii="Times New Roman" w:hAnsi="Times New Roman"/>
          <w:b/>
        </w:rPr>
        <w:lastRenderedPageBreak/>
        <w:t>Black Lives Matter</w:t>
      </w:r>
      <w:r w:rsidR="006332A1">
        <w:rPr>
          <w:rFonts w:ascii="Times New Roman" w:hAnsi="Times New Roman"/>
          <w:b/>
        </w:rPr>
        <w:t xml:space="preserve">: </w:t>
      </w:r>
      <w:r w:rsidR="00182CEF" w:rsidRPr="00E62CAC">
        <w:rPr>
          <w:rFonts w:ascii="Times New Roman" w:hAnsi="Times New Roman"/>
          <w:b/>
        </w:rPr>
        <w:t xml:space="preserve">Differential Mortality and the Racial Composition of the </w:t>
      </w:r>
    </w:p>
    <w:p w14:paraId="57992A36" w14:textId="699AA182" w:rsidR="00FD2FBF" w:rsidRPr="00E62CAC" w:rsidRDefault="00182CEF" w:rsidP="00664224">
      <w:pPr>
        <w:widowControl w:val="0"/>
        <w:autoSpaceDE w:val="0"/>
        <w:autoSpaceDN w:val="0"/>
        <w:adjustRightInd w:val="0"/>
        <w:jc w:val="center"/>
        <w:rPr>
          <w:rFonts w:ascii="Times New Roman" w:hAnsi="Times New Roman"/>
          <w:b/>
        </w:rPr>
      </w:pPr>
      <w:r w:rsidRPr="00E62CAC">
        <w:rPr>
          <w:rFonts w:ascii="Times New Roman" w:hAnsi="Times New Roman"/>
          <w:b/>
        </w:rPr>
        <w:t>U.S. Electorate</w:t>
      </w:r>
      <w:r w:rsidR="00E62CAC">
        <w:rPr>
          <w:rFonts w:ascii="Times New Roman" w:hAnsi="Times New Roman"/>
          <w:b/>
        </w:rPr>
        <w:t>, 1970-2004</w:t>
      </w:r>
    </w:p>
    <w:p w14:paraId="29F54DC2" w14:textId="77777777" w:rsidR="007C1BFC" w:rsidRDefault="007C1BFC">
      <w:pPr>
        <w:rPr>
          <w:rFonts w:ascii="Times New Roman" w:hAnsi="Times New Roman"/>
        </w:rPr>
      </w:pPr>
      <w:r>
        <w:rPr>
          <w:rFonts w:ascii="Times New Roman" w:hAnsi="Times New Roman"/>
        </w:rPr>
        <w:br w:type="page"/>
      </w:r>
    </w:p>
    <w:p w14:paraId="42B4D3C8" w14:textId="77777777" w:rsidR="007C1BFC" w:rsidRPr="00135C3E" w:rsidRDefault="007C1BFC" w:rsidP="00366798">
      <w:pPr>
        <w:jc w:val="center"/>
        <w:rPr>
          <w:rFonts w:ascii="Times New Roman" w:hAnsi="Times New Roman"/>
        </w:rPr>
      </w:pPr>
    </w:p>
    <w:p w14:paraId="2E2D845C" w14:textId="77777777" w:rsidR="00EE63B8" w:rsidRDefault="00EE63B8" w:rsidP="00366798">
      <w:pPr>
        <w:jc w:val="center"/>
        <w:rPr>
          <w:rFonts w:ascii="Times New Roman" w:hAnsi="Times New Roman"/>
          <w:b/>
        </w:rPr>
      </w:pPr>
    </w:p>
    <w:p w14:paraId="6C32F55B" w14:textId="0E8009AA" w:rsidR="00237A5E" w:rsidRDefault="006D6FDB" w:rsidP="007B4E3F">
      <w:pPr>
        <w:jc w:val="center"/>
        <w:outlineLvl w:val="0"/>
        <w:rPr>
          <w:rFonts w:ascii="Times New Roman" w:hAnsi="Times New Roman"/>
          <w:b/>
        </w:rPr>
      </w:pPr>
      <w:r>
        <w:rPr>
          <w:rFonts w:ascii="Times New Roman" w:hAnsi="Times New Roman"/>
          <w:b/>
        </w:rPr>
        <w:t>Black Lives Matter</w:t>
      </w:r>
      <w:r w:rsidR="006332A1">
        <w:rPr>
          <w:rFonts w:ascii="Times New Roman" w:hAnsi="Times New Roman"/>
          <w:b/>
        </w:rPr>
        <w:t xml:space="preserve">: </w:t>
      </w:r>
      <w:r w:rsidR="007D36AB" w:rsidRPr="00EE63B8">
        <w:rPr>
          <w:rFonts w:ascii="Times New Roman" w:hAnsi="Times New Roman"/>
          <w:b/>
        </w:rPr>
        <w:t xml:space="preserve">Differential Mortality and the </w:t>
      </w:r>
      <w:r w:rsidR="009E36E4" w:rsidRPr="00EE63B8">
        <w:rPr>
          <w:rFonts w:ascii="Times New Roman" w:hAnsi="Times New Roman"/>
          <w:b/>
        </w:rPr>
        <w:t xml:space="preserve">Racial </w:t>
      </w:r>
      <w:r w:rsidR="007D36AB" w:rsidRPr="00EE63B8">
        <w:rPr>
          <w:rFonts w:ascii="Times New Roman" w:hAnsi="Times New Roman"/>
          <w:b/>
        </w:rPr>
        <w:t>Composition of the</w:t>
      </w:r>
      <w:r w:rsidR="009B1CBD">
        <w:rPr>
          <w:rFonts w:ascii="Times New Roman" w:hAnsi="Times New Roman"/>
          <w:b/>
        </w:rPr>
        <w:t xml:space="preserve"> </w:t>
      </w:r>
    </w:p>
    <w:p w14:paraId="233B9C0F" w14:textId="79FB8AEF" w:rsidR="00366798" w:rsidRDefault="009B1CBD" w:rsidP="007B4E3F">
      <w:pPr>
        <w:jc w:val="center"/>
        <w:outlineLvl w:val="0"/>
        <w:rPr>
          <w:rFonts w:ascii="Times New Roman" w:hAnsi="Times New Roman"/>
          <w:b/>
        </w:rPr>
      </w:pPr>
      <w:r>
        <w:rPr>
          <w:rFonts w:ascii="Times New Roman" w:hAnsi="Times New Roman"/>
          <w:b/>
        </w:rPr>
        <w:t>U.S.</w:t>
      </w:r>
      <w:r w:rsidR="007D36AB" w:rsidRPr="00EE63B8">
        <w:rPr>
          <w:rFonts w:ascii="Times New Roman" w:hAnsi="Times New Roman"/>
          <w:b/>
        </w:rPr>
        <w:t xml:space="preserve"> Electorate</w:t>
      </w:r>
      <w:r w:rsidR="00E62CAC">
        <w:rPr>
          <w:rFonts w:ascii="Times New Roman" w:hAnsi="Times New Roman"/>
          <w:b/>
        </w:rPr>
        <w:t>, 1970-2004</w:t>
      </w:r>
    </w:p>
    <w:p w14:paraId="40DEAEBC" w14:textId="77777777" w:rsidR="006A3B09" w:rsidRDefault="006A3B09" w:rsidP="007B4E3F">
      <w:pPr>
        <w:jc w:val="center"/>
        <w:outlineLvl w:val="0"/>
        <w:rPr>
          <w:rFonts w:ascii="Times New Roman" w:hAnsi="Times New Roman"/>
          <w:b/>
        </w:rPr>
      </w:pPr>
    </w:p>
    <w:p w14:paraId="39E2407C" w14:textId="77777777" w:rsidR="002822B2" w:rsidRDefault="002822B2" w:rsidP="004F1A62">
      <w:pPr>
        <w:jc w:val="center"/>
        <w:rPr>
          <w:rFonts w:ascii="Times New Roman" w:hAnsi="Times New Roman"/>
          <w:b/>
        </w:rPr>
      </w:pPr>
    </w:p>
    <w:p w14:paraId="37D094E3" w14:textId="77777777" w:rsidR="004F1A62" w:rsidRPr="006809D2" w:rsidRDefault="00EE63B8" w:rsidP="007B4E3F">
      <w:pPr>
        <w:jc w:val="center"/>
        <w:outlineLvl w:val="0"/>
        <w:rPr>
          <w:rFonts w:ascii="Times New Roman" w:hAnsi="Times New Roman"/>
          <w:b/>
        </w:rPr>
      </w:pPr>
      <w:r w:rsidRPr="00EE63B8">
        <w:rPr>
          <w:rFonts w:ascii="Times New Roman" w:hAnsi="Times New Roman"/>
          <w:b/>
        </w:rPr>
        <w:t>A</w:t>
      </w:r>
      <w:r w:rsidR="004F1A62" w:rsidRPr="006809D2">
        <w:rPr>
          <w:rFonts w:ascii="Times New Roman" w:hAnsi="Times New Roman"/>
          <w:b/>
        </w:rPr>
        <w:t>bstract</w:t>
      </w:r>
    </w:p>
    <w:p w14:paraId="5443F134" w14:textId="0E6F001C" w:rsidR="00A20E17" w:rsidRPr="009B12F2" w:rsidRDefault="00A20E17" w:rsidP="00A20E17">
      <w:pPr>
        <w:jc w:val="both"/>
        <w:rPr>
          <w:rFonts w:ascii="Times New Roman" w:hAnsi="Times New Roman"/>
          <w:sz w:val="23"/>
        </w:rPr>
      </w:pPr>
      <w:r>
        <w:rPr>
          <w:rFonts w:ascii="Times New Roman" w:hAnsi="Times New Roman" w:cs="Monaco"/>
        </w:rPr>
        <w:t xml:space="preserve">Excess mortality </w:t>
      </w:r>
      <w:r w:rsidR="001F4E4C">
        <w:rPr>
          <w:rFonts w:ascii="Times New Roman" w:hAnsi="Times New Roman" w:cs="Monaco"/>
        </w:rPr>
        <w:t>in</w:t>
      </w:r>
      <w:r>
        <w:rPr>
          <w:rFonts w:ascii="Times New Roman" w:hAnsi="Times New Roman" w:cs="Monaco"/>
        </w:rPr>
        <w:t xml:space="preserve"> </w:t>
      </w:r>
      <w:r w:rsidR="001F4E4C">
        <w:rPr>
          <w:rFonts w:ascii="Times New Roman" w:hAnsi="Times New Roman" w:cs="Monaco"/>
        </w:rPr>
        <w:t xml:space="preserve">marginalized populations </w:t>
      </w:r>
      <w:r>
        <w:rPr>
          <w:rFonts w:ascii="Times New Roman" w:hAnsi="Times New Roman" w:cs="Monaco"/>
        </w:rPr>
        <w:t xml:space="preserve">could be both a cause and an effect of political processes.  </w:t>
      </w:r>
      <w:r>
        <w:rPr>
          <w:rFonts w:ascii="Times New Roman" w:hAnsi="Times New Roman"/>
          <w:sz w:val="23"/>
        </w:rPr>
        <w:t>We estimate</w:t>
      </w:r>
      <w:r w:rsidRPr="004F1A62">
        <w:rPr>
          <w:rFonts w:ascii="Times New Roman" w:hAnsi="Times New Roman"/>
          <w:sz w:val="23"/>
        </w:rPr>
        <w:t xml:space="preserve"> the impact of mortality differentials between </w:t>
      </w:r>
      <w:r>
        <w:rPr>
          <w:rFonts w:ascii="Times New Roman" w:hAnsi="Times New Roman"/>
          <w:sz w:val="23"/>
        </w:rPr>
        <w:t>blacks</w:t>
      </w:r>
      <w:r w:rsidRPr="004F1A62">
        <w:rPr>
          <w:rFonts w:ascii="Times New Roman" w:hAnsi="Times New Roman"/>
          <w:sz w:val="23"/>
        </w:rPr>
        <w:t xml:space="preserve"> and </w:t>
      </w:r>
      <w:r>
        <w:rPr>
          <w:rFonts w:ascii="Times New Roman" w:hAnsi="Times New Roman"/>
          <w:sz w:val="23"/>
        </w:rPr>
        <w:t>whites</w:t>
      </w:r>
      <w:r w:rsidRPr="004F1A62">
        <w:rPr>
          <w:rFonts w:ascii="Times New Roman" w:hAnsi="Times New Roman"/>
          <w:sz w:val="23"/>
        </w:rPr>
        <w:t xml:space="preserve"> from 1970 to 2004 on the racial composition of the ele</w:t>
      </w:r>
      <w:r>
        <w:rPr>
          <w:rFonts w:ascii="Times New Roman" w:hAnsi="Times New Roman"/>
          <w:sz w:val="23"/>
        </w:rPr>
        <w:t>ctorate in the U</w:t>
      </w:r>
      <w:r w:rsidR="00B7285B">
        <w:rPr>
          <w:rFonts w:ascii="Times New Roman" w:hAnsi="Times New Roman"/>
          <w:sz w:val="23"/>
        </w:rPr>
        <w:t>S</w:t>
      </w:r>
      <w:r>
        <w:rPr>
          <w:rFonts w:ascii="Times New Roman" w:hAnsi="Times New Roman"/>
          <w:sz w:val="23"/>
        </w:rPr>
        <w:t xml:space="preserve"> general election of 2004</w:t>
      </w:r>
      <w:r w:rsidR="00237A5E">
        <w:rPr>
          <w:rFonts w:ascii="Times New Roman" w:hAnsi="Times New Roman"/>
          <w:sz w:val="23"/>
        </w:rPr>
        <w:t xml:space="preserve"> and in close statewide el</w:t>
      </w:r>
      <w:r w:rsidR="004458B6">
        <w:rPr>
          <w:rFonts w:ascii="Times New Roman" w:hAnsi="Times New Roman"/>
          <w:sz w:val="23"/>
        </w:rPr>
        <w:t>e</w:t>
      </w:r>
      <w:r w:rsidR="00237A5E">
        <w:rPr>
          <w:rFonts w:ascii="Times New Roman" w:hAnsi="Times New Roman"/>
          <w:sz w:val="23"/>
        </w:rPr>
        <w:t>ctions during the study period</w:t>
      </w:r>
      <w:r>
        <w:rPr>
          <w:rFonts w:ascii="Times New Roman" w:hAnsi="Times New Roman"/>
          <w:sz w:val="23"/>
        </w:rPr>
        <w:t>.</w:t>
      </w:r>
      <w:r w:rsidR="00A24F5C">
        <w:rPr>
          <w:rFonts w:ascii="Times New Roman" w:hAnsi="Times New Roman"/>
          <w:sz w:val="23"/>
        </w:rPr>
        <w:t xml:space="preserve"> W</w:t>
      </w:r>
      <w:r w:rsidR="00815CD7">
        <w:rPr>
          <w:rFonts w:ascii="Times New Roman" w:hAnsi="Times New Roman"/>
          <w:sz w:val="23"/>
        </w:rPr>
        <w:t xml:space="preserve">e analyze </w:t>
      </w:r>
      <w:r w:rsidR="008626C9">
        <w:rPr>
          <w:rFonts w:ascii="Times New Roman" w:hAnsi="Times New Roman"/>
          <w:sz w:val="23"/>
        </w:rPr>
        <w:t>73</w:t>
      </w:r>
      <w:r>
        <w:rPr>
          <w:rFonts w:ascii="Times New Roman" w:hAnsi="Times New Roman"/>
          <w:sz w:val="23"/>
        </w:rPr>
        <w:t xml:space="preserve"> million US deaths </w:t>
      </w:r>
      <w:r w:rsidRPr="004F1A62">
        <w:rPr>
          <w:rFonts w:ascii="Times New Roman" w:hAnsi="Times New Roman"/>
          <w:sz w:val="23"/>
        </w:rPr>
        <w:t xml:space="preserve">from the Multiple </w:t>
      </w:r>
      <w:r>
        <w:rPr>
          <w:rFonts w:ascii="Times New Roman" w:hAnsi="Times New Roman"/>
          <w:sz w:val="23"/>
        </w:rPr>
        <w:t xml:space="preserve">Cause of Death files to </w:t>
      </w:r>
      <w:r w:rsidR="00815CD7">
        <w:rPr>
          <w:rFonts w:ascii="Times New Roman" w:hAnsi="Times New Roman"/>
          <w:sz w:val="23"/>
        </w:rPr>
        <w:t>calculate:</w:t>
      </w:r>
      <w:r>
        <w:rPr>
          <w:rFonts w:ascii="Times New Roman" w:hAnsi="Times New Roman"/>
          <w:sz w:val="23"/>
        </w:rPr>
        <w:t xml:space="preserve"> (1) Total</w:t>
      </w:r>
      <w:r w:rsidRPr="004F1A62">
        <w:rPr>
          <w:rFonts w:ascii="Times New Roman" w:hAnsi="Times New Roman"/>
          <w:sz w:val="23"/>
        </w:rPr>
        <w:t xml:space="preserve"> excess deaths among </w:t>
      </w:r>
      <w:r>
        <w:rPr>
          <w:rFonts w:ascii="Times New Roman" w:hAnsi="Times New Roman"/>
          <w:sz w:val="23"/>
        </w:rPr>
        <w:t>blacks</w:t>
      </w:r>
      <w:r w:rsidRPr="004F1A62">
        <w:rPr>
          <w:rFonts w:ascii="Times New Roman" w:hAnsi="Times New Roman"/>
          <w:sz w:val="23"/>
        </w:rPr>
        <w:t xml:space="preserve"> between 1970 and 2004, (2) </w:t>
      </w:r>
      <w:r>
        <w:rPr>
          <w:rFonts w:ascii="Times New Roman" w:hAnsi="Times New Roman"/>
          <w:sz w:val="23"/>
        </w:rPr>
        <w:t>total</w:t>
      </w:r>
      <w:r w:rsidRPr="004F1A62">
        <w:rPr>
          <w:rFonts w:ascii="Times New Roman" w:hAnsi="Times New Roman"/>
          <w:sz w:val="23"/>
        </w:rPr>
        <w:t xml:space="preserve"> hypothetical survivors </w:t>
      </w:r>
      <w:r>
        <w:rPr>
          <w:rFonts w:ascii="Times New Roman" w:hAnsi="Times New Roman"/>
          <w:sz w:val="23"/>
        </w:rPr>
        <w:t>to 2004, (3)</w:t>
      </w:r>
      <w:r w:rsidRPr="004F1A62">
        <w:rPr>
          <w:rFonts w:ascii="Times New Roman" w:hAnsi="Times New Roman"/>
          <w:sz w:val="23"/>
        </w:rPr>
        <w:t xml:space="preserve"> the probability that </w:t>
      </w:r>
      <w:r>
        <w:rPr>
          <w:rFonts w:ascii="Times New Roman" w:hAnsi="Times New Roman"/>
          <w:sz w:val="23"/>
        </w:rPr>
        <w:t>survivors</w:t>
      </w:r>
      <w:r w:rsidRPr="004F1A62">
        <w:rPr>
          <w:rFonts w:ascii="Times New Roman" w:hAnsi="Times New Roman"/>
          <w:sz w:val="23"/>
        </w:rPr>
        <w:t xml:space="preserve"> would have turned out to vote in </w:t>
      </w:r>
      <w:r>
        <w:rPr>
          <w:rFonts w:ascii="Times New Roman" w:hAnsi="Times New Roman"/>
          <w:sz w:val="23"/>
        </w:rPr>
        <w:t>2004, (4) total b</w:t>
      </w:r>
      <w:r w:rsidRPr="004F1A62">
        <w:rPr>
          <w:rFonts w:ascii="Times New Roman" w:hAnsi="Times New Roman"/>
          <w:sz w:val="23"/>
        </w:rPr>
        <w:t>lack votes lost in 2004</w:t>
      </w:r>
      <w:r>
        <w:rPr>
          <w:rFonts w:ascii="Times New Roman" w:hAnsi="Times New Roman"/>
          <w:sz w:val="23"/>
        </w:rPr>
        <w:t>, and (5</w:t>
      </w:r>
      <w:r w:rsidR="00237A5E">
        <w:rPr>
          <w:rFonts w:ascii="Times New Roman" w:hAnsi="Times New Roman"/>
          <w:sz w:val="23"/>
        </w:rPr>
        <w:t xml:space="preserve">) total black votes lost by each </w:t>
      </w:r>
      <w:r>
        <w:rPr>
          <w:rFonts w:ascii="Times New Roman" w:hAnsi="Times New Roman"/>
          <w:sz w:val="23"/>
        </w:rPr>
        <w:t>presidentia</w:t>
      </w:r>
      <w:r w:rsidR="00237A5E">
        <w:rPr>
          <w:rFonts w:ascii="Times New Roman" w:hAnsi="Times New Roman"/>
          <w:sz w:val="23"/>
        </w:rPr>
        <w:t>l</w:t>
      </w:r>
      <w:r>
        <w:rPr>
          <w:rFonts w:ascii="Times New Roman" w:hAnsi="Times New Roman"/>
          <w:sz w:val="23"/>
        </w:rPr>
        <w:t xml:space="preserve"> candidate</w:t>
      </w:r>
      <w:r w:rsidRPr="004F1A62">
        <w:rPr>
          <w:rFonts w:ascii="Times New Roman" w:hAnsi="Times New Roman"/>
          <w:sz w:val="23"/>
        </w:rPr>
        <w:t xml:space="preserve">. </w:t>
      </w:r>
      <w:r>
        <w:rPr>
          <w:rFonts w:ascii="Times New Roman" w:hAnsi="Times New Roman"/>
          <w:sz w:val="23"/>
        </w:rPr>
        <w:t xml:space="preserve">We estimate </w:t>
      </w:r>
      <w:r w:rsidRPr="004F1A62">
        <w:rPr>
          <w:rFonts w:ascii="Times New Roman" w:hAnsi="Times New Roman"/>
          <w:sz w:val="23"/>
        </w:rPr>
        <w:t xml:space="preserve">2.7 million excess </w:t>
      </w:r>
      <w:r>
        <w:rPr>
          <w:rFonts w:ascii="Times New Roman" w:hAnsi="Times New Roman"/>
          <w:sz w:val="23"/>
        </w:rPr>
        <w:t xml:space="preserve">black </w:t>
      </w:r>
      <w:r w:rsidRPr="004F1A62">
        <w:rPr>
          <w:rFonts w:ascii="Times New Roman" w:hAnsi="Times New Roman"/>
          <w:sz w:val="23"/>
        </w:rPr>
        <w:t xml:space="preserve">deaths </w:t>
      </w:r>
      <w:r>
        <w:rPr>
          <w:rFonts w:ascii="Times New Roman" w:hAnsi="Times New Roman"/>
          <w:sz w:val="23"/>
        </w:rPr>
        <w:t xml:space="preserve">between 1970 and </w:t>
      </w:r>
      <w:r w:rsidRPr="004F1A62">
        <w:rPr>
          <w:rFonts w:ascii="Times New Roman" w:hAnsi="Times New Roman"/>
          <w:sz w:val="23"/>
        </w:rPr>
        <w:t xml:space="preserve">2004. Of those, </w:t>
      </w:r>
      <w:r>
        <w:rPr>
          <w:rFonts w:ascii="Times New Roman" w:hAnsi="Times New Roman"/>
          <w:sz w:val="23"/>
        </w:rPr>
        <w:t>1.9 million</w:t>
      </w:r>
      <w:r w:rsidRPr="004F1A62">
        <w:rPr>
          <w:rFonts w:ascii="Times New Roman" w:hAnsi="Times New Roman"/>
          <w:sz w:val="23"/>
        </w:rPr>
        <w:t xml:space="preserve"> would have survived until 2004</w:t>
      </w:r>
      <w:r>
        <w:rPr>
          <w:rFonts w:ascii="Times New Roman" w:hAnsi="Times New Roman"/>
          <w:sz w:val="23"/>
        </w:rPr>
        <w:t>, of which over 1.7 million would have been of voting-age</w:t>
      </w:r>
      <w:r w:rsidRPr="004F1A62">
        <w:rPr>
          <w:rFonts w:ascii="Times New Roman" w:hAnsi="Times New Roman"/>
          <w:sz w:val="23"/>
        </w:rPr>
        <w:t>. The</w:t>
      </w:r>
      <w:r>
        <w:rPr>
          <w:rFonts w:ascii="Times New Roman" w:hAnsi="Times New Roman"/>
          <w:sz w:val="23"/>
        </w:rPr>
        <w:t>se resulted in 1</w:t>
      </w:r>
      <w:r w:rsidRPr="004F1A62">
        <w:rPr>
          <w:rFonts w:ascii="Times New Roman" w:hAnsi="Times New Roman"/>
          <w:sz w:val="23"/>
        </w:rPr>
        <w:t xml:space="preserve"> million </w:t>
      </w:r>
      <w:r>
        <w:rPr>
          <w:rFonts w:ascii="Times New Roman" w:hAnsi="Times New Roman"/>
          <w:sz w:val="23"/>
        </w:rPr>
        <w:t>b</w:t>
      </w:r>
      <w:r w:rsidRPr="004F1A62">
        <w:rPr>
          <w:rFonts w:ascii="Times New Roman" w:hAnsi="Times New Roman"/>
          <w:sz w:val="23"/>
        </w:rPr>
        <w:t>lack votes lost in 2004</w:t>
      </w:r>
      <w:r>
        <w:rPr>
          <w:rFonts w:ascii="Times New Roman" w:hAnsi="Times New Roman"/>
          <w:sz w:val="23"/>
        </w:rPr>
        <w:t xml:space="preserve"> and 900,000 votes lost by the defeated Democratic presidential nominee</w:t>
      </w:r>
      <w:r w:rsidRPr="004F1A62">
        <w:rPr>
          <w:rFonts w:ascii="Times New Roman" w:hAnsi="Times New Roman"/>
          <w:sz w:val="23"/>
        </w:rPr>
        <w:t xml:space="preserve">. </w:t>
      </w:r>
      <w:r w:rsidR="00815CD7">
        <w:rPr>
          <w:rFonts w:ascii="Times New Roman" w:hAnsi="Times New Roman"/>
          <w:sz w:val="23"/>
        </w:rPr>
        <w:t>We find that m</w:t>
      </w:r>
      <w:r>
        <w:rPr>
          <w:rFonts w:ascii="Times New Roman" w:hAnsi="Times New Roman"/>
          <w:sz w:val="23"/>
        </w:rPr>
        <w:t xml:space="preserve">any close </w:t>
      </w:r>
      <w:r w:rsidR="001F06EC">
        <w:rPr>
          <w:rFonts w:ascii="Times New Roman" w:hAnsi="Times New Roman"/>
          <w:sz w:val="23"/>
        </w:rPr>
        <w:t xml:space="preserve">state-level </w:t>
      </w:r>
      <w:r>
        <w:rPr>
          <w:rFonts w:ascii="Times New Roman" w:hAnsi="Times New Roman"/>
          <w:sz w:val="23"/>
        </w:rPr>
        <w:t xml:space="preserve">elections </w:t>
      </w:r>
      <w:r w:rsidR="00815CD7">
        <w:rPr>
          <w:rFonts w:ascii="Times New Roman" w:hAnsi="Times New Roman"/>
          <w:sz w:val="23"/>
        </w:rPr>
        <w:t xml:space="preserve">over the study period </w:t>
      </w:r>
      <w:r>
        <w:rPr>
          <w:rFonts w:ascii="Times New Roman" w:hAnsi="Times New Roman"/>
          <w:sz w:val="23"/>
        </w:rPr>
        <w:t xml:space="preserve">would likely have had different outcomes if voting age blacks had the mortality profiles of whites. </w:t>
      </w:r>
      <w:r w:rsidR="00815CD7">
        <w:rPr>
          <w:rFonts w:ascii="Times New Roman" w:hAnsi="Times New Roman"/>
          <w:sz w:val="23"/>
        </w:rPr>
        <w:t xml:space="preserve">US black voting rights </w:t>
      </w:r>
      <w:r w:rsidR="008626C9">
        <w:rPr>
          <w:rFonts w:ascii="Times New Roman" w:hAnsi="Times New Roman"/>
          <w:sz w:val="23"/>
        </w:rPr>
        <w:t xml:space="preserve">are also eroded </w:t>
      </w:r>
      <w:r w:rsidR="00815CD7">
        <w:rPr>
          <w:rFonts w:ascii="Times New Roman" w:hAnsi="Times New Roman"/>
          <w:sz w:val="23"/>
        </w:rPr>
        <w:t>through felony disenfranchisement laws and other measures</w:t>
      </w:r>
      <w:r w:rsidR="008626C9">
        <w:rPr>
          <w:rFonts w:ascii="Times New Roman" w:hAnsi="Times New Roman"/>
          <w:sz w:val="23"/>
        </w:rPr>
        <w:t xml:space="preserve"> that</w:t>
      </w:r>
      <w:r w:rsidR="00815CD7">
        <w:rPr>
          <w:rFonts w:ascii="Times New Roman" w:hAnsi="Times New Roman"/>
          <w:sz w:val="23"/>
        </w:rPr>
        <w:t xml:space="preserve"> dampen the voice of the US black electorate. </w:t>
      </w:r>
      <w:r w:rsidRPr="00530CDA">
        <w:rPr>
          <w:rFonts w:ascii="Times New Roman" w:hAnsi="Times New Roman"/>
          <w:sz w:val="23"/>
        </w:rPr>
        <w:t>Systematic disenfranchi</w:t>
      </w:r>
      <w:r>
        <w:rPr>
          <w:rFonts w:ascii="Times New Roman" w:hAnsi="Times New Roman"/>
          <w:sz w:val="23"/>
        </w:rPr>
        <w:t xml:space="preserve">sement by population </w:t>
      </w:r>
      <w:r w:rsidRPr="00530CDA">
        <w:rPr>
          <w:rFonts w:ascii="Times New Roman" w:hAnsi="Times New Roman"/>
          <w:sz w:val="23"/>
        </w:rPr>
        <w:t>group</w:t>
      </w:r>
      <w:r>
        <w:rPr>
          <w:rFonts w:ascii="Times New Roman" w:hAnsi="Times New Roman"/>
          <w:sz w:val="23"/>
        </w:rPr>
        <w:t xml:space="preserve"> yields</w:t>
      </w:r>
      <w:r w:rsidRPr="00530CDA">
        <w:rPr>
          <w:rFonts w:ascii="Times New Roman" w:hAnsi="Times New Roman"/>
          <w:sz w:val="23"/>
        </w:rPr>
        <w:t xml:space="preserve"> a</w:t>
      </w:r>
      <w:r>
        <w:rPr>
          <w:rFonts w:ascii="Times New Roman" w:hAnsi="Times New Roman"/>
          <w:sz w:val="23"/>
        </w:rPr>
        <w:t xml:space="preserve">n </w:t>
      </w:r>
      <w:r w:rsidRPr="00530CDA">
        <w:rPr>
          <w:rFonts w:ascii="Times New Roman" w:hAnsi="Times New Roman"/>
          <w:sz w:val="23"/>
        </w:rPr>
        <w:t xml:space="preserve">electorate that is unrepresentative of the full interests of the citizenry and </w:t>
      </w:r>
      <w:r>
        <w:rPr>
          <w:rFonts w:ascii="Times New Roman" w:hAnsi="Times New Roman"/>
          <w:sz w:val="23"/>
        </w:rPr>
        <w:t>affects the chance that elected officials have mandates to eliminate health inequality.</w:t>
      </w:r>
      <w:r w:rsidRPr="00530CDA">
        <w:rPr>
          <w:rFonts w:ascii="Times New Roman" w:hAnsi="Times New Roman"/>
          <w:sz w:val="23"/>
        </w:rPr>
        <w:t xml:space="preserve"> </w:t>
      </w:r>
    </w:p>
    <w:p w14:paraId="57EC9903" w14:textId="77777777" w:rsidR="004F1A62" w:rsidRDefault="004F1A62" w:rsidP="004F1A62">
      <w:pPr>
        <w:jc w:val="center"/>
        <w:rPr>
          <w:rFonts w:ascii="Times New Roman" w:hAnsi="Times New Roman"/>
        </w:rPr>
      </w:pPr>
    </w:p>
    <w:p w14:paraId="506AD9CF" w14:textId="77777777" w:rsidR="00186127" w:rsidRDefault="00186127" w:rsidP="0019661B">
      <w:pPr>
        <w:jc w:val="both"/>
        <w:outlineLvl w:val="0"/>
        <w:rPr>
          <w:rFonts w:ascii="Times New Roman" w:hAnsi="Times New Roman"/>
          <w:b/>
        </w:rPr>
      </w:pPr>
    </w:p>
    <w:p w14:paraId="2E32CA38" w14:textId="77777777" w:rsidR="00CC3FE5" w:rsidRDefault="00C52F34" w:rsidP="0019661B">
      <w:pPr>
        <w:jc w:val="both"/>
        <w:outlineLvl w:val="0"/>
        <w:rPr>
          <w:rFonts w:ascii="Times New Roman" w:hAnsi="Times New Roman"/>
        </w:rPr>
      </w:pPr>
      <w:r w:rsidRPr="00CC3FE5">
        <w:rPr>
          <w:rFonts w:ascii="Times New Roman" w:hAnsi="Times New Roman"/>
          <w:b/>
        </w:rPr>
        <w:t>Keywords:</w:t>
      </w:r>
      <w:r>
        <w:rPr>
          <w:rFonts w:ascii="Times New Roman" w:hAnsi="Times New Roman"/>
        </w:rPr>
        <w:t xml:space="preserve"> Race, </w:t>
      </w:r>
      <w:r w:rsidR="00CC3FE5">
        <w:rPr>
          <w:rFonts w:ascii="Times New Roman" w:hAnsi="Times New Roman"/>
        </w:rPr>
        <w:t xml:space="preserve">Health Disparities, </w:t>
      </w:r>
      <w:r>
        <w:rPr>
          <w:rFonts w:ascii="Times New Roman" w:hAnsi="Times New Roman"/>
        </w:rPr>
        <w:t xml:space="preserve">Premature Mortality, Electorate, </w:t>
      </w:r>
      <w:r w:rsidR="00334F81">
        <w:rPr>
          <w:rFonts w:ascii="Times New Roman" w:hAnsi="Times New Roman"/>
        </w:rPr>
        <w:t xml:space="preserve">Political Inequality, </w:t>
      </w:r>
      <w:r>
        <w:rPr>
          <w:rFonts w:ascii="Times New Roman" w:hAnsi="Times New Roman"/>
        </w:rPr>
        <w:t xml:space="preserve">Voting, </w:t>
      </w:r>
      <w:proofErr w:type="gramStart"/>
      <w:r>
        <w:rPr>
          <w:rFonts w:ascii="Times New Roman" w:hAnsi="Times New Roman"/>
        </w:rPr>
        <w:t>Health</w:t>
      </w:r>
      <w:proofErr w:type="gramEnd"/>
      <w:r>
        <w:rPr>
          <w:rFonts w:ascii="Times New Roman" w:hAnsi="Times New Roman"/>
        </w:rPr>
        <w:t xml:space="preserve"> Policy</w:t>
      </w:r>
    </w:p>
    <w:p w14:paraId="5836D1CD" w14:textId="77777777" w:rsidR="001F4E4C" w:rsidRDefault="001F4E4C">
      <w:pPr>
        <w:rPr>
          <w:rFonts w:ascii="Times New Roman" w:hAnsi="Times New Roman" w:cs="CalifornianFB-Roman"/>
          <w:szCs w:val="20"/>
        </w:rPr>
      </w:pPr>
    </w:p>
    <w:p w14:paraId="6D848F06" w14:textId="062B84A3" w:rsidR="00CC3FE5" w:rsidRDefault="00CC3FE5">
      <w:pPr>
        <w:rPr>
          <w:rFonts w:ascii="Times New Roman" w:hAnsi="Times New Roman"/>
        </w:rPr>
      </w:pPr>
      <w:r>
        <w:rPr>
          <w:rFonts w:ascii="Times New Roman" w:hAnsi="Times New Roman"/>
        </w:rPr>
        <w:br w:type="page"/>
      </w:r>
    </w:p>
    <w:p w14:paraId="116FBA5D" w14:textId="77777777" w:rsidR="00FD2FBF" w:rsidRDefault="00FD2FBF" w:rsidP="00CC3FE5">
      <w:pPr>
        <w:ind w:right="540"/>
        <w:jc w:val="center"/>
        <w:outlineLvl w:val="0"/>
        <w:rPr>
          <w:rFonts w:ascii="Times New Roman" w:hAnsi="Times New Roman"/>
          <w:b/>
        </w:rPr>
      </w:pPr>
      <w:r w:rsidRPr="00135C3E">
        <w:rPr>
          <w:rFonts w:ascii="Times New Roman" w:hAnsi="Times New Roman"/>
          <w:b/>
        </w:rPr>
        <w:lastRenderedPageBreak/>
        <w:t>Introduction</w:t>
      </w:r>
    </w:p>
    <w:p w14:paraId="064D4BE5" w14:textId="77777777" w:rsidR="00E62CAC" w:rsidRPr="00135C3E" w:rsidRDefault="00E62CAC" w:rsidP="00CC3FE5">
      <w:pPr>
        <w:ind w:right="540"/>
        <w:jc w:val="center"/>
        <w:outlineLvl w:val="0"/>
        <w:rPr>
          <w:rFonts w:ascii="Times New Roman" w:hAnsi="Times New Roman"/>
          <w:b/>
        </w:rPr>
      </w:pPr>
    </w:p>
    <w:p w14:paraId="18BA11A7" w14:textId="75E825F0" w:rsidR="00CB3B89" w:rsidRDefault="00992E28" w:rsidP="00992E28">
      <w:pPr>
        <w:spacing w:line="480" w:lineRule="auto"/>
        <w:ind w:firstLine="720"/>
        <w:rPr>
          <w:rFonts w:ascii="Times New Roman" w:hAnsi="Times New Roman" w:cs="Monaco"/>
        </w:rPr>
      </w:pPr>
      <w:r>
        <w:rPr>
          <w:rFonts w:ascii="Times New Roman" w:hAnsi="Times New Roman" w:cs="Monaco"/>
        </w:rPr>
        <w:t xml:space="preserve">In the United States, after centuries of </w:t>
      </w:r>
      <w:r w:rsidRPr="00896C2E">
        <w:rPr>
          <w:rFonts w:ascii="Times New Roman" w:hAnsi="Times New Roman" w:cs="Monaco"/>
          <w:i/>
        </w:rPr>
        <w:t>de jure</w:t>
      </w:r>
      <w:r>
        <w:rPr>
          <w:rFonts w:ascii="Times New Roman" w:hAnsi="Times New Roman" w:cs="Monaco"/>
        </w:rPr>
        <w:t xml:space="preserve"> and </w:t>
      </w:r>
      <w:r w:rsidRPr="00896C2E">
        <w:rPr>
          <w:rFonts w:ascii="Times New Roman" w:hAnsi="Times New Roman" w:cs="Monaco"/>
          <w:i/>
        </w:rPr>
        <w:t>de facto</w:t>
      </w:r>
      <w:r>
        <w:rPr>
          <w:rFonts w:ascii="Times New Roman" w:hAnsi="Times New Roman" w:cs="Monaco"/>
        </w:rPr>
        <w:t xml:space="preserve"> disenfranchisement of black Americans, the Voting Rights Act of 1965 resulted in a mass enfranchisement of poor and black Americans. </w:t>
      </w:r>
      <w:r w:rsidR="00C4674E">
        <w:rPr>
          <w:rFonts w:ascii="Times New Roman" w:hAnsi="Times New Roman" w:cs="Monaco"/>
        </w:rPr>
        <w:t xml:space="preserve">Today, however, </w:t>
      </w:r>
      <w:r>
        <w:rPr>
          <w:rFonts w:ascii="Times New Roman" w:hAnsi="Times New Roman" w:cs="Monaco"/>
        </w:rPr>
        <w:t>erosion of the</w:t>
      </w:r>
      <w:r w:rsidR="00C4674E">
        <w:rPr>
          <w:rFonts w:ascii="Times New Roman" w:hAnsi="Times New Roman" w:cs="Monaco"/>
        </w:rPr>
        <w:t xml:space="preserve">se rights – especially among disadvantaged groups </w:t>
      </w:r>
      <w:r>
        <w:rPr>
          <w:rFonts w:ascii="Times New Roman" w:hAnsi="Times New Roman" w:cs="Monaco"/>
        </w:rPr>
        <w:t xml:space="preserve">– is a great and growing concern. Felony disenfranchisement laws in many states have a significant discriminatory </w:t>
      </w:r>
      <w:r w:rsidR="00CB3B89">
        <w:rPr>
          <w:rFonts w:ascii="Times New Roman" w:hAnsi="Times New Roman" w:cs="Monaco"/>
        </w:rPr>
        <w:t xml:space="preserve">impact </w:t>
      </w:r>
      <w:r>
        <w:rPr>
          <w:rFonts w:ascii="Times New Roman" w:hAnsi="Times New Roman" w:cs="Monaco"/>
        </w:rPr>
        <w:t xml:space="preserve">on voting outcomes </w:t>
      </w:r>
      <w:r w:rsidR="00CB3B89">
        <w:rPr>
          <w:rFonts w:ascii="Times New Roman" w:hAnsi="Times New Roman" w:cs="Monaco"/>
        </w:rPr>
        <w:t xml:space="preserve">given </w:t>
      </w:r>
      <w:r>
        <w:rPr>
          <w:rFonts w:ascii="Times New Roman" w:hAnsi="Times New Roman" w:cs="Monaco"/>
        </w:rPr>
        <w:t>race</w:t>
      </w:r>
      <w:r w:rsidR="00C4674E">
        <w:rPr>
          <w:rFonts w:ascii="Times New Roman" w:hAnsi="Times New Roman" w:cs="Monaco"/>
        </w:rPr>
        <w:t>/ethnic variations</w:t>
      </w:r>
      <w:r>
        <w:rPr>
          <w:rFonts w:ascii="Times New Roman" w:hAnsi="Times New Roman" w:cs="Monaco"/>
        </w:rPr>
        <w:t xml:space="preserve"> in prosecution and sentencing </w:t>
      </w:r>
      <w:r w:rsidR="00C4674E">
        <w:rPr>
          <w:rFonts w:ascii="Times New Roman" w:hAnsi="Times New Roman" w:cs="Monaco"/>
        </w:rPr>
        <w:t>of drug-related crimes</w:t>
      </w:r>
      <w:r w:rsidRPr="00783725">
        <w:rPr>
          <w:rFonts w:ascii="Times New Roman" w:hAnsi="Times New Roman" w:cs="CalifornianFB-Roman"/>
          <w:szCs w:val="20"/>
        </w:rPr>
        <w:t xml:space="preserve"> </w:t>
      </w:r>
      <w:r>
        <w:rPr>
          <w:rFonts w:ascii="Times New Roman" w:hAnsi="Times New Roman" w:cs="CalifornianFB-Roman"/>
          <w:szCs w:val="20"/>
        </w:rPr>
        <w:fldChar w:fldCharType="begin"/>
      </w:r>
      <w:r>
        <w:rPr>
          <w:rFonts w:ascii="Times New Roman" w:hAnsi="Times New Roman" w:cs="CalifornianFB-Roman"/>
          <w:szCs w:val="20"/>
        </w:rPr>
        <w:instrText xml:space="preserve"> ADDIN EN.CITE &lt;EndNote&gt;&lt;Cite&gt;&lt;Author&gt;Manza&lt;/Author&gt;&lt;Year&gt;2006&lt;/Year&gt;&lt;RecNum&gt;40&lt;/RecNum&gt;&lt;DisplayText&gt;(Manza &amp;amp; Uggen, 2006; Uggen et al., 2012)&lt;/DisplayText&gt;&lt;record&gt;&lt;rec-number&gt;40&lt;/rec-number&gt;&lt;foreign-keys&gt;&lt;key app="EN" db-id="2sv55pfw0xz2veepaa2vezwmps2zfxa29wpe"&gt;40&lt;/key&gt;&lt;/foreign-keys&gt;&lt;ref-type name="Book"&gt;6&lt;/ref-type&gt;&lt;contributors&gt;&lt;authors&gt;&lt;author&gt;Manza, Jeff&lt;/author&gt;&lt;author&gt;Uggen, Christopher&lt;/author&gt;&lt;/authors&gt;&lt;/contributors&gt;&lt;titles&gt;&lt;title&gt;Locked Out: Felon Disenfranchisement and American Democracy: Felon Disenfranchisement and American Democracy&lt;/title&gt;&lt;/titles&gt;&lt;dates&gt;&lt;year&gt;2006&lt;/year&gt;&lt;/dates&gt;&lt;publisher&gt;Oxford University Press, USA&lt;/publisher&gt;&lt;isbn&gt;0195149327&lt;/isbn&gt;&lt;urls&gt;&lt;/urls&gt;&lt;/record&gt;&lt;/Cite&gt;&lt;Cite&gt;&lt;Author&gt;Uggen&lt;/Author&gt;&lt;Year&gt;2012&lt;/Year&gt;&lt;RecNum&gt;122&lt;/RecNum&gt;&lt;record&gt;&lt;rec-number&gt;122&lt;/rec-number&gt;&lt;foreign-keys&gt;&lt;key app="EN" db-id="2sv55pfw0xz2veepaa2vezwmps2zfxa29wpe"&gt;122&lt;/key&gt;&lt;/foreign-keys&gt;&lt;ref-type name="Book"&gt;6&lt;/ref-type&gt;&lt;contributors&gt;&lt;authors&gt;&lt;author&gt;Uggen, Christopher&lt;/author&gt;&lt;author&gt;Shannon, Sarah&lt;/author&gt;&lt;author&gt;Manza, Jeff&lt;/author&gt;&lt;/authors&gt;&lt;/contributors&gt;&lt;titles&gt;&lt;title&gt;State-level Estimates of Felon Disenfranchisement in the United State, 2010&lt;/title&gt;&lt;/titles&gt;&lt;dates&gt;&lt;year&gt;2012&lt;/year&gt;&lt;/dates&gt;&lt;publisher&gt;Sentencing Project&lt;/publisher&gt;&lt;urls&gt;&lt;/urls&gt;&lt;/record&gt;&lt;/Cite&gt;&lt;/EndNote&gt;</w:instrText>
      </w:r>
      <w:r>
        <w:rPr>
          <w:rFonts w:ascii="Times New Roman" w:hAnsi="Times New Roman" w:cs="CalifornianFB-Roman"/>
          <w:szCs w:val="20"/>
        </w:rPr>
        <w:fldChar w:fldCharType="separate"/>
      </w:r>
      <w:r>
        <w:rPr>
          <w:rFonts w:ascii="Times New Roman" w:hAnsi="Times New Roman" w:cs="CalifornianFB-Roman"/>
          <w:noProof/>
          <w:szCs w:val="20"/>
        </w:rPr>
        <w:t>(</w:t>
      </w:r>
      <w:hyperlink w:anchor="_ENREF_37" w:tooltip="Manza, 2006 #40" w:history="1">
        <w:r>
          <w:rPr>
            <w:rFonts w:ascii="Times New Roman" w:hAnsi="Times New Roman" w:cs="CalifornianFB-Roman"/>
            <w:noProof/>
            <w:szCs w:val="20"/>
          </w:rPr>
          <w:t>Manza &amp; Uggen, 2006</w:t>
        </w:r>
      </w:hyperlink>
      <w:r>
        <w:rPr>
          <w:rFonts w:ascii="Times New Roman" w:hAnsi="Times New Roman" w:cs="CalifornianFB-Roman"/>
          <w:noProof/>
          <w:szCs w:val="20"/>
        </w:rPr>
        <w:t xml:space="preserve">; </w:t>
      </w:r>
      <w:hyperlink w:anchor="_ENREF_63" w:tooltip="Uggen, 2012 #122" w:history="1">
        <w:r>
          <w:rPr>
            <w:rFonts w:ascii="Times New Roman" w:hAnsi="Times New Roman" w:cs="CalifornianFB-Roman"/>
            <w:noProof/>
            <w:szCs w:val="20"/>
          </w:rPr>
          <w:t>Uggen et al., 2012</w:t>
        </w:r>
      </w:hyperlink>
      <w:r>
        <w:rPr>
          <w:rFonts w:ascii="Times New Roman" w:hAnsi="Times New Roman" w:cs="CalifornianFB-Roman"/>
          <w:noProof/>
          <w:szCs w:val="20"/>
        </w:rPr>
        <w:t>)</w:t>
      </w:r>
      <w:r>
        <w:rPr>
          <w:rFonts w:ascii="Times New Roman" w:hAnsi="Times New Roman" w:cs="CalifornianFB-Roman"/>
          <w:szCs w:val="20"/>
        </w:rPr>
        <w:fldChar w:fldCharType="end"/>
      </w:r>
      <w:r>
        <w:rPr>
          <w:rFonts w:ascii="Times New Roman" w:hAnsi="Times New Roman" w:cs="CalifornianFB-Roman"/>
          <w:szCs w:val="20"/>
        </w:rPr>
        <w:t xml:space="preserve">. </w:t>
      </w:r>
      <w:r w:rsidR="00877DB4">
        <w:rPr>
          <w:rFonts w:ascii="Times New Roman" w:hAnsi="Times New Roman" w:cs="Monaco"/>
        </w:rPr>
        <w:t>Partisan l</w:t>
      </w:r>
      <w:r w:rsidR="006133DC">
        <w:rPr>
          <w:rFonts w:ascii="Times New Roman" w:hAnsi="Times New Roman" w:cs="Monaco"/>
        </w:rPr>
        <w:t>egislative redrawing of electoral boundaries</w:t>
      </w:r>
      <w:r w:rsidR="00A24F5C">
        <w:rPr>
          <w:rFonts w:ascii="Times New Roman" w:hAnsi="Times New Roman" w:cs="Monaco"/>
        </w:rPr>
        <w:t xml:space="preserve"> </w:t>
      </w:r>
      <w:r w:rsidR="005D06E3">
        <w:rPr>
          <w:rFonts w:ascii="Times New Roman" w:hAnsi="Times New Roman" w:cs="Monaco"/>
        </w:rPr>
        <w:t xml:space="preserve">that concentrate </w:t>
      </w:r>
      <w:r w:rsidR="00A24F5C">
        <w:rPr>
          <w:rFonts w:ascii="Times New Roman" w:hAnsi="Times New Roman" w:cs="Monaco"/>
        </w:rPr>
        <w:t>racial</w:t>
      </w:r>
      <w:r w:rsidR="006133DC">
        <w:rPr>
          <w:rFonts w:ascii="Times New Roman" w:hAnsi="Times New Roman" w:cs="Monaco"/>
        </w:rPr>
        <w:t>/ethnic groups</w:t>
      </w:r>
      <w:r w:rsidR="00877DB4">
        <w:rPr>
          <w:rFonts w:ascii="Times New Roman" w:hAnsi="Times New Roman" w:cs="Monaco"/>
        </w:rPr>
        <w:t xml:space="preserve"> into minority </w:t>
      </w:r>
      <w:r w:rsidR="006133DC">
        <w:rPr>
          <w:rFonts w:ascii="Times New Roman" w:hAnsi="Times New Roman" w:cs="Monaco"/>
        </w:rPr>
        <w:t>districts</w:t>
      </w:r>
      <w:r w:rsidR="005D06E3">
        <w:rPr>
          <w:rFonts w:ascii="Times New Roman" w:hAnsi="Times New Roman" w:cs="Monaco"/>
        </w:rPr>
        <w:t xml:space="preserve"> also </w:t>
      </w:r>
      <w:r w:rsidR="00A24F5C">
        <w:rPr>
          <w:rFonts w:ascii="Times New Roman" w:hAnsi="Times New Roman" w:cs="Monaco"/>
        </w:rPr>
        <w:t xml:space="preserve">has been shown to </w:t>
      </w:r>
      <w:r w:rsidR="005D06E3">
        <w:rPr>
          <w:rFonts w:ascii="Times New Roman" w:hAnsi="Times New Roman" w:cs="Monaco"/>
        </w:rPr>
        <w:t xml:space="preserve">reduce the </w:t>
      </w:r>
      <w:r w:rsidR="00337928">
        <w:rPr>
          <w:rFonts w:ascii="Times New Roman" w:hAnsi="Times New Roman" w:cs="Monaco"/>
        </w:rPr>
        <w:t xml:space="preserve">political </w:t>
      </w:r>
      <w:r w:rsidR="00A24F5C">
        <w:rPr>
          <w:rFonts w:ascii="Times New Roman" w:hAnsi="Times New Roman" w:cs="Monaco"/>
        </w:rPr>
        <w:t xml:space="preserve">influence </w:t>
      </w:r>
      <w:r w:rsidR="006133DC">
        <w:rPr>
          <w:rFonts w:ascii="Times New Roman" w:hAnsi="Times New Roman" w:cs="Monaco"/>
        </w:rPr>
        <w:t xml:space="preserve">of minorities </w:t>
      </w:r>
      <w:r w:rsidR="00A24F5C">
        <w:rPr>
          <w:rFonts w:ascii="Times New Roman" w:hAnsi="Times New Roman" w:cs="Monaco"/>
        </w:rPr>
        <w:fldChar w:fldCharType="begin"/>
      </w:r>
      <w:r w:rsidR="00A24F5C">
        <w:rPr>
          <w:rFonts w:ascii="Times New Roman" w:hAnsi="Times New Roman" w:cs="Monaco"/>
        </w:rPr>
        <w:instrText xml:space="preserve"> ADDIN EN.CITE &lt;EndNote&gt;&lt;Cite&gt;&lt;Author&gt;Trebbi&lt;/Author&gt;&lt;Year&gt;2008&lt;/Year&gt;&lt;RecNum&gt;119&lt;/RecNum&gt;&lt;DisplayText&gt;(Epstein &amp;amp; O&amp;apos;Halloran, 1999; Trebbi et al., 2008)&lt;/DisplayText&gt;&lt;record&gt;&lt;rec-number&gt;119&lt;/rec-number&gt;&lt;foreign-keys&gt;&lt;key app="EN" db-id="2sv55pfw0xz2veepaa2vezwmps2zfxa29wpe"&gt;119&lt;/key&gt;&lt;/foreign-keys&gt;&lt;ref-type name="Journal Article"&gt;17&lt;/ref-type&gt;&lt;contributors&gt;&lt;authors&gt;&lt;author&gt;Trebbi, Francesco&lt;/author&gt;&lt;author&gt;Aghion, Philippe&lt;/author&gt;&lt;author&gt;Alesina, Alberto&lt;/author&gt;&lt;/authors&gt;&lt;/contributors&gt;&lt;titles&gt;&lt;title&gt;Electoral rules and minority representation in US cities&lt;/title&gt;&lt;secondary-title&gt;The Quarterly Journal of Economics&lt;/secondary-title&gt;&lt;/titles&gt;&lt;periodical&gt;&lt;full-title&gt;The Quarterly Journal of Economics&lt;/full-title&gt;&lt;/periodical&gt;&lt;pages&gt;325-357&lt;/pages&gt;&lt;dates&gt;&lt;year&gt;2008&lt;/year&gt;&lt;/dates&gt;&lt;isbn&gt;0033-5533&lt;/isbn&gt;&lt;urls&gt;&lt;/urls&gt;&lt;/record&gt;&lt;/Cite&gt;&lt;Cite&gt;&lt;Author&gt;Epstein&lt;/Author&gt;&lt;Year&gt;1999&lt;/Year&gt;&lt;RecNum&gt;121&lt;/RecNum&gt;&lt;record&gt;&lt;rec-number&gt;121&lt;/rec-number&gt;&lt;foreign-keys&gt;&lt;key app="EN" db-id="2sv55pfw0xz2veepaa2vezwmps2zfxa29wpe"&gt;121&lt;/key&gt;&lt;/foreign-keys&gt;&lt;ref-type name="Journal Article"&gt;17&lt;/ref-type&gt;&lt;contributors&gt;&lt;authors&gt;&lt;author&gt;Epstein, David&lt;/author&gt;&lt;author&gt;O&amp;apos;Halloran, Sharyn&lt;/author&gt;&lt;/authors&gt;&lt;/contributors&gt;&lt;titles&gt;&lt;title&gt;Measuring the electoral and policy impact of majority-minority voting districts&lt;/title&gt;&lt;secondary-title&gt;American Journal of Political Science&lt;/secondary-title&gt;&lt;/titles&gt;&lt;periodical&gt;&lt;full-title&gt;American Journal of Political Science&lt;/full-title&gt;&lt;/periodical&gt;&lt;pages&gt;367-395&lt;/pages&gt;&lt;dates&gt;&lt;year&gt;1999&lt;/year&gt;&lt;/dates&gt;&lt;isbn&gt;0092-5853&lt;/isbn&gt;&lt;urls&gt;&lt;/urls&gt;&lt;/record&gt;&lt;/Cite&gt;&lt;/EndNote&gt;</w:instrText>
      </w:r>
      <w:r w:rsidR="00A24F5C">
        <w:rPr>
          <w:rFonts w:ascii="Times New Roman" w:hAnsi="Times New Roman" w:cs="Monaco"/>
        </w:rPr>
        <w:fldChar w:fldCharType="separate"/>
      </w:r>
      <w:r w:rsidR="00A24F5C">
        <w:rPr>
          <w:rFonts w:ascii="Times New Roman" w:hAnsi="Times New Roman" w:cs="Monaco"/>
          <w:noProof/>
        </w:rPr>
        <w:t>(</w:t>
      </w:r>
      <w:hyperlink w:anchor="_ENREF_16" w:tooltip="Epstein, 1999 #121" w:history="1">
        <w:r w:rsidR="00A24F5C">
          <w:rPr>
            <w:rFonts w:ascii="Times New Roman" w:hAnsi="Times New Roman" w:cs="Monaco"/>
            <w:noProof/>
          </w:rPr>
          <w:t>Epstein &amp; O'Halloran, 1999</w:t>
        </w:r>
      </w:hyperlink>
      <w:r w:rsidR="00A24F5C">
        <w:rPr>
          <w:rFonts w:ascii="Times New Roman" w:hAnsi="Times New Roman" w:cs="Monaco"/>
          <w:noProof/>
        </w:rPr>
        <w:t xml:space="preserve">; </w:t>
      </w:r>
      <w:hyperlink w:anchor="_ENREF_60" w:tooltip="Trebbi, 2008 #119" w:history="1">
        <w:r w:rsidR="00A24F5C">
          <w:rPr>
            <w:rFonts w:ascii="Times New Roman" w:hAnsi="Times New Roman" w:cs="Monaco"/>
            <w:noProof/>
          </w:rPr>
          <w:t>Trebbi et al., 2008</w:t>
        </w:r>
      </w:hyperlink>
      <w:r w:rsidR="00A24F5C">
        <w:rPr>
          <w:rFonts w:ascii="Times New Roman" w:hAnsi="Times New Roman" w:cs="Monaco"/>
          <w:noProof/>
        </w:rPr>
        <w:t>)</w:t>
      </w:r>
      <w:r w:rsidR="00A24F5C">
        <w:rPr>
          <w:rFonts w:ascii="Times New Roman" w:hAnsi="Times New Roman" w:cs="Monaco"/>
        </w:rPr>
        <w:fldChar w:fldCharType="end"/>
      </w:r>
      <w:r w:rsidR="00A24F5C">
        <w:rPr>
          <w:rFonts w:ascii="Times New Roman" w:hAnsi="Times New Roman" w:cs="Monaco"/>
        </w:rPr>
        <w:t>.</w:t>
      </w:r>
      <w:r w:rsidR="00EF4CAA">
        <w:rPr>
          <w:rFonts w:ascii="Times New Roman" w:hAnsi="Times New Roman" w:cs="Monaco"/>
        </w:rPr>
        <w:t xml:space="preserve"> </w:t>
      </w:r>
      <w:r>
        <w:rPr>
          <w:rFonts w:ascii="Times New Roman" w:hAnsi="Times New Roman" w:cs="Monaco"/>
        </w:rPr>
        <w:t xml:space="preserve">The trend toward shortened poll hours and more stringent </w:t>
      </w:r>
      <w:r w:rsidR="00877DB4">
        <w:rPr>
          <w:rFonts w:ascii="Times New Roman" w:hAnsi="Times New Roman" w:cs="Monaco"/>
        </w:rPr>
        <w:t>v</w:t>
      </w:r>
      <w:r>
        <w:rPr>
          <w:rFonts w:ascii="Times New Roman" w:hAnsi="Times New Roman" w:cs="Monaco"/>
        </w:rPr>
        <w:t>oter ID policies in several states have had</w:t>
      </w:r>
      <w:r w:rsidR="00EF4CAA">
        <w:rPr>
          <w:rFonts w:ascii="Times New Roman" w:hAnsi="Times New Roman" w:cs="Monaco"/>
        </w:rPr>
        <w:t>,</w:t>
      </w:r>
      <w:r>
        <w:rPr>
          <w:rFonts w:ascii="Times New Roman" w:hAnsi="Times New Roman" w:cs="Monaco"/>
        </w:rPr>
        <w:t xml:space="preserve"> or are anticipated to have</w:t>
      </w:r>
      <w:r w:rsidR="00EF4CAA">
        <w:rPr>
          <w:rFonts w:ascii="Times New Roman" w:hAnsi="Times New Roman" w:cs="Monaco"/>
        </w:rPr>
        <w:t>,</w:t>
      </w:r>
      <w:r>
        <w:rPr>
          <w:rFonts w:ascii="Times New Roman" w:hAnsi="Times New Roman" w:cs="Monaco"/>
        </w:rPr>
        <w:t xml:space="preserve"> disproportionate</w:t>
      </w:r>
      <w:r w:rsidR="00AE3D51">
        <w:rPr>
          <w:rFonts w:ascii="Times New Roman" w:hAnsi="Times New Roman" w:cs="Monaco"/>
        </w:rPr>
        <w:t>ly</w:t>
      </w:r>
      <w:r>
        <w:rPr>
          <w:rFonts w:ascii="Times New Roman" w:hAnsi="Times New Roman" w:cs="Monaco"/>
        </w:rPr>
        <w:t xml:space="preserve"> </w:t>
      </w:r>
      <w:r w:rsidR="00AE3D51">
        <w:rPr>
          <w:rFonts w:ascii="Times New Roman" w:hAnsi="Times New Roman" w:cs="Monaco"/>
        </w:rPr>
        <w:t xml:space="preserve">negative </w:t>
      </w:r>
      <w:r>
        <w:rPr>
          <w:rFonts w:ascii="Times New Roman" w:hAnsi="Times New Roman" w:cs="Monaco"/>
        </w:rPr>
        <w:t xml:space="preserve">effects on </w:t>
      </w:r>
      <w:r w:rsidR="00AE3D51">
        <w:rPr>
          <w:rFonts w:ascii="Times New Roman" w:hAnsi="Times New Roman" w:cs="Monaco"/>
        </w:rPr>
        <w:t>voting among the nonwhite, the poor, and the aged</w:t>
      </w:r>
      <w:r>
        <w:rPr>
          <w:rFonts w:ascii="Times New Roman" w:hAnsi="Times New Roman" w:cs="Monaco"/>
        </w:rPr>
        <w:t xml:space="preserve"> (</w:t>
      </w:r>
      <w:hyperlink w:anchor="_ENREF_3" w:tooltip="Barreto, 2009 #101" w:history="1">
        <w:r>
          <w:rPr>
            <w:rFonts w:ascii="Times New Roman" w:hAnsi="Times New Roman" w:cs="CalifornianFB-Roman"/>
            <w:noProof/>
            <w:szCs w:val="20"/>
          </w:rPr>
          <w:t>Barreto, Nuno, and Sanchez 2009</w:t>
        </w:r>
      </w:hyperlink>
      <w:r>
        <w:rPr>
          <w:rFonts w:ascii="Times New Roman" w:hAnsi="Times New Roman" w:cs="CalifornianFB-Roman"/>
          <w:noProof/>
          <w:szCs w:val="20"/>
        </w:rPr>
        <w:t>)</w:t>
      </w:r>
      <w:r>
        <w:rPr>
          <w:rFonts w:ascii="Times New Roman" w:hAnsi="Times New Roman" w:cs="Monaco"/>
        </w:rPr>
        <w:t xml:space="preserve">. </w:t>
      </w:r>
    </w:p>
    <w:p w14:paraId="00C69DBE" w14:textId="6AC2AC56" w:rsidR="00992E28" w:rsidRDefault="00CB3B89" w:rsidP="00992E28">
      <w:pPr>
        <w:spacing w:line="480" w:lineRule="auto"/>
        <w:ind w:firstLine="720"/>
        <w:rPr>
          <w:rFonts w:ascii="Times New Roman" w:hAnsi="Times New Roman" w:cs="CalifornianFB-Roman"/>
          <w:szCs w:val="20"/>
        </w:rPr>
      </w:pPr>
      <w:r>
        <w:rPr>
          <w:rFonts w:ascii="Times New Roman" w:hAnsi="Times New Roman" w:cs="Monaco"/>
        </w:rPr>
        <w:t xml:space="preserve">Another </w:t>
      </w:r>
      <w:r w:rsidR="00992E28">
        <w:rPr>
          <w:rFonts w:ascii="Times New Roman" w:hAnsi="Times New Roman" w:cs="Monaco"/>
        </w:rPr>
        <w:t xml:space="preserve">possible threat to the electoral power of black Americans </w:t>
      </w:r>
      <w:r>
        <w:rPr>
          <w:rFonts w:ascii="Times New Roman" w:hAnsi="Times New Roman" w:cs="Monaco"/>
        </w:rPr>
        <w:t xml:space="preserve">is </w:t>
      </w:r>
      <w:r w:rsidR="00ED61D5">
        <w:rPr>
          <w:rFonts w:ascii="Times New Roman" w:hAnsi="Times New Roman" w:cs="Monaco"/>
        </w:rPr>
        <w:t>the</w:t>
      </w:r>
      <w:r w:rsidR="00337928">
        <w:rPr>
          <w:rFonts w:ascii="Times New Roman" w:hAnsi="Times New Roman" w:cs="Monaco"/>
        </w:rPr>
        <w:t>ir</w:t>
      </w:r>
      <w:r w:rsidR="00ED61D5">
        <w:rPr>
          <w:rFonts w:ascii="Times New Roman" w:hAnsi="Times New Roman" w:cs="Monaco"/>
        </w:rPr>
        <w:t xml:space="preserve"> shorter life expectancy</w:t>
      </w:r>
      <w:r w:rsidR="005D06E3">
        <w:rPr>
          <w:rFonts w:ascii="Times New Roman" w:hAnsi="Times New Roman" w:cs="Monaco"/>
        </w:rPr>
        <w:t xml:space="preserve"> relative to white Americans</w:t>
      </w:r>
      <w:r w:rsidR="00337928">
        <w:rPr>
          <w:rFonts w:ascii="Times New Roman" w:hAnsi="Times New Roman" w:cs="Monaco"/>
        </w:rPr>
        <w:t>.</w:t>
      </w:r>
      <w:r w:rsidR="00ED61D5">
        <w:rPr>
          <w:rFonts w:ascii="Times New Roman" w:hAnsi="Times New Roman" w:cs="Monaco"/>
        </w:rPr>
        <w:t xml:space="preserve"> </w:t>
      </w:r>
      <w:r w:rsidR="005D06E3">
        <w:rPr>
          <w:rFonts w:ascii="Times New Roman" w:hAnsi="Times New Roman" w:cs="Monaco"/>
        </w:rPr>
        <w:t xml:space="preserve">To what extent could this disparity actually influence politics – and thereby policy – in the United States? </w:t>
      </w:r>
      <w:r w:rsidR="00992E28">
        <w:rPr>
          <w:rFonts w:ascii="Times New Roman" w:hAnsi="Times New Roman" w:cs="Monaco"/>
        </w:rPr>
        <w:t xml:space="preserve"> </w:t>
      </w:r>
      <w:r>
        <w:rPr>
          <w:rFonts w:ascii="Times New Roman" w:hAnsi="Times New Roman" w:cs="Monaco"/>
        </w:rPr>
        <w:t>This analysis</w:t>
      </w:r>
      <w:r w:rsidR="00992E28">
        <w:rPr>
          <w:rFonts w:ascii="Times New Roman" w:hAnsi="Times New Roman" w:cs="CalifornianFB-Roman"/>
          <w:szCs w:val="20"/>
        </w:rPr>
        <w:t xml:space="preserve"> </w:t>
      </w:r>
      <w:r w:rsidR="005D06E3">
        <w:rPr>
          <w:rFonts w:ascii="Times New Roman" w:hAnsi="Times New Roman" w:cs="CalifornianFB-Roman"/>
          <w:szCs w:val="20"/>
        </w:rPr>
        <w:t>attempts to answer</w:t>
      </w:r>
      <w:r>
        <w:rPr>
          <w:rFonts w:ascii="Times New Roman" w:hAnsi="Times New Roman" w:cs="CalifornianFB-Roman"/>
          <w:szCs w:val="20"/>
        </w:rPr>
        <w:t xml:space="preserve"> that question by </w:t>
      </w:r>
      <w:r w:rsidR="00992E28">
        <w:rPr>
          <w:rFonts w:ascii="Times New Roman" w:hAnsi="Times New Roman" w:cs="CalifornianFB-Roman"/>
          <w:szCs w:val="20"/>
        </w:rPr>
        <w:t>estimat</w:t>
      </w:r>
      <w:r>
        <w:rPr>
          <w:rFonts w:ascii="Times New Roman" w:hAnsi="Times New Roman" w:cs="CalifornianFB-Roman"/>
          <w:szCs w:val="20"/>
        </w:rPr>
        <w:t>ing</w:t>
      </w:r>
      <w:r w:rsidR="00992E28">
        <w:rPr>
          <w:rFonts w:ascii="Times New Roman" w:hAnsi="Times New Roman" w:cs="CalifornianFB-Roman"/>
          <w:szCs w:val="20"/>
        </w:rPr>
        <w:t xml:space="preserve"> the </w:t>
      </w:r>
      <w:r w:rsidR="005D06E3" w:rsidRPr="004F1A62">
        <w:rPr>
          <w:rFonts w:ascii="Times New Roman" w:hAnsi="Times New Roman"/>
          <w:sz w:val="23"/>
        </w:rPr>
        <w:t xml:space="preserve">impact of mortality differentials between </w:t>
      </w:r>
      <w:r w:rsidR="005D06E3">
        <w:rPr>
          <w:rFonts w:ascii="Times New Roman" w:hAnsi="Times New Roman"/>
          <w:sz w:val="23"/>
        </w:rPr>
        <w:t>US blacks</w:t>
      </w:r>
      <w:r w:rsidR="005D06E3" w:rsidRPr="004F1A62">
        <w:rPr>
          <w:rFonts w:ascii="Times New Roman" w:hAnsi="Times New Roman"/>
          <w:sz w:val="23"/>
        </w:rPr>
        <w:t xml:space="preserve"> and </w:t>
      </w:r>
      <w:r w:rsidR="005D06E3">
        <w:rPr>
          <w:rFonts w:ascii="Times New Roman" w:hAnsi="Times New Roman"/>
          <w:sz w:val="23"/>
        </w:rPr>
        <w:t>whites</w:t>
      </w:r>
      <w:r w:rsidR="005D06E3" w:rsidRPr="004F1A62">
        <w:rPr>
          <w:rFonts w:ascii="Times New Roman" w:hAnsi="Times New Roman"/>
          <w:sz w:val="23"/>
        </w:rPr>
        <w:t xml:space="preserve"> from 1970 to 2004 on the racial composition of the ele</w:t>
      </w:r>
      <w:r w:rsidR="005D06E3">
        <w:rPr>
          <w:rFonts w:ascii="Times New Roman" w:hAnsi="Times New Roman"/>
          <w:sz w:val="23"/>
        </w:rPr>
        <w:t>ctorate in the general election of 2004 and in close statewide elections during the study period.</w:t>
      </w:r>
    </w:p>
    <w:p w14:paraId="793DC802" w14:textId="2FB61D2F" w:rsidR="00B73403" w:rsidRDefault="00E5405D" w:rsidP="00584EFE">
      <w:pPr>
        <w:spacing w:line="480" w:lineRule="auto"/>
        <w:ind w:firstLine="720"/>
        <w:rPr>
          <w:rFonts w:ascii="Times New Roman" w:hAnsi="Times New Roman" w:cs="Monaco"/>
        </w:rPr>
      </w:pPr>
      <w:r>
        <w:rPr>
          <w:rFonts w:ascii="Times New Roman" w:hAnsi="Times New Roman" w:cs="Monaco"/>
        </w:rPr>
        <w:t xml:space="preserve">While voting </w:t>
      </w:r>
      <w:r w:rsidR="00337928">
        <w:rPr>
          <w:rFonts w:ascii="Times New Roman" w:hAnsi="Times New Roman" w:cs="Monaco"/>
        </w:rPr>
        <w:t>behavior is</w:t>
      </w:r>
      <w:r>
        <w:rPr>
          <w:rFonts w:ascii="Times New Roman" w:hAnsi="Times New Roman" w:cs="Monaco"/>
        </w:rPr>
        <w:t xml:space="preserve"> influenced by a range of forces, </w:t>
      </w:r>
      <w:r w:rsidR="00337928">
        <w:rPr>
          <w:rFonts w:ascii="Times New Roman" w:hAnsi="Times New Roman" w:cs="Monaco"/>
        </w:rPr>
        <w:t xml:space="preserve">it is certainly true that </w:t>
      </w:r>
      <w:r>
        <w:rPr>
          <w:rFonts w:ascii="Times New Roman" w:hAnsi="Times New Roman" w:cs="Monaco"/>
        </w:rPr>
        <w:t xml:space="preserve">the </w:t>
      </w:r>
      <w:r>
        <w:rPr>
          <w:rFonts w:ascii="Times New Roman" w:hAnsi="Times New Roman" w:cs="CalifornianFB-Roman"/>
          <w:szCs w:val="20"/>
        </w:rPr>
        <w:t>longer a person lives</w:t>
      </w:r>
      <w:r w:rsidR="00CF7D1A">
        <w:rPr>
          <w:rFonts w:ascii="Times New Roman" w:hAnsi="Times New Roman" w:cs="CalifornianFB-Roman"/>
          <w:szCs w:val="20"/>
        </w:rPr>
        <w:t>,</w:t>
      </w:r>
      <w:r>
        <w:rPr>
          <w:rFonts w:ascii="Times New Roman" w:hAnsi="Times New Roman" w:cs="CalifornianFB-Roman"/>
          <w:szCs w:val="20"/>
        </w:rPr>
        <w:t xml:space="preserve"> the greater their opportunity to vote over their lifetime. </w:t>
      </w:r>
      <w:r w:rsidR="00867755">
        <w:rPr>
          <w:rFonts w:ascii="Times New Roman" w:hAnsi="Times New Roman" w:cs="CalifornianFB-Roman"/>
          <w:szCs w:val="20"/>
        </w:rPr>
        <w:t>Differential mortality by social group has been found to influence</w:t>
      </w:r>
      <w:r w:rsidR="00EF4CAA">
        <w:rPr>
          <w:rFonts w:ascii="Times New Roman" w:hAnsi="Times New Roman" w:cs="CalifornianFB-Roman"/>
          <w:szCs w:val="20"/>
        </w:rPr>
        <w:t xml:space="preserve"> that nature of the electorate (and it is hypothesized)</w:t>
      </w:r>
      <w:r w:rsidR="00867755">
        <w:rPr>
          <w:rFonts w:ascii="Times New Roman" w:hAnsi="Times New Roman" w:cs="CalifornianFB-Roman"/>
          <w:szCs w:val="20"/>
        </w:rPr>
        <w:t xml:space="preserve"> </w:t>
      </w:r>
      <w:r w:rsidR="00CF7D1A">
        <w:rPr>
          <w:rFonts w:ascii="Times New Roman" w:hAnsi="Times New Roman" w:cs="CalifornianFB-Roman"/>
          <w:szCs w:val="20"/>
        </w:rPr>
        <w:t xml:space="preserve">election </w:t>
      </w:r>
      <w:r w:rsidR="00867755">
        <w:rPr>
          <w:rFonts w:ascii="Times New Roman" w:hAnsi="Times New Roman" w:cs="CalifornianFB-Roman"/>
          <w:szCs w:val="20"/>
        </w:rPr>
        <w:t xml:space="preserve">outcomes in countries outside of the US </w:t>
      </w:r>
      <w:r w:rsidR="00867755">
        <w:rPr>
          <w:rFonts w:ascii="Times New Roman" w:hAnsi="Times New Roman" w:cs="CalifornianFB-Roman"/>
          <w:szCs w:val="20"/>
        </w:rPr>
        <w:fldChar w:fldCharType="begin">
          <w:fldData xml:space="preserve">PEVuZE5vdGU+PENpdGU+PEF1dGhvcj5TbWl0aDwvQXV0aG9yPjxZZWFyPjE5OTY8L1llYXI+PFJl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</w:fldData>
        </w:fldChar>
      </w:r>
      <w:r w:rsidR="00867755">
        <w:rPr>
          <w:rFonts w:ascii="Times New Roman" w:hAnsi="Times New Roman" w:cs="CalifornianFB-Roman"/>
          <w:szCs w:val="20"/>
        </w:rPr>
        <w:instrText xml:space="preserve"> ADDIN EN.CITE </w:instrText>
      </w:r>
      <w:r w:rsidR="00867755">
        <w:rPr>
          <w:rFonts w:ascii="Times New Roman" w:hAnsi="Times New Roman" w:cs="CalifornianFB-Roman"/>
          <w:szCs w:val="20"/>
        </w:rPr>
        <w:fldChar w:fldCharType="begin">
          <w:fldData xml:space="preserve">PEVuZE5vdGU+PENpdGU+PEF1dGhvcj5TbWl0aDwvQXV0aG9yPjxZZWFyPjE5OTY8L1llYXI+PFJl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</w:fldData>
        </w:fldChar>
      </w:r>
      <w:r w:rsidR="00867755">
        <w:rPr>
          <w:rFonts w:ascii="Times New Roman" w:hAnsi="Times New Roman" w:cs="CalifornianFB-Roman"/>
          <w:szCs w:val="20"/>
        </w:rPr>
        <w:instrText xml:space="preserve"> ADDIN EN.CITE.DATA </w:instrText>
      </w:r>
      <w:r w:rsidR="00867755">
        <w:rPr>
          <w:rFonts w:ascii="Times New Roman" w:hAnsi="Times New Roman" w:cs="CalifornianFB-Roman"/>
          <w:szCs w:val="20"/>
        </w:rPr>
      </w:r>
      <w:r w:rsidR="00867755">
        <w:rPr>
          <w:rFonts w:ascii="Times New Roman" w:hAnsi="Times New Roman" w:cs="CalifornianFB-Roman"/>
          <w:szCs w:val="20"/>
        </w:rPr>
        <w:fldChar w:fldCharType="end"/>
      </w:r>
      <w:r w:rsidR="00867755">
        <w:rPr>
          <w:rFonts w:ascii="Times New Roman" w:hAnsi="Times New Roman" w:cs="CalifornianFB-Roman"/>
          <w:szCs w:val="20"/>
        </w:rPr>
      </w:r>
      <w:r w:rsidR="00867755">
        <w:rPr>
          <w:rFonts w:ascii="Times New Roman" w:hAnsi="Times New Roman" w:cs="CalifornianFB-Roman"/>
          <w:szCs w:val="20"/>
        </w:rPr>
        <w:fldChar w:fldCharType="separate"/>
      </w:r>
      <w:r w:rsidR="00867755">
        <w:rPr>
          <w:rFonts w:ascii="Times New Roman" w:hAnsi="Times New Roman" w:cs="CalifornianFB-Roman"/>
          <w:noProof/>
          <w:szCs w:val="20"/>
        </w:rPr>
        <w:t>(</w:t>
      </w:r>
      <w:hyperlink w:anchor="_ENREF_13" w:tooltip="Dorling, 1998 #90" w:history="1">
        <w:r w:rsidR="00867755">
          <w:rPr>
            <w:rFonts w:ascii="Times New Roman" w:hAnsi="Times New Roman" w:cs="CalifornianFB-Roman"/>
            <w:noProof/>
            <w:szCs w:val="20"/>
          </w:rPr>
          <w:t>Dorling, 1998</w:t>
        </w:r>
      </w:hyperlink>
      <w:r w:rsidR="00867755">
        <w:rPr>
          <w:rFonts w:ascii="Times New Roman" w:hAnsi="Times New Roman" w:cs="CalifornianFB-Roman"/>
          <w:noProof/>
          <w:szCs w:val="20"/>
        </w:rPr>
        <w:t xml:space="preserve">, </w:t>
      </w:r>
      <w:hyperlink w:anchor="_ENREF_14" w:tooltip="Dorling, 2010 #88" w:history="1">
        <w:r w:rsidR="00867755">
          <w:rPr>
            <w:rFonts w:ascii="Times New Roman" w:hAnsi="Times New Roman" w:cs="CalifornianFB-Roman"/>
            <w:noProof/>
            <w:szCs w:val="20"/>
          </w:rPr>
          <w:t>2010</w:t>
        </w:r>
      </w:hyperlink>
      <w:r w:rsidR="00867755">
        <w:rPr>
          <w:rFonts w:ascii="Times New Roman" w:hAnsi="Times New Roman" w:cs="CalifornianFB-Roman"/>
          <w:noProof/>
          <w:szCs w:val="20"/>
        </w:rPr>
        <w:t xml:space="preserve">; </w:t>
      </w:r>
      <w:hyperlink w:anchor="_ENREF_58" w:tooltip="Smith, 1996 #86" w:history="1">
        <w:r w:rsidR="00867755">
          <w:rPr>
            <w:rFonts w:ascii="Times New Roman" w:hAnsi="Times New Roman" w:cs="CalifornianFB-Roman"/>
            <w:noProof/>
            <w:szCs w:val="20"/>
          </w:rPr>
          <w:t>Smith &amp; Dorling, 1996</w:t>
        </w:r>
      </w:hyperlink>
      <w:r w:rsidR="00867755">
        <w:rPr>
          <w:rFonts w:ascii="Times New Roman" w:hAnsi="Times New Roman" w:cs="CalifornianFB-Roman"/>
          <w:noProof/>
          <w:szCs w:val="20"/>
        </w:rPr>
        <w:t>)</w:t>
      </w:r>
      <w:r w:rsidR="00867755">
        <w:rPr>
          <w:rFonts w:ascii="Times New Roman" w:hAnsi="Times New Roman" w:cs="CalifornianFB-Roman"/>
          <w:szCs w:val="20"/>
        </w:rPr>
        <w:fldChar w:fldCharType="end"/>
      </w:r>
      <w:r w:rsidR="00867755">
        <w:rPr>
          <w:rFonts w:ascii="Times New Roman" w:hAnsi="Times New Roman" w:cs="CalifornianFB-Roman"/>
          <w:szCs w:val="20"/>
        </w:rPr>
        <w:t xml:space="preserve">. For example, </w:t>
      </w:r>
      <w:r w:rsidR="00CF7D1A">
        <w:rPr>
          <w:rFonts w:ascii="Times New Roman" w:hAnsi="Times New Roman" w:cs="CalifornianFB-Roman"/>
          <w:szCs w:val="20"/>
        </w:rPr>
        <w:t xml:space="preserve">members of </w:t>
      </w:r>
      <w:r w:rsidR="00867755">
        <w:rPr>
          <w:rFonts w:ascii="Times New Roman" w:hAnsi="Times New Roman" w:cs="CalifornianFB-Roman"/>
          <w:szCs w:val="20"/>
        </w:rPr>
        <w:t xml:space="preserve">the working class </w:t>
      </w:r>
      <w:r w:rsidR="00337928">
        <w:rPr>
          <w:rFonts w:ascii="Times New Roman" w:hAnsi="Times New Roman" w:cs="CalifornianFB-Roman"/>
          <w:szCs w:val="20"/>
        </w:rPr>
        <w:t xml:space="preserve">in the UK </w:t>
      </w:r>
      <w:r w:rsidR="00867755">
        <w:rPr>
          <w:rFonts w:ascii="Times New Roman" w:hAnsi="Times New Roman" w:cs="CalifornianFB-Roman"/>
          <w:szCs w:val="20"/>
        </w:rPr>
        <w:t xml:space="preserve">live </w:t>
      </w:r>
      <w:r w:rsidR="00CF7D1A">
        <w:rPr>
          <w:rFonts w:ascii="Times New Roman" w:hAnsi="Times New Roman" w:cs="CalifornianFB-Roman"/>
          <w:szCs w:val="20"/>
        </w:rPr>
        <w:t xml:space="preserve">an average of </w:t>
      </w:r>
      <w:r w:rsidR="00867755">
        <w:rPr>
          <w:rFonts w:ascii="Times New Roman" w:hAnsi="Times New Roman" w:cs="CalifornianFB-Roman"/>
          <w:szCs w:val="20"/>
        </w:rPr>
        <w:t xml:space="preserve">one </w:t>
      </w:r>
      <w:r w:rsidR="00867755">
        <w:rPr>
          <w:rFonts w:ascii="Times New Roman" w:hAnsi="Times New Roman" w:cs="CalifornianFB-Roman"/>
          <w:szCs w:val="20"/>
        </w:rPr>
        <w:lastRenderedPageBreak/>
        <w:t xml:space="preserve">general election less </w:t>
      </w:r>
      <w:r w:rsidR="00CF7D1A">
        <w:rPr>
          <w:rFonts w:ascii="Times New Roman" w:hAnsi="Times New Roman" w:cs="CalifornianFB-Roman"/>
          <w:szCs w:val="20"/>
        </w:rPr>
        <w:t>than members of the middle or upper classes</w:t>
      </w:r>
      <w:r w:rsidR="00867755">
        <w:rPr>
          <w:rFonts w:ascii="Times New Roman" w:hAnsi="Times New Roman" w:cs="CalifornianFB-Roman"/>
          <w:szCs w:val="20"/>
        </w:rPr>
        <w:t xml:space="preserve"> </w:t>
      </w:r>
      <w:r w:rsidR="00867755">
        <w:rPr>
          <w:rFonts w:ascii="Times New Roman" w:hAnsi="Times New Roman" w:cs="CalifornianFB-Roman"/>
          <w:szCs w:val="20"/>
        </w:rPr>
        <w:fldChar w:fldCharType="begin"/>
      </w:r>
      <w:r w:rsidR="00867755">
        <w:rPr>
          <w:rFonts w:ascii="Times New Roman" w:hAnsi="Times New Roman" w:cs="CalifornianFB-Roman"/>
          <w:szCs w:val="20"/>
        </w:rPr>
        <w:instrText xml:space="preserve"> ADDIN EN.CITE &lt;EndNote&gt;&lt;Cite&gt;&lt;Author&gt;McCartney&lt;/Author&gt;&lt;Year&gt;2010&lt;/Year&gt;&lt;RecNum&gt;89&lt;/RecNum&gt;&lt;DisplayText&gt;(McCartney et al., 2010)&lt;/DisplayText&gt;&lt;record&gt;&lt;rec-number&gt;89&lt;/rec-number&gt;&lt;foreign-keys&gt;&lt;key app="EN" db-id="2sv55pfw0xz2veepaa2vezwmps2zfxa29wpe"&gt;89&lt;/key&gt;&lt;/foreign-keys&gt;&lt;ref-type name="Journal Article"&gt;17&lt;/ref-type&gt;&lt;contributors&gt;&lt;authors&gt;&lt;author&gt;McCartney, Gerry&lt;/author&gt;&lt;author&gt;Collins, Chik&lt;/author&gt;&lt;author&gt;Dorling, Danny&lt;/author&gt;&lt;/authors&gt;&lt;/contributors&gt;&lt;titles&gt;&lt;title&gt;Would action on health inequalities have saved New Labour?&lt;/title&gt;&lt;secondary-title&gt;British Medical Journal&lt;/secondary-title&gt;&lt;/titles&gt;&lt;periodical&gt;&lt;full-title&gt;British Medical Journal&lt;/full-title&gt;&lt;/periodical&gt;&lt;volume&gt;340&lt;/volume&gt;&lt;dates&gt;&lt;year&gt;2010&lt;/year&gt;&lt;/dates&gt;&lt;isbn&gt;0959-8138&lt;/isbn&gt;&lt;urls&gt;&lt;/urls&gt;&lt;/record&gt;&lt;/Cite&gt;&lt;/EndNote&gt;</w:instrText>
      </w:r>
      <w:r w:rsidR="00867755">
        <w:rPr>
          <w:rFonts w:ascii="Times New Roman" w:hAnsi="Times New Roman" w:cs="CalifornianFB-Roman"/>
          <w:szCs w:val="20"/>
        </w:rPr>
        <w:fldChar w:fldCharType="separate"/>
      </w:r>
      <w:r w:rsidR="00867755">
        <w:rPr>
          <w:rFonts w:ascii="Times New Roman" w:hAnsi="Times New Roman" w:cs="CalifornianFB-Roman"/>
          <w:noProof/>
          <w:szCs w:val="20"/>
        </w:rPr>
        <w:t>(</w:t>
      </w:r>
      <w:hyperlink w:anchor="_ENREF_41" w:tooltip="McCartney, 2010 #89" w:history="1">
        <w:r w:rsidR="00867755">
          <w:rPr>
            <w:rFonts w:ascii="Times New Roman" w:hAnsi="Times New Roman" w:cs="CalifornianFB-Roman"/>
            <w:noProof/>
            <w:szCs w:val="20"/>
          </w:rPr>
          <w:t>McCartney et al., 2010</w:t>
        </w:r>
      </w:hyperlink>
      <w:r w:rsidR="00867755">
        <w:rPr>
          <w:rFonts w:ascii="Times New Roman" w:hAnsi="Times New Roman" w:cs="CalifornianFB-Roman"/>
          <w:noProof/>
          <w:szCs w:val="20"/>
        </w:rPr>
        <w:t>)</w:t>
      </w:r>
      <w:r w:rsidR="00867755">
        <w:rPr>
          <w:rFonts w:ascii="Times New Roman" w:hAnsi="Times New Roman" w:cs="CalifornianFB-Roman"/>
          <w:szCs w:val="20"/>
        </w:rPr>
        <w:fldChar w:fldCharType="end"/>
      </w:r>
      <w:r w:rsidR="00867755">
        <w:rPr>
          <w:rFonts w:ascii="Times New Roman" w:hAnsi="Times New Roman" w:cs="CalifornianFB-Roman"/>
          <w:szCs w:val="20"/>
        </w:rPr>
        <w:t xml:space="preserve">. </w:t>
      </w:r>
      <w:r w:rsidR="00EF4CAA">
        <w:rPr>
          <w:rFonts w:ascii="Times New Roman" w:hAnsi="Times New Roman" w:cs="CalifornianFB-Roman"/>
          <w:szCs w:val="20"/>
        </w:rPr>
        <w:t>Many national UK general elections have been very closely fought battles and so this difference along with many other factors could have been very influential on past electoral outcomes in the UK.</w:t>
      </w:r>
      <w:r w:rsidR="00867755">
        <w:rPr>
          <w:rFonts w:ascii="Times New Roman" w:hAnsi="Times New Roman" w:cs="Monaco"/>
        </w:rPr>
        <w:t xml:space="preserve"> </w:t>
      </w:r>
      <w:r w:rsidR="008B272C">
        <w:rPr>
          <w:rFonts w:ascii="Times New Roman" w:hAnsi="Times New Roman" w:cs="CalifornianFB-Roman"/>
          <w:szCs w:val="20"/>
        </w:rPr>
        <w:t>However, t</w:t>
      </w:r>
      <w:r w:rsidR="00080EF2">
        <w:rPr>
          <w:rFonts w:ascii="Times New Roman" w:hAnsi="Times New Roman" w:cs="Monaco"/>
        </w:rPr>
        <w:t xml:space="preserve">he </w:t>
      </w:r>
      <w:r w:rsidR="00867755">
        <w:rPr>
          <w:rFonts w:ascii="Times New Roman" w:hAnsi="Times New Roman" w:cs="Monaco"/>
        </w:rPr>
        <w:t xml:space="preserve">possible impact of black excess mortality relative to whites </w:t>
      </w:r>
      <w:r w:rsidR="00080EF2">
        <w:rPr>
          <w:rFonts w:ascii="Times New Roman" w:hAnsi="Times New Roman" w:cs="Monaco"/>
        </w:rPr>
        <w:t xml:space="preserve">on </w:t>
      </w:r>
      <w:r w:rsidR="00867755">
        <w:rPr>
          <w:rFonts w:ascii="Times New Roman" w:hAnsi="Times New Roman" w:cs="Monaco"/>
        </w:rPr>
        <w:t xml:space="preserve">US </w:t>
      </w:r>
      <w:r w:rsidR="00080EF2">
        <w:rPr>
          <w:rFonts w:ascii="Times New Roman" w:hAnsi="Times New Roman" w:cs="Monaco"/>
        </w:rPr>
        <w:t xml:space="preserve">election outcomes has not been examined.  </w:t>
      </w:r>
    </w:p>
    <w:p w14:paraId="1E676C2D" w14:textId="788A5256" w:rsidR="00E54013" w:rsidRDefault="00E9542D" w:rsidP="00E54013">
      <w:pPr>
        <w:spacing w:line="480" w:lineRule="auto"/>
        <w:ind w:firstLine="720"/>
        <w:rPr>
          <w:rFonts w:ascii="Times New Roman" w:hAnsi="Times New Roman" w:cs="Monaco"/>
        </w:rPr>
      </w:pPr>
      <w:r>
        <w:rPr>
          <w:rFonts w:ascii="Times New Roman" w:hAnsi="Times New Roman" w:cs="CalifornianFB-Roman"/>
          <w:szCs w:val="20"/>
        </w:rPr>
        <w:t>T</w:t>
      </w:r>
      <w:r w:rsidR="00E54013" w:rsidRPr="00135C3E">
        <w:rPr>
          <w:rFonts w:ascii="Times New Roman" w:hAnsi="Times New Roman" w:cs="CalifornianFB-Roman"/>
          <w:szCs w:val="20"/>
        </w:rPr>
        <w:t xml:space="preserve">hroughout the 20th century, the mortality rate of </w:t>
      </w:r>
      <w:r w:rsidR="00E54013">
        <w:rPr>
          <w:rFonts w:ascii="Times New Roman" w:hAnsi="Times New Roman" w:cs="CalifornianFB-Roman"/>
          <w:szCs w:val="20"/>
        </w:rPr>
        <w:t>US blacks</w:t>
      </w:r>
      <w:r w:rsidR="00E54013" w:rsidRPr="00135C3E">
        <w:rPr>
          <w:rFonts w:ascii="Times New Roman" w:hAnsi="Times New Roman" w:cs="CalifornianFB-Roman"/>
          <w:szCs w:val="20"/>
        </w:rPr>
        <w:t xml:space="preserve"> was</w:t>
      </w:r>
      <w:r w:rsidR="00093469">
        <w:rPr>
          <w:rFonts w:ascii="Times New Roman" w:hAnsi="Times New Roman" w:cs="CalifornianFB-Roman"/>
          <w:szCs w:val="20"/>
        </w:rPr>
        <w:t>,</w:t>
      </w:r>
      <w:r w:rsidR="00E54013" w:rsidRPr="00135C3E">
        <w:rPr>
          <w:rFonts w:ascii="Times New Roman" w:hAnsi="Times New Roman" w:cs="CalifornianFB-Roman"/>
          <w:szCs w:val="20"/>
        </w:rPr>
        <w:t xml:space="preserve"> </w:t>
      </w:r>
      <w:r w:rsidR="00093469">
        <w:rPr>
          <w:rFonts w:ascii="Times New Roman" w:hAnsi="Times New Roman" w:cs="CalifornianFB-Roman"/>
          <w:szCs w:val="20"/>
        </w:rPr>
        <w:t xml:space="preserve">on average, </w:t>
      </w:r>
      <w:r w:rsidR="00E54013" w:rsidRPr="00135C3E">
        <w:rPr>
          <w:rFonts w:ascii="Times New Roman" w:hAnsi="Times New Roman" w:cs="CalifornianFB-Roman"/>
          <w:szCs w:val="20"/>
        </w:rPr>
        <w:t>about 60%</w:t>
      </w:r>
      <w:r>
        <w:rPr>
          <w:rFonts w:ascii="Times New Roman" w:hAnsi="Times New Roman" w:cs="CalifornianFB-Roman"/>
          <w:szCs w:val="20"/>
        </w:rPr>
        <w:t xml:space="preserve"> </w:t>
      </w:r>
      <w:r w:rsidR="00E54013" w:rsidRPr="00135C3E">
        <w:rPr>
          <w:rFonts w:ascii="Times New Roman" w:hAnsi="Times New Roman" w:cs="CalifornianFB-Roman"/>
          <w:szCs w:val="20"/>
        </w:rPr>
        <w:t>greater than</w:t>
      </w:r>
      <w:r w:rsidR="00E54013">
        <w:rPr>
          <w:rFonts w:ascii="Times New Roman" w:hAnsi="Times New Roman" w:cs="CalifornianFB-Roman"/>
          <w:szCs w:val="20"/>
        </w:rPr>
        <w:t xml:space="preserve"> that of US whites</w:t>
      </w:r>
      <w:r w:rsidR="00E54013" w:rsidRPr="00135C3E">
        <w:rPr>
          <w:rFonts w:ascii="Times New Roman" w:hAnsi="Times New Roman" w:cs="CalifornianFB-Roman"/>
          <w:szCs w:val="20"/>
        </w:rPr>
        <w:t xml:space="preserve"> </w:t>
      </w:r>
      <w:r w:rsidR="00E54013">
        <w:rPr>
          <w:rFonts w:ascii="Times New Roman" w:hAnsi="Times New Roman" w:cs="CalifornianFB-Roman"/>
          <w:szCs w:val="20"/>
        </w:rPr>
        <w:fldChar w:fldCharType="begin"/>
      </w:r>
      <w:r w:rsidR="00E54013">
        <w:rPr>
          <w:rFonts w:ascii="Times New Roman" w:hAnsi="Times New Roman" w:cs="CalifornianFB-Roman"/>
          <w:szCs w:val="20"/>
        </w:rPr>
        <w:instrText xml:space="preserve"> ADDIN EN.CITE &lt;EndNote&gt;&lt;Cite&gt;&lt;Author&gt;Kaufman&lt;/Author&gt;&lt;Year&gt;1998&lt;/Year&gt;&lt;RecNum&gt;31&lt;/RecNum&gt;&lt;DisplayText&gt;(Kaufman et al., 1998)&lt;/DisplayText&gt;&lt;record&gt;&lt;rec-number&gt;31&lt;/rec-number&gt;&lt;foreign-keys&gt;&lt;key app="EN" db-id="2sv55pfw0xz2veepaa2vezwmps2zfxa29wpe"&gt;31&lt;/key&gt;&lt;/foreign-keys&gt;&lt;ref-type name="Journal Article"&gt;17&lt;/ref-type&gt;&lt;contributors&gt;&lt;authors&gt;&lt;author&gt;Kaufman, Jay S&lt;/author&gt;&lt;author&gt;Long, Andrew E&lt;/author&gt;&lt;author&gt;Liao, Youlian&lt;/author&gt;&lt;author&gt;Cooper, Richard S&lt;/author&gt;&lt;author&gt;McGee, Daniel L&lt;/author&gt;&lt;/authors&gt;&lt;/contributors&gt;&lt;titles&gt;&lt;title&gt;The relation between income and mortality in US blacks and whites&lt;/title&gt;&lt;secondary-title&gt;Epidemiology&lt;/secondary-title&gt;&lt;/titles&gt;&lt;pages&gt;147-155&lt;/pages&gt;&lt;dates&gt;&lt;year&gt;1998&lt;/year&gt;&lt;/dates&gt;&lt;isbn&gt;1044-3983&lt;/isbn&gt;&lt;urls&gt;&lt;/urls&gt;&lt;/record&gt;&lt;/Cite&gt;&lt;/EndNote&gt;</w:instrText>
      </w:r>
      <w:r w:rsidR="00E54013">
        <w:rPr>
          <w:rFonts w:ascii="Times New Roman" w:hAnsi="Times New Roman" w:cs="CalifornianFB-Roman"/>
          <w:szCs w:val="20"/>
        </w:rPr>
        <w:fldChar w:fldCharType="separate"/>
      </w:r>
      <w:r w:rsidR="00E54013">
        <w:rPr>
          <w:rFonts w:ascii="Times New Roman" w:hAnsi="Times New Roman" w:cs="CalifornianFB-Roman"/>
          <w:noProof/>
          <w:szCs w:val="20"/>
        </w:rPr>
        <w:t>(</w:t>
      </w:r>
      <w:hyperlink w:anchor="_ENREF_30" w:tooltip="Kaufman, 1998 #31" w:history="1">
        <w:r w:rsidR="00E54013">
          <w:rPr>
            <w:rFonts w:ascii="Times New Roman" w:hAnsi="Times New Roman" w:cs="CalifornianFB-Roman"/>
            <w:noProof/>
            <w:szCs w:val="20"/>
          </w:rPr>
          <w:t>Kaufman et al., 1998</w:t>
        </w:r>
      </w:hyperlink>
      <w:r w:rsidR="00E54013">
        <w:rPr>
          <w:rFonts w:ascii="Times New Roman" w:hAnsi="Times New Roman" w:cs="CalifornianFB-Roman"/>
          <w:noProof/>
          <w:szCs w:val="20"/>
        </w:rPr>
        <w:t>)</w:t>
      </w:r>
      <w:r w:rsidR="00E54013">
        <w:rPr>
          <w:rFonts w:ascii="Times New Roman" w:hAnsi="Times New Roman" w:cs="CalifornianFB-Roman"/>
          <w:szCs w:val="20"/>
        </w:rPr>
        <w:fldChar w:fldCharType="end"/>
      </w:r>
      <w:r w:rsidR="00E54013">
        <w:rPr>
          <w:rFonts w:ascii="Times New Roman" w:hAnsi="Times New Roman" w:cs="CalifornianFB-Roman"/>
          <w:szCs w:val="20"/>
        </w:rPr>
        <w:t xml:space="preserve">. </w:t>
      </w:r>
      <w:r w:rsidR="00DF3420">
        <w:rPr>
          <w:rFonts w:ascii="Times New Roman" w:hAnsi="Times New Roman" w:cs="CalifornianFB-Roman"/>
          <w:szCs w:val="20"/>
        </w:rPr>
        <w:t>Although m</w:t>
      </w:r>
      <w:r w:rsidR="00E54013">
        <w:rPr>
          <w:rFonts w:ascii="Times New Roman" w:hAnsi="Times New Roman" w:cs="CalifornianFB-Roman"/>
          <w:szCs w:val="20"/>
        </w:rPr>
        <w:t xml:space="preserve">easureable improvements </w:t>
      </w:r>
      <w:r w:rsidR="00DF3420">
        <w:rPr>
          <w:rFonts w:ascii="Times New Roman" w:hAnsi="Times New Roman" w:cs="CalifornianFB-Roman"/>
          <w:szCs w:val="20"/>
        </w:rPr>
        <w:t xml:space="preserve">in black excess mortality </w:t>
      </w:r>
      <w:r w:rsidR="00EB10C9">
        <w:rPr>
          <w:rFonts w:ascii="Times New Roman" w:hAnsi="Times New Roman" w:cs="CalifornianFB-Roman"/>
          <w:szCs w:val="20"/>
        </w:rPr>
        <w:t xml:space="preserve">were seen mid-century, </w:t>
      </w:r>
      <w:r w:rsidR="00E54013">
        <w:rPr>
          <w:rFonts w:ascii="Times New Roman" w:hAnsi="Times New Roman" w:cs="CalifornianFB-Roman"/>
          <w:szCs w:val="20"/>
        </w:rPr>
        <w:t xml:space="preserve">black-white </w:t>
      </w:r>
      <w:r w:rsidR="00555185">
        <w:rPr>
          <w:rFonts w:ascii="Times New Roman" w:hAnsi="Times New Roman" w:cs="CalifornianFB-Roman"/>
          <w:szCs w:val="20"/>
        </w:rPr>
        <w:t>mortality</w:t>
      </w:r>
      <w:r w:rsidR="00555185" w:rsidRPr="00135C3E">
        <w:rPr>
          <w:rFonts w:ascii="Times New Roman" w:hAnsi="Times New Roman" w:cs="CalifornianFB-Roman"/>
          <w:szCs w:val="20"/>
        </w:rPr>
        <w:t xml:space="preserve"> </w:t>
      </w:r>
      <w:r w:rsidR="00E54013" w:rsidRPr="00135C3E">
        <w:rPr>
          <w:rFonts w:ascii="Times New Roman" w:hAnsi="Times New Roman" w:cs="CalifornianFB-Roman"/>
          <w:szCs w:val="20"/>
        </w:rPr>
        <w:t xml:space="preserve">disparities </w:t>
      </w:r>
      <w:r w:rsidR="00EB10C9">
        <w:rPr>
          <w:rFonts w:ascii="Times New Roman" w:hAnsi="Times New Roman" w:cs="CalifornianFB-Roman"/>
          <w:szCs w:val="20"/>
        </w:rPr>
        <w:t xml:space="preserve">have </w:t>
      </w:r>
      <w:r w:rsidR="00555185">
        <w:rPr>
          <w:rFonts w:ascii="Times New Roman" w:hAnsi="Times New Roman" w:cs="CalifornianFB-Roman"/>
          <w:szCs w:val="20"/>
        </w:rPr>
        <w:t>changed little</w:t>
      </w:r>
      <w:r w:rsidR="00EB10C9">
        <w:rPr>
          <w:rFonts w:ascii="Times New Roman" w:hAnsi="Times New Roman" w:cs="CalifornianFB-Roman"/>
          <w:szCs w:val="20"/>
        </w:rPr>
        <w:t xml:space="preserve"> over</w:t>
      </w:r>
      <w:r w:rsidR="00E54013" w:rsidRPr="00135C3E">
        <w:rPr>
          <w:rFonts w:ascii="Times New Roman" w:hAnsi="Times New Roman" w:cs="CalifornianFB-Roman"/>
          <w:szCs w:val="20"/>
        </w:rPr>
        <w:t xml:space="preserve"> recent decades</w:t>
      </w:r>
      <w:r w:rsidR="00E54013">
        <w:rPr>
          <w:rFonts w:ascii="Times New Roman" w:hAnsi="Times New Roman" w:cs="CalifornianFB-Roman"/>
          <w:szCs w:val="20"/>
        </w:rPr>
        <w:t xml:space="preserve">.  </w:t>
      </w:r>
      <w:r w:rsidR="00E54013" w:rsidRPr="00135C3E">
        <w:rPr>
          <w:rFonts w:ascii="Times New Roman" w:hAnsi="Times New Roman"/>
        </w:rPr>
        <w:t xml:space="preserve">For instance, the </w:t>
      </w:r>
      <w:r w:rsidR="00EF4CAA">
        <w:rPr>
          <w:rFonts w:ascii="Times New Roman" w:hAnsi="Times New Roman"/>
        </w:rPr>
        <w:t xml:space="preserve">age-sex </w:t>
      </w:r>
      <w:r w:rsidR="00E54013" w:rsidRPr="00135C3E">
        <w:rPr>
          <w:rFonts w:ascii="Times New Roman" w:hAnsi="Times New Roman"/>
        </w:rPr>
        <w:t>standardized mortality rate fo</w:t>
      </w:r>
      <w:r w:rsidR="00E54013">
        <w:rPr>
          <w:rFonts w:ascii="Times New Roman" w:hAnsi="Times New Roman"/>
        </w:rPr>
        <w:t>r blacks was</w:t>
      </w:r>
      <w:r w:rsidR="00E54013" w:rsidRPr="00135C3E">
        <w:rPr>
          <w:rFonts w:ascii="Times New Roman" w:hAnsi="Times New Roman"/>
        </w:rPr>
        <w:t xml:space="preserve"> 1.47 in 1960 and 1.41 in 2000 </w:t>
      </w:r>
      <w:r w:rsidR="00E54013">
        <w:rPr>
          <w:rFonts w:ascii="Times New Roman" w:hAnsi="Times New Roman"/>
        </w:rPr>
        <w:fldChar w:fldCharType="begin"/>
      </w:r>
      <w:r w:rsidR="00E54013">
        <w:rPr>
          <w:rFonts w:ascii="Times New Roman" w:hAnsi="Times New Roman"/>
        </w:rPr>
        <w:instrText xml:space="preserve"> ADDIN EN.CITE &lt;EndNote&gt;&lt;Cite&gt;&lt;Author&gt;Satcher&lt;/Author&gt;&lt;Year&gt;2005&lt;/Year&gt;&lt;RecNum&gt;53&lt;/RecNum&gt;&lt;DisplayText&gt;(Satcher et al., 2005)&lt;/DisplayText&gt;&lt;record&gt;&lt;rec-number&gt;53&lt;/rec-number&gt;&lt;foreign-keys&gt;&lt;key app="EN" db-id="2sv55pfw0xz2veepaa2vezwmps2zfxa29wpe"&gt;53&lt;/key&gt;&lt;/foreign-keys&gt;&lt;ref-type name="Journal Article"&gt;17&lt;/ref-type&gt;&lt;contributors&gt;&lt;authors&gt;&lt;author&gt;Satcher, David&lt;/author&gt;&lt;author&gt;Fryer, George E&lt;/author&gt;&lt;author&gt;McCann, Jessica&lt;/author&gt;&lt;author&gt;Troutman, Adewale&lt;/author&gt;&lt;author&gt;Woolf, Steven H&lt;/author&gt;&lt;author&gt;Rust, George&lt;/author&gt;&lt;/authors&gt;&lt;/contributors&gt;&lt;titles&gt;&lt;title&gt;What if we were equal? A comparison of the black-white mortality gap in 1960 and 2000&lt;/title&gt;&lt;secondary-title&gt;Health Affairs&lt;/secondary-title&gt;&lt;/titles&gt;&lt;pages&gt;459-464&lt;/pages&gt;&lt;volume&gt;24&lt;/volume&gt;&lt;number&gt;2&lt;/number&gt;&lt;dates&gt;&lt;year&gt;2005&lt;/year&gt;&lt;/dates&gt;&lt;isbn&gt;0278-2715&lt;/isbn&gt;&lt;urls&gt;&lt;/urls&gt;&lt;/record&gt;&lt;/Cite&gt;&lt;/EndNote&gt;</w:instrText>
      </w:r>
      <w:r w:rsidR="00E54013">
        <w:rPr>
          <w:rFonts w:ascii="Times New Roman" w:hAnsi="Times New Roman"/>
        </w:rPr>
        <w:fldChar w:fldCharType="separate"/>
      </w:r>
      <w:r w:rsidR="00E54013">
        <w:rPr>
          <w:rFonts w:ascii="Times New Roman" w:hAnsi="Times New Roman"/>
          <w:noProof/>
        </w:rPr>
        <w:t>(</w:t>
      </w:r>
      <w:hyperlink w:anchor="_ENREF_53" w:tooltip="Satcher, 2005 #53" w:history="1">
        <w:r w:rsidR="00E54013">
          <w:rPr>
            <w:rFonts w:ascii="Times New Roman" w:hAnsi="Times New Roman"/>
            <w:noProof/>
          </w:rPr>
          <w:t>Satcher et al., 2005</w:t>
        </w:r>
      </w:hyperlink>
      <w:r w:rsidR="00E54013">
        <w:rPr>
          <w:rFonts w:ascii="Times New Roman" w:hAnsi="Times New Roman"/>
          <w:noProof/>
        </w:rPr>
        <w:t>)</w:t>
      </w:r>
      <w:r w:rsidR="00E54013">
        <w:rPr>
          <w:rFonts w:ascii="Times New Roman" w:hAnsi="Times New Roman"/>
        </w:rPr>
        <w:fldChar w:fldCharType="end"/>
      </w:r>
      <w:r w:rsidR="00E54013">
        <w:rPr>
          <w:rFonts w:ascii="Times New Roman" w:hAnsi="Times New Roman"/>
        </w:rPr>
        <w:t>.</w:t>
      </w:r>
      <w:r w:rsidR="00E54013" w:rsidRPr="00135C3E">
        <w:rPr>
          <w:rFonts w:ascii="Times New Roman" w:hAnsi="Times New Roman"/>
        </w:rPr>
        <w:t xml:space="preserve"> </w:t>
      </w:r>
      <w:r w:rsidR="00E54013">
        <w:rPr>
          <w:rFonts w:ascii="Times New Roman" w:hAnsi="Times New Roman" w:cs="CalifornianFB-Roman"/>
          <w:szCs w:val="20"/>
        </w:rPr>
        <w:t>T</w:t>
      </w:r>
      <w:r w:rsidR="00E54013" w:rsidRPr="00135C3E">
        <w:rPr>
          <w:rFonts w:ascii="Times New Roman" w:hAnsi="Times New Roman" w:cs="CalifornianFB-Roman"/>
          <w:szCs w:val="20"/>
        </w:rPr>
        <w:t xml:space="preserve">hese statistics </w:t>
      </w:r>
      <w:r w:rsidR="00E54013">
        <w:rPr>
          <w:rFonts w:ascii="Times New Roman" w:hAnsi="Times New Roman" w:cs="CalifornianFB-Roman"/>
          <w:szCs w:val="20"/>
        </w:rPr>
        <w:t>suggest</w:t>
      </w:r>
      <w:r w:rsidR="00E54013" w:rsidRPr="00135C3E">
        <w:rPr>
          <w:rFonts w:ascii="Times New Roman" w:hAnsi="Times New Roman" w:cs="CalifornianFB-Roman"/>
          <w:szCs w:val="20"/>
        </w:rPr>
        <w:t xml:space="preserve"> that </w:t>
      </w:r>
      <w:r w:rsidR="00E54013">
        <w:rPr>
          <w:rFonts w:ascii="Times New Roman" w:hAnsi="Times New Roman" w:cs="CalifornianFB-Roman"/>
          <w:szCs w:val="20"/>
        </w:rPr>
        <w:t xml:space="preserve">significant </w:t>
      </w:r>
      <w:r w:rsidR="00555185">
        <w:rPr>
          <w:rFonts w:ascii="Times New Roman" w:hAnsi="Times New Roman" w:cs="CalifornianFB-Roman"/>
          <w:szCs w:val="20"/>
        </w:rPr>
        <w:t xml:space="preserve">black-white </w:t>
      </w:r>
      <w:r w:rsidR="00E54013">
        <w:rPr>
          <w:rFonts w:ascii="Times New Roman" w:hAnsi="Times New Roman" w:cs="CalifornianFB-Roman"/>
          <w:szCs w:val="20"/>
        </w:rPr>
        <w:t xml:space="preserve">health and mortality </w:t>
      </w:r>
      <w:r w:rsidR="00555185">
        <w:rPr>
          <w:rFonts w:ascii="Times New Roman" w:hAnsi="Times New Roman" w:cs="CalifornianFB-Roman"/>
          <w:szCs w:val="20"/>
        </w:rPr>
        <w:t>differentials</w:t>
      </w:r>
      <w:r w:rsidR="00E54013">
        <w:rPr>
          <w:rFonts w:ascii="Times New Roman" w:hAnsi="Times New Roman" w:cs="CalifornianFB-Roman"/>
          <w:szCs w:val="20"/>
        </w:rPr>
        <w:t xml:space="preserve"> – </w:t>
      </w:r>
      <w:r w:rsidR="00555185">
        <w:rPr>
          <w:rFonts w:ascii="Times New Roman" w:hAnsi="Times New Roman" w:cs="CalifornianFB-Roman"/>
          <w:szCs w:val="20"/>
        </w:rPr>
        <w:t xml:space="preserve">and </w:t>
      </w:r>
      <w:r w:rsidR="00E54013">
        <w:rPr>
          <w:rFonts w:ascii="Times New Roman" w:hAnsi="Times New Roman" w:cs="CalifornianFB-Roman"/>
          <w:szCs w:val="20"/>
        </w:rPr>
        <w:t xml:space="preserve">particularly </w:t>
      </w:r>
      <w:r w:rsidR="00555185">
        <w:rPr>
          <w:rFonts w:ascii="Times New Roman" w:hAnsi="Times New Roman" w:cs="CalifornianFB-Roman"/>
          <w:szCs w:val="20"/>
        </w:rPr>
        <w:t xml:space="preserve">the </w:t>
      </w:r>
      <w:r w:rsidR="00E54013">
        <w:rPr>
          <w:rFonts w:ascii="Times New Roman" w:hAnsi="Times New Roman" w:cs="CalifornianFB-Roman"/>
          <w:szCs w:val="20"/>
        </w:rPr>
        <w:t>excess mortality</w:t>
      </w:r>
      <w:r w:rsidR="00555185">
        <w:rPr>
          <w:rFonts w:ascii="Times New Roman" w:hAnsi="Times New Roman" w:cs="CalifornianFB-Roman"/>
          <w:szCs w:val="20"/>
        </w:rPr>
        <w:t xml:space="preserve"> of blacks</w:t>
      </w:r>
      <w:r w:rsidR="00E54013">
        <w:rPr>
          <w:rFonts w:ascii="Times New Roman" w:hAnsi="Times New Roman" w:cs="CalifornianFB-Roman"/>
          <w:szCs w:val="20"/>
        </w:rPr>
        <w:t xml:space="preserve"> – </w:t>
      </w:r>
      <w:r w:rsidR="00961370">
        <w:rPr>
          <w:rFonts w:ascii="Times New Roman" w:hAnsi="Times New Roman" w:cs="CalifornianFB-Roman"/>
          <w:szCs w:val="20"/>
        </w:rPr>
        <w:t>are important social forces shaping</w:t>
      </w:r>
      <w:r w:rsidR="00555185">
        <w:rPr>
          <w:rFonts w:ascii="Times New Roman" w:hAnsi="Times New Roman" w:cs="CalifornianFB-Roman"/>
          <w:szCs w:val="20"/>
        </w:rPr>
        <w:t xml:space="preserve"> the composition of the US electorate. </w:t>
      </w:r>
    </w:p>
    <w:p w14:paraId="69989794" w14:textId="731DE976" w:rsidR="00E54013" w:rsidRDefault="005B2A43">
      <w:pPr>
        <w:spacing w:line="480" w:lineRule="auto"/>
        <w:ind w:firstLine="720"/>
        <w:rPr>
          <w:rFonts w:ascii="Times New Roman" w:hAnsi="Times New Roman" w:cs="Monaco"/>
        </w:rPr>
      </w:pPr>
      <w:r>
        <w:rPr>
          <w:rFonts w:ascii="Times New Roman" w:hAnsi="Times New Roman" w:cs="Monaco"/>
        </w:rPr>
        <w:t xml:space="preserve">Beyond </w:t>
      </w:r>
      <w:r w:rsidR="00FC2D6D">
        <w:rPr>
          <w:rFonts w:ascii="Times New Roman" w:hAnsi="Times New Roman" w:cs="Monaco"/>
        </w:rPr>
        <w:t>any compositional</w:t>
      </w:r>
      <w:r w:rsidR="00093469">
        <w:rPr>
          <w:rFonts w:ascii="Times New Roman" w:hAnsi="Times New Roman" w:cs="Monaco"/>
        </w:rPr>
        <w:t xml:space="preserve"> impact, </w:t>
      </w:r>
      <w:r>
        <w:rPr>
          <w:rFonts w:ascii="Times New Roman" w:hAnsi="Times New Roman" w:cs="Monaco"/>
        </w:rPr>
        <w:t xml:space="preserve">a contraction </w:t>
      </w:r>
      <w:r w:rsidR="00FC2D6D">
        <w:rPr>
          <w:rFonts w:ascii="Times New Roman" w:hAnsi="Times New Roman" w:cs="Monaco"/>
        </w:rPr>
        <w:t xml:space="preserve">in black voting- age adults </w:t>
      </w:r>
      <w:r>
        <w:rPr>
          <w:rFonts w:ascii="Times New Roman" w:hAnsi="Times New Roman" w:cs="Monaco"/>
        </w:rPr>
        <w:t xml:space="preserve">might </w:t>
      </w:r>
      <w:r w:rsidR="00FC2D6D">
        <w:rPr>
          <w:rFonts w:ascii="Times New Roman" w:hAnsi="Times New Roman" w:cs="Monaco"/>
        </w:rPr>
        <w:t xml:space="preserve">also </w:t>
      </w:r>
      <w:r>
        <w:rPr>
          <w:rFonts w:ascii="Times New Roman" w:hAnsi="Times New Roman" w:cs="Monaco"/>
        </w:rPr>
        <w:t>affect partisan politics and policy</w:t>
      </w:r>
      <w:r w:rsidR="00FC2D6D">
        <w:rPr>
          <w:rFonts w:ascii="Times New Roman" w:hAnsi="Times New Roman" w:cs="Monaco"/>
        </w:rPr>
        <w:t>, and thereby influence structural inequality</w:t>
      </w:r>
      <w:r>
        <w:rPr>
          <w:rFonts w:ascii="Times New Roman" w:hAnsi="Times New Roman" w:cs="Monaco"/>
        </w:rPr>
        <w:t>. A</w:t>
      </w:r>
      <w:r w:rsidR="00E54013" w:rsidRPr="008A7F80">
        <w:rPr>
          <w:rFonts w:ascii="Times New Roman" w:hAnsi="Times New Roman" w:cs="Monaco"/>
        </w:rPr>
        <w:t>bundant e</w:t>
      </w:r>
      <w:r w:rsidR="00E54013" w:rsidRPr="00135C3E">
        <w:rPr>
          <w:rFonts w:ascii="Times New Roman" w:hAnsi="Times New Roman" w:cs="Monaco"/>
        </w:rPr>
        <w:t xml:space="preserve">vidence </w:t>
      </w:r>
      <w:r w:rsidR="00E54013">
        <w:rPr>
          <w:rFonts w:ascii="Times New Roman" w:hAnsi="Times New Roman" w:cs="Monaco"/>
        </w:rPr>
        <w:t xml:space="preserve">indicates </w:t>
      </w:r>
      <w:r w:rsidR="00E54013" w:rsidRPr="00135C3E">
        <w:rPr>
          <w:rFonts w:ascii="Times New Roman" w:hAnsi="Times New Roman" w:cs="Monaco"/>
        </w:rPr>
        <w:t xml:space="preserve">that </w:t>
      </w:r>
      <w:r w:rsidR="00961370">
        <w:rPr>
          <w:rFonts w:ascii="Times New Roman" w:hAnsi="Times New Roman" w:cs="Monaco"/>
        </w:rPr>
        <w:t xml:space="preserve">race and </w:t>
      </w:r>
      <w:r w:rsidR="00E54013" w:rsidRPr="00135C3E">
        <w:rPr>
          <w:rFonts w:ascii="Times New Roman" w:hAnsi="Times New Roman" w:cs="Monaco"/>
        </w:rPr>
        <w:t xml:space="preserve">racial prejudice affect political attitudes </w:t>
      </w:r>
      <w:r w:rsidR="00E54013">
        <w:rPr>
          <w:rFonts w:ascii="Times New Roman" w:hAnsi="Times New Roman" w:cs="Monaco"/>
        </w:rPr>
        <w:fldChar w:fldCharType="begin"/>
      </w:r>
      <w:r w:rsidR="00E54013">
        <w:rPr>
          <w:rFonts w:ascii="Times New Roman" w:hAnsi="Times New Roman" w:cs="Monaco"/>
        </w:rPr>
        <w:instrText xml:space="preserve"> ADDIN EN.CITE &lt;EndNote&gt;&lt;Cite&gt;&lt;Author&gt;Henry&lt;/Author&gt;&lt;Year&gt;2007&lt;/Year&gt;&lt;RecNum&gt;27&lt;/RecNum&gt;&lt;DisplayText&gt;(Henry &amp;amp; Reyna, 2007; Sears &amp;amp; Kinder, 1971)&lt;/DisplayText&gt;&lt;record&gt;&lt;rec-number&gt;27&lt;/rec-number&gt;&lt;foreign-keys&gt;&lt;key app="EN" db-id="2sv55pfw0xz2veepaa2vezwmps2zfxa29wpe"&gt;27&lt;/key&gt;&lt;/foreign-keys&gt;&lt;ref-type name="Journal Article"&gt;17&lt;/ref-type&gt;&lt;contributors&gt;&lt;authors&gt;&lt;author&gt;Henry, Patrick J&lt;/author&gt;&lt;author&gt;Reyna, Christine&lt;/author&gt;&lt;/authors&gt;&lt;/contributors&gt;&lt;titles&gt;&lt;title&gt;Value judgments: The impact of perceived value violations on American political attitudes&lt;/title&gt;&lt;secondary-title&gt;Political Psychology&lt;/secondary-title&gt;&lt;/titles&gt;&lt;pages&gt;273-298&lt;/pages&gt;&lt;volume&gt;28&lt;/volume&gt;&lt;number&gt;3&lt;/number&gt;&lt;dates&gt;&lt;year&gt;2007&lt;/year&gt;&lt;/dates&gt;&lt;isbn&gt;1467-9221&lt;/isbn&gt;&lt;urls&gt;&lt;/urls&gt;&lt;/record&gt;&lt;/Cite&gt;&lt;Cite&gt;&lt;Author&gt;Sears&lt;/Author&gt;&lt;Year&gt;1971&lt;/Year&gt;&lt;RecNum&gt;55&lt;/RecNum&gt;&lt;record&gt;&lt;rec-number&gt;55&lt;/rec-number&gt;&lt;foreign-keys&gt;&lt;key app="EN" db-id="2sv55pfw0xz2veepaa2vezwmps2zfxa29wpe"&gt;55&lt;/key&gt;&lt;/foreign-keys&gt;&lt;ref-type name="Book"&gt;6&lt;/ref-type&gt;&lt;contributors&gt;&lt;authors&gt;&lt;author&gt;Sears, David O&lt;/author&gt;&lt;author&gt;Kinder, Donald R&lt;/author&gt;&lt;/authors&gt;&lt;/contributors&gt;&lt;titles&gt;&lt;title&gt;Racial tension and voting in Los Angeles&lt;/title&gt;&lt;/titles&gt;&lt;volume&gt;156&lt;/volume&gt;&lt;dates&gt;&lt;year&gt;1971&lt;/year&gt;&lt;/dates&gt;&lt;publisher&gt;Institute of Government and Public Affairs, University of California&lt;/publisher&gt;&lt;urls&gt;&lt;/urls&gt;&lt;/record&gt;&lt;/Cite&gt;&lt;/EndNote&gt;</w:instrText>
      </w:r>
      <w:r w:rsidR="00E54013">
        <w:rPr>
          <w:rFonts w:ascii="Times New Roman" w:hAnsi="Times New Roman" w:cs="Monaco"/>
        </w:rPr>
        <w:fldChar w:fldCharType="separate"/>
      </w:r>
      <w:r w:rsidR="00E54013">
        <w:rPr>
          <w:rFonts w:ascii="Times New Roman" w:hAnsi="Times New Roman" w:cs="Monaco"/>
          <w:noProof/>
        </w:rPr>
        <w:t>(</w:t>
      </w:r>
      <w:hyperlink w:anchor="_ENREF_27" w:tooltip="Henry, 2007 #27" w:history="1">
        <w:r w:rsidR="00E54013">
          <w:rPr>
            <w:rFonts w:ascii="Times New Roman" w:hAnsi="Times New Roman" w:cs="Monaco"/>
            <w:noProof/>
          </w:rPr>
          <w:t>Henry &amp; Reyna, 2007</w:t>
        </w:r>
      </w:hyperlink>
      <w:r w:rsidR="00E54013">
        <w:rPr>
          <w:rFonts w:ascii="Times New Roman" w:hAnsi="Times New Roman" w:cs="Monaco"/>
          <w:noProof/>
        </w:rPr>
        <w:t xml:space="preserve">; </w:t>
      </w:r>
      <w:hyperlink w:anchor="_ENREF_55" w:tooltip="Sears, 1971 #55" w:history="1">
        <w:r w:rsidR="00E54013">
          <w:rPr>
            <w:rFonts w:ascii="Times New Roman" w:hAnsi="Times New Roman" w:cs="Monaco"/>
            <w:noProof/>
          </w:rPr>
          <w:t>Sears &amp; Kinder, 1971</w:t>
        </w:r>
      </w:hyperlink>
      <w:r w:rsidR="00E54013">
        <w:rPr>
          <w:rFonts w:ascii="Times New Roman" w:hAnsi="Times New Roman" w:cs="Monaco"/>
          <w:noProof/>
        </w:rPr>
        <w:t>)</w:t>
      </w:r>
      <w:r w:rsidR="00E54013">
        <w:rPr>
          <w:rFonts w:ascii="Times New Roman" w:hAnsi="Times New Roman" w:cs="Monaco"/>
        </w:rPr>
        <w:fldChar w:fldCharType="end"/>
      </w:r>
      <w:r w:rsidR="00E54013">
        <w:rPr>
          <w:rFonts w:ascii="Times New Roman" w:hAnsi="Times New Roman" w:cs="Monaco"/>
        </w:rPr>
        <w:t>,</w:t>
      </w:r>
      <w:r w:rsidR="00E54013" w:rsidRPr="00135C3E">
        <w:rPr>
          <w:rFonts w:ascii="Times New Roman" w:hAnsi="Times New Roman" w:cs="Monaco"/>
        </w:rPr>
        <w:t xml:space="preserve"> candidate preferences </w:t>
      </w:r>
      <w:r w:rsidR="00E54013">
        <w:rPr>
          <w:rFonts w:ascii="Times New Roman" w:hAnsi="Times New Roman" w:cs="Monaco"/>
        </w:rPr>
        <w:fldChar w:fldCharType="begin"/>
      </w:r>
      <w:r w:rsidR="00E54013">
        <w:rPr>
          <w:rFonts w:ascii="Times New Roman" w:hAnsi="Times New Roman" w:cs="Monaco"/>
        </w:rPr>
        <w:instrText xml:space="preserve"> ADDIN EN.CITE &lt;EndNote&gt;&lt;Cite&gt;&lt;Author&gt;Bobo&lt;/Author&gt;&lt;Year&gt;2009&lt;/Year&gt;&lt;RecNum&gt;12&lt;/RecNum&gt;&lt;DisplayText&gt;(Bobo &amp;amp; Dawson, 2009; Valentino &amp;amp; Sears, 2005)&lt;/DisplayText&gt;&lt;record&gt;&lt;rec-number&gt;12&lt;/rec-number&gt;&lt;foreign-keys&gt;&lt;key app="EN" db-id="2sv55pfw0xz2veepaa2vezwmps2zfxa29wpe"&gt;12&lt;/key&gt;&lt;/foreign-keys&gt;&lt;ref-type name="Journal Article"&gt;17&lt;/ref-type&gt;&lt;contributors&gt;&lt;authors&gt;&lt;author&gt;Bobo, Lawrence D&lt;/author&gt;&lt;author&gt;Dawson, Michael C&lt;/author&gt;&lt;/authors&gt;&lt;/contributors&gt;&lt;titles&gt;&lt;title&gt;A change has come&lt;/title&gt;&lt;secondary-title&gt;Du Bois Review: Social Science Research on Race&lt;/secondary-title&gt;&lt;/titles&gt;&lt;pages&gt;1-14&lt;/pages&gt;&lt;volume&gt;6&lt;/volume&gt;&lt;number&gt;01&lt;/number&gt;&lt;dates&gt;&lt;year&gt;2009&lt;/year&gt;&lt;/dates&gt;&lt;isbn&gt;1742-0598&lt;/isbn&gt;&lt;urls&gt;&lt;/urls&gt;&lt;/record&gt;&lt;/Cite&gt;&lt;Cite&gt;&lt;Author&gt;Valentino&lt;/Author&gt;&lt;Year&gt;2005&lt;/Year&gt;&lt;RecNum&gt;63&lt;/RecNum&gt;&lt;record&gt;&lt;rec-number&gt;63&lt;/rec-number&gt;&lt;foreign-keys&gt;&lt;key app="EN" db-id="2sv55pfw0xz2veepaa2vezwmps2zfxa29wpe"&gt;63&lt;/key&gt;&lt;/foreign-keys&gt;&lt;ref-type name="Journal Article"&gt;17&lt;/ref-type&gt;&lt;contributors&gt;&lt;authors&gt;&lt;author&gt;Valentino, Nicholas A&lt;/author&gt;&lt;author&gt;Sears, David O&lt;/author&gt;&lt;/authors&gt;&lt;/contributors&gt;&lt;titles&gt;&lt;title&gt;Old times there are not forgotten: Race and partisan realignment in the contemporary South&lt;/title&gt;&lt;secondary-title&gt;American Journal of Political Science&lt;/secondary-title&gt;&lt;/titles&gt;&lt;periodical&gt;&lt;full-title&gt;American Journal of Political Science&lt;/full-title&gt;&lt;/periodical&gt;&lt;pages&gt;672-688&lt;/pages&gt;&lt;volume&gt;49&lt;/volume&gt;&lt;number&gt;3&lt;/number&gt;&lt;dates&gt;&lt;year&gt;2005&lt;/year&gt;&lt;/dates&gt;&lt;isbn&gt;1540-5907&lt;/isbn&gt;&lt;urls&gt;&lt;/urls&gt;&lt;/record&gt;&lt;/Cite&gt;&lt;/EndNote&gt;</w:instrText>
      </w:r>
      <w:r w:rsidR="00E54013">
        <w:rPr>
          <w:rFonts w:ascii="Times New Roman" w:hAnsi="Times New Roman" w:cs="Monaco"/>
        </w:rPr>
        <w:fldChar w:fldCharType="separate"/>
      </w:r>
      <w:r w:rsidR="00E54013">
        <w:rPr>
          <w:rFonts w:ascii="Times New Roman" w:hAnsi="Times New Roman" w:cs="Monaco"/>
          <w:noProof/>
        </w:rPr>
        <w:t>(</w:t>
      </w:r>
      <w:hyperlink w:anchor="_ENREF_4" w:tooltip="Bobo, 2009 #12" w:history="1">
        <w:r w:rsidR="00E54013">
          <w:rPr>
            <w:rFonts w:ascii="Times New Roman" w:hAnsi="Times New Roman" w:cs="Monaco"/>
            <w:noProof/>
          </w:rPr>
          <w:t>Bobo &amp; Dawson, 2009</w:t>
        </w:r>
      </w:hyperlink>
      <w:r w:rsidR="00E54013">
        <w:rPr>
          <w:rFonts w:ascii="Times New Roman" w:hAnsi="Times New Roman" w:cs="Monaco"/>
          <w:noProof/>
        </w:rPr>
        <w:t xml:space="preserve">; </w:t>
      </w:r>
      <w:hyperlink w:anchor="_ENREF_65" w:tooltip="Valentino, 2005 #63" w:history="1">
        <w:r w:rsidR="00E54013">
          <w:rPr>
            <w:rFonts w:ascii="Times New Roman" w:hAnsi="Times New Roman" w:cs="Monaco"/>
            <w:noProof/>
          </w:rPr>
          <w:t>Valentino &amp; Sears, 2005</w:t>
        </w:r>
      </w:hyperlink>
      <w:r w:rsidR="00E54013">
        <w:rPr>
          <w:rFonts w:ascii="Times New Roman" w:hAnsi="Times New Roman" w:cs="Monaco"/>
          <w:noProof/>
        </w:rPr>
        <w:t>)</w:t>
      </w:r>
      <w:r w:rsidR="00E54013">
        <w:rPr>
          <w:rFonts w:ascii="Times New Roman" w:hAnsi="Times New Roman" w:cs="Monaco"/>
        </w:rPr>
        <w:fldChar w:fldCharType="end"/>
      </w:r>
      <w:r w:rsidR="00E54013">
        <w:rPr>
          <w:rFonts w:ascii="Times New Roman" w:hAnsi="Times New Roman" w:cs="Monaco"/>
        </w:rPr>
        <w:t>,</w:t>
      </w:r>
      <w:r w:rsidR="00E54013" w:rsidRPr="00135C3E">
        <w:rPr>
          <w:rFonts w:ascii="Times New Roman" w:hAnsi="Times New Roman" w:cs="Monaco"/>
        </w:rPr>
        <w:t xml:space="preserve"> political behavior </w:t>
      </w:r>
      <w:r w:rsidR="00E54013">
        <w:rPr>
          <w:rFonts w:ascii="Times New Roman" w:hAnsi="Times New Roman" w:cs="Monaco"/>
        </w:rPr>
        <w:fldChar w:fldCharType="begin"/>
      </w:r>
      <w:r w:rsidR="00E54013">
        <w:rPr>
          <w:rFonts w:ascii="Times New Roman" w:hAnsi="Times New Roman" w:cs="Monaco"/>
        </w:rPr>
        <w:instrText xml:space="preserve"> ADDIN EN.CITE &lt;EndNote&gt;&lt;Cite&gt;&lt;Author&gt;Enos&lt;/Author&gt;&lt;Year&gt;2011&lt;/Year&gt;&lt;RecNum&gt;20&lt;/RecNum&gt;&lt;DisplayText&gt;(Enos, 2011; Sidanius &amp;amp; Pratto, 2001)&lt;/DisplayText&gt;&lt;record&gt;&lt;rec-number&gt;20&lt;/rec-number&gt;&lt;foreign-keys&gt;&lt;key app="EN" db-id="2sv55pfw0xz2veepaa2vezwmps2zfxa29wpe"&gt;20&lt;/key&gt;&lt;/foreign-keys&gt;&lt;ref-type name="Journal Article"&gt;17&lt;/ref-type&gt;&lt;contributors&gt;&lt;authors&gt;&lt;author&gt;Enos, Ryan D&lt;/author&gt;&lt;/authors&gt;&lt;/contributors&gt;&lt;titles&gt;&lt;title&gt;Racial Threat: Field-experimental evidence that a proximate racial outgroup activates political participation&lt;/title&gt;&lt;secondary-title&gt;Harvard University, Unpublished Manuscript&lt;/secondary-title&gt;&lt;/titles&gt;&lt;periodical&gt;&lt;full-title&gt;Harvard University, Unpublished Manuscript&lt;/full-title&gt;&lt;/periodical&gt;&lt;pages&gt;1-50&lt;/pages&gt;&lt;dates&gt;&lt;year&gt;2011&lt;/year&gt;&lt;/dates&gt;&lt;urls&gt;&lt;/urls&gt;&lt;/record&gt;&lt;/Cite&gt;&lt;Cite&gt;&lt;Author&gt;Sidanius&lt;/Author&gt;&lt;Year&gt;2001&lt;/Year&gt;&lt;RecNum&gt;59&lt;/RecNum&gt;&lt;record&gt;&lt;rec-number&gt;59&lt;/rec-number&gt;&lt;foreign-keys&gt;&lt;key app="EN" db-id="2sv55pfw0xz2veepaa2vezwmps2zfxa29wpe"&gt;59&lt;/key&gt;&lt;/foreign-keys&gt;&lt;ref-type name="Book"&gt;6&lt;/ref-type&gt;&lt;contributors&gt;&lt;authors&gt;&lt;author&gt;Sidanius, Jim&lt;/author&gt;&lt;author&gt;Pratto, Felicia&lt;/author&gt;&lt;/authors&gt;&lt;/contributors&gt;&lt;titles&gt;&lt;title&gt;Social dominance&lt;/title&gt;&lt;/titles&gt;&lt;dates&gt;&lt;year&gt;2001&lt;/year&gt;&lt;/dates&gt;&lt;publisher&gt;Cambridge University Press&lt;/publisher&gt;&lt;isbn&gt;0521805406&lt;/isbn&gt;&lt;urls&gt;&lt;/urls&gt;&lt;/record&gt;&lt;/Cite&gt;&lt;/EndNote&gt;</w:instrText>
      </w:r>
      <w:r w:rsidR="00E54013">
        <w:rPr>
          <w:rFonts w:ascii="Times New Roman" w:hAnsi="Times New Roman" w:cs="Monaco"/>
        </w:rPr>
        <w:fldChar w:fldCharType="separate"/>
      </w:r>
      <w:r w:rsidR="00E54013">
        <w:rPr>
          <w:rFonts w:ascii="Times New Roman" w:hAnsi="Times New Roman" w:cs="Monaco"/>
          <w:noProof/>
        </w:rPr>
        <w:t>(</w:t>
      </w:r>
      <w:hyperlink w:anchor="_ENREF_15" w:tooltip="Enos, 2011 #20" w:history="1">
        <w:r w:rsidR="00E54013">
          <w:rPr>
            <w:rFonts w:ascii="Times New Roman" w:hAnsi="Times New Roman" w:cs="Monaco"/>
            <w:noProof/>
          </w:rPr>
          <w:t>Enos, 2011</w:t>
        </w:r>
      </w:hyperlink>
      <w:r w:rsidR="00E54013">
        <w:rPr>
          <w:rFonts w:ascii="Times New Roman" w:hAnsi="Times New Roman" w:cs="Monaco"/>
          <w:noProof/>
        </w:rPr>
        <w:t xml:space="preserve">; </w:t>
      </w:r>
      <w:hyperlink w:anchor="_ENREF_57" w:tooltip="Sidanius, 2001 #59" w:history="1">
        <w:r w:rsidR="00E54013">
          <w:rPr>
            <w:rFonts w:ascii="Times New Roman" w:hAnsi="Times New Roman" w:cs="Monaco"/>
            <w:noProof/>
          </w:rPr>
          <w:t>Sidanius &amp; Pratto, 2001</w:t>
        </w:r>
      </w:hyperlink>
      <w:r w:rsidR="00E54013">
        <w:rPr>
          <w:rFonts w:ascii="Times New Roman" w:hAnsi="Times New Roman" w:cs="Monaco"/>
          <w:noProof/>
        </w:rPr>
        <w:t>)</w:t>
      </w:r>
      <w:r w:rsidR="00E54013">
        <w:rPr>
          <w:rFonts w:ascii="Times New Roman" w:hAnsi="Times New Roman" w:cs="Monaco"/>
        </w:rPr>
        <w:fldChar w:fldCharType="end"/>
      </w:r>
      <w:r w:rsidR="00E54013">
        <w:rPr>
          <w:rFonts w:ascii="Times New Roman" w:hAnsi="Times New Roman" w:cs="Monaco"/>
        </w:rPr>
        <w:t xml:space="preserve">, </w:t>
      </w:r>
      <w:r w:rsidR="00E54013" w:rsidRPr="00135C3E">
        <w:rPr>
          <w:rFonts w:ascii="Times New Roman" w:hAnsi="Times New Roman" w:cs="Monaco"/>
        </w:rPr>
        <w:t xml:space="preserve">political ideology </w:t>
      </w:r>
      <w:r w:rsidR="00E54013">
        <w:rPr>
          <w:rFonts w:ascii="Times New Roman" w:hAnsi="Times New Roman" w:cs="Monaco"/>
        </w:rPr>
        <w:fldChar w:fldCharType="begin"/>
      </w:r>
      <w:r w:rsidR="00E54013">
        <w:rPr>
          <w:rFonts w:ascii="Times New Roman" w:hAnsi="Times New Roman" w:cs="Monaco"/>
        </w:rPr>
        <w:instrText xml:space="preserve"> ADDIN EN.CITE &lt;EndNote&gt;&lt;Cite&gt;&lt;Author&gt;Lane&lt;/Author&gt;&lt;Year&gt;2011&lt;/Year&gt;&lt;RecNum&gt;1&lt;/RecNum&gt;&lt;DisplayText&gt;(Lane et al., 2011; Pratto et al., 1994)&lt;/DisplayText&gt;&lt;record&gt;&lt;rec-number&gt;1&lt;/rec-number&gt;&lt;foreign-keys&gt;&lt;key app="EN" db-id="2sv55pfw0xz2veepaa2vezwmps2zfxa29wpe"&gt;1&lt;/key&gt;&lt;/foreign-keys&gt;&lt;ref-type name="Journal Article"&gt;17&lt;/ref-type&gt;&lt;contributors&gt;&lt;authors&gt;&lt;author&gt;Lane, Kristin A&lt;/author&gt;&lt;author&gt;Jost, John T&lt;/author&gt;&lt;author&gt;Parks, Gregory S&lt;/author&gt;&lt;author&gt;Hughey, Matthew W&lt;/author&gt;&lt;/authors&gt;&lt;/contributors&gt;&lt;titles&gt;&lt;title&gt;Black Man in White House: Ideology and Implicit Racial Bias in the Age of Obama&lt;/title&gt;&lt;secondary-title&gt;The Obamas and a (Post) Racial America&lt;/secondary-title&gt;&lt;/titles&gt;&lt;pages&gt;48-69&lt;/pages&gt;&lt;dates&gt;&lt;year&gt;2011&lt;/year&gt;&lt;/dates&gt;&lt;urls&gt;&lt;/urls&gt;&lt;/record&gt;&lt;/Cite&gt;&lt;Cite&gt;&lt;Author&gt;Pratto&lt;/Author&gt;&lt;Year&gt;1994&lt;/Year&gt;&lt;RecNum&gt;45&lt;/RecNum&gt;&lt;record&gt;&lt;rec-number&gt;45&lt;/rec-number&gt;&lt;foreign-keys&gt;&lt;key app="EN" db-id="2sv55pfw0xz2veepaa2vezwmps2zfxa29wpe"&gt;45&lt;/key&gt;&lt;/foreign-keys&gt;&lt;ref-type name="Journal Article"&gt;17&lt;/ref-type&gt;&lt;contributors&gt;&lt;authors&gt;&lt;author&gt;Pratto, Felicia&lt;/author&gt;&lt;author&gt;Sidanius, James&lt;/author&gt;&lt;author&gt;Stallworth, Lisa M&lt;/author&gt;&lt;author&gt;Malle, Bertram F&lt;/author&gt;&lt;/authors&gt;&lt;/contributors&gt;&lt;titles&gt;&lt;title&gt;Social dominance orientation: A personality variable predicting social and political attitudes&lt;/title&gt;&lt;secondary-title&gt;Journal of Personality and Social Psychology&lt;/secondary-title&gt;&lt;/titles&gt;&lt;periodical&gt;&lt;full-title&gt;Journal of Personality and Social Psychology&lt;/full-title&gt;&lt;/periodical&gt;&lt;dates&gt;&lt;year&gt;1994&lt;/year&gt;&lt;/dates&gt;&lt;isbn&gt;0022-3514&lt;/isbn&gt;&lt;urls&gt;&lt;/urls&gt;&lt;/record&gt;&lt;/Cite&gt;&lt;/EndNote&gt;</w:instrText>
      </w:r>
      <w:r w:rsidR="00E54013">
        <w:rPr>
          <w:rFonts w:ascii="Times New Roman" w:hAnsi="Times New Roman" w:cs="Monaco"/>
        </w:rPr>
        <w:fldChar w:fldCharType="separate"/>
      </w:r>
      <w:r w:rsidR="00E54013">
        <w:rPr>
          <w:rFonts w:ascii="Times New Roman" w:hAnsi="Times New Roman" w:cs="Monaco"/>
          <w:noProof/>
        </w:rPr>
        <w:t>(</w:t>
      </w:r>
      <w:hyperlink w:anchor="_ENREF_34" w:tooltip="Lane, 2011 #1" w:history="1">
        <w:r w:rsidR="00E54013">
          <w:rPr>
            <w:rFonts w:ascii="Times New Roman" w:hAnsi="Times New Roman" w:cs="Monaco"/>
            <w:noProof/>
          </w:rPr>
          <w:t>Lane et al., 2011</w:t>
        </w:r>
      </w:hyperlink>
      <w:r w:rsidR="00E54013">
        <w:rPr>
          <w:rFonts w:ascii="Times New Roman" w:hAnsi="Times New Roman" w:cs="Monaco"/>
          <w:noProof/>
        </w:rPr>
        <w:t xml:space="preserve">; </w:t>
      </w:r>
      <w:hyperlink w:anchor="_ENREF_47" w:tooltip="Pratto, 1994 #45" w:history="1">
        <w:r w:rsidR="00E54013">
          <w:rPr>
            <w:rFonts w:ascii="Times New Roman" w:hAnsi="Times New Roman" w:cs="Monaco"/>
            <w:noProof/>
          </w:rPr>
          <w:t>Pratto et al., 1994</w:t>
        </w:r>
      </w:hyperlink>
      <w:r w:rsidR="00E54013">
        <w:rPr>
          <w:rFonts w:ascii="Times New Roman" w:hAnsi="Times New Roman" w:cs="Monaco"/>
          <w:noProof/>
        </w:rPr>
        <w:t>)</w:t>
      </w:r>
      <w:r w:rsidR="00E54013">
        <w:rPr>
          <w:rFonts w:ascii="Times New Roman" w:hAnsi="Times New Roman" w:cs="Monaco"/>
        </w:rPr>
        <w:fldChar w:fldCharType="end"/>
      </w:r>
      <w:r w:rsidR="00E54013">
        <w:rPr>
          <w:rFonts w:ascii="Times New Roman" w:hAnsi="Times New Roman" w:cs="Monaco"/>
        </w:rPr>
        <w:t>,</w:t>
      </w:r>
      <w:r w:rsidR="00E54013" w:rsidRPr="00135C3E">
        <w:rPr>
          <w:rFonts w:ascii="Times New Roman" w:hAnsi="Times New Roman" w:cs="Monaco"/>
        </w:rPr>
        <w:t xml:space="preserve"> public opinion </w:t>
      </w:r>
      <w:r w:rsidR="00E54013">
        <w:rPr>
          <w:rFonts w:ascii="Times New Roman" w:hAnsi="Times New Roman" w:cs="Monaco"/>
        </w:rPr>
        <w:fldChar w:fldCharType="begin"/>
      </w:r>
      <w:r w:rsidR="00E54013">
        <w:rPr>
          <w:rFonts w:ascii="Times New Roman" w:hAnsi="Times New Roman" w:cs="Monaco"/>
        </w:rPr>
        <w:instrText xml:space="preserve"> ADDIN EN.CITE &lt;EndNote&gt;&lt;Cite&gt;&lt;Author&gt;Mendelberg&lt;/Author&gt;&lt;Year&gt;2008&lt;/Year&gt;&lt;RecNum&gt;43&lt;/RecNum&gt;&lt;DisplayText&gt;(Mendelberg, 2008; Valentino et al., 2002)&lt;/DisplayText&gt;&lt;record&gt;&lt;rec-number&gt;43&lt;/rec-number&gt;&lt;foreign-keys&gt;&lt;key app="EN" db-id="2sv55pfw0xz2veepaa2vezwmps2zfxa29wpe"&gt;43&lt;/key&gt;&lt;/foreign-keys&gt;&lt;ref-type name="Journal Article"&gt;17&lt;/ref-type&gt;&lt;contributors&gt;&lt;authors&gt;&lt;author&gt;Mendelberg, Tali&lt;/author&gt;&lt;/authors&gt;&lt;/contributors&gt;&lt;titles&gt;&lt;title&gt;Racial priming revived&lt;/title&gt;&lt;secondary-title&gt;Perspectives on Politics&lt;/secondary-title&gt;&lt;/titles&gt;&lt;pages&gt;109-123&lt;/pages&gt;&lt;volume&gt;6&lt;/volume&gt;&lt;number&gt;01&lt;/number&gt;&lt;dates&gt;&lt;year&gt;2008&lt;/year&gt;&lt;/dates&gt;&lt;isbn&gt;1541-0986&lt;/isbn&gt;&lt;urls&gt;&lt;/urls&gt;&lt;/record&gt;&lt;/Cite&gt;&lt;Cite&gt;&lt;Author&gt;Valentino&lt;/Author&gt;&lt;Year&gt;2002&lt;/Year&gt;&lt;RecNum&gt;64&lt;/RecNum&gt;&lt;record&gt;&lt;rec-number&gt;64&lt;/rec-number&gt;&lt;foreign-keys&gt;&lt;key app="EN" db-id="2sv55pfw0xz2veepaa2vezwmps2zfxa29wpe"&gt;64&lt;/key&gt;&lt;/foreign-keys&gt;&lt;ref-type name="Journal Article"&gt;17&lt;/ref-type&gt;&lt;contributors&gt;&lt;authors&gt;&lt;author&gt;Valentino, Nicholas A&lt;/author&gt;&lt;author&gt;Hutchings, Vincent L&lt;/author&gt;&lt;author&gt;White, Ismail K&lt;/author&gt;&lt;/authors&gt;&lt;/contributors&gt;&lt;titles&gt;&lt;title&gt;Cues that matter: How political ads prime racial attitudes during campaigns&lt;/title&gt;&lt;secondary-title&gt;American Political Science Review&lt;/secondary-title&gt;&lt;/titles&gt;&lt;periodical&gt;&lt;full-title&gt;American Political Science Review&lt;/full-title&gt;&lt;/periodical&gt;&lt;pages&gt;75-90&lt;/pages&gt;&lt;volume&gt;96&lt;/volume&gt;&lt;number&gt;1&lt;/number&gt;&lt;dates&gt;&lt;year&gt;2002&lt;/year&gt;&lt;/dates&gt;&lt;isbn&gt;0003-0554&lt;/isbn&gt;&lt;urls&gt;&lt;/urls&gt;&lt;/record&gt;&lt;/Cite&gt;&lt;/EndNote&gt;</w:instrText>
      </w:r>
      <w:r w:rsidR="00E54013">
        <w:rPr>
          <w:rFonts w:ascii="Times New Roman" w:hAnsi="Times New Roman" w:cs="Monaco"/>
        </w:rPr>
        <w:fldChar w:fldCharType="separate"/>
      </w:r>
      <w:r w:rsidR="00E54013">
        <w:rPr>
          <w:rFonts w:ascii="Times New Roman" w:hAnsi="Times New Roman" w:cs="Monaco"/>
          <w:noProof/>
        </w:rPr>
        <w:t>(</w:t>
      </w:r>
      <w:hyperlink w:anchor="_ENREF_44" w:tooltip="Mendelberg, 2008 #43" w:history="1">
        <w:r w:rsidR="00E54013">
          <w:rPr>
            <w:rFonts w:ascii="Times New Roman" w:hAnsi="Times New Roman" w:cs="Monaco"/>
            <w:noProof/>
          </w:rPr>
          <w:t>Mendelberg, 2008</w:t>
        </w:r>
      </w:hyperlink>
      <w:r w:rsidR="00E54013">
        <w:rPr>
          <w:rFonts w:ascii="Times New Roman" w:hAnsi="Times New Roman" w:cs="Monaco"/>
          <w:noProof/>
        </w:rPr>
        <w:t xml:space="preserve">; </w:t>
      </w:r>
      <w:hyperlink w:anchor="_ENREF_64" w:tooltip="Valentino, 2002 #64" w:history="1">
        <w:r w:rsidR="00E54013">
          <w:rPr>
            <w:rFonts w:ascii="Times New Roman" w:hAnsi="Times New Roman" w:cs="Monaco"/>
            <w:noProof/>
          </w:rPr>
          <w:t>Valentino et al., 2002</w:t>
        </w:r>
      </w:hyperlink>
      <w:r w:rsidR="00E54013">
        <w:rPr>
          <w:rFonts w:ascii="Times New Roman" w:hAnsi="Times New Roman" w:cs="Monaco"/>
          <w:noProof/>
        </w:rPr>
        <w:t>)</w:t>
      </w:r>
      <w:r w:rsidR="00E54013">
        <w:rPr>
          <w:rFonts w:ascii="Times New Roman" w:hAnsi="Times New Roman" w:cs="Monaco"/>
        </w:rPr>
        <w:fldChar w:fldCharType="end"/>
      </w:r>
      <w:r w:rsidR="00E54013">
        <w:rPr>
          <w:rFonts w:ascii="Times New Roman" w:hAnsi="Times New Roman" w:cs="Monaco"/>
        </w:rPr>
        <w:t>,</w:t>
      </w:r>
      <w:r w:rsidR="00E54013" w:rsidRPr="00135C3E">
        <w:rPr>
          <w:rFonts w:ascii="Times New Roman" w:hAnsi="Times New Roman" w:cs="Monaco"/>
        </w:rPr>
        <w:t xml:space="preserve"> </w:t>
      </w:r>
      <w:r w:rsidR="00E54013">
        <w:rPr>
          <w:rFonts w:ascii="Times New Roman" w:hAnsi="Times New Roman" w:cs="Monaco"/>
        </w:rPr>
        <w:t xml:space="preserve">political inclusion </w:t>
      </w:r>
      <w:r w:rsidR="00E54013">
        <w:rPr>
          <w:rFonts w:ascii="Times New Roman" w:hAnsi="Times New Roman" w:cs="Monaco"/>
        </w:rPr>
        <w:fldChar w:fldCharType="begin"/>
      </w:r>
      <w:r w:rsidR="00E54013">
        <w:rPr>
          <w:rFonts w:ascii="Times New Roman" w:hAnsi="Times New Roman" w:cs="Monaco"/>
        </w:rPr>
        <w:instrText xml:space="preserve"> ADDIN EN.CITE &lt;EndNote&gt;&lt;Cite&gt;&lt;Author&gt;Lavariega Monforti&lt;/Author&gt;&lt;Year&gt;2010&lt;/Year&gt;&lt;RecNum&gt;77&lt;/RecNum&gt;&lt;DisplayText&gt;(Lavariega Monforti &amp;amp; Sanchez, 2010; Massey &amp;amp; Denton, 1989)&lt;/DisplayText&gt;&lt;record&gt;&lt;rec-number&gt;77&lt;/rec-number&gt;&lt;foreign-keys&gt;&lt;key app="EN" db-id="2sv55pfw0xz2veepaa2vezwmps2zfxa29wpe"&gt;77&lt;/key&gt;&lt;/foreign-keys&gt;&lt;ref-type name="Journal Article"&gt;17&lt;/ref-type&gt;&lt;contributors&gt;&lt;authors&gt;&lt;author&gt;Lavariega Monforti, Jessica&lt;/author&gt;&lt;author&gt;Sanchez, Gabriel R&lt;/author&gt;&lt;/authors&gt;&lt;/contributors&gt;&lt;titles&gt;&lt;title&gt;The Politics of Perception: An Investigation of the Presence and Sources of Perceptions of Internal Discrimination Among Latinos&lt;/title&gt;&lt;secondary-title&gt;Social Science Quarterly&lt;/secondary-title&gt;&lt;/titles&gt;&lt;pages&gt;245-265&lt;/pages&gt;&lt;volume&gt;91&lt;/volume&gt;&lt;number&gt;1&lt;/number&gt;&lt;dates&gt;&lt;year&gt;2010&lt;/year&gt;&lt;/dates&gt;&lt;isbn&gt;1540-6237&lt;/isbn&gt;&lt;urls&gt;&lt;/urls&gt;&lt;/record&gt;&lt;/Cite&gt;&lt;Cite&gt;&lt;Author&gt;Massey&lt;/Author&gt;&lt;Year&gt;1989&lt;/Year&gt;&lt;RecNum&gt;78&lt;/RecNum&gt;&lt;record&gt;&lt;rec-number&gt;78&lt;/rec-number&gt;&lt;foreign-keys&gt;&lt;key app="EN" db-id="2sv55pfw0xz2veepaa2vezwmps2zfxa29wpe"&gt;78&lt;/key&gt;&lt;/foreign-keys&gt;&lt;ref-type name="Journal Article"&gt;17&lt;/ref-type&gt;&lt;contributors&gt;&lt;authors&gt;&lt;author&gt;Massey, Douglas S&lt;/author&gt;&lt;author&gt;Denton, Nancy A&lt;/author&gt;&lt;/authors&gt;&lt;/contributors&gt;&lt;titles&gt;&lt;title&gt;Hypersegregation in US metropolitan areas: Black and Hispanic segregation along five dimensions&lt;/title&gt;&lt;secondary-title&gt;Demography&lt;/secondary-title&gt;&lt;/titles&gt;&lt;pages&gt;373-391&lt;/pages&gt;&lt;volume&gt;26&lt;/volume&gt;&lt;number&gt;3&lt;/number&gt;&lt;dates&gt;&lt;year&gt;1989&lt;/year&gt;&lt;/dates&gt;&lt;isbn&gt;0070-3370&lt;/isbn&gt;&lt;urls&gt;&lt;/urls&gt;&lt;/record&gt;&lt;/Cite&gt;&lt;/EndNote&gt;</w:instrText>
      </w:r>
      <w:r w:rsidR="00E54013">
        <w:rPr>
          <w:rFonts w:ascii="Times New Roman" w:hAnsi="Times New Roman" w:cs="Monaco"/>
        </w:rPr>
        <w:fldChar w:fldCharType="separate"/>
      </w:r>
      <w:r w:rsidR="00E54013">
        <w:rPr>
          <w:rFonts w:ascii="Times New Roman" w:hAnsi="Times New Roman" w:cs="Monaco"/>
          <w:noProof/>
        </w:rPr>
        <w:t>(</w:t>
      </w:r>
      <w:hyperlink w:anchor="_ENREF_35" w:tooltip="Lavariega Monforti, 2010 #77" w:history="1">
        <w:r w:rsidR="00E54013">
          <w:rPr>
            <w:rFonts w:ascii="Times New Roman" w:hAnsi="Times New Roman" w:cs="Monaco"/>
            <w:noProof/>
          </w:rPr>
          <w:t>Lavariega Monforti &amp; Sanchez, 2010</w:t>
        </w:r>
      </w:hyperlink>
      <w:r w:rsidR="00E54013">
        <w:rPr>
          <w:rFonts w:ascii="Times New Roman" w:hAnsi="Times New Roman" w:cs="Monaco"/>
          <w:noProof/>
        </w:rPr>
        <w:t xml:space="preserve">; </w:t>
      </w:r>
      <w:hyperlink w:anchor="_ENREF_40" w:tooltip="Massey, 1989 #78" w:history="1">
        <w:r w:rsidR="00E54013">
          <w:rPr>
            <w:rFonts w:ascii="Times New Roman" w:hAnsi="Times New Roman" w:cs="Monaco"/>
            <w:noProof/>
          </w:rPr>
          <w:t>Massey &amp; Denton, 1989</w:t>
        </w:r>
      </w:hyperlink>
      <w:r w:rsidR="00E54013">
        <w:rPr>
          <w:rFonts w:ascii="Times New Roman" w:hAnsi="Times New Roman" w:cs="Monaco"/>
          <w:noProof/>
        </w:rPr>
        <w:t>)</w:t>
      </w:r>
      <w:r w:rsidR="00E54013">
        <w:rPr>
          <w:rFonts w:ascii="Times New Roman" w:hAnsi="Times New Roman" w:cs="Monaco"/>
        </w:rPr>
        <w:fldChar w:fldCharType="end"/>
      </w:r>
      <w:r w:rsidR="00E54013">
        <w:rPr>
          <w:rFonts w:ascii="Times New Roman" w:hAnsi="Times New Roman" w:cs="Monaco"/>
        </w:rPr>
        <w:t xml:space="preserve">, and </w:t>
      </w:r>
      <w:r w:rsidR="00AC7874">
        <w:rPr>
          <w:rFonts w:ascii="Times New Roman" w:hAnsi="Times New Roman" w:cs="Monaco"/>
        </w:rPr>
        <w:t>race-based</w:t>
      </w:r>
      <w:r w:rsidR="00E54013" w:rsidRPr="00135C3E">
        <w:rPr>
          <w:rFonts w:ascii="Times New Roman" w:hAnsi="Times New Roman" w:cs="Monaco"/>
        </w:rPr>
        <w:t xml:space="preserve"> policy preferences </w:t>
      </w:r>
      <w:r w:rsidR="00E54013">
        <w:rPr>
          <w:rFonts w:ascii="Times New Roman" w:hAnsi="Times New Roman" w:cs="Monaco"/>
        </w:rPr>
        <w:fldChar w:fldCharType="begin"/>
      </w:r>
      <w:r w:rsidR="00E54013">
        <w:rPr>
          <w:rFonts w:ascii="Times New Roman" w:hAnsi="Times New Roman" w:cs="Monaco"/>
        </w:rPr>
        <w:instrText xml:space="preserve"> ADDIN EN.CITE &lt;EndNote&gt;&lt;Cite&gt;&lt;Author&gt;Rabinowitz&lt;/Author&gt;&lt;Year&gt;2009&lt;/Year&gt;&lt;RecNum&gt;47&lt;/RecNum&gt;&lt;DisplayText&gt;(Rabinowitz et al., 2009; Tesler &amp;amp; Sears, 2010)&lt;/DisplayText&gt;&lt;record&gt;&lt;rec-number&gt;47&lt;/rec-number&gt;&lt;foreign-keys&gt;&lt;key app="EN" db-id="2sv55pfw0xz2veepaa2vezwmps2zfxa29wpe"&gt;47&lt;/key&gt;&lt;/foreign-keys&gt;&lt;ref-type name="Journal Article"&gt;17&lt;/ref-type&gt;&lt;contributors&gt;&lt;authors&gt;&lt;author&gt;Rabinowitz, Joshua L&lt;/author&gt;&lt;author&gt;Sears, David O&lt;/author&gt;&lt;author&gt;Sidanius, Jim&lt;/author&gt;&lt;author&gt;Krosnick, Jon A&lt;/author&gt;&lt;/authors</w:instrText>
      </w:r>
      <w:r w:rsidR="00E54013">
        <w:rPr>
          <w:rFonts w:ascii="Times New Roman" w:hAnsi="Times New Roman" w:cs="Monaco" w:hint="eastAsia"/>
        </w:rPr>
        <w:instrText>&gt;&lt;/contributors&gt;&lt;titles&gt;&lt;title&gt;Why Do White Americans Oppose Race</w:instrText>
      </w:r>
      <w:r w:rsidR="00E54013">
        <w:rPr>
          <w:rFonts w:ascii="Times New Roman" w:hAnsi="Times New Roman" w:cs="Monaco" w:hint="eastAsia"/>
        </w:rPr>
        <w:instrText>‐</w:instrText>
      </w:r>
      <w:r w:rsidR="00E54013">
        <w:rPr>
          <w:rFonts w:ascii="Times New Roman" w:hAnsi="Times New Roman" w:cs="Monaco" w:hint="eastAsia"/>
        </w:rPr>
        <w:instrText>Targeted Policies? Clarifying the Impact of Symbolic Racism&lt;/title&gt;&lt;secondary-title&gt;Political Psychology&lt;/secondary-title&gt;&lt;/titles&gt;&lt;pages&gt;805-828&lt;/pages&gt;&lt;volume&gt;30&lt;/volume&gt;&lt;number&gt;5&lt;/number</w:instrText>
      </w:r>
      <w:r w:rsidR="00E54013">
        <w:rPr>
          <w:rFonts w:ascii="Times New Roman" w:hAnsi="Times New Roman" w:cs="Monaco"/>
        </w:rPr>
        <w:instrText>&gt;&lt;dates&gt;&lt;year&gt;2009&lt;/year&gt;&lt;/dates&gt;&lt;isbn&gt;1467-9221&lt;/isbn&gt;&lt;urls&gt;&lt;/urls&gt;&lt;/record&gt;&lt;/Cite&gt;&lt;Cite&gt;&lt;Author&gt;Tesler&lt;/Author&gt;&lt;Year&gt;2010&lt;/Year&gt;&lt;RecNum&gt;61&lt;/RecNum&gt;&lt;record&gt;&lt;rec-number&gt;61&lt;/rec-number&gt;&lt;foreign-keys&gt;&lt;key app="EN" db-id="2sv55pfw0xz2veepaa2vezwmps2zfxa29wpe"&gt;61&lt;/key&gt;&lt;/foreign-keys&gt;&lt;ref-type name="Book"&gt;6&lt;/ref-type&gt;&lt;contributors&gt;&lt;authors&gt;&lt;author&gt;Tesler, Michael&lt;/author&gt;&lt;author&gt;Sears, David O&lt;/author&gt;&lt;/authors&gt;&lt;/contributors&gt;&lt;titles&gt;&lt;title&gt;Obama&amp;apos;s race: The 2008 election and the dream of a post-racial America&lt;/title&gt;&lt;/titles&gt;&lt;dates&gt;&lt;year&gt;2010&lt;/year&gt;&lt;/dates&gt;&lt;publisher&gt;University of Chicago Press&lt;/publisher&gt;&lt;isbn&gt;0226793834&lt;/isbn&gt;&lt;urls&gt;&lt;/urls&gt;&lt;/record&gt;&lt;/Cite&gt;&lt;/EndNote&gt;</w:instrText>
      </w:r>
      <w:r w:rsidR="00E54013">
        <w:rPr>
          <w:rFonts w:ascii="Times New Roman" w:hAnsi="Times New Roman" w:cs="Monaco"/>
        </w:rPr>
        <w:fldChar w:fldCharType="separate"/>
      </w:r>
      <w:r w:rsidR="00E54013">
        <w:rPr>
          <w:rFonts w:ascii="Times New Roman" w:hAnsi="Times New Roman" w:cs="Monaco"/>
          <w:noProof/>
        </w:rPr>
        <w:t>(</w:t>
      </w:r>
      <w:hyperlink w:anchor="_ENREF_50" w:tooltip="Rabinowitz, 2009 #47" w:history="1">
        <w:r w:rsidR="00E54013">
          <w:rPr>
            <w:rFonts w:ascii="Times New Roman" w:hAnsi="Times New Roman" w:cs="Monaco"/>
            <w:noProof/>
          </w:rPr>
          <w:t>Rabinowitz et al., 2009</w:t>
        </w:r>
      </w:hyperlink>
      <w:r w:rsidR="00E54013">
        <w:rPr>
          <w:rFonts w:ascii="Times New Roman" w:hAnsi="Times New Roman" w:cs="Monaco"/>
          <w:noProof/>
        </w:rPr>
        <w:t xml:space="preserve">; </w:t>
      </w:r>
      <w:hyperlink w:anchor="_ENREF_59" w:tooltip="Tesler, 2010 #61" w:history="1">
        <w:r w:rsidR="00E54013">
          <w:rPr>
            <w:rFonts w:ascii="Times New Roman" w:hAnsi="Times New Roman" w:cs="Monaco"/>
            <w:noProof/>
          </w:rPr>
          <w:t>Tesler &amp; Sears, 2010</w:t>
        </w:r>
      </w:hyperlink>
      <w:r w:rsidR="00E54013">
        <w:rPr>
          <w:rFonts w:ascii="Times New Roman" w:hAnsi="Times New Roman" w:cs="Monaco"/>
          <w:noProof/>
        </w:rPr>
        <w:t>)</w:t>
      </w:r>
      <w:r w:rsidR="00E54013">
        <w:rPr>
          <w:rFonts w:ascii="Times New Roman" w:hAnsi="Times New Roman" w:cs="Monaco"/>
        </w:rPr>
        <w:fldChar w:fldCharType="end"/>
      </w:r>
      <w:r w:rsidR="00E54013">
        <w:rPr>
          <w:rFonts w:ascii="Times New Roman" w:hAnsi="Times New Roman" w:cs="Monaco"/>
        </w:rPr>
        <w:t>.</w:t>
      </w:r>
      <w:r w:rsidR="00E54013" w:rsidRPr="00135C3E">
        <w:rPr>
          <w:rFonts w:ascii="Times New Roman" w:hAnsi="Times New Roman" w:cs="Monaco"/>
        </w:rPr>
        <w:t xml:space="preserve"> </w:t>
      </w:r>
      <w:r w:rsidR="00FC2D6D">
        <w:rPr>
          <w:rFonts w:ascii="Times New Roman" w:hAnsi="Times New Roman" w:cs="Monaco"/>
        </w:rPr>
        <w:t>Other evidence ties</w:t>
      </w:r>
      <w:r w:rsidR="00E54013">
        <w:rPr>
          <w:rFonts w:ascii="Times New Roman" w:hAnsi="Times New Roman" w:cs="Monaco"/>
        </w:rPr>
        <w:t xml:space="preserve"> these </w:t>
      </w:r>
      <w:r w:rsidR="00AC7874">
        <w:rPr>
          <w:rFonts w:ascii="Times New Roman" w:hAnsi="Times New Roman" w:cs="Monaco"/>
        </w:rPr>
        <w:t xml:space="preserve">racialized </w:t>
      </w:r>
      <w:r w:rsidR="00E54013">
        <w:rPr>
          <w:rFonts w:ascii="Times New Roman" w:hAnsi="Times New Roman" w:cs="Monaco"/>
        </w:rPr>
        <w:t xml:space="preserve">political processes to </w:t>
      </w:r>
      <w:r w:rsidR="00FC2D6D">
        <w:rPr>
          <w:rFonts w:ascii="Times New Roman" w:hAnsi="Times New Roman" w:cs="Monaco"/>
        </w:rPr>
        <w:t xml:space="preserve">broad social </w:t>
      </w:r>
      <w:r w:rsidR="00E54013">
        <w:rPr>
          <w:rFonts w:ascii="Times New Roman" w:hAnsi="Times New Roman" w:cs="Monaco"/>
        </w:rPr>
        <w:t xml:space="preserve">inequalities </w:t>
      </w:r>
      <w:r w:rsidR="00E54013">
        <w:rPr>
          <w:rFonts w:ascii="Times New Roman" w:hAnsi="Times New Roman" w:cs="Monaco"/>
        </w:rPr>
        <w:fldChar w:fldCharType="begin"/>
      </w:r>
      <w:r w:rsidR="00E54013">
        <w:rPr>
          <w:rFonts w:ascii="Times New Roman" w:hAnsi="Times New Roman" w:cs="Monaco"/>
        </w:rPr>
        <w:instrText xml:space="preserve"> ADDIN EN.CITE &lt;EndNote&gt;&lt;Cite&gt;&lt;Author&gt;Bonilla-Silva&lt;/Author&gt;&lt;Year&gt;2013&lt;/Year&gt;&lt;RecNum&gt;97&lt;/RecNum&gt;&lt;DisplayText&gt;(Bonilla-Silva, 2013)&lt;/DisplayText&gt;&lt;record&gt;&lt;rec-number&gt;97&lt;/rec-number&gt;&lt;foreign-keys&gt;&lt;key app="EN" db-id="2sv55pfw0xz2veepaa2vezwmps2zfxa29wpe"&gt;97&lt;/key&gt;&lt;/foreign-keys&gt;&lt;ref-type name="Book"&gt;6&lt;/ref-type&gt;&lt;contributors&gt;&lt;authors&gt;&lt;author&gt;Bonilla-Silva, Eduardo&lt;/author&gt;&lt;/authors&gt;&lt;/contributors&gt;&lt;titles&gt;&lt;title&gt;Racism without racists: Color-blind racism and the persistence of racial inequality in America&lt;/title&gt;&lt;/titles&gt;&lt;dates&gt;&lt;year&gt;2013&lt;/year&gt;&lt;/dates&gt;&lt;publisher&gt;Rowman &amp;amp; Littlefield Publishers&lt;/publisher&gt;&lt;isbn&gt;1442220562&lt;/isbn&gt;&lt;urls&gt;&lt;/urls&gt;&lt;/record&gt;&lt;/Cite&gt;&lt;/EndNote&gt;</w:instrText>
      </w:r>
      <w:r w:rsidR="00E54013">
        <w:rPr>
          <w:rFonts w:ascii="Times New Roman" w:hAnsi="Times New Roman" w:cs="Monaco"/>
        </w:rPr>
        <w:fldChar w:fldCharType="separate"/>
      </w:r>
      <w:r w:rsidR="00E54013">
        <w:rPr>
          <w:rFonts w:ascii="Times New Roman" w:hAnsi="Times New Roman" w:cs="Monaco"/>
          <w:noProof/>
        </w:rPr>
        <w:t>(</w:t>
      </w:r>
      <w:hyperlink w:anchor="_ENREF_5" w:tooltip="Bonilla-Silva, 2013 #97" w:history="1">
        <w:r w:rsidR="00E54013">
          <w:rPr>
            <w:rFonts w:ascii="Times New Roman" w:hAnsi="Times New Roman" w:cs="Monaco"/>
            <w:noProof/>
          </w:rPr>
          <w:t>Bonilla-Silva, 2013</w:t>
        </w:r>
      </w:hyperlink>
      <w:r w:rsidR="00E54013">
        <w:rPr>
          <w:rFonts w:ascii="Times New Roman" w:hAnsi="Times New Roman" w:cs="Monaco"/>
          <w:noProof/>
        </w:rPr>
        <w:t>)</w:t>
      </w:r>
      <w:r w:rsidR="00E54013">
        <w:rPr>
          <w:rFonts w:ascii="Times New Roman" w:hAnsi="Times New Roman" w:cs="Monaco"/>
        </w:rPr>
        <w:fldChar w:fldCharType="end"/>
      </w:r>
      <w:r w:rsidR="00E54013">
        <w:rPr>
          <w:rFonts w:ascii="Times New Roman" w:hAnsi="Times New Roman" w:cs="Monaco"/>
        </w:rPr>
        <w:t xml:space="preserve"> </w:t>
      </w:r>
      <w:r w:rsidR="00AC7874">
        <w:rPr>
          <w:rFonts w:ascii="Times New Roman" w:hAnsi="Times New Roman" w:cs="Monaco"/>
        </w:rPr>
        <w:t xml:space="preserve">including </w:t>
      </w:r>
      <w:r w:rsidR="00E54013">
        <w:rPr>
          <w:rFonts w:ascii="Times New Roman" w:hAnsi="Times New Roman" w:cs="Monaco"/>
        </w:rPr>
        <w:t xml:space="preserve">race-based geographic or residential segregation </w:t>
      </w:r>
      <w:r w:rsidR="00E54013">
        <w:rPr>
          <w:rFonts w:ascii="Times New Roman" w:hAnsi="Times New Roman" w:cs="Monaco"/>
        </w:rPr>
        <w:fldChar w:fldCharType="begin"/>
      </w:r>
      <w:r w:rsidR="00E54013">
        <w:rPr>
          <w:rFonts w:ascii="Times New Roman" w:hAnsi="Times New Roman" w:cs="Monaco"/>
        </w:rPr>
        <w:instrText xml:space="preserve"> ADDIN EN.CITE &lt;EndNote&gt;&lt;Cite&gt;&lt;Author&gt;Dawson&lt;/Author&gt;&lt;Year&gt;1995&lt;/Year&gt;&lt;RecNum&gt;98&lt;/RecNum&gt;&lt;DisplayText&gt;(Dawson, 1995)&lt;/DisplayText&gt;&lt;record&gt;&lt;rec-number&gt;98&lt;/rec-number&gt;&lt;foreign-keys&gt;&lt;key app="EN" db-id="2sv55pfw0xz2veepaa2vezwmps2zfxa29wpe"&gt;98&lt;/key&gt;&lt;/foreign-keys&gt;&lt;ref-type name="Book"&gt;6&lt;/ref-type&gt;&lt;contributors&gt;&lt;authors&gt;&lt;author&gt;Dawson, Michael C&lt;/author&gt;&lt;/authors&gt;&lt;/contributors&gt;&lt;titles&gt;&lt;title&gt;Behind the mule: Race and class in African-American politics&lt;/title&gt;&lt;/titles&gt;&lt;dates&gt;&lt;year&gt;1995&lt;/year&gt;&lt;/dates&gt;&lt;publisher&gt;Princeton University Press&lt;/publisher&gt;&lt;isbn&gt;0691025436&lt;/isbn&gt;&lt;urls&gt;&lt;/urls&gt;&lt;/record&gt;&lt;/Cite&gt;&lt;/EndNote&gt;</w:instrText>
      </w:r>
      <w:r w:rsidR="00E54013">
        <w:rPr>
          <w:rFonts w:ascii="Times New Roman" w:hAnsi="Times New Roman" w:cs="Monaco"/>
        </w:rPr>
        <w:fldChar w:fldCharType="separate"/>
      </w:r>
      <w:r w:rsidR="00E54013">
        <w:rPr>
          <w:rFonts w:ascii="Times New Roman" w:hAnsi="Times New Roman" w:cs="Monaco"/>
          <w:noProof/>
        </w:rPr>
        <w:t>(</w:t>
      </w:r>
      <w:hyperlink w:anchor="_ENREF_10" w:tooltip="Dawson, 1995 #98" w:history="1">
        <w:r w:rsidR="00E54013">
          <w:rPr>
            <w:rFonts w:ascii="Times New Roman" w:hAnsi="Times New Roman" w:cs="Monaco"/>
            <w:noProof/>
          </w:rPr>
          <w:t>Dawson, 1995</w:t>
        </w:r>
      </w:hyperlink>
      <w:r w:rsidR="00E54013">
        <w:rPr>
          <w:rFonts w:ascii="Times New Roman" w:hAnsi="Times New Roman" w:cs="Monaco"/>
          <w:noProof/>
        </w:rPr>
        <w:t>)</w:t>
      </w:r>
      <w:r w:rsidR="00E54013">
        <w:rPr>
          <w:rFonts w:ascii="Times New Roman" w:hAnsi="Times New Roman" w:cs="Monaco"/>
        </w:rPr>
        <w:fldChar w:fldCharType="end"/>
      </w:r>
      <w:r w:rsidR="00E54013">
        <w:rPr>
          <w:rFonts w:ascii="Times New Roman" w:hAnsi="Times New Roman" w:cs="Monaco"/>
        </w:rPr>
        <w:t xml:space="preserve">, incarceration rates </w:t>
      </w:r>
      <w:r w:rsidR="00E54013">
        <w:rPr>
          <w:rFonts w:ascii="Times New Roman" w:hAnsi="Times New Roman" w:cs="Monaco"/>
        </w:rPr>
        <w:fldChar w:fldCharType="begin"/>
      </w:r>
      <w:r w:rsidR="00E54013">
        <w:rPr>
          <w:rFonts w:ascii="Times New Roman" w:hAnsi="Times New Roman" w:cs="Monaco"/>
        </w:rPr>
        <w:instrText xml:space="preserve"> ADDIN EN.CITE &lt;EndNote&gt;&lt;Cite&gt;&lt;Author&gt;Caplow&lt;/Author&gt;&lt;Year&gt;1999&lt;/Year&gt;&lt;RecNum&gt;99&lt;/RecNum&gt;&lt;DisplayText&gt;(Caplow &amp;amp; Simon, 1999)&lt;/DisplayText&gt;&lt;record&gt;&lt;rec-number&gt;99&lt;/rec-number&gt;&lt;foreign-keys&gt;&lt;key app="EN" db-id="2sv55pfw0xz2veepaa2vezwmps2zfxa29wpe"&gt;99&lt;/key&gt;&lt;/foreign-keys&gt;&lt;ref-type name="Journal Article"&gt;17&lt;/ref-type&gt;&lt;contributors&gt;&lt;authors&gt;&lt;author&gt;Caplow, Theodore&lt;/author&gt;&lt;author&gt;Simon, Jonathan&lt;/author&gt;&lt;/authors&gt;&lt;/contributors&gt;&lt;titles&gt;&lt;title&gt;Understanding prison policy and population trends&lt;/title&gt;&lt;secondary-title&gt;Crime and Justice&lt;/secondary-title&gt;&lt;/titles&gt;&lt;periodical&gt;&lt;full-title&gt;Crime and Justice&lt;/full-title&gt;&lt;/periodical&gt;&lt;pages&gt;63-120&lt;/pages&gt;&lt;dates&gt;&lt;year&gt;1999&lt;/year&gt;&lt;/dates&gt;&lt;isbn&gt;0192-3234&lt;/isbn&gt;&lt;urls&gt;&lt;/urls&gt;&lt;/record&gt;&lt;/Cite&gt;&lt;/EndNote&gt;</w:instrText>
      </w:r>
      <w:r w:rsidR="00E54013">
        <w:rPr>
          <w:rFonts w:ascii="Times New Roman" w:hAnsi="Times New Roman" w:cs="Monaco"/>
        </w:rPr>
        <w:fldChar w:fldCharType="separate"/>
      </w:r>
      <w:r w:rsidR="00E54013">
        <w:rPr>
          <w:rFonts w:ascii="Times New Roman" w:hAnsi="Times New Roman" w:cs="Monaco"/>
          <w:noProof/>
        </w:rPr>
        <w:t>(</w:t>
      </w:r>
      <w:hyperlink w:anchor="_ENREF_7" w:tooltip="Caplow, 1999 #99" w:history="1">
        <w:r w:rsidR="00E54013">
          <w:rPr>
            <w:rFonts w:ascii="Times New Roman" w:hAnsi="Times New Roman" w:cs="Monaco"/>
            <w:noProof/>
          </w:rPr>
          <w:t>Caplow &amp; Simon, 1999</w:t>
        </w:r>
      </w:hyperlink>
      <w:r w:rsidR="00E54013">
        <w:rPr>
          <w:rFonts w:ascii="Times New Roman" w:hAnsi="Times New Roman" w:cs="Monaco"/>
          <w:noProof/>
        </w:rPr>
        <w:t>)</w:t>
      </w:r>
      <w:r w:rsidR="00E54013">
        <w:rPr>
          <w:rFonts w:ascii="Times New Roman" w:hAnsi="Times New Roman" w:cs="Monaco"/>
        </w:rPr>
        <w:fldChar w:fldCharType="end"/>
      </w:r>
      <w:r w:rsidR="00E54013">
        <w:rPr>
          <w:rFonts w:ascii="Times New Roman" w:hAnsi="Times New Roman" w:cs="Monaco"/>
        </w:rPr>
        <w:t xml:space="preserve">, and access to and </w:t>
      </w:r>
      <w:r w:rsidR="00961370">
        <w:rPr>
          <w:rFonts w:ascii="Times New Roman" w:hAnsi="Times New Roman" w:cs="Monaco"/>
        </w:rPr>
        <w:t xml:space="preserve">the </w:t>
      </w:r>
      <w:r w:rsidR="00E54013">
        <w:rPr>
          <w:rFonts w:ascii="Times New Roman" w:hAnsi="Times New Roman" w:cs="Monaco"/>
        </w:rPr>
        <w:t xml:space="preserve">quality of </w:t>
      </w:r>
      <w:r w:rsidR="00AC7874">
        <w:rPr>
          <w:rFonts w:ascii="Times New Roman" w:hAnsi="Times New Roman" w:cs="Monaco"/>
        </w:rPr>
        <w:t xml:space="preserve">structural </w:t>
      </w:r>
      <w:r w:rsidR="00E54013">
        <w:rPr>
          <w:rFonts w:ascii="Times New Roman" w:hAnsi="Times New Roman" w:cs="Monaco"/>
        </w:rPr>
        <w:t xml:space="preserve">resources such as medical care and welfare </w:t>
      </w:r>
      <w:r w:rsidR="00E54013">
        <w:rPr>
          <w:rFonts w:ascii="Times New Roman" w:hAnsi="Times New Roman" w:cs="Monaco"/>
        </w:rPr>
        <w:lastRenderedPageBreak/>
        <w:fldChar w:fldCharType="begin"/>
      </w:r>
      <w:r w:rsidR="00E54013">
        <w:rPr>
          <w:rFonts w:ascii="Times New Roman" w:hAnsi="Times New Roman" w:cs="Monaco"/>
        </w:rPr>
        <w:instrText xml:space="preserve"> ADDIN EN.CITE &lt;EndNote&gt;&lt;Cite&gt;&lt;Author&gt;Gilens&lt;/Author&gt;&lt;Year&gt;1995&lt;/Year&gt;&lt;RecNum&gt;96&lt;/RecNum&gt;&lt;DisplayText&gt;(Gilens, 1995)&lt;/DisplayText&gt;&lt;record&gt;&lt;rec-number&gt;96&lt;/rec-number&gt;&lt;foreign-keys&gt;&lt;key app="EN" db-id="2sv55pfw0xz2veepaa2vezwmps2zfxa29wpe"&gt;96&lt;/key&gt;&lt;/foreign-keys&gt;&lt;ref-type name="Journal Article"&gt;17&lt;/ref-type&gt;&lt;contributors&gt;&lt;authors&gt;&lt;author&gt;Gilens, Martin&lt;/author&gt;&lt;/authors&gt;&lt;/contributors&gt;&lt;titles&gt;&lt;title&gt;Racial attitudes and opposition to welfare&lt;/title&gt;&lt;secondary-title&gt;The Journal of Politics&lt;/secondary-title&gt;&lt;/titles&gt;&lt;periodical&gt;&lt;full-title&gt;The Journal of Politics&lt;/full-title&gt;&lt;/periodical&gt;&lt;pages&gt;994-1014&lt;/pages&gt;&lt;volume&gt;57&lt;/volume&gt;&lt;number&gt;04&lt;/number&gt;&lt;dates&gt;&lt;year&gt;1995&lt;/year&gt;&lt;/dates&gt;&lt;isbn&gt;1468-2508&lt;/isbn&gt;&lt;urls&gt;&lt;/urls&gt;&lt;/record&gt;&lt;/Cite&gt;&lt;/EndNote&gt;</w:instrText>
      </w:r>
      <w:r w:rsidR="00E54013">
        <w:rPr>
          <w:rFonts w:ascii="Times New Roman" w:hAnsi="Times New Roman" w:cs="Monaco"/>
        </w:rPr>
        <w:fldChar w:fldCharType="separate"/>
      </w:r>
      <w:r w:rsidR="00E54013">
        <w:rPr>
          <w:rFonts w:ascii="Times New Roman" w:hAnsi="Times New Roman" w:cs="Monaco"/>
          <w:noProof/>
        </w:rPr>
        <w:t>(</w:t>
      </w:r>
      <w:hyperlink w:anchor="_ENREF_24" w:tooltip="Gilens, 1995 #96" w:history="1">
        <w:r w:rsidR="00E54013">
          <w:rPr>
            <w:rFonts w:ascii="Times New Roman" w:hAnsi="Times New Roman" w:cs="Monaco"/>
            <w:noProof/>
          </w:rPr>
          <w:t>Gilens, 1995</w:t>
        </w:r>
      </w:hyperlink>
      <w:r w:rsidR="00E54013">
        <w:rPr>
          <w:rFonts w:ascii="Times New Roman" w:hAnsi="Times New Roman" w:cs="Monaco"/>
          <w:noProof/>
        </w:rPr>
        <w:t>)</w:t>
      </w:r>
      <w:r w:rsidR="00E54013">
        <w:rPr>
          <w:rFonts w:ascii="Times New Roman" w:hAnsi="Times New Roman" w:cs="Monaco"/>
        </w:rPr>
        <w:fldChar w:fldCharType="end"/>
      </w:r>
      <w:r w:rsidR="00B6264D">
        <w:rPr>
          <w:rFonts w:ascii="Times New Roman" w:hAnsi="Times New Roman" w:cs="Monaco"/>
        </w:rPr>
        <w:t xml:space="preserve"> – all factors </w:t>
      </w:r>
      <w:r w:rsidR="00E54013">
        <w:rPr>
          <w:rFonts w:ascii="Times New Roman" w:hAnsi="Times New Roman" w:cs="Monaco"/>
        </w:rPr>
        <w:t>connected to health outcomes.</w:t>
      </w:r>
      <w:r w:rsidR="00E54013">
        <w:rPr>
          <w:rFonts w:ascii="Times New Roman" w:hAnsi="Times New Roman" w:cs="CalifornianFB-Roman"/>
          <w:szCs w:val="20"/>
        </w:rPr>
        <w:t xml:space="preserve"> </w:t>
      </w:r>
      <w:r w:rsidR="00E9542D">
        <w:rPr>
          <w:rFonts w:ascii="Times New Roman" w:hAnsi="Times New Roman" w:cs="Monaco"/>
        </w:rPr>
        <w:t xml:space="preserve">In the US, where populations with </w:t>
      </w:r>
      <w:r w:rsidR="00AC7874">
        <w:rPr>
          <w:rFonts w:ascii="Times New Roman" w:hAnsi="Times New Roman" w:cs="Monaco"/>
        </w:rPr>
        <w:t xml:space="preserve">different </w:t>
      </w:r>
      <w:r w:rsidR="00E9542D">
        <w:rPr>
          <w:rFonts w:ascii="Times New Roman" w:hAnsi="Times New Roman" w:cs="Monaco"/>
        </w:rPr>
        <w:t xml:space="preserve">voting preferences face systematically unequal life chances, population health inequalities could affect </w:t>
      </w:r>
      <w:r w:rsidR="00AC7874">
        <w:rPr>
          <w:rFonts w:ascii="Times New Roman" w:hAnsi="Times New Roman" w:cs="Monaco"/>
        </w:rPr>
        <w:t xml:space="preserve">not only </w:t>
      </w:r>
      <w:r w:rsidR="00E9542D">
        <w:rPr>
          <w:rFonts w:ascii="Times New Roman" w:hAnsi="Times New Roman" w:cs="Monaco"/>
        </w:rPr>
        <w:t xml:space="preserve">the composition of the electorate, </w:t>
      </w:r>
      <w:r w:rsidR="00AC7874">
        <w:rPr>
          <w:rFonts w:ascii="Times New Roman" w:hAnsi="Times New Roman" w:cs="Monaco"/>
        </w:rPr>
        <w:t xml:space="preserve">but </w:t>
      </w:r>
      <w:r w:rsidR="00E9542D">
        <w:rPr>
          <w:rFonts w:ascii="Times New Roman" w:hAnsi="Times New Roman" w:cs="Monaco"/>
        </w:rPr>
        <w:t>election outcomes and subsequent policy, including policy that influence</w:t>
      </w:r>
      <w:r w:rsidR="00AC7874">
        <w:rPr>
          <w:rFonts w:ascii="Times New Roman" w:hAnsi="Times New Roman" w:cs="Monaco"/>
        </w:rPr>
        <w:t>s</w:t>
      </w:r>
      <w:r w:rsidR="00E9542D">
        <w:rPr>
          <w:rFonts w:ascii="Times New Roman" w:hAnsi="Times New Roman" w:cs="Monaco"/>
        </w:rPr>
        <w:t xml:space="preserve"> </w:t>
      </w:r>
      <w:r w:rsidR="00AC7874">
        <w:rPr>
          <w:rFonts w:ascii="Times New Roman" w:hAnsi="Times New Roman" w:cs="Monaco"/>
        </w:rPr>
        <w:t xml:space="preserve">the </w:t>
      </w:r>
      <w:r w:rsidR="00E9542D">
        <w:rPr>
          <w:rFonts w:ascii="Times New Roman" w:hAnsi="Times New Roman" w:cs="Monaco"/>
        </w:rPr>
        <w:t>health disparities</w:t>
      </w:r>
      <w:r w:rsidR="00AC7874">
        <w:rPr>
          <w:rFonts w:ascii="Times New Roman" w:hAnsi="Times New Roman" w:cs="Monaco"/>
        </w:rPr>
        <w:t xml:space="preserve"> that </w:t>
      </w:r>
      <w:r w:rsidR="00290258">
        <w:rPr>
          <w:rFonts w:ascii="Times New Roman" w:hAnsi="Times New Roman" w:cs="Monaco"/>
        </w:rPr>
        <w:t>lead to excess mortality</w:t>
      </w:r>
      <w:r w:rsidR="00E9542D">
        <w:rPr>
          <w:rFonts w:ascii="Times New Roman" w:hAnsi="Times New Roman" w:cs="Monaco"/>
        </w:rPr>
        <w:t xml:space="preserve"> </w:t>
      </w:r>
      <w:r w:rsidR="00E9542D">
        <w:rPr>
          <w:rFonts w:ascii="Times New Roman" w:hAnsi="Times New Roman" w:cs="Monaco"/>
        </w:rPr>
        <w:fldChar w:fldCharType="begin"/>
      </w:r>
      <w:r w:rsidR="00E9542D">
        <w:rPr>
          <w:rFonts w:ascii="Times New Roman" w:hAnsi="Times New Roman" w:cs="Monaco"/>
        </w:rPr>
        <w:instrText xml:space="preserve"> ADDIN EN.CITE &lt;EndNote&gt;&lt;Cite&gt;&lt;Author&gt;Rodriguez&lt;/Author&gt;&lt;Year&gt;2013&lt;/Year&gt;&lt;RecNum&gt;113&lt;/RecNum&gt;&lt;DisplayText&gt;(Rodriguez et al., 2013)&lt;/DisplayText&gt;&lt;record&gt;&lt;rec-number&gt;113&lt;/rec-number&gt;&lt;foreign-keys&gt;&lt;key app="EN" db-id="2sv55pfw0xz2veepaa2vezwmps2zfxa29wpe"&gt;113&lt;/key&gt;&lt;/foreign-keys&gt;&lt;ref-type name="Journal Article"&gt;17&lt;/ref-type&gt;&lt;contributors&gt;&lt;authors&gt;&lt;author&gt;Rodriguez, Javier M&lt;/author&gt;&lt;author&gt;Bound, John&lt;/author&gt;&lt;author&gt;Geronimus, Arline T&lt;/author&gt;&lt;/authors&gt;&lt;/contributors&gt;&lt;titles&gt;&lt;title&gt;US infant mortality and the President’s party&lt;/title&gt;&lt;secondary-title&gt;International Journal of Epidemiology&lt;/secondary-title&gt;&lt;/titles&gt;&lt;periodical&gt;&lt;full-title&gt;International journal of epidemiology&lt;/full-title&gt;&lt;/periodical&gt;&lt;pages&gt;dyt252&lt;/pages&gt;&lt;dates&gt;&lt;year&gt;2013&lt;/year&gt;&lt;/dates&gt;&lt;isbn&gt;0300-5771&lt;/isbn&gt;&lt;urls&gt;&lt;/urls&gt;&lt;/record&gt;&lt;/Cite&gt;&lt;/EndNote&gt;</w:instrText>
      </w:r>
      <w:r w:rsidR="00E9542D">
        <w:rPr>
          <w:rFonts w:ascii="Times New Roman" w:hAnsi="Times New Roman" w:cs="Monaco"/>
        </w:rPr>
        <w:fldChar w:fldCharType="separate"/>
      </w:r>
      <w:r w:rsidR="00E9542D">
        <w:rPr>
          <w:rFonts w:ascii="Times New Roman" w:hAnsi="Times New Roman" w:cs="Monaco"/>
          <w:noProof/>
        </w:rPr>
        <w:t>(</w:t>
      </w:r>
      <w:hyperlink w:anchor="_ENREF_51" w:tooltip="Rodriguez, 2013 #113" w:history="1">
        <w:r w:rsidR="00E9542D">
          <w:rPr>
            <w:rFonts w:ascii="Times New Roman" w:hAnsi="Times New Roman" w:cs="Monaco"/>
            <w:noProof/>
          </w:rPr>
          <w:t>Rodriguez et al., 2013</w:t>
        </w:r>
      </w:hyperlink>
      <w:r w:rsidR="00E9542D">
        <w:rPr>
          <w:rFonts w:ascii="Times New Roman" w:hAnsi="Times New Roman" w:cs="Monaco"/>
          <w:noProof/>
        </w:rPr>
        <w:t>)</w:t>
      </w:r>
      <w:r w:rsidR="00E9542D">
        <w:rPr>
          <w:rFonts w:ascii="Times New Roman" w:hAnsi="Times New Roman" w:cs="Monaco"/>
        </w:rPr>
        <w:fldChar w:fldCharType="end"/>
      </w:r>
      <w:r w:rsidR="00E9542D">
        <w:rPr>
          <w:rFonts w:ascii="Times New Roman" w:hAnsi="Times New Roman" w:cs="Monaco"/>
        </w:rPr>
        <w:t>).</w:t>
      </w:r>
    </w:p>
    <w:p w14:paraId="05262586" w14:textId="512E86E7" w:rsidR="00900798" w:rsidRDefault="00290258">
      <w:pPr>
        <w:spacing w:line="480" w:lineRule="auto"/>
        <w:ind w:firstLine="720"/>
        <w:rPr>
          <w:rFonts w:ascii="Times New Roman" w:hAnsi="Times New Roman" w:cs="TimesNewRomanPS-BoldMT"/>
        </w:rPr>
      </w:pPr>
      <w:r>
        <w:rPr>
          <w:rFonts w:ascii="Times New Roman" w:hAnsi="Times New Roman"/>
        </w:rPr>
        <w:t>In this analysis, we</w:t>
      </w:r>
      <w:r w:rsidRPr="00135C3E">
        <w:rPr>
          <w:rFonts w:ascii="Times New Roman" w:hAnsi="Times New Roman"/>
        </w:rPr>
        <w:t xml:space="preserve"> </w:t>
      </w:r>
      <w:r w:rsidR="006E5304" w:rsidRPr="00135C3E">
        <w:rPr>
          <w:rFonts w:ascii="Times New Roman" w:hAnsi="Times New Roman"/>
        </w:rPr>
        <w:t>estimate</w:t>
      </w:r>
      <w:r w:rsidR="00D07EC3" w:rsidRPr="00135C3E">
        <w:rPr>
          <w:rFonts w:ascii="Times New Roman" w:hAnsi="Times New Roman" w:cs="TimesNewRomanPS-BoldMT"/>
        </w:rPr>
        <w:t xml:space="preserve"> the impact </w:t>
      </w:r>
      <w:r w:rsidR="00753E6A">
        <w:rPr>
          <w:rFonts w:ascii="Times New Roman" w:hAnsi="Times New Roman" w:cs="TimesNewRomanPS-BoldMT"/>
        </w:rPr>
        <w:t>of</w:t>
      </w:r>
      <w:r w:rsidR="00D07EC3" w:rsidRPr="00135C3E">
        <w:rPr>
          <w:rFonts w:ascii="Times New Roman" w:hAnsi="Times New Roman" w:cs="TimesNewRomanPS-BoldMT"/>
        </w:rPr>
        <w:t xml:space="preserve"> excess deaths among </w:t>
      </w:r>
      <w:r w:rsidR="00753E6A">
        <w:rPr>
          <w:rFonts w:ascii="Times New Roman" w:hAnsi="Times New Roman" w:cs="TimesNewRomanPS-BoldMT"/>
        </w:rPr>
        <w:t>b</w:t>
      </w:r>
      <w:r w:rsidR="009427A4">
        <w:rPr>
          <w:rFonts w:ascii="Times New Roman" w:hAnsi="Times New Roman" w:cs="TimesNewRomanPS-BoldMT"/>
        </w:rPr>
        <w:t>lacks</w:t>
      </w:r>
      <w:r w:rsidR="00753E6A">
        <w:rPr>
          <w:rFonts w:ascii="Times New Roman" w:hAnsi="Times New Roman" w:cs="TimesNewRomanPS-BoldMT"/>
        </w:rPr>
        <w:t xml:space="preserve"> on </w:t>
      </w:r>
      <w:r w:rsidR="00612B4D" w:rsidRPr="00135C3E">
        <w:rPr>
          <w:rFonts w:ascii="Times New Roman" w:hAnsi="Times New Roman" w:cs="TimesNewRomanPS-BoldMT"/>
        </w:rPr>
        <w:t>the racial composition of the electorate</w:t>
      </w:r>
      <w:r w:rsidR="00A805F1" w:rsidRPr="00135C3E">
        <w:rPr>
          <w:rFonts w:ascii="Times New Roman" w:hAnsi="Times New Roman" w:cs="TimesNewRomanPS-BoldMT"/>
        </w:rPr>
        <w:t xml:space="preserve"> in</w:t>
      </w:r>
      <w:r w:rsidR="00737809">
        <w:rPr>
          <w:rFonts w:ascii="Times New Roman" w:hAnsi="Times New Roman" w:cs="TimesNewRomanPS-BoldMT"/>
        </w:rPr>
        <w:t xml:space="preserve"> the </w:t>
      </w:r>
      <w:r w:rsidR="00C31746">
        <w:rPr>
          <w:rFonts w:ascii="Times New Roman" w:hAnsi="Times New Roman" w:cs="TimesNewRomanPS-BoldMT"/>
        </w:rPr>
        <w:t>US presidential</w:t>
      </w:r>
      <w:r w:rsidR="00A805F1" w:rsidRPr="00135C3E">
        <w:rPr>
          <w:rFonts w:ascii="Times New Roman" w:hAnsi="Times New Roman" w:cs="TimesNewRomanPS-BoldMT"/>
        </w:rPr>
        <w:t xml:space="preserve"> election</w:t>
      </w:r>
      <w:r w:rsidR="000560DC">
        <w:rPr>
          <w:rFonts w:ascii="Times New Roman" w:hAnsi="Times New Roman" w:cs="TimesNewRomanPS-BoldMT"/>
        </w:rPr>
        <w:t xml:space="preserve"> of </w:t>
      </w:r>
      <w:r w:rsidR="001D4526" w:rsidRPr="00135C3E">
        <w:rPr>
          <w:rFonts w:ascii="Times New Roman" w:hAnsi="Times New Roman" w:cs="TimesNewRomanPS-BoldMT"/>
        </w:rPr>
        <w:t>2004</w:t>
      </w:r>
      <w:r w:rsidR="00D07EC3" w:rsidRPr="00135C3E">
        <w:rPr>
          <w:rFonts w:ascii="Times New Roman" w:hAnsi="Times New Roman" w:cs="TimesNewRomanPS-BoldMT"/>
        </w:rPr>
        <w:t>.</w:t>
      </w:r>
      <w:r w:rsidR="001573DF">
        <w:rPr>
          <w:rFonts w:ascii="Times New Roman" w:hAnsi="Times New Roman" w:cs="TimesNewRomanPS-BoldMT"/>
        </w:rPr>
        <w:t xml:space="preserve"> </w:t>
      </w:r>
      <w:r w:rsidR="00EF40E6">
        <w:rPr>
          <w:rFonts w:ascii="Times New Roman" w:hAnsi="Times New Roman" w:cs="TimesNewRomanPS-BoldMT"/>
        </w:rPr>
        <w:t xml:space="preserve">Because felony disenfranchisement is </w:t>
      </w:r>
      <w:r w:rsidR="00EF40E6">
        <w:rPr>
          <w:rFonts w:ascii="Times New Roman" w:hAnsi="Times New Roman" w:cs="CalifornianFB-Roman"/>
          <w:szCs w:val="20"/>
        </w:rPr>
        <w:t xml:space="preserve">widely considered significant enough to have changed electoral outcomes, especially in local elections </w:t>
      </w:r>
      <w:r w:rsidR="00DD0075">
        <w:rPr>
          <w:rFonts w:ascii="Times New Roman" w:hAnsi="Times New Roman" w:cs="CalifornianFB-Roman"/>
          <w:szCs w:val="20"/>
        </w:rPr>
        <w:fldChar w:fldCharType="begin"/>
      </w:r>
      <w:r w:rsidR="00AB6905">
        <w:rPr>
          <w:rFonts w:ascii="Times New Roman" w:hAnsi="Times New Roman" w:cs="CalifornianFB-Roman"/>
          <w:szCs w:val="20"/>
        </w:rPr>
        <w:instrText xml:space="preserve"> ADDIN EN.CITE &lt;EndNote&gt;&lt;Cite&gt;&lt;Author&gt;Manza&lt;/Author&gt;&lt;Year&gt;2006&lt;/Year&gt;&lt;RecNum&gt;40&lt;/RecNum&gt;&lt;DisplayText&gt;(Manza &amp;amp; Uggen, 2006; Uggen &amp;amp; Manza, 2002)&lt;/DisplayText&gt;&lt;record&gt;&lt;rec-number&gt;40&lt;/rec-number&gt;&lt;foreign-keys&gt;&lt;key app="EN" db-id="2sv55pfw0xz2veepaa2vezwmps2zfxa29wpe"&gt;40&lt;/key&gt;&lt;/foreign-keys&gt;&lt;ref-type name="Book"&gt;6&lt;/ref-type&gt;&lt;contributors&gt;&lt;authors&gt;&lt;author&gt;Manza, Jeff&lt;/author&gt;&lt;author&gt;Uggen, Christopher&lt;/author&gt;&lt;/authors&gt;&lt;/contributors&gt;&lt;titles&gt;&lt;title&gt;Locked Out: Felon Disenfranchisement and American Democracy: Felon Disenfranchisement and American Democracy&lt;/title&gt;&lt;/titles&gt;&lt;dates&gt;&lt;year&gt;2006&lt;/year&gt;&lt;/dates&gt;&lt;publisher&gt;Oxford University Press, USA&lt;/publisher&gt;&lt;isbn&gt;0195149327&lt;/isbn&gt;&lt;urls&gt;&lt;/urls&gt;&lt;/record&gt;&lt;/Cite&gt;&lt;Cite&gt;&lt;Author&gt;Uggen&lt;/Author&gt;&lt;Year&gt;2002&lt;/Year&gt;&lt;RecNum&gt;62&lt;/RecNum&gt;&lt;record&gt;&lt;rec-number&gt;62&lt;/rec-number&gt;&lt;foreign-keys&gt;&lt;key app="EN" db-id="2sv55pfw0xz2veepaa2vezwmps2zfxa29wpe"&gt;62&lt;/key&gt;&lt;/foreign-keys&gt;&lt;ref-type name="Journal Article"&gt;17&lt;/ref-type&gt;&lt;contributors&gt;&lt;authors&gt;&lt;author&gt;Uggen, Christopher&lt;/author&gt;&lt;author&gt;Manza, Jeff&lt;/author&gt;&lt;/authors&gt;&lt;/contributors&gt;&lt;titles&gt;&lt;title&gt;Democratic contraction? Political consequences of felon disenfranchisement in the United States&lt;/title&gt;&lt;secondary-title&gt;American Sociological Review&lt;/secondary-title&gt;&lt;/titles&gt;&lt;pages&gt;777-803&lt;/pages&gt;&lt;dates&gt;&lt;year&gt;2002&lt;/year&gt;&lt;/dates&gt;&lt;isbn&gt;0003-1224&lt;/isbn&gt;&lt;urls&gt;&lt;/urls&gt;&lt;/record&gt;&lt;/Cite&gt;&lt;/EndNote&gt;</w:instrText>
      </w:r>
      <w:r w:rsidR="00DD0075">
        <w:rPr>
          <w:rFonts w:ascii="Times New Roman" w:hAnsi="Times New Roman" w:cs="CalifornianFB-Roman"/>
          <w:szCs w:val="20"/>
        </w:rPr>
        <w:fldChar w:fldCharType="separate"/>
      </w:r>
      <w:r w:rsidR="00AB6905">
        <w:rPr>
          <w:rFonts w:ascii="Times New Roman" w:hAnsi="Times New Roman" w:cs="CalifornianFB-Roman"/>
          <w:noProof/>
          <w:szCs w:val="20"/>
        </w:rPr>
        <w:t>(</w:t>
      </w:r>
      <w:hyperlink w:anchor="_ENREF_37" w:tooltip="Manza, 2006 #40" w:history="1">
        <w:r w:rsidR="00173096">
          <w:rPr>
            <w:rFonts w:ascii="Times New Roman" w:hAnsi="Times New Roman" w:cs="CalifornianFB-Roman"/>
            <w:noProof/>
            <w:szCs w:val="20"/>
          </w:rPr>
          <w:t>Manza &amp; Uggen, 2006</w:t>
        </w:r>
      </w:hyperlink>
      <w:r w:rsidR="00AB6905">
        <w:rPr>
          <w:rFonts w:ascii="Times New Roman" w:hAnsi="Times New Roman" w:cs="CalifornianFB-Roman"/>
          <w:noProof/>
          <w:szCs w:val="20"/>
        </w:rPr>
        <w:t xml:space="preserve">; </w:t>
      </w:r>
      <w:hyperlink w:anchor="_ENREF_62" w:tooltip="Uggen, 2002 #62" w:history="1">
        <w:r w:rsidR="00173096">
          <w:rPr>
            <w:rFonts w:ascii="Times New Roman" w:hAnsi="Times New Roman" w:cs="CalifornianFB-Roman"/>
            <w:noProof/>
            <w:szCs w:val="20"/>
          </w:rPr>
          <w:t>Uggen &amp; Manza, 2002</w:t>
        </w:r>
      </w:hyperlink>
      <w:r w:rsidR="00AB6905">
        <w:rPr>
          <w:rFonts w:ascii="Times New Roman" w:hAnsi="Times New Roman" w:cs="CalifornianFB-Roman"/>
          <w:noProof/>
          <w:szCs w:val="20"/>
        </w:rPr>
        <w:t>)</w:t>
      </w:r>
      <w:r w:rsidR="00DD0075">
        <w:rPr>
          <w:rFonts w:ascii="Times New Roman" w:hAnsi="Times New Roman" w:cs="CalifornianFB-Roman"/>
          <w:szCs w:val="20"/>
        </w:rPr>
        <w:fldChar w:fldCharType="end"/>
      </w:r>
      <w:r w:rsidR="00EF40E6">
        <w:rPr>
          <w:rFonts w:ascii="Times New Roman" w:hAnsi="Times New Roman" w:cs="TimesNewRomanPS-BoldMT"/>
        </w:rPr>
        <w:t xml:space="preserve">, </w:t>
      </w:r>
      <w:r w:rsidR="001573DF">
        <w:rPr>
          <w:rFonts w:ascii="Times New Roman" w:hAnsi="Times New Roman" w:cs="TimesNewRomanPS-BoldMT"/>
        </w:rPr>
        <w:t>we also explore</w:t>
      </w:r>
      <w:r w:rsidR="00A825C3">
        <w:rPr>
          <w:rFonts w:ascii="Times New Roman" w:hAnsi="Times New Roman" w:cs="TimesNewRomanPS-BoldMT"/>
        </w:rPr>
        <w:t xml:space="preserve"> </w:t>
      </w:r>
      <w:r w:rsidR="00033804">
        <w:rPr>
          <w:rFonts w:ascii="Times New Roman" w:hAnsi="Times New Roman" w:cs="TimesNewRomanPS-BoldMT"/>
        </w:rPr>
        <w:t xml:space="preserve">the impact of </w:t>
      </w:r>
      <w:r w:rsidR="00992E28">
        <w:rPr>
          <w:rFonts w:ascii="Times New Roman" w:hAnsi="Times New Roman" w:cs="TimesNewRomanPS-BoldMT"/>
        </w:rPr>
        <w:t>black excess mortality</w:t>
      </w:r>
      <w:r w:rsidR="00AF4A14">
        <w:rPr>
          <w:rFonts w:ascii="Times New Roman" w:hAnsi="Times New Roman" w:cs="TimesNewRomanPS-BoldMT"/>
        </w:rPr>
        <w:t xml:space="preserve"> on statewide elections</w:t>
      </w:r>
      <w:r w:rsidR="00C4039F" w:rsidRPr="00290258">
        <w:rPr>
          <w:rFonts w:ascii="Times New Roman" w:hAnsi="Times New Roman" w:cs="TimesNewRomanPS-BoldMT"/>
        </w:rPr>
        <w:t>.</w:t>
      </w:r>
      <w:r w:rsidR="00033804">
        <w:rPr>
          <w:rFonts w:ascii="Times New Roman" w:hAnsi="Times New Roman" w:cs="TimesNewRomanPS-BoldMT"/>
        </w:rPr>
        <w:t xml:space="preserve"> </w:t>
      </w:r>
    </w:p>
    <w:p w14:paraId="79B00855" w14:textId="70E7B988" w:rsidR="00AB1690" w:rsidRDefault="00AB1690" w:rsidP="00DB09C7">
      <w:pPr>
        <w:rPr>
          <w:rFonts w:ascii="Times New Roman" w:hAnsi="Times New Roman" w:cs="TimesNewRomanPS-BoldMT"/>
        </w:rPr>
      </w:pPr>
    </w:p>
    <w:p w14:paraId="237A2E38" w14:textId="77777777" w:rsidR="003D56F5" w:rsidRDefault="003D56F5">
      <w:pPr>
        <w:rPr>
          <w:rFonts w:ascii="Times New Roman" w:hAnsi="Times New Roman" w:cs="TimesNewRomanPS-BoldMT"/>
        </w:rPr>
      </w:pPr>
    </w:p>
    <w:p w14:paraId="214BD816" w14:textId="77777777" w:rsidR="00366798" w:rsidRPr="00135C3E" w:rsidRDefault="00A805F1" w:rsidP="007B4E3F">
      <w:pPr>
        <w:widowControl w:val="0"/>
        <w:autoSpaceDE w:val="0"/>
        <w:autoSpaceDN w:val="0"/>
        <w:adjustRightInd w:val="0"/>
        <w:spacing w:line="480" w:lineRule="auto"/>
        <w:jc w:val="center"/>
        <w:outlineLvl w:val="0"/>
        <w:rPr>
          <w:rFonts w:ascii="Times New Roman" w:hAnsi="Times New Roman" w:cs="CalifornianFB-Roman"/>
          <w:b/>
          <w:szCs w:val="20"/>
        </w:rPr>
      </w:pPr>
      <w:r w:rsidRPr="00135C3E">
        <w:rPr>
          <w:rFonts w:ascii="Times New Roman" w:hAnsi="Times New Roman" w:cs="CalifornianFB-Roman"/>
          <w:b/>
          <w:szCs w:val="20"/>
        </w:rPr>
        <w:t xml:space="preserve">Theoretical </w:t>
      </w:r>
      <w:r w:rsidR="00585FA3" w:rsidRPr="00135C3E">
        <w:rPr>
          <w:rFonts w:ascii="Times New Roman" w:hAnsi="Times New Roman" w:cs="CalifornianFB-Roman"/>
          <w:b/>
          <w:szCs w:val="20"/>
        </w:rPr>
        <w:t>Framework</w:t>
      </w:r>
    </w:p>
    <w:p w14:paraId="75AD913E" w14:textId="0B14A671" w:rsidR="00C90731" w:rsidRDefault="0067447E" w:rsidP="00B90692">
      <w:pPr>
        <w:spacing w:line="480" w:lineRule="auto"/>
        <w:ind w:firstLine="720"/>
        <w:rPr>
          <w:rFonts w:ascii="Times New Roman" w:hAnsi="Times New Roman" w:cs="CalifornianFB-Roman"/>
          <w:szCs w:val="20"/>
        </w:rPr>
      </w:pPr>
      <w:r>
        <w:rPr>
          <w:rFonts w:ascii="Times New Roman" w:hAnsi="Times New Roman" w:cs="Monaco"/>
        </w:rPr>
        <w:t>The social, economic and geographical inequalities in mortality found in the US are remarkably large by international standards</w:t>
      </w:r>
      <w:r w:rsidR="00352177">
        <w:rPr>
          <w:rFonts w:ascii="Times New Roman" w:hAnsi="Times New Roman" w:cs="Monaco"/>
        </w:rPr>
        <w:t xml:space="preserve"> </w:t>
      </w:r>
      <w:r w:rsidR="00352177">
        <w:rPr>
          <w:rFonts w:ascii="Times New Roman" w:hAnsi="Times New Roman" w:cs="Monaco"/>
        </w:rPr>
        <w:fldChar w:fldCharType="begin"/>
      </w:r>
      <w:r w:rsidR="00D507CD">
        <w:rPr>
          <w:rFonts w:ascii="Times New Roman" w:hAnsi="Times New Roman" w:cs="Monaco"/>
        </w:rPr>
        <w:instrText xml:space="preserve"> ADDIN EN.CITE &lt;EndNote&gt;&lt;Cite&gt;&lt;Author&gt;Marmot&lt;/Author&gt;&lt;Year&gt;2009&lt;/Year&gt;&lt;RecNum&gt;107&lt;/RecNum&gt;&lt;DisplayText&gt;(Marmot &amp;amp; Bell, 2009)&lt;/DisplayText&gt;&lt;record&gt;&lt;rec-number&gt;107&lt;/rec-number&gt;&lt;foreign-keys&gt;&lt;key app="EN" db-id="2sv55pfw0xz2veepaa2vezwmps2zfxa29wpe"&gt;107&lt;/key&gt;&lt;/foreign-keys&gt;&lt;ref-type name="Journal Article"&gt;17&lt;/ref-type&gt;&lt;contributors&gt;&lt;authors&gt;&lt;author&gt;Marmot, Michael&lt;/author&gt;&lt;author&gt;Bell, Ruth&lt;/author&gt;&lt;/authors&gt;&lt;/contributors&gt;&lt;titles&gt;&lt;title&gt;Action on health disparities in the United States: commission on social determinants of health&lt;/title&gt;&lt;secondary-title&gt;JAMA: The Journal of the American Medical Association&lt;/secondary-title&gt;&lt;/titles&gt;&lt;periodical&gt;&lt;full-title&gt;JAMA: The Journal of the American Medical Association&lt;/full-title&gt;&lt;/periodical&gt;&lt;pages&gt;1169-1171&lt;/pages&gt;&lt;volume&gt;301&lt;/volume&gt;&lt;number&gt;11&lt;/number&gt;&lt;dates&gt;&lt;year&gt;2009&lt;/year&gt;&lt;/dates&gt;&lt;isbn&gt;0098-7484&lt;/isbn&gt;&lt;urls&gt;&lt;/urls&gt;&lt;/record&gt;&lt;/Cite&gt;&lt;/EndNote&gt;</w:instrText>
      </w:r>
      <w:r w:rsidR="00352177">
        <w:rPr>
          <w:rFonts w:ascii="Times New Roman" w:hAnsi="Times New Roman" w:cs="Monaco"/>
        </w:rPr>
        <w:fldChar w:fldCharType="separate"/>
      </w:r>
      <w:r w:rsidR="00352177">
        <w:rPr>
          <w:rFonts w:ascii="Times New Roman" w:hAnsi="Times New Roman" w:cs="Monaco"/>
          <w:noProof/>
        </w:rPr>
        <w:t>(</w:t>
      </w:r>
      <w:hyperlink w:anchor="_ENREF_39" w:tooltip="Marmot, 2009 #107" w:history="1">
        <w:r w:rsidR="00173096">
          <w:rPr>
            <w:rFonts w:ascii="Times New Roman" w:hAnsi="Times New Roman" w:cs="Monaco"/>
            <w:noProof/>
          </w:rPr>
          <w:t>Marmot &amp; Bell, 2009</w:t>
        </w:r>
      </w:hyperlink>
      <w:r w:rsidR="00352177">
        <w:rPr>
          <w:rFonts w:ascii="Times New Roman" w:hAnsi="Times New Roman" w:cs="Monaco"/>
          <w:noProof/>
        </w:rPr>
        <w:t>)</w:t>
      </w:r>
      <w:r w:rsidR="00352177">
        <w:rPr>
          <w:rFonts w:ascii="Times New Roman" w:hAnsi="Times New Roman" w:cs="Monaco"/>
        </w:rPr>
        <w:fldChar w:fldCharType="end"/>
      </w:r>
      <w:r>
        <w:rPr>
          <w:rFonts w:ascii="Times New Roman" w:hAnsi="Times New Roman" w:cs="Monaco"/>
        </w:rPr>
        <w:t xml:space="preserve"> and disproportionately disadvantage </w:t>
      </w:r>
      <w:r w:rsidR="008B272C">
        <w:rPr>
          <w:rFonts w:ascii="Times New Roman" w:hAnsi="Times New Roman" w:cs="Monaco"/>
        </w:rPr>
        <w:t>black</w:t>
      </w:r>
      <w:r w:rsidR="00290258">
        <w:rPr>
          <w:rFonts w:ascii="Times New Roman" w:hAnsi="Times New Roman" w:cs="Monaco"/>
        </w:rPr>
        <w:t>s</w:t>
      </w:r>
      <w:r>
        <w:rPr>
          <w:rFonts w:ascii="Times New Roman" w:hAnsi="Times New Roman" w:cs="Monaco"/>
        </w:rPr>
        <w:t xml:space="preserve"> </w:t>
      </w:r>
      <w:r w:rsidR="00290258">
        <w:rPr>
          <w:rFonts w:ascii="Times New Roman" w:hAnsi="Times New Roman" w:cs="Monaco"/>
        </w:rPr>
        <w:t>relative</w:t>
      </w:r>
      <w:r>
        <w:rPr>
          <w:rFonts w:ascii="Times New Roman" w:hAnsi="Times New Roman" w:cs="Monaco"/>
        </w:rPr>
        <w:t xml:space="preserve"> to whites.  </w:t>
      </w:r>
      <w:r w:rsidR="00EF4CAA">
        <w:rPr>
          <w:rFonts w:ascii="Times New Roman" w:hAnsi="Times New Roman"/>
        </w:rPr>
        <w:t>M</w:t>
      </w:r>
      <w:r w:rsidR="00784999">
        <w:rPr>
          <w:rFonts w:ascii="Times New Roman" w:hAnsi="Times New Roman"/>
        </w:rPr>
        <w:t xml:space="preserve">uch </w:t>
      </w:r>
      <w:r w:rsidR="00784999" w:rsidRPr="00135C3E">
        <w:rPr>
          <w:rFonts w:ascii="Times New Roman" w:hAnsi="Times New Roman"/>
        </w:rPr>
        <w:t>evidence s</w:t>
      </w:r>
      <w:r w:rsidR="007339D6">
        <w:rPr>
          <w:rFonts w:ascii="Times New Roman" w:hAnsi="Times New Roman"/>
        </w:rPr>
        <w:t>uggests</w:t>
      </w:r>
      <w:r w:rsidR="00784999" w:rsidRPr="00135C3E">
        <w:rPr>
          <w:rFonts w:ascii="Times New Roman" w:hAnsi="Times New Roman"/>
        </w:rPr>
        <w:t xml:space="preserve"> that </w:t>
      </w:r>
      <w:r w:rsidR="00784999">
        <w:rPr>
          <w:rFonts w:ascii="Times New Roman" w:hAnsi="Times New Roman"/>
        </w:rPr>
        <w:t>US black-white health disparities</w:t>
      </w:r>
      <w:r w:rsidR="00784999" w:rsidRPr="00135C3E">
        <w:rPr>
          <w:rFonts w:ascii="Times New Roman" w:hAnsi="Times New Roman"/>
        </w:rPr>
        <w:t xml:space="preserve"> are </w:t>
      </w:r>
      <w:r w:rsidR="00784999">
        <w:rPr>
          <w:rFonts w:ascii="Times New Roman" w:hAnsi="Times New Roman"/>
        </w:rPr>
        <w:t>persist</w:t>
      </w:r>
      <w:r w:rsidR="00784999" w:rsidRPr="00135C3E">
        <w:rPr>
          <w:rFonts w:ascii="Times New Roman" w:hAnsi="Times New Roman"/>
        </w:rPr>
        <w:t>ent at all levels of the socioeconomic spectrum</w:t>
      </w:r>
      <w:r w:rsidR="00784999">
        <w:rPr>
          <w:rFonts w:ascii="Times New Roman" w:hAnsi="Times New Roman"/>
        </w:rPr>
        <w:t xml:space="preserve"> (Pearson 2008), and far higher than in other affluent countries with less of a history of racial discrimination.</w:t>
      </w:r>
      <w:r w:rsidR="00784999" w:rsidRPr="00135C3E">
        <w:rPr>
          <w:rFonts w:ascii="Times New Roman" w:hAnsi="Times New Roman"/>
        </w:rPr>
        <w:t xml:space="preserve"> </w:t>
      </w:r>
      <w:r w:rsidR="00EF4CAA">
        <w:rPr>
          <w:rFonts w:ascii="Times New Roman" w:hAnsi="Times New Roman"/>
        </w:rPr>
        <w:t>There are few other comparable affluent countries and often the natu</w:t>
      </w:r>
      <w:r w:rsidR="00F1151B">
        <w:rPr>
          <w:rFonts w:ascii="Times New Roman" w:hAnsi="Times New Roman"/>
        </w:rPr>
        <w:t>re of racial discrimination the</w:t>
      </w:r>
      <w:r w:rsidR="00EF4CAA">
        <w:rPr>
          <w:rFonts w:ascii="Times New Roman" w:hAnsi="Times New Roman"/>
        </w:rPr>
        <w:t>r</w:t>
      </w:r>
      <w:r w:rsidR="00F1151B">
        <w:rPr>
          <w:rFonts w:ascii="Times New Roman" w:hAnsi="Times New Roman"/>
        </w:rPr>
        <w:t>e</w:t>
      </w:r>
      <w:r w:rsidR="00EF4CAA">
        <w:rPr>
          <w:rFonts w:ascii="Times New Roman" w:hAnsi="Times New Roman"/>
        </w:rPr>
        <w:t xml:space="preserve"> has been very different, such as with aboriginal populations in Australia</w:t>
      </w:r>
      <w:r w:rsidR="00F1151B">
        <w:rPr>
          <w:rFonts w:ascii="Times New Roman" w:hAnsi="Times New Roman"/>
        </w:rPr>
        <w:t xml:space="preserve">. </w:t>
      </w:r>
      <w:r w:rsidR="00643684">
        <w:rPr>
          <w:rFonts w:ascii="Times New Roman" w:hAnsi="Times New Roman" w:cs="CalifornianFB-Roman"/>
          <w:szCs w:val="20"/>
        </w:rPr>
        <w:t xml:space="preserve">Health </w:t>
      </w:r>
      <w:r w:rsidR="00C90731">
        <w:rPr>
          <w:rFonts w:ascii="Times New Roman" w:hAnsi="Times New Roman" w:cs="CalifornianFB-Roman"/>
          <w:szCs w:val="20"/>
        </w:rPr>
        <w:t xml:space="preserve">status </w:t>
      </w:r>
      <w:r w:rsidR="00643684">
        <w:rPr>
          <w:rFonts w:ascii="Times New Roman" w:hAnsi="Times New Roman" w:cs="CalifornianFB-Roman"/>
          <w:szCs w:val="20"/>
        </w:rPr>
        <w:t>is</w:t>
      </w:r>
      <w:r w:rsidR="00624982" w:rsidRPr="00135C3E">
        <w:rPr>
          <w:rFonts w:ascii="Times New Roman" w:hAnsi="Times New Roman" w:cs="CalifornianFB-Roman"/>
          <w:szCs w:val="20"/>
        </w:rPr>
        <w:t xml:space="preserve"> the </w:t>
      </w:r>
      <w:r w:rsidR="00624982" w:rsidRPr="00B14214">
        <w:rPr>
          <w:rFonts w:ascii="Times New Roman" w:hAnsi="Times New Roman" w:cs="CalifornianFB-Roman"/>
          <w:szCs w:val="20"/>
        </w:rPr>
        <w:t>major</w:t>
      </w:r>
      <w:r w:rsidR="00624982" w:rsidRPr="00135C3E">
        <w:rPr>
          <w:rFonts w:ascii="Times New Roman" w:hAnsi="Times New Roman" w:cs="CalifornianFB-Roman"/>
          <w:szCs w:val="20"/>
        </w:rPr>
        <w:t xml:space="preserve"> driving force behind mortality schedules in the U</w:t>
      </w:r>
      <w:r w:rsidR="00B7285B">
        <w:rPr>
          <w:rFonts w:ascii="Times New Roman" w:hAnsi="Times New Roman" w:cs="CalifornianFB-Roman"/>
          <w:szCs w:val="20"/>
        </w:rPr>
        <w:t>S</w:t>
      </w:r>
      <w:r w:rsidR="00624982" w:rsidRPr="00135C3E">
        <w:rPr>
          <w:rFonts w:ascii="Times New Roman" w:hAnsi="Times New Roman" w:cs="CalifornianFB-Roman"/>
          <w:szCs w:val="20"/>
        </w:rPr>
        <w:t xml:space="preserve">. </w:t>
      </w:r>
      <w:r w:rsidR="00624982">
        <w:rPr>
          <w:rFonts w:ascii="Times New Roman" w:hAnsi="Times New Roman" w:cs="CalifornianFB-Roman"/>
          <w:szCs w:val="20"/>
        </w:rPr>
        <w:t>In 2004, a</w:t>
      </w:r>
      <w:r w:rsidR="00495E3F" w:rsidRPr="00135C3E">
        <w:rPr>
          <w:rFonts w:ascii="Times New Roman" w:hAnsi="Times New Roman" w:cs="CalifornianFB-Roman"/>
          <w:szCs w:val="20"/>
        </w:rPr>
        <w:t xml:space="preserve">bout 93% of all </w:t>
      </w:r>
      <w:r w:rsidR="00624982">
        <w:rPr>
          <w:rFonts w:ascii="Times New Roman" w:hAnsi="Times New Roman" w:cs="CalifornianFB-Roman"/>
          <w:szCs w:val="20"/>
        </w:rPr>
        <w:t>US mortality wa</w:t>
      </w:r>
      <w:r w:rsidR="00D81B91">
        <w:rPr>
          <w:rFonts w:ascii="Times New Roman" w:hAnsi="Times New Roman" w:cs="CalifornianFB-Roman"/>
          <w:szCs w:val="20"/>
        </w:rPr>
        <w:t xml:space="preserve">s attributable to </w:t>
      </w:r>
      <w:r w:rsidR="007339D6">
        <w:rPr>
          <w:rFonts w:ascii="Times New Roman" w:hAnsi="Times New Roman" w:cs="CalifornianFB-Roman"/>
          <w:szCs w:val="20"/>
        </w:rPr>
        <w:t>morbidity</w:t>
      </w:r>
      <w:r w:rsidR="000835DA">
        <w:rPr>
          <w:rFonts w:ascii="Times New Roman" w:hAnsi="Times New Roman" w:cs="CalifornianFB-Roman"/>
          <w:szCs w:val="20"/>
        </w:rPr>
        <w:t>, with the</w:t>
      </w:r>
      <w:r w:rsidR="00624982">
        <w:rPr>
          <w:rFonts w:ascii="Times New Roman" w:hAnsi="Times New Roman" w:cs="CalifornianFB-Roman"/>
          <w:szCs w:val="20"/>
        </w:rPr>
        <w:t xml:space="preserve"> remaining 7% </w:t>
      </w:r>
      <w:r w:rsidR="008B497F">
        <w:rPr>
          <w:rFonts w:ascii="Times New Roman" w:hAnsi="Times New Roman" w:cs="CalifornianFB-Roman"/>
          <w:szCs w:val="20"/>
        </w:rPr>
        <w:t xml:space="preserve">attributable to </w:t>
      </w:r>
      <w:r w:rsidR="000835DA">
        <w:rPr>
          <w:rFonts w:ascii="Times New Roman" w:hAnsi="Times New Roman" w:cs="CalifornianFB-Roman"/>
          <w:szCs w:val="20"/>
        </w:rPr>
        <w:t>factors</w:t>
      </w:r>
      <w:r w:rsidR="00D81B91">
        <w:rPr>
          <w:rFonts w:ascii="Times New Roman" w:hAnsi="Times New Roman" w:cs="CalifornianFB-Roman"/>
          <w:szCs w:val="20"/>
        </w:rPr>
        <w:t xml:space="preserve"> such as acci</w:t>
      </w:r>
      <w:r w:rsidR="008B497F">
        <w:rPr>
          <w:rFonts w:ascii="Times New Roman" w:hAnsi="Times New Roman" w:cs="CalifornianFB-Roman"/>
          <w:szCs w:val="20"/>
        </w:rPr>
        <w:t>dents (4.9%), suicide (1.4%),</w:t>
      </w:r>
      <w:r w:rsidR="00D81B91">
        <w:rPr>
          <w:rFonts w:ascii="Times New Roman" w:hAnsi="Times New Roman" w:cs="CalifornianFB-Roman"/>
          <w:szCs w:val="20"/>
        </w:rPr>
        <w:t xml:space="preserve"> </w:t>
      </w:r>
      <w:r w:rsidR="000835DA">
        <w:rPr>
          <w:rFonts w:ascii="Times New Roman" w:hAnsi="Times New Roman" w:cs="CalifornianFB-Roman"/>
          <w:szCs w:val="20"/>
        </w:rPr>
        <w:t xml:space="preserve">and </w:t>
      </w:r>
      <w:r w:rsidR="00D81B91">
        <w:rPr>
          <w:rFonts w:ascii="Times New Roman" w:hAnsi="Times New Roman" w:cs="CalifornianFB-Roman"/>
          <w:szCs w:val="20"/>
        </w:rPr>
        <w:t xml:space="preserve">assault </w:t>
      </w:r>
      <w:r w:rsidR="008B497F">
        <w:rPr>
          <w:rFonts w:ascii="Times New Roman" w:hAnsi="Times New Roman" w:cs="CalifornianFB-Roman"/>
          <w:szCs w:val="20"/>
        </w:rPr>
        <w:t>(0.7%)</w:t>
      </w:r>
      <w:r w:rsidR="000835DA">
        <w:rPr>
          <w:rFonts w:ascii="Times New Roman" w:hAnsi="Times New Roman" w:cs="CalifornianFB-Roman"/>
          <w:szCs w:val="20"/>
        </w:rPr>
        <w:t>.</w:t>
      </w:r>
      <w:r w:rsidR="008B497F">
        <w:rPr>
          <w:rFonts w:ascii="Times New Roman" w:hAnsi="Times New Roman" w:cs="CalifornianFB-Roman"/>
          <w:szCs w:val="20"/>
        </w:rPr>
        <w:t xml:space="preserve"> </w:t>
      </w:r>
      <w:r w:rsidR="00686E72">
        <w:rPr>
          <w:rFonts w:ascii="Times New Roman" w:hAnsi="Times New Roman" w:cs="CalifornianFB-Roman"/>
          <w:szCs w:val="20"/>
        </w:rPr>
        <w:t>In particular,</w:t>
      </w:r>
      <w:r w:rsidR="00686E72" w:rsidRPr="00135C3E" w:rsidDel="00686E72">
        <w:rPr>
          <w:rFonts w:ascii="Times New Roman" w:hAnsi="Times New Roman" w:cs="CalifornianFB-Roman"/>
          <w:szCs w:val="20"/>
        </w:rPr>
        <w:t xml:space="preserve"> </w:t>
      </w:r>
      <w:r w:rsidR="000835DA">
        <w:rPr>
          <w:rFonts w:ascii="Times New Roman" w:hAnsi="Times New Roman" w:cs="CalifornianFB-Roman"/>
          <w:szCs w:val="20"/>
        </w:rPr>
        <w:t xml:space="preserve">a </w:t>
      </w:r>
      <w:r>
        <w:rPr>
          <w:rFonts w:ascii="Times New Roman" w:hAnsi="Times New Roman" w:cs="CalifornianFB-Roman"/>
          <w:szCs w:val="20"/>
        </w:rPr>
        <w:t xml:space="preserve">major </w:t>
      </w:r>
      <w:r w:rsidR="00D515D1" w:rsidRPr="00135C3E">
        <w:rPr>
          <w:rFonts w:ascii="Times New Roman" w:hAnsi="Times New Roman" w:cs="CalifornianFB-Roman"/>
          <w:szCs w:val="20"/>
        </w:rPr>
        <w:t xml:space="preserve">portion of </w:t>
      </w:r>
      <w:r w:rsidR="00CE4418" w:rsidRPr="00135C3E">
        <w:rPr>
          <w:rFonts w:ascii="Times New Roman" w:hAnsi="Times New Roman" w:cs="CalifornianFB-Roman"/>
          <w:szCs w:val="20"/>
        </w:rPr>
        <w:t>the mortality gap</w:t>
      </w:r>
      <w:r w:rsidR="00D515D1" w:rsidRPr="00135C3E">
        <w:rPr>
          <w:rFonts w:ascii="Times New Roman" w:hAnsi="Times New Roman" w:cs="CalifornianFB-Roman"/>
          <w:szCs w:val="20"/>
        </w:rPr>
        <w:t xml:space="preserve"> between</w:t>
      </w:r>
      <w:r w:rsidR="00CE4418" w:rsidRPr="00135C3E">
        <w:rPr>
          <w:rFonts w:ascii="Times New Roman" w:hAnsi="Times New Roman" w:cs="CalifornianFB-Roman"/>
          <w:szCs w:val="20"/>
        </w:rPr>
        <w:t xml:space="preserve"> </w:t>
      </w:r>
      <w:r w:rsidR="00624982">
        <w:rPr>
          <w:rFonts w:ascii="Times New Roman" w:hAnsi="Times New Roman" w:cs="CalifornianFB-Roman"/>
          <w:szCs w:val="20"/>
        </w:rPr>
        <w:t>b</w:t>
      </w:r>
      <w:r w:rsidR="009427A4">
        <w:rPr>
          <w:rFonts w:ascii="Times New Roman" w:hAnsi="Times New Roman" w:cs="CalifornianFB-Roman"/>
          <w:szCs w:val="20"/>
        </w:rPr>
        <w:t>lacks</w:t>
      </w:r>
      <w:r w:rsidR="00CE4418" w:rsidRPr="00135C3E">
        <w:rPr>
          <w:rFonts w:ascii="Times New Roman" w:hAnsi="Times New Roman" w:cs="CalifornianFB-Roman"/>
          <w:szCs w:val="20"/>
        </w:rPr>
        <w:t xml:space="preserve"> and </w:t>
      </w:r>
      <w:r w:rsidR="00624982">
        <w:rPr>
          <w:rFonts w:ascii="Times New Roman" w:hAnsi="Times New Roman" w:cs="CalifornianFB-Roman"/>
          <w:szCs w:val="20"/>
        </w:rPr>
        <w:t>w</w:t>
      </w:r>
      <w:r w:rsidR="009427A4">
        <w:rPr>
          <w:rFonts w:ascii="Times New Roman" w:hAnsi="Times New Roman" w:cs="CalifornianFB-Roman"/>
          <w:szCs w:val="20"/>
        </w:rPr>
        <w:t>hites</w:t>
      </w:r>
      <w:r w:rsidR="00CE4418" w:rsidRPr="00135C3E">
        <w:rPr>
          <w:rFonts w:ascii="Times New Roman" w:hAnsi="Times New Roman" w:cs="CalifornianFB-Roman"/>
          <w:szCs w:val="20"/>
        </w:rPr>
        <w:t xml:space="preserve"> </w:t>
      </w:r>
      <w:r w:rsidR="000835DA">
        <w:rPr>
          <w:rFonts w:ascii="Times New Roman" w:hAnsi="Times New Roman" w:cs="CalifornianFB-Roman"/>
          <w:szCs w:val="20"/>
        </w:rPr>
        <w:t>can be attributed</w:t>
      </w:r>
      <w:r w:rsidR="00D515D1" w:rsidRPr="00135C3E">
        <w:rPr>
          <w:rFonts w:ascii="Times New Roman" w:hAnsi="Times New Roman" w:cs="CalifornianFB-Roman"/>
          <w:szCs w:val="20"/>
        </w:rPr>
        <w:t xml:space="preserve"> to the unequal distribution of </w:t>
      </w:r>
      <w:r w:rsidR="00941A5E">
        <w:rPr>
          <w:rFonts w:ascii="Times New Roman" w:hAnsi="Times New Roman" w:cs="CalifornianFB-Roman"/>
          <w:szCs w:val="20"/>
        </w:rPr>
        <w:t xml:space="preserve">chronic </w:t>
      </w:r>
      <w:r w:rsidR="00D515D1" w:rsidRPr="00135C3E">
        <w:rPr>
          <w:rFonts w:ascii="Times New Roman" w:hAnsi="Times New Roman" w:cs="CalifornianFB-Roman"/>
          <w:szCs w:val="20"/>
        </w:rPr>
        <w:t>morbidity</w:t>
      </w:r>
      <w:r w:rsidR="00582D43">
        <w:rPr>
          <w:rFonts w:ascii="Times New Roman" w:hAnsi="Times New Roman" w:cs="CalifornianFB-Roman"/>
          <w:szCs w:val="20"/>
        </w:rPr>
        <w:t xml:space="preserve"> among </w:t>
      </w:r>
      <w:r w:rsidR="00582D43">
        <w:rPr>
          <w:rFonts w:ascii="Times New Roman" w:hAnsi="Times New Roman" w:cs="CalifornianFB-Roman"/>
          <w:szCs w:val="20"/>
        </w:rPr>
        <w:lastRenderedPageBreak/>
        <w:t xml:space="preserve">young through middle aged </w:t>
      </w:r>
      <w:r w:rsidR="00582D43" w:rsidRPr="006057B1">
        <w:rPr>
          <w:rFonts w:ascii="Times New Roman" w:hAnsi="Times New Roman" w:cs="CalifornianFB-Roman"/>
          <w:szCs w:val="20"/>
        </w:rPr>
        <w:t>adults</w:t>
      </w:r>
      <w:r w:rsidR="004458B6" w:rsidRPr="006057B1">
        <w:rPr>
          <w:rFonts w:ascii="Times New Roman" w:hAnsi="Times New Roman" w:cs="CalifornianFB-Roman"/>
          <w:szCs w:val="20"/>
        </w:rPr>
        <w:t xml:space="preserve"> </w:t>
      </w:r>
      <w:r w:rsidR="00DD0075" w:rsidRPr="006057B1">
        <w:rPr>
          <w:rFonts w:ascii="Times New Roman" w:hAnsi="Times New Roman" w:cs="CalifornianFB-Roman"/>
          <w:szCs w:val="20"/>
        </w:rPr>
        <w:fldChar w:fldCharType="begin"/>
      </w:r>
      <w:r w:rsidR="00B334B4" w:rsidRPr="006057B1">
        <w:rPr>
          <w:rFonts w:ascii="Times New Roman" w:hAnsi="Times New Roman" w:cs="CalifornianFB-Roman"/>
          <w:szCs w:val="20"/>
        </w:rPr>
        <w:instrText xml:space="preserve"> ADDIN EN.CITE &lt;EndNote&gt;&lt;Cite&gt;&lt;Author&gt;Geronimus&lt;/Author&gt;&lt;Year&gt;1996&lt;/Year&gt;&lt;RecNum&gt;102&lt;/RecNum&gt;&lt;DisplayText&gt;(Geronimus et al., 1999; Geronimus et al., 1996)&lt;/DisplayText&gt;&lt;record&gt;&lt;rec-number&gt;102&lt;/rec-number&gt;&lt;foreign-keys&gt;&lt;key app="EN" db-id="2sv55pfw0xz2veepaa2vezwmps2zfxa29wpe"&gt;102&lt;/key&gt;&lt;/foreign-keys&gt;&lt;ref-type name="Journal Article"&gt;17&lt;/ref-type&gt;&lt;contributors&gt;&lt;authors&gt;&lt;author&gt;Geronimus, Arline T&lt;/author&gt;&lt;author&gt;Bound, John&lt;/author&gt;&lt;author&gt;Waidmann, Timothy A&lt;/author&gt;&lt;author&gt;Hillemeier, Marianne M&lt;/author&gt;&lt;author&gt;Burns, Patricia B&lt;/author&gt;&lt;/authors&gt;&lt;/contributors&gt;&lt;titles&gt;&lt;title&gt;Excess mortality among blacks and whites in the United States&lt;/title&gt;&lt;secondary-title&gt;New England Journal of Medicine&lt;/secondary-title&gt;&lt;/titles&gt;&lt;periodical&gt;&lt;full-title&gt;New England journal of medicine&lt;/full-title&gt;&lt;/periodical&gt;&lt;pages&gt;1552-1558&lt;/pages&gt;&lt;volume&gt;335&lt;/volume&gt;&lt;number&gt;21&lt;/number&gt;&lt;dates&gt;&lt;year&gt;1996&lt;/year&gt;&lt;/dates&gt;&lt;isbn&gt;0028-4793&lt;/isbn&gt;&lt;urls&gt;&lt;/urls&gt;&lt;/record&gt;&lt;/Cite&gt;&lt;Cite&gt;&lt;Author&gt;Geronimus&lt;/Author&gt;&lt;Year&gt;1999&lt;/Year&gt;&lt;RecNum&gt;103&lt;/RecNum&gt;&lt;record&gt;&lt;rec-number&gt;103&lt;/rec-number&gt;&lt;foreign-keys&gt;&lt;key app="EN" db-id="2sv55pfw0xz2veepaa2vezwmps2zfxa29wpe"&gt;103&lt;/key&gt;&lt;/foreign-keys&gt;&lt;ref-type name="Journal Article"&gt;17&lt;/ref-type&gt;&lt;contributors&gt;&lt;authors&gt;&lt;author&gt;Geronimus, Arline T&lt;/author&gt;&lt;author&gt;Bound, John&lt;/author&gt;&lt;author&gt;Waidmann, Timothy A&lt;/author&gt;&lt;/authors&gt;&lt;/contributors&gt;&lt;titles&gt;&lt;title&gt;Poverty, time, and place: variation in excess mortality across selected US populations, 1980-1990&lt;/title&gt;&lt;secondary-title&gt;Journal of Epidemiology and Community Health&lt;/secondary-title&gt;&lt;/titles&gt;&lt;periodical&gt;&lt;full-title&gt;Journal of Epidemiology and Community Health&lt;/full-title&gt;&lt;/periodical&gt;&lt;pages&gt;325-334&lt;/pages&gt;&lt;volume&gt;53&lt;/volume&gt;&lt;number&gt;6&lt;/number&gt;&lt;dates&gt;&lt;year&gt;1999&lt;/year&gt;&lt;/dates&gt;&lt;isbn&gt;1470-2738&lt;/isbn&gt;&lt;urls&gt;&lt;/urls&gt;&lt;/record&gt;&lt;/Cite&gt;&lt;/EndNote&gt;</w:instrText>
      </w:r>
      <w:r w:rsidR="00DD0075" w:rsidRPr="006057B1">
        <w:rPr>
          <w:rFonts w:ascii="Times New Roman" w:hAnsi="Times New Roman" w:cs="CalifornianFB-Roman"/>
          <w:szCs w:val="20"/>
        </w:rPr>
        <w:fldChar w:fldCharType="separate"/>
      </w:r>
      <w:r w:rsidR="00AB6905" w:rsidRPr="006057B1">
        <w:rPr>
          <w:rFonts w:ascii="Times New Roman" w:hAnsi="Times New Roman" w:cs="CalifornianFB-Roman"/>
          <w:noProof/>
          <w:szCs w:val="20"/>
        </w:rPr>
        <w:t>(</w:t>
      </w:r>
      <w:hyperlink w:anchor="_ENREF_20" w:tooltip="Geronimus, 1999 #103" w:history="1">
        <w:r w:rsidR="00173096" w:rsidRPr="006057B1">
          <w:rPr>
            <w:rFonts w:ascii="Times New Roman" w:hAnsi="Times New Roman" w:cs="CalifornianFB-Roman"/>
            <w:noProof/>
            <w:szCs w:val="20"/>
          </w:rPr>
          <w:t>Geronimus et al., 1999</w:t>
        </w:r>
      </w:hyperlink>
      <w:r w:rsidR="00AB6905" w:rsidRPr="006057B1">
        <w:rPr>
          <w:rFonts w:ascii="Times New Roman" w:hAnsi="Times New Roman" w:cs="CalifornianFB-Roman"/>
          <w:noProof/>
          <w:szCs w:val="20"/>
        </w:rPr>
        <w:t xml:space="preserve">; </w:t>
      </w:r>
      <w:hyperlink w:anchor="_ENREF_21" w:tooltip="Geronimus, 1996 #102" w:history="1">
        <w:r w:rsidR="00173096" w:rsidRPr="006057B1">
          <w:rPr>
            <w:rFonts w:ascii="Times New Roman" w:hAnsi="Times New Roman" w:cs="CalifornianFB-Roman"/>
            <w:noProof/>
            <w:szCs w:val="20"/>
          </w:rPr>
          <w:t>Geronimus et al., 1996</w:t>
        </w:r>
      </w:hyperlink>
      <w:r w:rsidR="00686E72" w:rsidRPr="006057B1">
        <w:rPr>
          <w:rFonts w:ascii="Times New Roman" w:hAnsi="Times New Roman" w:cs="CalifornianFB-Roman"/>
          <w:noProof/>
          <w:szCs w:val="20"/>
        </w:rPr>
        <w:t>; Geronimus et al. 2011</w:t>
      </w:r>
      <w:r w:rsidR="00AB6905" w:rsidRPr="006057B1">
        <w:rPr>
          <w:rFonts w:ascii="Times New Roman" w:hAnsi="Times New Roman" w:cs="CalifornianFB-Roman"/>
          <w:noProof/>
          <w:szCs w:val="20"/>
        </w:rPr>
        <w:t>)</w:t>
      </w:r>
      <w:r w:rsidR="00DD0075" w:rsidRPr="006057B1">
        <w:rPr>
          <w:rFonts w:ascii="Times New Roman" w:hAnsi="Times New Roman" w:cs="CalifornianFB-Roman"/>
          <w:szCs w:val="20"/>
        </w:rPr>
        <w:fldChar w:fldCharType="end"/>
      </w:r>
      <w:r w:rsidR="00D515D1" w:rsidRPr="00135C3E">
        <w:rPr>
          <w:rFonts w:ascii="Times New Roman" w:hAnsi="Times New Roman" w:cs="CalifornianFB-Roman"/>
          <w:szCs w:val="20"/>
        </w:rPr>
        <w:t>.</w:t>
      </w:r>
      <w:r w:rsidR="00495E3F" w:rsidRPr="00135C3E">
        <w:rPr>
          <w:rFonts w:ascii="Times New Roman" w:hAnsi="Times New Roman" w:cs="CalifornianFB-Roman"/>
          <w:szCs w:val="20"/>
        </w:rPr>
        <w:t xml:space="preserve"> </w:t>
      </w:r>
    </w:p>
    <w:p w14:paraId="522A47B2" w14:textId="5E85D0EE" w:rsidR="004D7130" w:rsidRDefault="004D7130" w:rsidP="004D7130">
      <w:pPr>
        <w:widowControl w:val="0"/>
        <w:autoSpaceDE w:val="0"/>
        <w:autoSpaceDN w:val="0"/>
        <w:adjustRightInd w:val="0"/>
        <w:spacing w:line="480" w:lineRule="auto"/>
        <w:ind w:firstLine="720"/>
        <w:rPr>
          <w:rFonts w:ascii="Times New Roman" w:hAnsi="Times New Roman" w:cs="CalifornianFB-Roman"/>
          <w:szCs w:val="20"/>
        </w:rPr>
      </w:pPr>
      <w:r w:rsidRPr="00135C3E">
        <w:rPr>
          <w:rFonts w:ascii="Times New Roman" w:hAnsi="Times New Roman" w:cs="CalifornianFB-Roman"/>
          <w:szCs w:val="20"/>
        </w:rPr>
        <w:t xml:space="preserve">Figure 1 shows the age distributions of all individuals who died </w:t>
      </w:r>
      <w:r>
        <w:rPr>
          <w:rFonts w:ascii="Times New Roman" w:hAnsi="Times New Roman" w:cs="CalifornianFB-Roman"/>
          <w:szCs w:val="20"/>
        </w:rPr>
        <w:t xml:space="preserve">in the US </w:t>
      </w:r>
      <w:r w:rsidRPr="00135C3E">
        <w:rPr>
          <w:rFonts w:ascii="Times New Roman" w:hAnsi="Times New Roman" w:cs="CalifornianFB-Roman"/>
          <w:szCs w:val="20"/>
        </w:rPr>
        <w:t xml:space="preserve">in 2004 by race. The area between the </w:t>
      </w:r>
      <w:r w:rsidRPr="008A7F80">
        <w:rPr>
          <w:rFonts w:ascii="Times New Roman" w:hAnsi="Times New Roman" w:cs="CalifornianFB-Roman"/>
          <w:szCs w:val="20"/>
        </w:rPr>
        <w:t>curves represents the mortality gap be</w:t>
      </w:r>
      <w:r>
        <w:rPr>
          <w:rFonts w:ascii="Times New Roman" w:hAnsi="Times New Roman" w:cs="CalifornianFB-Roman"/>
          <w:szCs w:val="20"/>
        </w:rPr>
        <w:t>tween non-Hispanic blacks and whites</w:t>
      </w:r>
      <w:r w:rsidRPr="008A7F80">
        <w:rPr>
          <w:rFonts w:ascii="Times New Roman" w:hAnsi="Times New Roman" w:cs="CalifornianFB-Roman"/>
          <w:szCs w:val="20"/>
        </w:rPr>
        <w:t>. Notably, the distributions do not i</w:t>
      </w:r>
      <w:r>
        <w:rPr>
          <w:rFonts w:ascii="Times New Roman" w:hAnsi="Times New Roman" w:cs="CalifornianFB-Roman"/>
          <w:szCs w:val="20"/>
        </w:rPr>
        <w:t xml:space="preserve">ntersect until approximately </w:t>
      </w:r>
      <w:r w:rsidRPr="008A7F80">
        <w:rPr>
          <w:rFonts w:ascii="Times New Roman" w:hAnsi="Times New Roman" w:cs="CalifornianFB-Roman"/>
          <w:szCs w:val="20"/>
        </w:rPr>
        <w:t>age 73</w:t>
      </w:r>
      <w:r>
        <w:rPr>
          <w:rFonts w:ascii="Times New Roman" w:hAnsi="Times New Roman" w:cs="CalifornianFB-Roman"/>
          <w:szCs w:val="20"/>
        </w:rPr>
        <w:t>, indicat</w:t>
      </w:r>
      <w:r w:rsidRPr="008A7F80">
        <w:rPr>
          <w:rFonts w:ascii="Times New Roman" w:hAnsi="Times New Roman" w:cs="CalifornianFB-Roman"/>
          <w:szCs w:val="20"/>
        </w:rPr>
        <w:t xml:space="preserve">ing that </w:t>
      </w:r>
      <w:r>
        <w:rPr>
          <w:rFonts w:ascii="Times New Roman" w:hAnsi="Times New Roman" w:cs="CalifornianFB-Roman"/>
          <w:szCs w:val="20"/>
        </w:rPr>
        <w:t>the mortality gap</w:t>
      </w:r>
      <w:r w:rsidRPr="008A7F80">
        <w:rPr>
          <w:rFonts w:ascii="Times New Roman" w:hAnsi="Times New Roman" w:cs="CalifornianFB-Roman"/>
          <w:szCs w:val="20"/>
        </w:rPr>
        <w:t xml:space="preserve"> between </w:t>
      </w:r>
      <w:r>
        <w:rPr>
          <w:rFonts w:ascii="Times New Roman" w:hAnsi="Times New Roman" w:cs="CalifornianFB-Roman"/>
          <w:szCs w:val="20"/>
        </w:rPr>
        <w:t>blacks</w:t>
      </w:r>
      <w:r w:rsidRPr="008A7F80">
        <w:rPr>
          <w:rFonts w:ascii="Times New Roman" w:hAnsi="Times New Roman" w:cs="CalifornianFB-Roman"/>
          <w:szCs w:val="20"/>
        </w:rPr>
        <w:t xml:space="preserve"> and </w:t>
      </w:r>
      <w:r>
        <w:rPr>
          <w:rFonts w:ascii="Times New Roman" w:hAnsi="Times New Roman" w:cs="CalifornianFB-Roman"/>
          <w:szCs w:val="20"/>
        </w:rPr>
        <w:t>whites</w:t>
      </w:r>
      <w:r w:rsidRPr="008A7F80">
        <w:rPr>
          <w:rFonts w:ascii="Times New Roman" w:hAnsi="Times New Roman" w:cs="CalifornianFB-Roman"/>
          <w:szCs w:val="20"/>
        </w:rPr>
        <w:t xml:space="preserve"> persist</w:t>
      </w:r>
      <w:r>
        <w:rPr>
          <w:rFonts w:ascii="Times New Roman" w:hAnsi="Times New Roman" w:cs="CalifornianFB-Roman"/>
          <w:szCs w:val="20"/>
        </w:rPr>
        <w:t>s</w:t>
      </w:r>
      <w:r w:rsidRPr="008A7F80">
        <w:rPr>
          <w:rFonts w:ascii="Times New Roman" w:hAnsi="Times New Roman" w:cs="CalifornianFB-Roman"/>
          <w:szCs w:val="20"/>
        </w:rPr>
        <w:t xml:space="preserve"> throughout </w:t>
      </w:r>
      <w:r>
        <w:rPr>
          <w:rFonts w:ascii="Times New Roman" w:hAnsi="Times New Roman" w:cs="CalifornianFB-Roman"/>
          <w:szCs w:val="20"/>
        </w:rPr>
        <w:t>the normal average life expectancy</w:t>
      </w:r>
      <w:r w:rsidRPr="008A7F80">
        <w:rPr>
          <w:rFonts w:ascii="Times New Roman" w:hAnsi="Times New Roman" w:cs="CalifornianFB-Roman"/>
          <w:szCs w:val="20"/>
        </w:rPr>
        <w:t xml:space="preserve"> of </w:t>
      </w:r>
      <w:r>
        <w:rPr>
          <w:rFonts w:ascii="Times New Roman" w:hAnsi="Times New Roman" w:cs="CalifornianFB-Roman"/>
          <w:szCs w:val="20"/>
        </w:rPr>
        <w:t>blacks</w:t>
      </w:r>
      <w:r w:rsidRPr="008A7F80">
        <w:rPr>
          <w:rFonts w:ascii="Times New Roman" w:hAnsi="Times New Roman" w:cs="CalifornianFB-Roman"/>
          <w:szCs w:val="20"/>
        </w:rPr>
        <w:t>.</w:t>
      </w:r>
      <w:r>
        <w:rPr>
          <w:rFonts w:ascii="Times New Roman" w:hAnsi="Times New Roman" w:cs="CalifornianFB-Roman"/>
          <w:szCs w:val="20"/>
        </w:rPr>
        <w:t xml:space="preserve"> </w:t>
      </w:r>
      <w:r w:rsidRPr="008A7F80">
        <w:rPr>
          <w:rFonts w:ascii="Times New Roman" w:hAnsi="Times New Roman" w:cs="CalifornianFB-Roman"/>
          <w:szCs w:val="20"/>
        </w:rPr>
        <w:t xml:space="preserve">Figure 1 also shows that the mortality gap between </w:t>
      </w:r>
      <w:r>
        <w:rPr>
          <w:rFonts w:ascii="Times New Roman" w:hAnsi="Times New Roman" w:cs="CalifornianFB-Roman"/>
          <w:szCs w:val="20"/>
        </w:rPr>
        <w:t>blacks</w:t>
      </w:r>
      <w:r w:rsidRPr="008A7F80">
        <w:rPr>
          <w:rFonts w:ascii="Times New Roman" w:hAnsi="Times New Roman" w:cs="CalifornianFB-Roman"/>
          <w:szCs w:val="20"/>
        </w:rPr>
        <w:t xml:space="preserve"> and </w:t>
      </w:r>
      <w:r>
        <w:rPr>
          <w:rFonts w:ascii="Times New Roman" w:hAnsi="Times New Roman" w:cs="CalifornianFB-Roman"/>
          <w:szCs w:val="20"/>
        </w:rPr>
        <w:t>whites</w:t>
      </w:r>
      <w:r w:rsidRPr="008A7F80">
        <w:rPr>
          <w:rFonts w:ascii="Times New Roman" w:hAnsi="Times New Roman" w:cs="CalifornianFB-Roman"/>
          <w:szCs w:val="20"/>
        </w:rPr>
        <w:t xml:space="preserve"> is greatest between</w:t>
      </w:r>
      <w:r w:rsidRPr="00135C3E">
        <w:rPr>
          <w:rFonts w:ascii="Times New Roman" w:hAnsi="Times New Roman" w:cs="CalifornianFB-Roman"/>
          <w:szCs w:val="20"/>
        </w:rPr>
        <w:t xml:space="preserve"> the ages of </w:t>
      </w:r>
      <w:r>
        <w:rPr>
          <w:rFonts w:ascii="Times New Roman" w:hAnsi="Times New Roman" w:cs="CalifornianFB-Roman"/>
          <w:szCs w:val="20"/>
        </w:rPr>
        <w:t xml:space="preserve">about </w:t>
      </w:r>
      <w:r w:rsidRPr="00135C3E">
        <w:rPr>
          <w:rFonts w:ascii="Times New Roman" w:hAnsi="Times New Roman" w:cs="CalifornianFB-Roman"/>
          <w:szCs w:val="20"/>
        </w:rPr>
        <w:t>40</w:t>
      </w:r>
      <w:r>
        <w:rPr>
          <w:rFonts w:ascii="Times New Roman" w:hAnsi="Times New Roman" w:cs="CalifornianFB-Roman"/>
          <w:szCs w:val="20"/>
        </w:rPr>
        <w:t xml:space="preserve"> </w:t>
      </w:r>
      <w:r w:rsidRPr="00135C3E">
        <w:rPr>
          <w:rFonts w:ascii="Times New Roman" w:hAnsi="Times New Roman" w:cs="CalifornianFB-Roman"/>
          <w:szCs w:val="20"/>
        </w:rPr>
        <w:t>and 65</w:t>
      </w:r>
      <w:r w:rsidR="00A919CF">
        <w:rPr>
          <w:rFonts w:ascii="Times New Roman" w:hAnsi="Times New Roman" w:cs="CalifornianFB-Roman"/>
          <w:szCs w:val="20"/>
        </w:rPr>
        <w:t xml:space="preserve"> – also an</w:t>
      </w:r>
      <w:r>
        <w:rPr>
          <w:rFonts w:ascii="Times New Roman" w:hAnsi="Times New Roman" w:cs="CalifornianFB-Roman"/>
          <w:szCs w:val="20"/>
        </w:rPr>
        <w:t xml:space="preserve"> age range </w:t>
      </w:r>
      <w:r w:rsidR="00A919CF">
        <w:rPr>
          <w:rFonts w:ascii="Times New Roman" w:hAnsi="Times New Roman" w:cs="CalifornianFB-Roman"/>
          <w:szCs w:val="20"/>
        </w:rPr>
        <w:t>during which</w:t>
      </w:r>
      <w:r>
        <w:rPr>
          <w:rFonts w:ascii="Times New Roman" w:hAnsi="Times New Roman"/>
        </w:rPr>
        <w:t xml:space="preserve"> </w:t>
      </w:r>
      <w:r>
        <w:rPr>
          <w:rFonts w:ascii="Times New Roman" w:hAnsi="Times New Roman" w:cs="CalifornianFB-Roman"/>
          <w:szCs w:val="20"/>
        </w:rPr>
        <w:t>the probability of turning out to vote is the highest</w:t>
      </w:r>
      <w:r w:rsidR="00A919CF">
        <w:rPr>
          <w:rFonts w:ascii="Times New Roman" w:hAnsi="Times New Roman" w:cs="CalifornianFB-Roman"/>
          <w:szCs w:val="20"/>
        </w:rPr>
        <w:t>, as</w:t>
      </w:r>
      <w:r>
        <w:rPr>
          <w:rFonts w:ascii="Times New Roman" w:hAnsi="Times New Roman" w:cs="CalifornianFB-Roman"/>
          <w:szCs w:val="20"/>
        </w:rPr>
        <w:t xml:space="preserve"> shown in Figure 2</w:t>
      </w:r>
      <w:r w:rsidR="00A919CF">
        <w:rPr>
          <w:rFonts w:ascii="Times New Roman" w:hAnsi="Times New Roman" w:cs="CalifornianFB-Roman"/>
          <w:szCs w:val="20"/>
        </w:rPr>
        <w:t>.</w:t>
      </w:r>
      <w:r w:rsidRPr="00135C3E">
        <w:rPr>
          <w:rFonts w:ascii="Times New Roman" w:hAnsi="Times New Roman" w:cs="CalifornianFB-Roman"/>
          <w:szCs w:val="20"/>
        </w:rPr>
        <w:t xml:space="preserve"> </w:t>
      </w:r>
      <w:r w:rsidR="00A919CF">
        <w:rPr>
          <w:rFonts w:ascii="Times New Roman" w:hAnsi="Times New Roman" w:cs="CalifornianFB-Roman"/>
          <w:szCs w:val="20"/>
        </w:rPr>
        <w:t>Simply put, t</w:t>
      </w:r>
      <w:r w:rsidRPr="00135C3E">
        <w:rPr>
          <w:rFonts w:ascii="Times New Roman" w:hAnsi="Times New Roman" w:cs="CalifornianFB-Roman"/>
          <w:szCs w:val="20"/>
        </w:rPr>
        <w:t>his creates a</w:t>
      </w:r>
      <w:r>
        <w:rPr>
          <w:rFonts w:ascii="Times New Roman" w:hAnsi="Times New Roman" w:cs="CalifornianFB-Roman"/>
          <w:szCs w:val="20"/>
        </w:rPr>
        <w:t>n especially high</w:t>
      </w:r>
      <w:r w:rsidRPr="00135C3E">
        <w:rPr>
          <w:rFonts w:ascii="Times New Roman" w:hAnsi="Times New Roman" w:cs="CalifornianFB-Roman"/>
          <w:szCs w:val="20"/>
        </w:rPr>
        <w:t xml:space="preserve"> </w:t>
      </w:r>
      <w:r w:rsidR="00AA41B0">
        <w:rPr>
          <w:rFonts w:ascii="Times New Roman" w:hAnsi="Times New Roman" w:cs="CalifornianFB-Roman"/>
          <w:szCs w:val="20"/>
        </w:rPr>
        <w:t xml:space="preserve">political </w:t>
      </w:r>
      <w:r w:rsidR="00AA41B0" w:rsidRPr="00135C3E">
        <w:rPr>
          <w:rFonts w:ascii="Times New Roman" w:hAnsi="Times New Roman" w:cs="CalifornianFB-Roman"/>
          <w:szCs w:val="20"/>
        </w:rPr>
        <w:t>participat</w:t>
      </w:r>
      <w:r w:rsidR="00AA41B0">
        <w:rPr>
          <w:rFonts w:ascii="Times New Roman" w:hAnsi="Times New Roman" w:cs="CalifornianFB-Roman"/>
          <w:szCs w:val="20"/>
        </w:rPr>
        <w:t>ion</w:t>
      </w:r>
      <w:r w:rsidR="00AA41B0" w:rsidRPr="00135C3E">
        <w:rPr>
          <w:rFonts w:ascii="Times New Roman" w:hAnsi="Times New Roman" w:cs="CalifornianFB-Roman"/>
          <w:szCs w:val="20"/>
        </w:rPr>
        <w:t xml:space="preserve"> </w:t>
      </w:r>
      <w:r w:rsidRPr="00135C3E">
        <w:rPr>
          <w:rFonts w:ascii="Times New Roman" w:hAnsi="Times New Roman" w:cs="CalifornianFB-Roman"/>
          <w:szCs w:val="20"/>
        </w:rPr>
        <w:t>disad</w:t>
      </w:r>
      <w:r>
        <w:rPr>
          <w:rFonts w:ascii="Times New Roman" w:hAnsi="Times New Roman" w:cs="CalifornianFB-Roman"/>
          <w:szCs w:val="20"/>
        </w:rPr>
        <w:t>vantage for the black population</w:t>
      </w:r>
      <w:r w:rsidRPr="00135C3E">
        <w:rPr>
          <w:rFonts w:ascii="Times New Roman" w:hAnsi="Times New Roman" w:cs="CalifornianFB-Roman"/>
          <w:szCs w:val="20"/>
        </w:rPr>
        <w:t xml:space="preserve"> because </w:t>
      </w:r>
      <w:r>
        <w:rPr>
          <w:rFonts w:ascii="Times New Roman" w:hAnsi="Times New Roman" w:cs="CalifornianFB-Roman"/>
          <w:szCs w:val="20"/>
        </w:rPr>
        <w:t>blacks</w:t>
      </w:r>
      <w:r w:rsidRPr="00135C3E">
        <w:rPr>
          <w:rFonts w:ascii="Times New Roman" w:hAnsi="Times New Roman" w:cs="CalifornianFB-Roman"/>
          <w:szCs w:val="20"/>
        </w:rPr>
        <w:t xml:space="preserve"> are dying off from the electorate at higher rates than </w:t>
      </w:r>
      <w:r>
        <w:rPr>
          <w:rFonts w:ascii="Times New Roman" w:hAnsi="Times New Roman" w:cs="CalifornianFB-Roman"/>
          <w:szCs w:val="20"/>
        </w:rPr>
        <w:t>whites</w:t>
      </w:r>
      <w:r w:rsidRPr="00135C3E">
        <w:rPr>
          <w:rFonts w:ascii="Times New Roman" w:hAnsi="Times New Roman" w:cs="CalifornianFB-Roman"/>
          <w:szCs w:val="20"/>
        </w:rPr>
        <w:t xml:space="preserve"> du</w:t>
      </w:r>
      <w:r>
        <w:rPr>
          <w:rFonts w:ascii="Times New Roman" w:hAnsi="Times New Roman" w:cs="CalifornianFB-Roman"/>
          <w:szCs w:val="20"/>
        </w:rPr>
        <w:t>ring the years of highe</w:t>
      </w:r>
      <w:r w:rsidR="00AA41B0">
        <w:rPr>
          <w:rFonts w:ascii="Times New Roman" w:hAnsi="Times New Roman" w:cs="CalifornianFB-Roman"/>
          <w:szCs w:val="20"/>
        </w:rPr>
        <w:t>st</w:t>
      </w:r>
      <w:r w:rsidRPr="00135C3E">
        <w:rPr>
          <w:rFonts w:ascii="Times New Roman" w:hAnsi="Times New Roman" w:cs="CalifornianFB-Roman"/>
          <w:szCs w:val="20"/>
        </w:rPr>
        <w:t xml:space="preserve"> voter turnout. </w:t>
      </w:r>
      <w:r w:rsidR="00F1151B">
        <w:rPr>
          <w:rFonts w:ascii="Times New Roman" w:hAnsi="Times New Roman" w:cs="CalifornianFB-Roman"/>
          <w:szCs w:val="20"/>
        </w:rPr>
        <w:t>If turnout among black voters were disproportionately higher at old ages then the effects shown here would be even greater.</w:t>
      </w:r>
    </w:p>
    <w:p w14:paraId="3B0D478A" w14:textId="77777777" w:rsidR="004D7130" w:rsidRDefault="004D7130" w:rsidP="004D7130">
      <w:pPr>
        <w:spacing w:line="480" w:lineRule="auto"/>
        <w:jc w:val="center"/>
        <w:rPr>
          <w:rFonts w:ascii="Times New Roman" w:hAnsi="Times New Roman" w:cs="CalifornianFB-Roman"/>
          <w:szCs w:val="20"/>
        </w:rPr>
      </w:pPr>
      <w:r>
        <w:rPr>
          <w:rFonts w:ascii="Times New Roman" w:hAnsi="Times New Roman" w:cs="CalifornianFB-Roman"/>
          <w:szCs w:val="20"/>
        </w:rPr>
        <w:t>[Figures 1 and 2 about here]</w:t>
      </w:r>
    </w:p>
    <w:p w14:paraId="698C9B2F" w14:textId="77777777" w:rsidR="004D7130" w:rsidRDefault="004D7130" w:rsidP="00B90692">
      <w:pPr>
        <w:spacing w:line="480" w:lineRule="auto"/>
        <w:ind w:firstLine="720"/>
        <w:rPr>
          <w:rFonts w:ascii="Times New Roman" w:hAnsi="Times New Roman" w:cs="CalifornianFB-Roman"/>
          <w:szCs w:val="20"/>
        </w:rPr>
      </w:pPr>
    </w:p>
    <w:p w14:paraId="1EA9DBC8" w14:textId="2D124F82" w:rsidR="00A24C41" w:rsidRDefault="00E711F4">
      <w:pPr>
        <w:spacing w:line="480" w:lineRule="auto"/>
        <w:ind w:firstLine="720"/>
        <w:rPr>
          <w:rFonts w:ascii="Times New Roman" w:hAnsi="Times New Roman" w:cs="CalifornianFB-Roman"/>
          <w:szCs w:val="20"/>
        </w:rPr>
      </w:pPr>
      <w:r w:rsidRPr="00135C3E">
        <w:rPr>
          <w:rFonts w:ascii="Times New Roman" w:hAnsi="Times New Roman" w:cs="CalifornianFB-Roman"/>
          <w:szCs w:val="20"/>
        </w:rPr>
        <w:t xml:space="preserve">The causes </w:t>
      </w:r>
      <w:r>
        <w:rPr>
          <w:rFonts w:ascii="Times New Roman" w:hAnsi="Times New Roman" w:cs="CalifornianFB-Roman"/>
          <w:szCs w:val="20"/>
        </w:rPr>
        <w:t>of</w:t>
      </w:r>
      <w:r w:rsidRPr="00135C3E">
        <w:rPr>
          <w:rFonts w:ascii="Times New Roman" w:hAnsi="Times New Roman" w:cs="CalifornianFB-Roman"/>
          <w:szCs w:val="20"/>
        </w:rPr>
        <w:t xml:space="preserve"> </w:t>
      </w:r>
      <w:r>
        <w:rPr>
          <w:rFonts w:ascii="Times New Roman" w:hAnsi="Times New Roman" w:cs="CalifornianFB-Roman"/>
          <w:szCs w:val="20"/>
        </w:rPr>
        <w:t>racial health</w:t>
      </w:r>
      <w:r w:rsidRPr="00135C3E">
        <w:rPr>
          <w:rFonts w:ascii="Times New Roman" w:hAnsi="Times New Roman" w:cs="CalifornianFB-Roman"/>
          <w:szCs w:val="20"/>
        </w:rPr>
        <w:t xml:space="preserve"> </w:t>
      </w:r>
      <w:r>
        <w:rPr>
          <w:rFonts w:ascii="Times New Roman" w:hAnsi="Times New Roman" w:cs="CalifornianFB-Roman"/>
          <w:szCs w:val="20"/>
        </w:rPr>
        <w:t>dispari</w:t>
      </w:r>
      <w:r w:rsidRPr="00135C3E">
        <w:rPr>
          <w:rFonts w:ascii="Times New Roman" w:hAnsi="Times New Roman" w:cs="CalifornianFB-Roman"/>
          <w:szCs w:val="20"/>
        </w:rPr>
        <w:t>ties are multiple and complex</w:t>
      </w:r>
      <w:r w:rsidR="00093469">
        <w:rPr>
          <w:rFonts w:ascii="Times New Roman" w:hAnsi="Times New Roman" w:cs="CalifornianFB-Roman"/>
          <w:szCs w:val="20"/>
        </w:rPr>
        <w:t xml:space="preserve"> and include social policies and laws that are, at least theoretically, amenable to reinforcement or change depending on political mandates. </w:t>
      </w:r>
      <w:r w:rsidR="007339D6">
        <w:rPr>
          <w:rFonts w:ascii="Times New Roman" w:hAnsi="Times New Roman" w:cs="Monaco"/>
        </w:rPr>
        <w:t>Among them, r</w:t>
      </w:r>
      <w:r w:rsidR="0067447E" w:rsidRPr="00135C3E">
        <w:rPr>
          <w:rFonts w:ascii="Times New Roman" w:hAnsi="Times New Roman" w:cs="Monaco"/>
        </w:rPr>
        <w:t>esidential segregation</w:t>
      </w:r>
      <w:r w:rsidR="0067447E">
        <w:rPr>
          <w:rFonts w:ascii="Times New Roman" w:hAnsi="Times New Roman" w:cs="Monaco"/>
        </w:rPr>
        <w:t xml:space="preserve"> and cumulative disinvestment in predominantly black neighborhoods in the US ha</w:t>
      </w:r>
      <w:r w:rsidR="007339D6">
        <w:rPr>
          <w:rFonts w:ascii="Times New Roman" w:hAnsi="Times New Roman" w:cs="Monaco"/>
        </w:rPr>
        <w:t>ve</w:t>
      </w:r>
      <w:r w:rsidR="0067447E">
        <w:rPr>
          <w:rFonts w:ascii="Times New Roman" w:hAnsi="Times New Roman" w:cs="Monaco"/>
        </w:rPr>
        <w:t xml:space="preserve"> contributed </w:t>
      </w:r>
      <w:r w:rsidR="00AA41B0">
        <w:rPr>
          <w:rFonts w:ascii="Times New Roman" w:hAnsi="Times New Roman" w:cs="Monaco"/>
        </w:rPr>
        <w:t xml:space="preserve">significantly </w:t>
      </w:r>
      <w:r w:rsidR="0067447E">
        <w:rPr>
          <w:rFonts w:ascii="Times New Roman" w:hAnsi="Times New Roman" w:cs="Monaco"/>
        </w:rPr>
        <w:t>to health disparities</w:t>
      </w:r>
      <w:r w:rsidR="0040040F">
        <w:rPr>
          <w:rFonts w:ascii="Times New Roman" w:hAnsi="Times New Roman" w:cs="Monaco"/>
        </w:rPr>
        <w:t xml:space="preserve"> (Geronimus 2000)</w:t>
      </w:r>
      <w:r w:rsidR="0067447E">
        <w:rPr>
          <w:rFonts w:ascii="Times New Roman" w:hAnsi="Times New Roman" w:cs="Monaco"/>
        </w:rPr>
        <w:t>.</w:t>
      </w:r>
      <w:r w:rsidR="0067447E" w:rsidRPr="00135C3E">
        <w:rPr>
          <w:rFonts w:ascii="Times New Roman" w:hAnsi="Times New Roman" w:cs="Monaco"/>
        </w:rPr>
        <w:t xml:space="preserve"> </w:t>
      </w:r>
      <w:r w:rsidR="00904D44">
        <w:rPr>
          <w:rFonts w:ascii="Times New Roman" w:hAnsi="Times New Roman" w:cs="Monaco"/>
        </w:rPr>
        <w:t xml:space="preserve">Predominantly black </w:t>
      </w:r>
      <w:r w:rsidR="0067447E" w:rsidRPr="00135C3E">
        <w:rPr>
          <w:rFonts w:ascii="Times New Roman" w:hAnsi="Times New Roman" w:cs="Monaco"/>
        </w:rPr>
        <w:t xml:space="preserve">neighborhoods </w:t>
      </w:r>
      <w:r w:rsidR="0067447E">
        <w:rPr>
          <w:rFonts w:ascii="Times New Roman" w:hAnsi="Times New Roman" w:cs="Monaco"/>
        </w:rPr>
        <w:t>are characterized by</w:t>
      </w:r>
      <w:r w:rsidR="0067447E" w:rsidRPr="00135C3E">
        <w:rPr>
          <w:rFonts w:ascii="Times New Roman" w:hAnsi="Times New Roman" w:cs="Monaco"/>
        </w:rPr>
        <w:t xml:space="preserve"> higher exposure to pollution, </w:t>
      </w:r>
      <w:r w:rsidR="0067447E">
        <w:rPr>
          <w:rFonts w:ascii="Times New Roman" w:hAnsi="Times New Roman" w:cs="Monaco"/>
        </w:rPr>
        <w:t>fewer</w:t>
      </w:r>
      <w:r w:rsidR="0067447E" w:rsidRPr="00135C3E">
        <w:rPr>
          <w:rFonts w:ascii="Times New Roman" w:hAnsi="Times New Roman" w:cs="Monaco"/>
        </w:rPr>
        <w:t xml:space="preserve"> recreational facilities, </w:t>
      </w:r>
      <w:r w:rsidR="0067447E">
        <w:rPr>
          <w:rFonts w:ascii="Times New Roman" w:hAnsi="Times New Roman" w:cs="Monaco"/>
        </w:rPr>
        <w:t>less pedestrian-friendly streets/sidewalks, higher costs for</w:t>
      </w:r>
      <w:r w:rsidR="0067447E" w:rsidRPr="00135C3E">
        <w:rPr>
          <w:rFonts w:ascii="Times New Roman" w:hAnsi="Times New Roman" w:cs="Monaco"/>
        </w:rPr>
        <w:t xml:space="preserve"> healthy </w:t>
      </w:r>
      <w:r w:rsidR="0067447E">
        <w:rPr>
          <w:rFonts w:ascii="Times New Roman" w:hAnsi="Times New Roman" w:cs="Monaco"/>
        </w:rPr>
        <w:t>food,</w:t>
      </w:r>
      <w:r w:rsidR="0067447E" w:rsidRPr="00135C3E">
        <w:rPr>
          <w:rFonts w:ascii="Times New Roman" w:hAnsi="Times New Roman" w:cs="Monaco"/>
        </w:rPr>
        <w:t xml:space="preserve"> </w:t>
      </w:r>
      <w:r w:rsidR="0067447E" w:rsidRPr="00742208">
        <w:rPr>
          <w:rFonts w:ascii="Times New Roman" w:hAnsi="Times New Roman" w:cs="Monaco"/>
        </w:rPr>
        <w:t xml:space="preserve">and </w:t>
      </w:r>
      <w:r w:rsidR="0067447E" w:rsidRPr="00135C3E">
        <w:rPr>
          <w:rFonts w:ascii="Times New Roman" w:hAnsi="Times New Roman" w:cs="Monaco"/>
        </w:rPr>
        <w:t xml:space="preserve">a </w:t>
      </w:r>
      <w:r w:rsidR="0067447E">
        <w:rPr>
          <w:rFonts w:ascii="Times New Roman" w:hAnsi="Times New Roman" w:cs="Monaco"/>
        </w:rPr>
        <w:t>higher marketing effor</w:t>
      </w:r>
      <w:r w:rsidR="00DA636D">
        <w:rPr>
          <w:rFonts w:ascii="Times New Roman" w:hAnsi="Times New Roman" w:cs="Monaco"/>
        </w:rPr>
        <w:t xml:space="preserve">t per capita </w:t>
      </w:r>
      <w:r w:rsidR="0067447E" w:rsidRPr="00135C3E">
        <w:rPr>
          <w:rFonts w:ascii="Times New Roman" w:hAnsi="Times New Roman" w:cs="Monaco"/>
        </w:rPr>
        <w:t>by the tobacco and alcohol industries</w:t>
      </w:r>
      <w:r w:rsidR="00352177">
        <w:rPr>
          <w:rFonts w:ascii="Times New Roman" w:hAnsi="Times New Roman" w:cs="Monaco"/>
        </w:rPr>
        <w:t xml:space="preserve"> </w:t>
      </w:r>
      <w:r w:rsidR="00352177">
        <w:rPr>
          <w:rFonts w:ascii="Times New Roman" w:hAnsi="Times New Roman" w:cs="Monaco"/>
        </w:rPr>
        <w:fldChar w:fldCharType="begin">
          <w:fldData xml:space="preserve">PEVuZE5vdGU+PENpdGU+PEF1dGhvcj5EaWV6IFJvdXg8L0F1dGhvcj48WWVhcj4yMDEwPC9ZZWFy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</w:fldData>
        </w:fldChar>
      </w:r>
      <w:r w:rsidR="00B334B4">
        <w:rPr>
          <w:rFonts w:ascii="Times New Roman" w:hAnsi="Times New Roman" w:cs="Monaco"/>
        </w:rPr>
        <w:instrText xml:space="preserve"> ADDIN EN.CITE </w:instrText>
      </w:r>
      <w:r w:rsidR="00B334B4">
        <w:rPr>
          <w:rFonts w:ascii="Times New Roman" w:hAnsi="Times New Roman" w:cs="Monaco"/>
        </w:rPr>
        <w:fldChar w:fldCharType="begin">
          <w:fldData xml:space="preserve">PEVuZE5vdGU+PENpdGU+PEF1dGhvcj5EaWV6IFJvdXg8L0F1dGhvcj48WWVhcj4yMDEwPC9ZZWFy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</w:fldData>
        </w:fldChar>
      </w:r>
      <w:r w:rsidR="00B334B4">
        <w:rPr>
          <w:rFonts w:ascii="Times New Roman" w:hAnsi="Times New Roman" w:cs="Monaco"/>
        </w:rPr>
        <w:instrText xml:space="preserve"> ADDIN EN.CITE.DATA </w:instrText>
      </w:r>
      <w:r w:rsidR="00B334B4">
        <w:rPr>
          <w:rFonts w:ascii="Times New Roman" w:hAnsi="Times New Roman" w:cs="Monaco"/>
        </w:rPr>
      </w:r>
      <w:r w:rsidR="00B334B4">
        <w:rPr>
          <w:rFonts w:ascii="Times New Roman" w:hAnsi="Times New Roman" w:cs="Monaco"/>
        </w:rPr>
        <w:fldChar w:fldCharType="end"/>
      </w:r>
      <w:r w:rsidR="00352177">
        <w:rPr>
          <w:rFonts w:ascii="Times New Roman" w:hAnsi="Times New Roman" w:cs="Monaco"/>
        </w:rPr>
      </w:r>
      <w:r w:rsidR="00352177">
        <w:rPr>
          <w:rFonts w:ascii="Times New Roman" w:hAnsi="Times New Roman" w:cs="Monaco"/>
        </w:rPr>
        <w:fldChar w:fldCharType="separate"/>
      </w:r>
      <w:r w:rsidR="00352177">
        <w:rPr>
          <w:rFonts w:ascii="Times New Roman" w:hAnsi="Times New Roman" w:cs="Monaco"/>
          <w:noProof/>
        </w:rPr>
        <w:t>(</w:t>
      </w:r>
      <w:hyperlink w:anchor="_ENREF_11" w:tooltip="Diez Roux, 2010 #105" w:history="1">
        <w:r w:rsidR="00173096">
          <w:rPr>
            <w:rFonts w:ascii="Times New Roman" w:hAnsi="Times New Roman" w:cs="Monaco"/>
            <w:noProof/>
          </w:rPr>
          <w:t>Diez Roux &amp; Mair, 2010</w:t>
        </w:r>
      </w:hyperlink>
      <w:r w:rsidR="00352177">
        <w:rPr>
          <w:rFonts w:ascii="Times New Roman" w:hAnsi="Times New Roman" w:cs="Monaco"/>
          <w:noProof/>
        </w:rPr>
        <w:t xml:space="preserve">; </w:t>
      </w:r>
      <w:hyperlink w:anchor="_ENREF_12" w:tooltip="Diez Roux, 2001 #106" w:history="1">
        <w:r w:rsidR="00173096">
          <w:rPr>
            <w:rFonts w:ascii="Times New Roman" w:hAnsi="Times New Roman" w:cs="Monaco"/>
            <w:noProof/>
          </w:rPr>
          <w:t>Diez Roux et al., 2001</w:t>
        </w:r>
      </w:hyperlink>
      <w:r w:rsidR="00352177">
        <w:rPr>
          <w:rFonts w:ascii="Times New Roman" w:hAnsi="Times New Roman" w:cs="Monaco"/>
          <w:noProof/>
        </w:rPr>
        <w:t xml:space="preserve">; </w:t>
      </w:r>
      <w:hyperlink w:anchor="_ENREF_19" w:tooltip="Geronimus, 2000 #104" w:history="1">
        <w:r w:rsidR="00173096">
          <w:rPr>
            <w:rFonts w:ascii="Times New Roman" w:hAnsi="Times New Roman" w:cs="Monaco"/>
            <w:noProof/>
          </w:rPr>
          <w:t>Geronimus, 2000</w:t>
        </w:r>
      </w:hyperlink>
      <w:r w:rsidR="00352177">
        <w:rPr>
          <w:rFonts w:ascii="Times New Roman" w:hAnsi="Times New Roman" w:cs="Monaco"/>
          <w:noProof/>
        </w:rPr>
        <w:t>)</w:t>
      </w:r>
      <w:r w:rsidR="00352177">
        <w:rPr>
          <w:rFonts w:ascii="Times New Roman" w:hAnsi="Times New Roman" w:cs="Monaco"/>
        </w:rPr>
        <w:fldChar w:fldCharType="end"/>
      </w:r>
      <w:r w:rsidR="0067447E" w:rsidRPr="00135C3E">
        <w:rPr>
          <w:rFonts w:ascii="Times New Roman" w:hAnsi="Times New Roman" w:cs="Monaco"/>
        </w:rPr>
        <w:t xml:space="preserve">. </w:t>
      </w:r>
      <w:r w:rsidR="009C0BBB">
        <w:rPr>
          <w:rFonts w:ascii="Times New Roman" w:hAnsi="Times New Roman" w:cs="Monaco"/>
        </w:rPr>
        <w:t>In the US, h</w:t>
      </w:r>
      <w:r w:rsidR="009C0BBB" w:rsidRPr="00135C3E">
        <w:rPr>
          <w:rFonts w:ascii="Times New Roman" w:hAnsi="Times New Roman" w:cs="Monaco"/>
        </w:rPr>
        <w:t xml:space="preserve">igh </w:t>
      </w:r>
      <w:r w:rsidR="009C0BBB">
        <w:rPr>
          <w:rFonts w:ascii="Times New Roman" w:hAnsi="Times New Roman" w:cs="Monaco"/>
        </w:rPr>
        <w:t xml:space="preserve">black-white </w:t>
      </w:r>
      <w:r w:rsidR="009C0BBB">
        <w:rPr>
          <w:rFonts w:ascii="Times New Roman" w:hAnsi="Times New Roman" w:cs="Monaco"/>
        </w:rPr>
        <w:lastRenderedPageBreak/>
        <w:t>disparities are also detected in access to and quality</w:t>
      </w:r>
      <w:r w:rsidR="009C0BBB" w:rsidRPr="00135C3E">
        <w:rPr>
          <w:rFonts w:ascii="Times New Roman" w:hAnsi="Times New Roman" w:cs="Monaco"/>
        </w:rPr>
        <w:t xml:space="preserve"> of</w:t>
      </w:r>
      <w:r w:rsidR="009C0BBB">
        <w:rPr>
          <w:rFonts w:ascii="Times New Roman" w:hAnsi="Times New Roman" w:cs="Monaco"/>
        </w:rPr>
        <w:t xml:space="preserve"> health care</w:t>
      </w:r>
      <w:r w:rsidR="009C0BBB" w:rsidRPr="00135C3E">
        <w:rPr>
          <w:rFonts w:ascii="Times New Roman" w:hAnsi="Times New Roman" w:cs="Monaco"/>
        </w:rPr>
        <w:t xml:space="preserve"> resources, including health insurance coverage and </w:t>
      </w:r>
      <w:r w:rsidR="00AA41B0">
        <w:rPr>
          <w:rFonts w:ascii="Times New Roman" w:hAnsi="Times New Roman" w:cs="Monaco"/>
        </w:rPr>
        <w:t xml:space="preserve">health services for </w:t>
      </w:r>
      <w:r w:rsidR="009C0BBB" w:rsidRPr="00135C3E">
        <w:rPr>
          <w:rFonts w:ascii="Times New Roman" w:hAnsi="Times New Roman" w:cs="Monaco"/>
        </w:rPr>
        <w:t>preventive</w:t>
      </w:r>
      <w:r w:rsidR="009C0BBB">
        <w:rPr>
          <w:rFonts w:ascii="Times New Roman" w:hAnsi="Times New Roman" w:cs="Monaco"/>
        </w:rPr>
        <w:t xml:space="preserve"> </w:t>
      </w:r>
      <w:r w:rsidR="009C0BBB" w:rsidRPr="00135C3E">
        <w:rPr>
          <w:rFonts w:ascii="Times New Roman" w:hAnsi="Times New Roman" w:cs="Monaco"/>
        </w:rPr>
        <w:t>screening, diagnos</w:t>
      </w:r>
      <w:r w:rsidR="00AA41B0">
        <w:rPr>
          <w:rFonts w:ascii="Times New Roman" w:hAnsi="Times New Roman" w:cs="Monaco"/>
        </w:rPr>
        <w:t>ing and</w:t>
      </w:r>
      <w:r w:rsidR="009C0BBB" w:rsidRPr="00135C3E">
        <w:rPr>
          <w:rFonts w:ascii="Times New Roman" w:hAnsi="Times New Roman" w:cs="Monaco"/>
        </w:rPr>
        <w:t xml:space="preserve"> treatment, and rehabilitation </w:t>
      </w:r>
      <w:r w:rsidR="009C0BBB">
        <w:rPr>
          <w:rFonts w:ascii="Times New Roman" w:hAnsi="Times New Roman" w:cs="Monaco"/>
        </w:rPr>
        <w:fldChar w:fldCharType="begin"/>
      </w:r>
      <w:r w:rsidR="009C0BBB">
        <w:rPr>
          <w:rFonts w:ascii="Times New Roman" w:hAnsi="Times New Roman" w:cs="Monaco"/>
        </w:rPr>
        <w:instrText xml:space="preserve"> ADDIN EN.CITE &lt;EndNote&gt;&lt;Cite&gt;&lt;Author&gt;Williams&lt;/Author&gt;&lt;Year&gt;2009&lt;/Year&gt;&lt;RecNum&gt;73&lt;/RecNum&gt;&lt;DisplayText&gt;(Williams &amp;amp; Mohammed, 2009)&lt;/DisplayText&gt;&lt;record&gt;&lt;rec-number&gt;73&lt;/rec-number&gt;&lt;foreign-keys&gt;&lt;key app="EN" db-id="2sv55pfw0xz2veepaa2vezwmps2zfxa29wpe"&gt;73&lt;/key&gt;&lt;/foreign-keys&gt;&lt;ref-type name="Journal Article"&gt;17&lt;/ref-type&gt;&lt;contributors&gt;&lt;authors&gt;&lt;author&gt;Williams, David R&lt;/author&gt;&lt;author&gt;Mohammed, Selina A&lt;/author&gt;&lt;/authors&gt;&lt;/contributors&gt;&lt;titles&gt;&lt;title&gt;Discrimination and racial disparities in health: evidence and needed research&lt;/title&gt;&lt;secondary-title&gt;Journal of Behavioral Medicine&lt;/secondary-title&gt;&lt;/titles&gt;&lt;periodical&gt;&lt;full-title&gt;Journal of Behavioral Medicine&lt;/full-title&gt;&lt;/periodical&gt;&lt;pages&gt;20-47&lt;/pages&gt;&lt;volume&gt;32&lt;/volume&gt;&lt;number&gt;1&lt;/number&gt;&lt;dates&gt;&lt;year&gt;2009&lt;/year&gt;&lt;/dates&gt;&lt;isbn&gt;0160-7715&lt;/isbn&gt;&lt;urls&gt;&lt;/urls&gt;&lt;/record&gt;&lt;/Cite&gt;&lt;/EndNote&gt;</w:instrText>
      </w:r>
      <w:r w:rsidR="009C0BBB">
        <w:rPr>
          <w:rFonts w:ascii="Times New Roman" w:hAnsi="Times New Roman" w:cs="Monaco"/>
        </w:rPr>
        <w:fldChar w:fldCharType="separate"/>
      </w:r>
      <w:r w:rsidR="009C0BBB">
        <w:rPr>
          <w:rFonts w:ascii="Times New Roman" w:hAnsi="Times New Roman" w:cs="Monaco"/>
          <w:noProof/>
        </w:rPr>
        <w:t>(</w:t>
      </w:r>
      <w:hyperlink w:anchor="_ENREF_70" w:tooltip="Williams, 2009 #73" w:history="1">
        <w:r w:rsidR="009C0BBB">
          <w:rPr>
            <w:rFonts w:ascii="Times New Roman" w:hAnsi="Times New Roman" w:cs="Monaco"/>
            <w:noProof/>
          </w:rPr>
          <w:t>Williams &amp; Mohammed, 2009</w:t>
        </w:r>
      </w:hyperlink>
      <w:r w:rsidR="009C0BBB">
        <w:rPr>
          <w:rFonts w:ascii="Times New Roman" w:hAnsi="Times New Roman" w:cs="Monaco"/>
          <w:noProof/>
        </w:rPr>
        <w:t>)</w:t>
      </w:r>
      <w:r w:rsidR="009C0BBB">
        <w:rPr>
          <w:rFonts w:ascii="Times New Roman" w:hAnsi="Times New Roman" w:cs="Monaco"/>
        </w:rPr>
        <w:fldChar w:fldCharType="end"/>
      </w:r>
      <w:r w:rsidR="009C0BBB">
        <w:rPr>
          <w:rFonts w:ascii="Times New Roman" w:hAnsi="Times New Roman" w:cs="Monaco"/>
        </w:rPr>
        <w:t xml:space="preserve">. </w:t>
      </w:r>
    </w:p>
    <w:p w14:paraId="75613CA1" w14:textId="7863C014" w:rsidR="002E4249" w:rsidRPr="00135C3E" w:rsidRDefault="00A24C41" w:rsidP="00A24C41">
      <w:pPr>
        <w:spacing w:line="480" w:lineRule="auto"/>
        <w:ind w:firstLine="720"/>
        <w:rPr>
          <w:rFonts w:ascii="Times New Roman" w:hAnsi="Times New Roman" w:cs="Monaco"/>
        </w:rPr>
      </w:pPr>
      <w:r>
        <w:rPr>
          <w:rFonts w:ascii="Times New Roman" w:hAnsi="Times New Roman" w:cs="Monaco"/>
        </w:rPr>
        <w:t xml:space="preserve">Moreover, </w:t>
      </w:r>
      <w:r w:rsidR="00B618AC">
        <w:rPr>
          <w:rFonts w:ascii="Times New Roman" w:hAnsi="Times New Roman" w:cs="Monaco"/>
        </w:rPr>
        <w:t xml:space="preserve">racialization and its subsequent </w:t>
      </w:r>
      <w:r>
        <w:rPr>
          <w:rFonts w:ascii="Times New Roman" w:hAnsi="Times New Roman" w:cs="Monaco"/>
        </w:rPr>
        <w:t>environmental</w:t>
      </w:r>
      <w:r w:rsidR="009C0BBB">
        <w:rPr>
          <w:rFonts w:ascii="Times New Roman" w:hAnsi="Times New Roman" w:cs="Monaco"/>
        </w:rPr>
        <w:t xml:space="preserve">, </w:t>
      </w:r>
      <w:r>
        <w:rPr>
          <w:rFonts w:ascii="Times New Roman" w:hAnsi="Times New Roman" w:cs="Monaco"/>
        </w:rPr>
        <w:t>material</w:t>
      </w:r>
      <w:r w:rsidR="009C0BBB">
        <w:rPr>
          <w:rFonts w:ascii="Times New Roman" w:hAnsi="Times New Roman" w:cs="Monaco"/>
        </w:rPr>
        <w:t>, and health care</w:t>
      </w:r>
      <w:r>
        <w:rPr>
          <w:rFonts w:ascii="Times New Roman" w:hAnsi="Times New Roman" w:cs="Monaco"/>
        </w:rPr>
        <w:t xml:space="preserve"> constraints </w:t>
      </w:r>
      <w:r w:rsidRPr="00135C3E">
        <w:rPr>
          <w:rFonts w:ascii="Times New Roman" w:hAnsi="Times New Roman" w:cs="Monaco"/>
        </w:rPr>
        <w:t xml:space="preserve">shape </w:t>
      </w:r>
      <w:r>
        <w:rPr>
          <w:rFonts w:ascii="Times New Roman" w:hAnsi="Times New Roman" w:cs="Monaco"/>
        </w:rPr>
        <w:t xml:space="preserve">exposure to </w:t>
      </w:r>
      <w:r w:rsidR="00904D44">
        <w:rPr>
          <w:rFonts w:ascii="Times New Roman" w:hAnsi="Times New Roman" w:cs="Monaco"/>
        </w:rPr>
        <w:t xml:space="preserve">everyday challenges and </w:t>
      </w:r>
      <w:r>
        <w:rPr>
          <w:rFonts w:ascii="Times New Roman" w:hAnsi="Times New Roman" w:cs="Monaco"/>
        </w:rPr>
        <w:t>coping options</w:t>
      </w:r>
      <w:r w:rsidRPr="00135C3E">
        <w:rPr>
          <w:rFonts w:ascii="Times New Roman" w:hAnsi="Times New Roman" w:cs="Monaco"/>
        </w:rPr>
        <w:t xml:space="preserve">. </w:t>
      </w:r>
      <w:r>
        <w:rPr>
          <w:rFonts w:ascii="Times New Roman" w:hAnsi="Times New Roman" w:cs="Monaco"/>
        </w:rPr>
        <w:t xml:space="preserve">Repeated and high-effort coping with social disadvantage and </w:t>
      </w:r>
      <w:r w:rsidR="00AA41B0">
        <w:rPr>
          <w:rFonts w:ascii="Times New Roman" w:hAnsi="Times New Roman" w:cs="Monaco"/>
        </w:rPr>
        <w:t xml:space="preserve">the </w:t>
      </w:r>
      <w:r>
        <w:rPr>
          <w:rFonts w:ascii="Times New Roman" w:hAnsi="Times New Roman" w:cs="Monaco"/>
        </w:rPr>
        <w:t xml:space="preserve">contingencies of </w:t>
      </w:r>
      <w:r w:rsidRPr="00896C2E">
        <w:rPr>
          <w:rFonts w:ascii="Times New Roman" w:hAnsi="Times New Roman" w:cs="Monaco"/>
        </w:rPr>
        <w:t>stereotype</w:t>
      </w:r>
      <w:r>
        <w:rPr>
          <w:rFonts w:ascii="Times New Roman" w:hAnsi="Times New Roman" w:cs="Monaco"/>
        </w:rPr>
        <w:t>d social identity</w:t>
      </w:r>
      <w:r w:rsidRPr="00896C2E">
        <w:rPr>
          <w:rFonts w:ascii="Times New Roman" w:hAnsi="Times New Roman" w:cs="Monaco"/>
        </w:rPr>
        <w:t xml:space="preserve"> are now thought to </w:t>
      </w:r>
      <w:r w:rsidR="00B618AC">
        <w:rPr>
          <w:rFonts w:ascii="Times New Roman" w:hAnsi="Times New Roman" w:cs="Monaco"/>
        </w:rPr>
        <w:t>contribute to</w:t>
      </w:r>
      <w:r w:rsidRPr="00896C2E">
        <w:rPr>
          <w:rFonts w:ascii="Times New Roman" w:hAnsi="Times New Roman" w:cs="Monaco"/>
        </w:rPr>
        <w:t xml:space="preserve"> a cumulative physiological toll </w:t>
      </w:r>
      <w:r w:rsidR="00B618AC">
        <w:rPr>
          <w:rFonts w:ascii="Times New Roman" w:hAnsi="Times New Roman" w:cs="Monaco"/>
        </w:rPr>
        <w:t xml:space="preserve">across the life-course, </w:t>
      </w:r>
      <w:r w:rsidR="007E121F">
        <w:rPr>
          <w:rFonts w:ascii="Times New Roman" w:hAnsi="Times New Roman" w:cs="Monaco"/>
        </w:rPr>
        <w:t>or</w:t>
      </w:r>
      <w:r w:rsidRPr="00896C2E">
        <w:rPr>
          <w:rFonts w:ascii="Times New Roman" w:hAnsi="Times New Roman" w:cs="Monaco"/>
        </w:rPr>
        <w:t xml:space="preserve"> </w:t>
      </w:r>
      <w:proofErr w:type="gramStart"/>
      <w:r w:rsidRPr="00896C2E">
        <w:rPr>
          <w:rFonts w:ascii="Times New Roman" w:hAnsi="Times New Roman" w:cs="Monaco"/>
          <w:i/>
        </w:rPr>
        <w:t>weathering</w:t>
      </w:r>
      <w:r w:rsidRPr="00896C2E">
        <w:rPr>
          <w:rFonts w:ascii="Times New Roman" w:hAnsi="Times New Roman" w:cs="Monaco"/>
        </w:rPr>
        <w:t xml:space="preserve"> </w:t>
      </w:r>
      <w:r w:rsidR="00AF4A14">
        <w:rPr>
          <w:rFonts w:ascii="Times New Roman" w:hAnsi="Times New Roman" w:cs="Monaco"/>
        </w:rPr>
        <w:t xml:space="preserve"> Geronimus</w:t>
      </w:r>
      <w:proofErr w:type="gramEnd"/>
      <w:r w:rsidR="00AF4A14">
        <w:rPr>
          <w:rFonts w:ascii="Times New Roman" w:hAnsi="Times New Roman" w:cs="Monaco"/>
        </w:rPr>
        <w:t xml:space="preserve"> et al 2006)</w:t>
      </w:r>
      <w:r w:rsidR="007339D6">
        <w:rPr>
          <w:rFonts w:ascii="Times New Roman" w:hAnsi="Times New Roman" w:cs="Monaco"/>
        </w:rPr>
        <w:t>. Weathering reflects</w:t>
      </w:r>
      <w:r w:rsidRPr="00135C3E">
        <w:rPr>
          <w:rFonts w:ascii="Times New Roman" w:hAnsi="Times New Roman" w:cs="Monaco"/>
        </w:rPr>
        <w:t xml:space="preserve"> </w:t>
      </w:r>
      <w:r>
        <w:rPr>
          <w:rFonts w:ascii="Times New Roman" w:hAnsi="Times New Roman" w:cs="Monaco"/>
        </w:rPr>
        <w:t xml:space="preserve">stress-mediated physiological damage and </w:t>
      </w:r>
      <w:proofErr w:type="spellStart"/>
      <w:r>
        <w:rPr>
          <w:rFonts w:ascii="Times New Roman" w:hAnsi="Times New Roman" w:cs="Monaco"/>
        </w:rPr>
        <w:t>dysregulation</w:t>
      </w:r>
      <w:proofErr w:type="spellEnd"/>
      <w:r>
        <w:rPr>
          <w:rFonts w:ascii="Times New Roman" w:hAnsi="Times New Roman" w:cs="Monaco"/>
        </w:rPr>
        <w:t xml:space="preserve"> across body system</w:t>
      </w:r>
      <w:r w:rsidR="009A555C">
        <w:rPr>
          <w:rFonts w:ascii="Times New Roman" w:hAnsi="Times New Roman" w:cs="Monaco"/>
        </w:rPr>
        <w:t>s. These</w:t>
      </w:r>
      <w:r>
        <w:rPr>
          <w:rFonts w:ascii="Times New Roman" w:hAnsi="Times New Roman" w:cs="Monaco"/>
        </w:rPr>
        <w:t xml:space="preserve"> </w:t>
      </w:r>
      <w:r w:rsidR="007339D6">
        <w:rPr>
          <w:rFonts w:ascii="Times New Roman" w:hAnsi="Times New Roman" w:cs="Monaco"/>
        </w:rPr>
        <w:t>can result in</w:t>
      </w:r>
      <w:r>
        <w:rPr>
          <w:rFonts w:ascii="Times New Roman" w:hAnsi="Times New Roman" w:cs="Monaco"/>
        </w:rPr>
        <w:t xml:space="preserve"> </w:t>
      </w:r>
      <w:r w:rsidR="009A555C">
        <w:rPr>
          <w:rFonts w:ascii="Times New Roman" w:hAnsi="Times New Roman" w:cs="Monaco"/>
        </w:rPr>
        <w:t xml:space="preserve">a relatively steeper age-gradient increase in </w:t>
      </w:r>
      <w:r w:rsidR="003973D9">
        <w:rPr>
          <w:rFonts w:ascii="Times New Roman" w:hAnsi="Times New Roman" w:cs="Monaco"/>
        </w:rPr>
        <w:t xml:space="preserve">high </w:t>
      </w:r>
      <w:proofErr w:type="spellStart"/>
      <w:r w:rsidR="003973D9">
        <w:rPr>
          <w:rFonts w:ascii="Times New Roman" w:hAnsi="Times New Roman" w:cs="Monaco"/>
        </w:rPr>
        <w:t>allostatic</w:t>
      </w:r>
      <w:proofErr w:type="spellEnd"/>
      <w:r w:rsidR="003973D9">
        <w:rPr>
          <w:rFonts w:ascii="Times New Roman" w:hAnsi="Times New Roman" w:cs="Monaco"/>
        </w:rPr>
        <w:t xml:space="preserve"> load, </w:t>
      </w:r>
      <w:r w:rsidRPr="00135C3E">
        <w:rPr>
          <w:rFonts w:ascii="Times New Roman" w:hAnsi="Times New Roman" w:cs="Monaco"/>
        </w:rPr>
        <w:t>adverse health outcomes</w:t>
      </w:r>
      <w:r w:rsidR="00AA41B0">
        <w:rPr>
          <w:rFonts w:ascii="Times New Roman" w:hAnsi="Times New Roman" w:cs="Monaco"/>
        </w:rPr>
        <w:t>,</w:t>
      </w:r>
      <w:r w:rsidR="007339D6">
        <w:rPr>
          <w:rFonts w:ascii="Times New Roman" w:hAnsi="Times New Roman" w:cs="Monaco"/>
        </w:rPr>
        <w:t xml:space="preserve"> </w:t>
      </w:r>
      <w:r>
        <w:rPr>
          <w:rFonts w:ascii="Times New Roman" w:hAnsi="Times New Roman" w:cs="Monaco"/>
        </w:rPr>
        <w:t xml:space="preserve">and excess death </w:t>
      </w:r>
      <w:r w:rsidR="009D30A2">
        <w:rPr>
          <w:rFonts w:ascii="Times New Roman" w:hAnsi="Times New Roman" w:cs="Monaco"/>
        </w:rPr>
        <w:t>from young through middle adulthood</w:t>
      </w:r>
      <w:r w:rsidR="009A555C">
        <w:rPr>
          <w:rFonts w:ascii="Times New Roman" w:hAnsi="Times New Roman" w:cs="Monaco"/>
        </w:rPr>
        <w:t>,</w:t>
      </w:r>
      <w:r w:rsidR="009D30A2">
        <w:rPr>
          <w:rFonts w:ascii="Times New Roman" w:hAnsi="Times New Roman" w:cs="Monaco"/>
        </w:rPr>
        <w:t xml:space="preserve"> such as </w:t>
      </w:r>
      <w:proofErr w:type="gramStart"/>
      <w:r w:rsidR="00AF4A14">
        <w:rPr>
          <w:rFonts w:ascii="Times New Roman" w:hAnsi="Times New Roman" w:cs="Monaco"/>
        </w:rPr>
        <w:t xml:space="preserve">that </w:t>
      </w:r>
      <w:r w:rsidR="009D30A2">
        <w:rPr>
          <w:rFonts w:ascii="Times New Roman" w:hAnsi="Times New Roman" w:cs="Monaco"/>
        </w:rPr>
        <w:t xml:space="preserve"> observed</w:t>
      </w:r>
      <w:proofErr w:type="gramEnd"/>
      <w:r w:rsidR="009D30A2">
        <w:rPr>
          <w:rFonts w:ascii="Times New Roman" w:hAnsi="Times New Roman" w:cs="Monaco"/>
        </w:rPr>
        <w:t xml:space="preserve"> in Figure 1 </w:t>
      </w:r>
      <w:r w:rsidR="00DD0075">
        <w:rPr>
          <w:rFonts w:ascii="Times New Roman" w:hAnsi="Times New Roman" w:cs="Monaco"/>
        </w:rPr>
        <w:fldChar w:fldCharType="begin">
          <w:fldData xml:space="preserve">PEVuZE5vdGU+PENpdGU+PEF1dGhvcj5DcmltbWluczwvQXV0aG9yPjxZZWFyPjIwMDM8L1llYXI+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</w:fldData>
        </w:fldChar>
      </w:r>
      <w:r w:rsidR="00D507CD">
        <w:rPr>
          <w:rFonts w:ascii="Times New Roman" w:hAnsi="Times New Roman" w:cs="Monaco"/>
        </w:rPr>
        <w:instrText xml:space="preserve"> ADDIN EN.CITE </w:instrText>
      </w:r>
      <w:r w:rsidR="00D507CD">
        <w:rPr>
          <w:rFonts w:ascii="Times New Roman" w:hAnsi="Times New Roman" w:cs="Monaco"/>
        </w:rPr>
        <w:fldChar w:fldCharType="begin">
          <w:fldData xml:space="preserve">PEVuZE5vdGU+PENpdGU+PEF1dGhvcj5DcmltbWluczwvQXV0aG9yPjxZZWFyPjIwMDM8L1llYXI+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</w:fldData>
        </w:fldChar>
      </w:r>
      <w:r w:rsidR="00D507CD">
        <w:rPr>
          <w:rFonts w:ascii="Times New Roman" w:hAnsi="Times New Roman" w:cs="Monaco"/>
        </w:rPr>
        <w:instrText xml:space="preserve"> ADDIN EN.CITE.DATA </w:instrText>
      </w:r>
      <w:r w:rsidR="00D507CD">
        <w:rPr>
          <w:rFonts w:ascii="Times New Roman" w:hAnsi="Times New Roman" w:cs="Monaco"/>
        </w:rPr>
      </w:r>
      <w:r w:rsidR="00D507CD">
        <w:rPr>
          <w:rFonts w:ascii="Times New Roman" w:hAnsi="Times New Roman" w:cs="Monaco"/>
        </w:rPr>
        <w:fldChar w:fldCharType="end"/>
      </w:r>
      <w:r w:rsidR="00DD0075">
        <w:rPr>
          <w:rFonts w:ascii="Times New Roman" w:hAnsi="Times New Roman" w:cs="Monaco"/>
        </w:rPr>
      </w:r>
      <w:r w:rsidR="00DD0075">
        <w:rPr>
          <w:rFonts w:ascii="Times New Roman" w:hAnsi="Times New Roman" w:cs="Monaco"/>
        </w:rPr>
        <w:fldChar w:fldCharType="separate"/>
      </w:r>
      <w:r w:rsidR="00AB6905">
        <w:rPr>
          <w:rFonts w:ascii="Times New Roman" w:hAnsi="Times New Roman" w:cs="Monaco"/>
          <w:noProof/>
        </w:rPr>
        <w:t>(</w:t>
      </w:r>
      <w:hyperlink w:anchor="_ENREF_9" w:tooltip="Crimmins, 2003 #16" w:history="1">
        <w:r w:rsidR="00173096">
          <w:rPr>
            <w:rFonts w:ascii="Times New Roman" w:hAnsi="Times New Roman" w:cs="Monaco"/>
            <w:noProof/>
          </w:rPr>
          <w:t>Crimmins et al., 2003</w:t>
        </w:r>
      </w:hyperlink>
      <w:r w:rsidR="00AB6905">
        <w:rPr>
          <w:rFonts w:ascii="Times New Roman" w:hAnsi="Times New Roman" w:cs="Monaco"/>
          <w:noProof/>
        </w:rPr>
        <w:t xml:space="preserve">; </w:t>
      </w:r>
      <w:hyperlink w:anchor="_ENREF_22" w:tooltip="Geronimus, 2010 #112" w:history="1">
        <w:r w:rsidR="00173096">
          <w:rPr>
            <w:rFonts w:ascii="Times New Roman" w:hAnsi="Times New Roman" w:cs="Monaco"/>
            <w:noProof/>
          </w:rPr>
          <w:t>Geronimus et al., 2010</w:t>
        </w:r>
      </w:hyperlink>
      <w:r w:rsidR="00AB6905">
        <w:rPr>
          <w:rFonts w:ascii="Times New Roman" w:hAnsi="Times New Roman" w:cs="Monaco"/>
          <w:noProof/>
        </w:rPr>
        <w:t xml:space="preserve">; </w:t>
      </w:r>
      <w:hyperlink w:anchor="_ENREF_43" w:tooltip="McEwen, 1999 #39" w:history="1">
        <w:r w:rsidR="00173096">
          <w:rPr>
            <w:rFonts w:ascii="Times New Roman" w:hAnsi="Times New Roman" w:cs="Monaco"/>
            <w:noProof/>
          </w:rPr>
          <w:t>McEwen &amp; Seeman, 1999</w:t>
        </w:r>
      </w:hyperlink>
      <w:r w:rsidR="00AB6905">
        <w:rPr>
          <w:rFonts w:ascii="Times New Roman" w:hAnsi="Times New Roman" w:cs="Monaco"/>
          <w:noProof/>
        </w:rPr>
        <w:t>)</w:t>
      </w:r>
      <w:r w:rsidR="00DD0075">
        <w:rPr>
          <w:rFonts w:ascii="Times New Roman" w:hAnsi="Times New Roman" w:cs="Monaco"/>
        </w:rPr>
        <w:fldChar w:fldCharType="end"/>
      </w:r>
      <w:r w:rsidRPr="00135C3E">
        <w:rPr>
          <w:rFonts w:ascii="Times New Roman" w:hAnsi="Times New Roman" w:cs="Monaco"/>
        </w:rPr>
        <w:t>.</w:t>
      </w:r>
      <w:r>
        <w:rPr>
          <w:rFonts w:ascii="Times New Roman" w:hAnsi="Times New Roman" w:cs="Monaco"/>
        </w:rPr>
        <w:t xml:space="preserve"> </w:t>
      </w:r>
    </w:p>
    <w:p w14:paraId="2E5FD670" w14:textId="18948775" w:rsidR="008C2E6F" w:rsidRDefault="009A555C" w:rsidP="00294750">
      <w:pPr>
        <w:spacing w:line="480" w:lineRule="auto"/>
        <w:ind w:firstLine="720"/>
        <w:rPr>
          <w:rFonts w:ascii="Times New Roman" w:hAnsi="Times New Roman" w:cs="Monaco"/>
        </w:rPr>
      </w:pPr>
      <w:r>
        <w:rPr>
          <w:rFonts w:ascii="Times New Roman" w:hAnsi="Times New Roman" w:cs="Monaco"/>
        </w:rPr>
        <w:t>To the extent that</w:t>
      </w:r>
      <w:r w:rsidRPr="00135C3E">
        <w:rPr>
          <w:rFonts w:ascii="Times New Roman" w:hAnsi="Times New Roman" w:cs="Monaco"/>
        </w:rPr>
        <w:t xml:space="preserve"> social stratification processes</w:t>
      </w:r>
      <w:r>
        <w:rPr>
          <w:rFonts w:ascii="Times New Roman" w:hAnsi="Times New Roman" w:cs="Monaco"/>
        </w:rPr>
        <w:t xml:space="preserve"> – which </w:t>
      </w:r>
      <w:r w:rsidRPr="00135C3E">
        <w:rPr>
          <w:rFonts w:ascii="Times New Roman" w:hAnsi="Times New Roman" w:cs="Monaco"/>
        </w:rPr>
        <w:t xml:space="preserve">are </w:t>
      </w:r>
      <w:r>
        <w:rPr>
          <w:rFonts w:ascii="Times New Roman" w:hAnsi="Times New Roman" w:cs="Monaco"/>
        </w:rPr>
        <w:t>affected</w:t>
      </w:r>
      <w:r w:rsidRPr="00135C3E">
        <w:rPr>
          <w:rFonts w:ascii="Times New Roman" w:hAnsi="Times New Roman" w:cs="Monaco"/>
        </w:rPr>
        <w:t xml:space="preserve"> by </w:t>
      </w:r>
      <w:r>
        <w:rPr>
          <w:rFonts w:ascii="Times New Roman" w:hAnsi="Times New Roman" w:cs="Monaco"/>
        </w:rPr>
        <w:t xml:space="preserve">public </w:t>
      </w:r>
      <w:r w:rsidRPr="00742208">
        <w:rPr>
          <w:rFonts w:ascii="Times New Roman" w:hAnsi="Times New Roman" w:cs="Monaco"/>
        </w:rPr>
        <w:t>policy and political power</w:t>
      </w:r>
      <w:r>
        <w:rPr>
          <w:rFonts w:ascii="Times New Roman" w:hAnsi="Times New Roman" w:cs="Monaco"/>
        </w:rPr>
        <w:t xml:space="preserve"> – </w:t>
      </w:r>
      <w:r w:rsidRPr="00135C3E">
        <w:rPr>
          <w:rFonts w:ascii="Times New Roman" w:hAnsi="Times New Roman" w:cs="Monaco"/>
        </w:rPr>
        <w:t xml:space="preserve">sort </w:t>
      </w:r>
      <w:r w:rsidR="00325714">
        <w:rPr>
          <w:rFonts w:ascii="Times New Roman" w:hAnsi="Times New Roman" w:cs="Monaco"/>
        </w:rPr>
        <w:t xml:space="preserve">Americans </w:t>
      </w:r>
      <w:r>
        <w:rPr>
          <w:rFonts w:ascii="Times New Roman" w:hAnsi="Times New Roman" w:cs="Monaco"/>
        </w:rPr>
        <w:t xml:space="preserve">into different socioeconomic strata </w:t>
      </w:r>
      <w:r w:rsidR="00325714">
        <w:rPr>
          <w:rFonts w:ascii="Times New Roman" w:hAnsi="Times New Roman" w:cs="Monaco"/>
        </w:rPr>
        <w:t xml:space="preserve">and </w:t>
      </w:r>
      <w:r>
        <w:rPr>
          <w:rFonts w:ascii="Times New Roman" w:hAnsi="Times New Roman" w:cs="Monaco"/>
        </w:rPr>
        <w:t xml:space="preserve">physical environments </w:t>
      </w:r>
      <w:r w:rsidR="00325714">
        <w:rPr>
          <w:rFonts w:ascii="Times New Roman" w:hAnsi="Times New Roman" w:cs="Monaco"/>
        </w:rPr>
        <w:t>based on their</w:t>
      </w:r>
      <w:r>
        <w:rPr>
          <w:rFonts w:ascii="Times New Roman" w:hAnsi="Times New Roman" w:cs="Monaco"/>
        </w:rPr>
        <w:t xml:space="preserve"> race, a disproportionate</w:t>
      </w:r>
      <w:r w:rsidRPr="00135C3E">
        <w:rPr>
          <w:rFonts w:ascii="Times New Roman" w:hAnsi="Times New Roman" w:cs="Monaco"/>
        </w:rPr>
        <w:t xml:space="preserve"> number of </w:t>
      </w:r>
      <w:r>
        <w:rPr>
          <w:rFonts w:ascii="Times New Roman" w:hAnsi="Times New Roman" w:cs="Monaco"/>
        </w:rPr>
        <w:t>blacks</w:t>
      </w:r>
      <w:r w:rsidRPr="00135C3E">
        <w:rPr>
          <w:rFonts w:ascii="Times New Roman" w:hAnsi="Times New Roman" w:cs="Monaco"/>
        </w:rPr>
        <w:t xml:space="preserve"> </w:t>
      </w:r>
      <w:r>
        <w:rPr>
          <w:rFonts w:ascii="Times New Roman" w:hAnsi="Times New Roman" w:cs="Monaco"/>
        </w:rPr>
        <w:t xml:space="preserve">are non-randomly exposed to the </w:t>
      </w:r>
      <w:r w:rsidRPr="00135C3E">
        <w:rPr>
          <w:rFonts w:ascii="Times New Roman" w:hAnsi="Times New Roman" w:cs="Monaco"/>
        </w:rPr>
        <w:t>stress</w:t>
      </w:r>
      <w:r>
        <w:rPr>
          <w:rFonts w:ascii="Times New Roman" w:hAnsi="Times New Roman" w:cs="Monaco"/>
        </w:rPr>
        <w:t>ors</w:t>
      </w:r>
      <w:r w:rsidRPr="00135C3E">
        <w:rPr>
          <w:rFonts w:ascii="Times New Roman" w:hAnsi="Times New Roman" w:cs="Monaco"/>
        </w:rPr>
        <w:t xml:space="preserve"> that ema</w:t>
      </w:r>
      <w:r>
        <w:rPr>
          <w:rFonts w:ascii="Times New Roman" w:hAnsi="Times New Roman" w:cs="Monaco"/>
        </w:rPr>
        <w:t>nate from social disadvantages, thus</w:t>
      </w:r>
      <w:r w:rsidRPr="00135C3E">
        <w:rPr>
          <w:rFonts w:ascii="Times New Roman" w:hAnsi="Times New Roman" w:cs="Monaco"/>
        </w:rPr>
        <w:t xml:space="preserve"> </w:t>
      </w:r>
      <w:r>
        <w:rPr>
          <w:rFonts w:ascii="Times New Roman" w:hAnsi="Times New Roman" w:cs="Monaco"/>
        </w:rPr>
        <w:t>contributing to</w:t>
      </w:r>
      <w:r w:rsidRPr="00135C3E">
        <w:rPr>
          <w:rFonts w:ascii="Times New Roman" w:hAnsi="Times New Roman" w:cs="Monaco"/>
        </w:rPr>
        <w:t xml:space="preserve"> </w:t>
      </w:r>
      <w:r>
        <w:rPr>
          <w:rFonts w:ascii="Times New Roman" w:hAnsi="Times New Roman" w:cs="Monaco"/>
        </w:rPr>
        <w:t>racial inequality</w:t>
      </w:r>
      <w:r w:rsidRPr="00135C3E">
        <w:rPr>
          <w:rFonts w:ascii="Times New Roman" w:hAnsi="Times New Roman" w:cs="Monaco"/>
        </w:rPr>
        <w:t xml:space="preserve"> in health. </w:t>
      </w:r>
      <w:r>
        <w:rPr>
          <w:rFonts w:ascii="Times New Roman" w:hAnsi="Times New Roman" w:cs="Monaco"/>
        </w:rPr>
        <w:t>It is widely acknowledged that eliminat</w:t>
      </w:r>
      <w:r w:rsidR="00325714">
        <w:rPr>
          <w:rFonts w:ascii="Times New Roman" w:hAnsi="Times New Roman" w:cs="Monaco"/>
        </w:rPr>
        <w:t>ing</w:t>
      </w:r>
      <w:r>
        <w:rPr>
          <w:rFonts w:ascii="Times New Roman" w:hAnsi="Times New Roman" w:cs="Monaco"/>
        </w:rPr>
        <w:t xml:space="preserve"> racial disparities in health will require addressing fundamental social causes and more proximat</w:t>
      </w:r>
      <w:r w:rsidR="006057B1">
        <w:rPr>
          <w:rFonts w:ascii="Times New Roman" w:hAnsi="Times New Roman" w:cs="Monaco"/>
        </w:rPr>
        <w:t xml:space="preserve">e social determinants of health. </w:t>
      </w:r>
      <w:r w:rsidR="001C04BD">
        <w:rPr>
          <w:rFonts w:ascii="Times New Roman" w:hAnsi="Times New Roman" w:cs="Monaco"/>
        </w:rPr>
        <w:t xml:space="preserve">Because the social determinants of health are </w:t>
      </w:r>
      <w:r w:rsidR="00325714">
        <w:rPr>
          <w:rFonts w:ascii="Times New Roman" w:hAnsi="Times New Roman" w:cs="Monaco"/>
        </w:rPr>
        <w:t>influenced by</w:t>
      </w:r>
      <w:r w:rsidR="001C04BD">
        <w:rPr>
          <w:rFonts w:ascii="Times New Roman" w:hAnsi="Times New Roman" w:cs="Monaco"/>
        </w:rPr>
        <w:t xml:space="preserve"> political forces</w:t>
      </w:r>
      <w:r w:rsidR="00325714">
        <w:rPr>
          <w:rFonts w:ascii="Times New Roman" w:hAnsi="Times New Roman" w:cs="Monaco"/>
        </w:rPr>
        <w:t xml:space="preserve">, black voter turnout </w:t>
      </w:r>
      <w:r w:rsidR="00F15C3D">
        <w:rPr>
          <w:rFonts w:ascii="Times New Roman" w:hAnsi="Times New Roman" w:cs="Monaco"/>
        </w:rPr>
        <w:t xml:space="preserve">(and survival to be able to turnout in particular) </w:t>
      </w:r>
      <w:r w:rsidR="00DE420F">
        <w:rPr>
          <w:rFonts w:ascii="Times New Roman" w:hAnsi="Times New Roman" w:cs="Monaco"/>
        </w:rPr>
        <w:t>may</w:t>
      </w:r>
      <w:r w:rsidR="005A523F">
        <w:rPr>
          <w:rFonts w:ascii="Times New Roman" w:hAnsi="Times New Roman" w:cs="Monaco"/>
        </w:rPr>
        <w:t xml:space="preserve"> play</w:t>
      </w:r>
      <w:r w:rsidR="00DE420F">
        <w:rPr>
          <w:rFonts w:ascii="Times New Roman" w:hAnsi="Times New Roman" w:cs="Monaco"/>
        </w:rPr>
        <w:t xml:space="preserve"> a key role</w:t>
      </w:r>
      <w:r w:rsidR="005A523F">
        <w:rPr>
          <w:rFonts w:ascii="Times New Roman" w:hAnsi="Times New Roman" w:cs="Monaco"/>
        </w:rPr>
        <w:t xml:space="preserve"> </w:t>
      </w:r>
      <w:r w:rsidR="00757F4C">
        <w:rPr>
          <w:rFonts w:ascii="Times New Roman" w:hAnsi="Times New Roman" w:cs="Monaco"/>
        </w:rPr>
        <w:t>in</w:t>
      </w:r>
      <w:r w:rsidR="005A523F">
        <w:rPr>
          <w:rFonts w:ascii="Times New Roman" w:hAnsi="Times New Roman" w:cs="Monaco"/>
        </w:rPr>
        <w:t xml:space="preserve"> determining</w:t>
      </w:r>
      <w:r w:rsidR="00784999">
        <w:rPr>
          <w:rFonts w:ascii="Times New Roman" w:hAnsi="Times New Roman" w:cs="Monaco"/>
        </w:rPr>
        <w:t xml:space="preserve"> </w:t>
      </w:r>
      <w:r w:rsidR="00325714">
        <w:rPr>
          <w:rFonts w:ascii="Times New Roman" w:hAnsi="Times New Roman" w:cs="Monaco"/>
        </w:rPr>
        <w:t xml:space="preserve">both the mechanisms of social stratification and the ultimate exposure of blacks to </w:t>
      </w:r>
      <w:r w:rsidR="00784999">
        <w:rPr>
          <w:rFonts w:ascii="Times New Roman" w:hAnsi="Times New Roman" w:cs="Monaco"/>
        </w:rPr>
        <w:t xml:space="preserve">the </w:t>
      </w:r>
      <w:r w:rsidR="00B618AC">
        <w:rPr>
          <w:rFonts w:ascii="Times New Roman" w:hAnsi="Times New Roman" w:cs="Monaco"/>
        </w:rPr>
        <w:t>psycho</w:t>
      </w:r>
      <w:r w:rsidR="00784999">
        <w:rPr>
          <w:rFonts w:ascii="Times New Roman" w:hAnsi="Times New Roman" w:cs="Monaco"/>
        </w:rPr>
        <w:t xml:space="preserve">social and environmental </w:t>
      </w:r>
      <w:r w:rsidR="00325714">
        <w:rPr>
          <w:rFonts w:ascii="Times New Roman" w:hAnsi="Times New Roman" w:cs="Monaco"/>
        </w:rPr>
        <w:t xml:space="preserve">stressors that increase </w:t>
      </w:r>
      <w:r w:rsidR="001C04BD">
        <w:rPr>
          <w:rFonts w:ascii="Times New Roman" w:hAnsi="Times New Roman" w:cs="Monaco"/>
        </w:rPr>
        <w:t xml:space="preserve">racial </w:t>
      </w:r>
      <w:r w:rsidR="00325714">
        <w:rPr>
          <w:rFonts w:ascii="Times New Roman" w:hAnsi="Times New Roman" w:cs="Monaco"/>
        </w:rPr>
        <w:t xml:space="preserve">health </w:t>
      </w:r>
      <w:r w:rsidR="001C04BD">
        <w:rPr>
          <w:rFonts w:ascii="Times New Roman" w:hAnsi="Times New Roman" w:cs="Monaco"/>
        </w:rPr>
        <w:t xml:space="preserve">disparities </w:t>
      </w:r>
      <w:r w:rsidR="00DD0075">
        <w:rPr>
          <w:rFonts w:ascii="Times New Roman" w:hAnsi="Times New Roman" w:cs="Monaco"/>
        </w:rPr>
        <w:fldChar w:fldCharType="begin"/>
      </w:r>
      <w:r w:rsidR="00D507CD">
        <w:rPr>
          <w:rFonts w:ascii="Times New Roman" w:hAnsi="Times New Roman" w:cs="Monaco"/>
        </w:rPr>
        <w:instrText xml:space="preserve"> ADDIN EN.CITE &lt;EndNote&gt;&lt;Cite&gt;&lt;Author&gt;Rodriguez&lt;/Author&gt;&lt;Year&gt;2013&lt;/Year&gt;&lt;RecNum&gt;113&lt;/RecNum&gt;&lt;DisplayText&gt;(Rodriguez et al., 2013, 2014)&lt;/DisplayText&gt;&lt;record&gt;&lt;rec-number&gt;113&lt;/rec-number&gt;&lt;foreign-keys&gt;&lt;key app="EN" db-id="2sv55pfw0xz2veepaa2vezwmps2zfxa29wpe"&gt;113&lt;/key&gt;&lt;/foreign-keys&gt;&lt;ref-type name="Journal Article"&gt;17&lt;/ref-type&gt;&lt;contributors&gt;&lt;authors&gt;&lt;author&gt;Rodriguez, Javier M&lt;/author&gt;&lt;author&gt;Bound, John&lt;/author&gt;&lt;author&gt;Geronimus, Arline T&lt;/author&gt;&lt;/authors&gt;&lt;/contributors&gt;&lt;titles&gt;&lt;title&gt;US infant mortality and the President’s party&lt;/title&gt;&lt;secondary-title&gt;International Journal of Epidemiology&lt;/secondary-title&gt;&lt;/titles&gt;&lt;periodical&gt;&lt;full-title&gt;International journal of epidemiology&lt;/full-title&gt;&lt;/periodical&gt;&lt;pages&gt;dyt252&lt;/pages&gt;&lt;dates&gt;&lt;year&gt;2013&lt;/year&gt;&lt;/dates&gt;&lt;isbn&gt;0300-5771&lt;/isbn&gt;&lt;urls&gt;&lt;/urls&gt;&lt;/record&gt;&lt;/Cite&gt;&lt;Cite&gt;&lt;Author&gt;Rodriguez&lt;/Author&gt;&lt;Year&gt;2014&lt;/Year&gt;&lt;RecNum&gt;114&lt;/RecNum&gt;&lt;record&gt;&lt;rec-number&gt;114&lt;/rec-number&gt;&lt;foreign-keys&gt;&lt;key app="EN" db-id="2sv55pfw0xz2veepaa2vezwmps2zfxa29wpe"&gt;114&lt;/key&gt;&lt;/foreign-keys&gt;&lt;ref-type name="Journal Article"&gt;17&lt;/ref-type&gt;&lt;contributors&gt;&lt;authors&gt;&lt;author&gt;Rodriguez, Javier M&lt;/author&gt;&lt;author&gt;Bound, John&lt;/author&gt;&lt;author&gt;Geronimus, Arline T&lt;/author&gt;&lt;/authors&gt;&lt;/contributors&gt;&lt;titles&gt;&lt;title&gt;Rejoinder: Time series analysis and US infant mortality: de-trending the empirical from the polemical in political epidemiology&lt;/title&gt;&lt;secondary-title&gt;International Journal of Epidemiology&lt;/secondary-title&gt;&lt;/titles&gt;&lt;periodical&gt;&lt;full-title&gt;International journal of epidemiology&lt;/full-title&gt;&lt;/periodical&gt;&lt;pages&gt;dyt284&lt;/pages&gt;&lt;dates&gt;&lt;year&gt;2014&lt;/year&gt;&lt;/dates&gt;&lt;isbn&gt;0300-5771&lt;/isbn&gt;&lt;urls&gt;&lt;/urls&gt;&lt;/record&gt;&lt;/Cite&gt;&lt;/EndNote&gt;</w:instrText>
      </w:r>
      <w:r w:rsidR="00DD0075">
        <w:rPr>
          <w:rFonts w:ascii="Times New Roman" w:hAnsi="Times New Roman" w:cs="Monaco"/>
        </w:rPr>
        <w:fldChar w:fldCharType="separate"/>
      </w:r>
      <w:r w:rsidR="00AB6905">
        <w:rPr>
          <w:rFonts w:ascii="Times New Roman" w:hAnsi="Times New Roman" w:cs="Monaco"/>
          <w:noProof/>
        </w:rPr>
        <w:t>(</w:t>
      </w:r>
      <w:hyperlink w:anchor="_ENREF_51" w:tooltip="Rodriguez, 2013 #113" w:history="1">
        <w:r w:rsidR="00173096">
          <w:rPr>
            <w:rFonts w:ascii="Times New Roman" w:hAnsi="Times New Roman" w:cs="Monaco"/>
            <w:noProof/>
          </w:rPr>
          <w:t>Rodriguez et al., 2013</w:t>
        </w:r>
      </w:hyperlink>
      <w:r w:rsidR="00AB6905">
        <w:rPr>
          <w:rFonts w:ascii="Times New Roman" w:hAnsi="Times New Roman" w:cs="Monaco"/>
          <w:noProof/>
        </w:rPr>
        <w:t xml:space="preserve">, </w:t>
      </w:r>
      <w:hyperlink w:anchor="_ENREF_52" w:tooltip="Rodriguez, 2014 #114" w:history="1">
        <w:r w:rsidR="00173096">
          <w:rPr>
            <w:rFonts w:ascii="Times New Roman" w:hAnsi="Times New Roman" w:cs="Monaco"/>
            <w:noProof/>
          </w:rPr>
          <w:t>2014</w:t>
        </w:r>
      </w:hyperlink>
      <w:r w:rsidR="00AB6905">
        <w:rPr>
          <w:rFonts w:ascii="Times New Roman" w:hAnsi="Times New Roman" w:cs="Monaco"/>
          <w:noProof/>
        </w:rPr>
        <w:t>)</w:t>
      </w:r>
      <w:r w:rsidR="00DD0075">
        <w:rPr>
          <w:rFonts w:ascii="Times New Roman" w:hAnsi="Times New Roman" w:cs="Monaco"/>
        </w:rPr>
        <w:fldChar w:fldCharType="end"/>
      </w:r>
      <w:r w:rsidR="00167B83">
        <w:rPr>
          <w:rFonts w:ascii="Times New Roman" w:hAnsi="Times New Roman" w:cs="Monaco"/>
        </w:rPr>
        <w:t>.</w:t>
      </w:r>
      <w:r w:rsidR="004276E0">
        <w:rPr>
          <w:rFonts w:ascii="Times New Roman" w:hAnsi="Times New Roman" w:cs="Monaco"/>
        </w:rPr>
        <w:t xml:space="preserve"> </w:t>
      </w:r>
    </w:p>
    <w:p w14:paraId="0CB6F346" w14:textId="6AC53AA1" w:rsidR="006F34FD" w:rsidRDefault="009C0BBB" w:rsidP="00DB09C7">
      <w:pPr>
        <w:spacing w:line="480" w:lineRule="auto"/>
        <w:ind w:firstLine="720"/>
        <w:outlineLvl w:val="0"/>
        <w:rPr>
          <w:rFonts w:ascii="Times New Roman" w:hAnsi="Times New Roman" w:cs="Monaco"/>
        </w:rPr>
      </w:pPr>
      <w:r>
        <w:rPr>
          <w:rFonts w:ascii="Times New Roman" w:hAnsi="Times New Roman"/>
        </w:rPr>
        <w:lastRenderedPageBreak/>
        <w:t>In sum</w:t>
      </w:r>
      <w:r w:rsidR="00992E28">
        <w:rPr>
          <w:rFonts w:ascii="Times New Roman" w:hAnsi="Times New Roman"/>
        </w:rPr>
        <w:t xml:space="preserve">, </w:t>
      </w:r>
      <w:r w:rsidR="00992E28">
        <w:rPr>
          <w:rFonts w:ascii="Times New Roman" w:hAnsi="Times New Roman" w:cs="Monaco"/>
        </w:rPr>
        <w:t>large and persistent US black-white mortality disparities could be both a cause and an effect of political processes. Social and health policies that have population health implications are shaped, in part, by those holding elective office</w:t>
      </w:r>
      <w:r w:rsidR="00784004">
        <w:rPr>
          <w:rFonts w:ascii="Times New Roman" w:hAnsi="Times New Roman" w:cs="Monaco"/>
        </w:rPr>
        <w:t xml:space="preserve">, and </w:t>
      </w:r>
      <w:r w:rsidR="00784004">
        <w:rPr>
          <w:rFonts w:ascii="Times New Roman" w:hAnsi="Times New Roman"/>
        </w:rPr>
        <w:t xml:space="preserve">political participation mediates this association by shaping the partisanship of elected </w:t>
      </w:r>
      <w:proofErr w:type="gramStart"/>
      <w:r w:rsidR="00784004">
        <w:rPr>
          <w:rFonts w:ascii="Times New Roman" w:hAnsi="Times New Roman"/>
        </w:rPr>
        <w:t xml:space="preserve">officials </w:t>
      </w:r>
      <w:r w:rsidR="00992E28">
        <w:rPr>
          <w:rFonts w:ascii="Times New Roman" w:hAnsi="Times New Roman" w:cs="Monaco"/>
        </w:rPr>
        <w:t xml:space="preserve"> </w:t>
      </w:r>
      <w:proofErr w:type="gramEnd"/>
      <w:r w:rsidR="00992E28" w:rsidRPr="006057B1">
        <w:rPr>
          <w:rFonts w:ascii="Times New Roman" w:hAnsi="Times New Roman" w:cs="Times New Roman"/>
        </w:rPr>
        <w:fldChar w:fldCharType="begin"/>
      </w:r>
      <w:r w:rsidR="00992E28" w:rsidRPr="006057B1">
        <w:rPr>
          <w:rFonts w:ascii="Times New Roman" w:hAnsi="Times New Roman" w:cs="Times New Roman"/>
        </w:rPr>
        <w:instrText xml:space="preserve"> ADDIN EN.CITE &lt;EndNote&gt;&lt;Cite&gt;&lt;Author&gt;Keiser&lt;/Author&gt;&lt;Year&gt;2004&lt;/Year&gt;&lt;RecNum&gt;191&lt;/RecNum&gt;&lt;DisplayText&gt;(Keiser et al., 2004; Schneider &amp;amp; Ingram, 1993)&lt;/DisplayText&gt;&lt;record&gt;&lt;rec-number&gt;191&lt;/rec-number&gt;&lt;foreign-keys&gt;&lt;key app="EN" db-id="5wv9rzde4dd9abe0</w:instrText>
      </w:r>
      <w:r w:rsidR="00992E28" w:rsidRPr="006057B1">
        <w:rPr>
          <w:rFonts w:ascii="Times New Roman" w:hAnsi="Times New Roman" w:cs="Times New Roman" w:hint="eastAsia"/>
        </w:rPr>
        <w:instrText>e0q5ef0bpwrdvev025wf"&gt;191&lt;/key&gt;&lt;/foreign-keys&gt;&lt;ref-type name="Journal Article"&gt;17&lt;/ref-type&gt;&lt;contributors&gt;&lt;authors&gt;&lt;author&gt;Keiser, Lael R&lt;/author&gt;&lt;author&gt;Mueser, Peter R&lt;/author&gt;&lt;author&gt;Choi, Seung</w:instrText>
      </w:r>
      <w:r w:rsidR="00992E28" w:rsidRPr="006057B1">
        <w:rPr>
          <w:rFonts w:ascii="Times New Roman" w:hAnsi="Times New Roman" w:cs="Times New Roman" w:hint="eastAsia"/>
        </w:rPr>
        <w:instrText>‐</w:instrText>
      </w:r>
      <w:r w:rsidR="00992E28" w:rsidRPr="006057B1">
        <w:rPr>
          <w:rFonts w:ascii="Times New Roman" w:hAnsi="Times New Roman" w:cs="Times New Roman" w:hint="eastAsia"/>
        </w:rPr>
        <w:instrText>Whan&lt;/author&gt;&lt;/authors&gt;&lt;/contributors&gt;&lt;titles&gt;&lt;title&gt;Race</w:instrText>
      </w:r>
      <w:r w:rsidR="00992E28" w:rsidRPr="006057B1">
        <w:rPr>
          <w:rFonts w:ascii="Times New Roman" w:hAnsi="Times New Roman" w:cs="Times New Roman"/>
        </w:rPr>
        <w:instrText>, bureaucratic discretion, and the implementation of welfare reform&lt;/title&gt;&lt;secondary-title&gt;American Journal of Political Science&lt;/secondary-title&gt;&lt;/titles&gt;&lt;periodical&gt;&lt;full-title&gt;American Journal of Political Science&lt;/full-title&gt;&lt;/periodical&gt;&lt;pages&gt;314-327&lt;/pages&gt;&lt;volume&gt;48&lt;/volume&gt;&lt;number&gt;2&lt;/number&gt;&lt;dates&gt;&lt;year&gt;2004&lt;/year&gt;&lt;/dates&gt;&lt;isbn&gt;1540-5907&lt;/isbn&gt;&lt;urls&gt;&lt;/urls&gt;&lt;/record&gt;&lt;/Cite&gt;&lt;Cite&gt;&lt;Author&gt;Schneider&lt;/Author&gt;&lt;Year&gt;1993&lt;/Year&gt;&lt;RecNum&gt;190&lt;/RecNum&gt;&lt;record&gt;&lt;rec-number&gt;190&lt;/rec-number&gt;&lt;foreign-keys&gt;&lt;key app="EN" db-id="5wv9rzde4dd9abe0e0q5ef0bpwrdvev025wf"&gt;190&lt;/key&gt;&lt;/foreign-keys&gt;&lt;ref-type name="Journal Article"&gt;17&lt;/ref-type&gt;&lt;contributors&gt;&lt;authors&gt;&lt;author&gt;Schneider, Anne&lt;/author&gt;&lt;author&gt;Ingram, Helen&lt;/author&gt;&lt;/authors&gt;&lt;/contributors&gt;&lt;titles&gt;&lt;title&gt;Social construction of target populations: Implications for politics and policy&lt;/title&gt;&lt;secondary-title&gt;American Political Science Review&lt;/secondary-title&gt;&lt;/titles&gt;&lt;periodical&gt;&lt;full-title&gt;American Political Science Review&lt;/full-title&gt;&lt;/periodical&gt;&lt;pages&gt;334-347&lt;/pages&gt;&lt;dates&gt;&lt;year&gt;1993&lt;/year&gt;&lt;/dates&gt;&lt;isbn&gt;0003-0554&lt;/isbn&gt;&lt;urls&gt;&lt;/urls&gt;&lt;/record&gt;&lt;/Cite&gt;&lt;/EndNote&gt;</w:instrText>
      </w:r>
      <w:r w:rsidR="00992E28" w:rsidRPr="006057B1">
        <w:rPr>
          <w:rFonts w:ascii="Times New Roman" w:hAnsi="Times New Roman" w:cs="Times New Roman"/>
        </w:rPr>
        <w:fldChar w:fldCharType="separate"/>
      </w:r>
      <w:r w:rsidR="00992E28" w:rsidRPr="006057B1">
        <w:rPr>
          <w:rFonts w:ascii="Times New Roman" w:hAnsi="Times New Roman" w:cs="Times New Roman"/>
          <w:noProof/>
        </w:rPr>
        <w:t>(</w:t>
      </w:r>
      <w:hyperlink w:anchor="_ENREF_31" w:tooltip="Keiser, 2004 #191" w:history="1">
        <w:r w:rsidR="00992E28" w:rsidRPr="006057B1">
          <w:rPr>
            <w:rFonts w:ascii="Times New Roman" w:hAnsi="Times New Roman" w:cs="Times New Roman"/>
            <w:noProof/>
          </w:rPr>
          <w:t>Keiser et al., 2004</w:t>
        </w:r>
      </w:hyperlink>
      <w:r w:rsidR="00992E28" w:rsidRPr="006057B1">
        <w:rPr>
          <w:rFonts w:ascii="Times New Roman" w:hAnsi="Times New Roman" w:cs="Times New Roman"/>
          <w:noProof/>
        </w:rPr>
        <w:t xml:space="preserve">; </w:t>
      </w:r>
      <w:hyperlink w:anchor="_ENREF_54" w:tooltip="Schneider, 1993 #190" w:history="1">
        <w:r w:rsidR="00992E28" w:rsidRPr="006057B1">
          <w:rPr>
            <w:rFonts w:ascii="Times New Roman" w:hAnsi="Times New Roman" w:cs="Times New Roman"/>
            <w:noProof/>
          </w:rPr>
          <w:t>Schneider &amp; Ingram, 1993</w:t>
        </w:r>
      </w:hyperlink>
      <w:r w:rsidR="00992E28" w:rsidRPr="006057B1">
        <w:rPr>
          <w:rFonts w:ascii="Times New Roman" w:hAnsi="Times New Roman" w:cs="Times New Roman"/>
          <w:noProof/>
        </w:rPr>
        <w:t xml:space="preserve">; </w:t>
      </w:r>
      <w:r w:rsidR="00992E28" w:rsidRPr="006057B1">
        <w:rPr>
          <w:rFonts w:ascii="Times New Roman" w:hAnsi="Times New Roman" w:cs="Monaco"/>
        </w:rPr>
        <w:fldChar w:fldCharType="begin"/>
      </w:r>
      <w:r w:rsidR="00992E28" w:rsidRPr="006057B1">
        <w:rPr>
          <w:rFonts w:ascii="Times New Roman" w:hAnsi="Times New Roman" w:cs="Monaco"/>
        </w:rPr>
        <w:instrText xml:space="preserve"> ADDIN EN.CITE &lt;EndNote&gt;&lt;Cite AuthorYear="1"&gt;&lt;Author&gt;Blakely&lt;/Author&gt;&lt;Year&gt;2001&lt;/Year&gt;&lt;RecNum&gt;117&lt;/RecNum&gt;&lt;DisplayText&gt;Blakely et al. (2001)&lt;/DisplayText&gt;&lt;record&gt;&lt;rec-number&gt;117&lt;/rec-number&gt;&lt;foreign-keys&gt;&lt;key app="EN" db-id="2sv55pfw0xz2veepaa2vezwmps2zfxa29wpe"&gt;117&lt;/key&gt;&lt;/foreign-keys&gt;&lt;ref-type name="Journal Article"&gt;17&lt;/ref-type&gt;&lt;contributors&gt;&lt;authors&gt;&lt;author&gt;Blakely, Tony A&lt;/author&gt;&lt;author&gt;Kennedy, Bruce P&lt;/author&gt;&lt;author&gt;Kawachi, Ichiro&lt;/author&gt;&lt;/authors&gt;&lt;/contributors&gt;&lt;titles&gt;&lt;title&gt;Socioeconomic inequality in voting participation and self-rated health&lt;/title&gt;&lt;secondary-title&gt;American Journal of Public Health&lt;/secondary-title&gt;&lt;/titles&gt;&lt;periodical&gt;&lt;full-title&gt;American Journal of Public Health&lt;/full-title&gt;&lt;/periodical&gt;&lt;pages&gt;99&lt;/pages&gt;&lt;volume&gt;91&lt;/volume&gt;&lt;number&gt;1&lt;/number&gt;&lt;dates&gt;&lt;year&gt;2001&lt;/year&gt;&lt;/dates&gt;&lt;urls&gt;&lt;/urls&gt;&lt;/record&gt;&lt;/Cite&gt;&lt;/EndNote&gt;</w:instrText>
      </w:r>
      <w:r w:rsidR="00992E28" w:rsidRPr="006057B1">
        <w:rPr>
          <w:rFonts w:ascii="Times New Roman" w:hAnsi="Times New Roman" w:cs="Monaco"/>
        </w:rPr>
        <w:fldChar w:fldCharType="separate"/>
      </w:r>
      <w:hyperlink w:anchor="_ENREF_3" w:tooltip="Blakely, 2001 #117" w:history="1">
        <w:r w:rsidR="00992E28" w:rsidRPr="006057B1">
          <w:rPr>
            <w:rFonts w:ascii="Times New Roman" w:hAnsi="Times New Roman" w:cs="Monaco"/>
            <w:noProof/>
          </w:rPr>
          <w:t>Blakely et al. (2001</w:t>
        </w:r>
      </w:hyperlink>
      <w:r w:rsidR="00992E28" w:rsidRPr="006057B1">
        <w:rPr>
          <w:rFonts w:ascii="Times New Roman" w:hAnsi="Times New Roman" w:cs="Monaco"/>
          <w:noProof/>
        </w:rPr>
        <w:t>)</w:t>
      </w:r>
      <w:r w:rsidR="00992E28" w:rsidRPr="006057B1">
        <w:rPr>
          <w:rFonts w:ascii="Times New Roman" w:hAnsi="Times New Roman" w:cs="Monaco"/>
        </w:rPr>
        <w:fldChar w:fldCharType="end"/>
      </w:r>
      <w:r w:rsidR="00992E28" w:rsidRPr="006057B1">
        <w:rPr>
          <w:rFonts w:ascii="Times New Roman" w:hAnsi="Times New Roman" w:cs="CalifornianFB-Roman"/>
          <w:szCs w:val="20"/>
        </w:rPr>
        <w:t xml:space="preserve"> </w:t>
      </w:r>
      <w:r w:rsidR="00992E28" w:rsidRPr="006057B1">
        <w:rPr>
          <w:rFonts w:ascii="Times New Roman" w:hAnsi="Times New Roman" w:cs="CalifornianFB-Roman"/>
          <w:szCs w:val="20"/>
        </w:rPr>
        <w:fldChar w:fldCharType="begin"/>
      </w:r>
      <w:r w:rsidR="00992E28" w:rsidRPr="006057B1">
        <w:rPr>
          <w:rFonts w:ascii="Times New Roman" w:hAnsi="Times New Roman" w:cs="CalifornianFB-Roman"/>
          <w:szCs w:val="20"/>
        </w:rPr>
        <w:instrText xml:space="preserve"> ADDIN EN.CITE &lt;EndNote&gt;&lt;Cite&gt;&lt;Author&gt;Purtle&lt;/Author&gt;&lt;Year&gt;2013&lt;/Year&gt;&lt;RecNum&gt;116&lt;/RecNum&gt;&lt;DisplayText&gt;(Purtle, 2013)&lt;/DisplayText&gt;&lt;record&gt;&lt;rec-number&gt;116&lt;/rec-number&gt;&lt;foreign-keys&gt;&lt;key app="EN" db-id="2sv55pfw0xz2veepaa2vezwmps2zfxa29wpe"&gt;116&lt;/key&gt;&lt;/foreign-keys&gt;&lt;ref-type name="Journal Article"&gt;17&lt;/ref-type&gt;&lt;contributors&gt;&lt;authors&gt;&lt;author&gt;Purtle, Jonathan&lt;/author&gt;&lt;/authors&gt;&lt;/contributors&gt;&lt;titles&gt;&lt;title&gt;Felon disenfranchisement in the United States: a health equity perspective&lt;/title&gt;&lt;secondary-title&gt;American Journal of Public Health&lt;/secondary-title&gt;&lt;/titles&gt;&lt;periodical&gt;&lt;full-title&gt;American Journal of Public Health&lt;/full-title&gt;&lt;/periodical&gt;&lt;pages&gt;632-637&lt;/pages&gt;&lt;volume&gt;103&lt;/volume&gt;&lt;number&gt;4&lt;/number&gt;&lt;dates&gt;&lt;year&gt;2013&lt;/year&gt;&lt;/dates&gt;&lt;isbn&gt;1541-0048&lt;/isbn&gt;&lt;urls&gt;&lt;/urls&gt;&lt;/record&gt;&lt;/Cite&gt;&lt;/EndNote&gt;</w:instrText>
      </w:r>
      <w:r w:rsidR="00992E28" w:rsidRPr="006057B1">
        <w:rPr>
          <w:rFonts w:ascii="Times New Roman" w:hAnsi="Times New Roman" w:cs="CalifornianFB-Roman"/>
          <w:szCs w:val="20"/>
        </w:rPr>
        <w:fldChar w:fldCharType="separate"/>
      </w:r>
      <w:r w:rsidR="00992E28" w:rsidRPr="006057B1">
        <w:rPr>
          <w:rFonts w:ascii="Times New Roman" w:hAnsi="Times New Roman" w:cs="CalifornianFB-Roman"/>
          <w:noProof/>
          <w:szCs w:val="20"/>
        </w:rPr>
        <w:t>(</w:t>
      </w:r>
      <w:hyperlink w:anchor="_ENREF_49" w:tooltip="Purtle, 2013 #116" w:history="1">
        <w:r w:rsidR="00992E28" w:rsidRPr="006057B1">
          <w:rPr>
            <w:rFonts w:ascii="Times New Roman" w:hAnsi="Times New Roman" w:cs="CalifornianFB-Roman"/>
            <w:noProof/>
            <w:szCs w:val="20"/>
          </w:rPr>
          <w:t>Purtle, 2013</w:t>
        </w:r>
      </w:hyperlink>
      <w:r w:rsidR="00992E28" w:rsidRPr="006057B1">
        <w:rPr>
          <w:rFonts w:ascii="Times New Roman" w:hAnsi="Times New Roman" w:cs="CalifornianFB-Roman"/>
          <w:noProof/>
          <w:szCs w:val="20"/>
        </w:rPr>
        <w:t>)</w:t>
      </w:r>
      <w:r w:rsidR="00992E28" w:rsidRPr="006057B1">
        <w:rPr>
          <w:rFonts w:ascii="Times New Roman" w:hAnsi="Times New Roman" w:cs="CalifornianFB-Roman"/>
          <w:szCs w:val="20"/>
        </w:rPr>
        <w:fldChar w:fldCharType="end"/>
      </w:r>
      <w:r w:rsidR="00992E28" w:rsidRPr="006057B1">
        <w:rPr>
          <w:rFonts w:ascii="Times New Roman" w:hAnsi="Times New Roman" w:cs="Monaco"/>
        </w:rPr>
        <w:t xml:space="preserve"> </w:t>
      </w:r>
      <w:r w:rsidR="00992E28" w:rsidRPr="006057B1">
        <w:rPr>
          <w:rFonts w:ascii="Times New Roman" w:hAnsi="Times New Roman" w:cs="Monaco"/>
        </w:rPr>
        <w:fldChar w:fldCharType="begin"/>
      </w:r>
      <w:r w:rsidR="00992E28" w:rsidRPr="006057B1">
        <w:rPr>
          <w:rFonts w:ascii="Times New Roman" w:hAnsi="Times New Roman" w:cs="Monaco"/>
        </w:rPr>
        <w:instrText xml:space="preserve"> ADDIN EN.CITE &lt;EndNote&gt;&lt;Cite&gt;&lt;Author&gt;LaVeist&lt;/Author&gt;&lt;Year&gt;1992&lt;/Year&gt;&lt;RecNum&gt;115&lt;/RecNum&gt;&lt;DisplayText&gt;(LaVeist, 1992)&lt;/DisplayText&gt;&lt;record&gt;&lt;rec-number&gt;115&lt;/rec-number&gt;&lt;foreign-keys&gt;&lt;key app="EN" db-id="2sv55pfw0xz2veepaa2vezwmps2zfxa29wpe"&gt;115&lt;/key&gt;&lt;/foreign-keys&gt;&lt;ref-type name="Journal Article"&gt;17&lt;/ref-type&gt;&lt;contributors&gt;&lt;authors&gt;&lt;author&gt;LaVeist, Thomas A&lt;/author&gt;&lt;/authors&gt;&lt;/contributors&gt;&lt;titles&gt;&lt;title&gt;The political empowerment and health status of African-Americans: mapping a new territory&lt;/title&gt;&lt;secondary-title&gt;American Journal of Sociology&lt;/secondary-title&gt;&lt;/titles&gt;&lt;periodical&gt;&lt;full-title&gt;American Journal of Sociology&lt;/full-title&gt;&lt;/periodical&gt;&lt;pages&gt;1080-1095&lt;/pages&gt;&lt;dates&gt;&lt;year&gt;1992&lt;/year&gt;&lt;/dates&gt;&lt;isbn&gt;0002-9602&lt;/isbn&gt;&lt;urls&gt;&lt;/urls&gt;&lt;/record&gt;&lt;/Cite&gt;&lt;/EndNote&gt;</w:instrText>
      </w:r>
      <w:r w:rsidR="00992E28" w:rsidRPr="006057B1">
        <w:rPr>
          <w:rFonts w:ascii="Times New Roman" w:hAnsi="Times New Roman" w:cs="Monaco"/>
        </w:rPr>
        <w:fldChar w:fldCharType="separate"/>
      </w:r>
      <w:r w:rsidR="00992E28" w:rsidRPr="006057B1">
        <w:rPr>
          <w:rFonts w:ascii="Times New Roman" w:hAnsi="Times New Roman" w:cs="Monaco"/>
          <w:noProof/>
        </w:rPr>
        <w:t>(</w:t>
      </w:r>
      <w:hyperlink w:anchor="_ENREF_36" w:tooltip="LaVeist, 1992 #115" w:history="1">
        <w:r w:rsidR="00992E28" w:rsidRPr="006057B1">
          <w:rPr>
            <w:rFonts w:ascii="Times New Roman" w:hAnsi="Times New Roman" w:cs="Monaco"/>
            <w:noProof/>
          </w:rPr>
          <w:t>LaVeist, 1992</w:t>
        </w:r>
      </w:hyperlink>
      <w:r w:rsidR="00992E28" w:rsidRPr="006057B1">
        <w:rPr>
          <w:rFonts w:ascii="Times New Roman" w:hAnsi="Times New Roman" w:cs="Monaco"/>
          <w:noProof/>
        </w:rPr>
        <w:t>)</w:t>
      </w:r>
      <w:r w:rsidR="00992E28" w:rsidRPr="006057B1">
        <w:rPr>
          <w:rFonts w:ascii="Times New Roman" w:hAnsi="Times New Roman" w:cs="Monaco"/>
        </w:rPr>
        <w:fldChar w:fldCharType="end"/>
      </w:r>
      <w:r w:rsidR="00992E28" w:rsidRPr="006057B1">
        <w:rPr>
          <w:rFonts w:ascii="Times New Roman" w:hAnsi="Times New Roman" w:cs="Times New Roman"/>
          <w:noProof/>
        </w:rPr>
        <w:t>)</w:t>
      </w:r>
      <w:r w:rsidR="00992E28" w:rsidRPr="006057B1">
        <w:rPr>
          <w:rFonts w:ascii="Times New Roman" w:hAnsi="Times New Roman" w:cs="Times New Roman"/>
        </w:rPr>
        <w:fldChar w:fldCharType="end"/>
      </w:r>
      <w:r w:rsidR="00992E28" w:rsidRPr="006057B1">
        <w:rPr>
          <w:rFonts w:ascii="Times New Roman" w:hAnsi="Times New Roman" w:cs="Times New Roman"/>
        </w:rPr>
        <w:t xml:space="preserve"> Add reference to  Thompson JP. </w:t>
      </w:r>
      <w:proofErr w:type="gramStart"/>
      <w:r w:rsidR="00992E28" w:rsidRPr="006057B1">
        <w:rPr>
          <w:rFonts w:ascii="Times New Roman" w:hAnsi="Times New Roman" w:cs="Times New Roman"/>
          <w:i/>
        </w:rPr>
        <w:t>Double Trouble</w:t>
      </w:r>
      <w:r w:rsidR="00992E28" w:rsidRPr="006057B1">
        <w:rPr>
          <w:rFonts w:ascii="Times New Roman" w:hAnsi="Times New Roman" w:cs="Times New Roman"/>
        </w:rPr>
        <w:t>)</w:t>
      </w:r>
      <w:r w:rsidR="00992E28" w:rsidRPr="006057B1">
        <w:rPr>
          <w:rFonts w:ascii="Times New Roman" w:hAnsi="Times New Roman" w:cs="Monaco"/>
        </w:rPr>
        <w:t>.</w:t>
      </w:r>
      <w:proofErr w:type="gramEnd"/>
      <w:r w:rsidR="00992E28">
        <w:rPr>
          <w:rFonts w:ascii="Times New Roman" w:hAnsi="Times New Roman"/>
        </w:rPr>
        <w:t xml:space="preserve"> </w:t>
      </w:r>
      <w:r w:rsidR="00992E28">
        <w:rPr>
          <w:rFonts w:ascii="Times New Roman" w:hAnsi="Times New Roman" w:cs="Monaco"/>
        </w:rPr>
        <w:t xml:space="preserve"> </w:t>
      </w:r>
      <w:r w:rsidR="00120C5B">
        <w:rPr>
          <w:rFonts w:ascii="Times New Roman" w:hAnsi="Times New Roman" w:cs="Times New Roman"/>
          <w:color w:val="000000"/>
        </w:rPr>
        <w:t xml:space="preserve">Because </w:t>
      </w:r>
      <w:r w:rsidR="00004662" w:rsidRPr="003D62CB">
        <w:rPr>
          <w:rFonts w:ascii="Times New Roman" w:hAnsi="Times New Roman" w:cs="Times New Roman"/>
          <w:color w:val="000000"/>
        </w:rPr>
        <w:t>poli</w:t>
      </w:r>
      <w:r w:rsidR="00004662" w:rsidRPr="00004662">
        <w:rPr>
          <w:rFonts w:ascii="Times New Roman" w:hAnsi="Times New Roman" w:cs="Times New Roman"/>
          <w:color w:val="000000"/>
        </w:rPr>
        <w:t>tical representation is a function</w:t>
      </w:r>
      <w:r w:rsidR="00004662">
        <w:rPr>
          <w:rFonts w:ascii="Times New Roman" w:hAnsi="Times New Roman" w:cs="Times New Roman"/>
          <w:color w:val="000000"/>
        </w:rPr>
        <w:t xml:space="preserve"> of</w:t>
      </w:r>
      <w:r w:rsidR="00004662" w:rsidRPr="003D62CB">
        <w:rPr>
          <w:rFonts w:ascii="Times New Roman" w:hAnsi="Times New Roman" w:cs="Times New Roman"/>
          <w:color w:val="000000"/>
        </w:rPr>
        <w:t xml:space="preserve"> the share of the population eligible to vo</w:t>
      </w:r>
      <w:r w:rsidR="00F130DC" w:rsidRPr="00F130DC">
        <w:rPr>
          <w:rFonts w:ascii="Times New Roman" w:hAnsi="Times New Roman" w:cs="Times New Roman"/>
          <w:color w:val="000000"/>
        </w:rPr>
        <w:t>te</w:t>
      </w:r>
      <w:r w:rsidR="00F130DC">
        <w:rPr>
          <w:rFonts w:ascii="Times New Roman" w:hAnsi="Times New Roman" w:cs="Times New Roman"/>
          <w:color w:val="000000"/>
        </w:rPr>
        <w:t xml:space="preserve"> and participation levels throughout adulthood</w:t>
      </w:r>
      <w:r w:rsidR="00F130DC" w:rsidRPr="00F130DC">
        <w:rPr>
          <w:rFonts w:ascii="Times New Roman" w:hAnsi="Times New Roman" w:cs="Times New Roman"/>
          <w:color w:val="000000"/>
        </w:rPr>
        <w:t xml:space="preserve">, racial disparities in </w:t>
      </w:r>
      <w:r w:rsidR="00F130DC">
        <w:rPr>
          <w:rFonts w:ascii="Times New Roman" w:hAnsi="Times New Roman" w:cs="Times New Roman"/>
          <w:color w:val="000000"/>
        </w:rPr>
        <w:t>age-specific mortality rates</w:t>
      </w:r>
      <w:r w:rsidR="00004662" w:rsidRPr="003D62CB">
        <w:rPr>
          <w:rFonts w:ascii="Times New Roman" w:hAnsi="Times New Roman" w:cs="Times New Roman"/>
          <w:color w:val="000000"/>
        </w:rPr>
        <w:t xml:space="preserve"> may influence political outcomes. </w:t>
      </w:r>
      <w:r w:rsidR="00120C5B">
        <w:rPr>
          <w:rFonts w:ascii="Times New Roman" w:hAnsi="Times New Roman" w:cs="Times New Roman"/>
          <w:color w:val="000000"/>
        </w:rPr>
        <w:t>In particular, as</w:t>
      </w:r>
      <w:r>
        <w:rPr>
          <w:rFonts w:ascii="Times New Roman" w:hAnsi="Times New Roman" w:cs="Times New Roman"/>
          <w:color w:val="000000"/>
        </w:rPr>
        <w:t xml:space="preserve"> excess mortality </w:t>
      </w:r>
      <w:r w:rsidR="00120C5B">
        <w:rPr>
          <w:rFonts w:ascii="Times New Roman" w:hAnsi="Times New Roman" w:cs="Times New Roman"/>
          <w:color w:val="000000"/>
        </w:rPr>
        <w:t xml:space="preserve">impacts </w:t>
      </w:r>
      <w:r>
        <w:rPr>
          <w:rFonts w:ascii="Times New Roman" w:hAnsi="Times New Roman" w:cs="Times New Roman"/>
          <w:color w:val="000000"/>
        </w:rPr>
        <w:t xml:space="preserve">black underrepresentation in the </w:t>
      </w:r>
      <w:r w:rsidRPr="00004662">
        <w:rPr>
          <w:rFonts w:ascii="Times New Roman" w:hAnsi="Times New Roman" w:cs="Times New Roman"/>
          <w:color w:val="000000"/>
        </w:rPr>
        <w:t>electoral process</w:t>
      </w:r>
      <w:r>
        <w:rPr>
          <w:rFonts w:ascii="Times New Roman" w:hAnsi="Times New Roman" w:cs="Times New Roman"/>
          <w:color w:val="000000"/>
        </w:rPr>
        <w:t xml:space="preserve">, it </w:t>
      </w:r>
      <w:r w:rsidR="00004662" w:rsidRPr="003D62CB">
        <w:rPr>
          <w:rFonts w:ascii="Times New Roman" w:hAnsi="Times New Roman" w:cs="Times New Roman"/>
          <w:color w:val="000000"/>
        </w:rPr>
        <w:t xml:space="preserve">may limit blacks’ influence on </w:t>
      </w:r>
      <w:r w:rsidR="00004662">
        <w:rPr>
          <w:rFonts w:ascii="Times New Roman" w:hAnsi="Times New Roman" w:cs="Times New Roman"/>
          <w:color w:val="000000"/>
        </w:rPr>
        <w:t xml:space="preserve">policy-making and </w:t>
      </w:r>
      <w:r w:rsidR="00004662" w:rsidRPr="003D62CB">
        <w:rPr>
          <w:rFonts w:ascii="Times New Roman" w:hAnsi="Times New Roman" w:cs="Times New Roman"/>
          <w:color w:val="000000"/>
        </w:rPr>
        <w:t xml:space="preserve">political decision-making </w:t>
      </w:r>
      <w:r w:rsidR="00004662">
        <w:rPr>
          <w:rFonts w:ascii="Times New Roman" w:hAnsi="Times New Roman" w:cs="Times New Roman"/>
          <w:color w:val="000000"/>
        </w:rPr>
        <w:t>processes</w:t>
      </w:r>
      <w:r>
        <w:rPr>
          <w:rFonts w:ascii="Times New Roman" w:hAnsi="Times New Roman" w:cs="Times New Roman"/>
          <w:color w:val="000000"/>
        </w:rPr>
        <w:t xml:space="preserve"> that affect their health</w:t>
      </w:r>
      <w:r w:rsidR="00004662" w:rsidRPr="00004662">
        <w:rPr>
          <w:rFonts w:ascii="Times New Roman" w:hAnsi="Times New Roman" w:cs="Times New Roman"/>
          <w:color w:val="000000"/>
        </w:rPr>
        <w:t>.</w:t>
      </w:r>
      <w:r w:rsidR="00004662">
        <w:rPr>
          <w:rFonts w:ascii="Times New Roman" w:hAnsi="Times New Roman" w:cs="Monaco"/>
        </w:rPr>
        <w:t xml:space="preserve"> </w:t>
      </w:r>
      <w:r w:rsidR="006F4667">
        <w:rPr>
          <w:rFonts w:ascii="Times New Roman" w:hAnsi="Times New Roman" w:cs="Monaco"/>
        </w:rPr>
        <w:t>It is also possible to argue that political parties not strongly supported by black voters might have redoubled their efforts to</w:t>
      </w:r>
      <w:r w:rsidR="00C079D6">
        <w:rPr>
          <w:rFonts w:ascii="Times New Roman" w:hAnsi="Times New Roman" w:cs="Monaco"/>
        </w:rPr>
        <w:t xml:space="preserve"> turn-</w:t>
      </w:r>
      <w:r w:rsidR="006F4667">
        <w:rPr>
          <w:rFonts w:ascii="Times New Roman" w:hAnsi="Times New Roman" w:cs="Monaco"/>
        </w:rPr>
        <w:t>out white voters, or have moved their policies to be less racially biased had there been more black voters if mortality rates among blacks had been lower. What matters is the magnitude of the hypothesized effect, the number of potential voters not able to vote due to premature mortality.</w:t>
      </w:r>
    </w:p>
    <w:p w14:paraId="5B9911AA" w14:textId="77777777" w:rsidR="00C079D6" w:rsidRDefault="00C079D6" w:rsidP="00DB09C7">
      <w:pPr>
        <w:spacing w:line="480" w:lineRule="auto"/>
        <w:ind w:firstLine="720"/>
        <w:outlineLvl w:val="0"/>
        <w:rPr>
          <w:rFonts w:ascii="Times New Roman" w:hAnsi="Times New Roman" w:cs="Monaco"/>
        </w:rPr>
      </w:pPr>
    </w:p>
    <w:p w14:paraId="34CD22F3" w14:textId="50E7A3A7" w:rsidR="00992E28" w:rsidRDefault="00992E28" w:rsidP="00DB09C7">
      <w:pPr>
        <w:spacing w:line="480" w:lineRule="auto"/>
        <w:jc w:val="center"/>
        <w:outlineLvl w:val="0"/>
        <w:rPr>
          <w:rFonts w:ascii="Times New Roman" w:hAnsi="Times New Roman" w:cs="Monaco"/>
        </w:rPr>
      </w:pPr>
      <w:r w:rsidRPr="00135C3E">
        <w:rPr>
          <w:rFonts w:ascii="Times New Roman" w:hAnsi="Times New Roman" w:cs="CalifornianFB-Roman"/>
          <w:b/>
          <w:szCs w:val="20"/>
        </w:rPr>
        <w:t>Racial Mortality Gaps and Electoral Politics</w:t>
      </w:r>
    </w:p>
    <w:p w14:paraId="7BBA4F34" w14:textId="11B15A49" w:rsidR="00004662" w:rsidRDefault="006F34FD" w:rsidP="00170523">
      <w:pPr>
        <w:widowControl w:val="0"/>
        <w:autoSpaceDE w:val="0"/>
        <w:autoSpaceDN w:val="0"/>
        <w:adjustRightInd w:val="0"/>
        <w:spacing w:line="480" w:lineRule="auto"/>
        <w:ind w:firstLine="720"/>
        <w:rPr>
          <w:rFonts w:ascii="Times New Roman" w:hAnsi="Times New Roman" w:cs="CalifornianFB-Roman"/>
          <w:szCs w:val="20"/>
        </w:rPr>
      </w:pPr>
      <w:r>
        <w:rPr>
          <w:rFonts w:ascii="Times New Roman" w:hAnsi="Times New Roman" w:cs="CalifornianFB-Roman"/>
          <w:szCs w:val="20"/>
        </w:rPr>
        <w:t>The effects of black-white differential mortality</w:t>
      </w:r>
      <w:r w:rsidRPr="00135C3E">
        <w:rPr>
          <w:rFonts w:ascii="Times New Roman" w:hAnsi="Times New Roman" w:cs="CalifornianFB-Roman"/>
          <w:szCs w:val="20"/>
        </w:rPr>
        <w:t xml:space="preserve"> </w:t>
      </w:r>
      <w:r>
        <w:rPr>
          <w:rFonts w:ascii="Times New Roman" w:hAnsi="Times New Roman" w:cs="CalifornianFB-Roman"/>
          <w:szCs w:val="20"/>
        </w:rPr>
        <w:t xml:space="preserve">on electoral participation </w:t>
      </w:r>
      <w:r w:rsidRPr="00135C3E">
        <w:rPr>
          <w:rFonts w:ascii="Times New Roman" w:hAnsi="Times New Roman" w:cs="CalifornianFB-Roman"/>
          <w:szCs w:val="20"/>
        </w:rPr>
        <w:t xml:space="preserve">are </w:t>
      </w:r>
      <w:r>
        <w:rPr>
          <w:rFonts w:ascii="Times New Roman" w:hAnsi="Times New Roman" w:cs="CalifornianFB-Roman"/>
          <w:szCs w:val="20"/>
        </w:rPr>
        <w:t>dynamic and influence the demography of politics</w:t>
      </w:r>
      <w:r w:rsidRPr="00135C3E">
        <w:rPr>
          <w:rFonts w:ascii="Times New Roman" w:hAnsi="Times New Roman" w:cs="CalifornianFB-Roman"/>
          <w:szCs w:val="20"/>
        </w:rPr>
        <w:t xml:space="preserve"> </w:t>
      </w:r>
      <w:r w:rsidR="00120C5B">
        <w:rPr>
          <w:rFonts w:ascii="Times New Roman" w:hAnsi="Times New Roman" w:cs="CalifornianFB-Roman"/>
          <w:szCs w:val="20"/>
        </w:rPr>
        <w:t xml:space="preserve">in </w:t>
      </w:r>
      <w:r>
        <w:rPr>
          <w:rFonts w:ascii="Times New Roman" w:hAnsi="Times New Roman" w:cs="CalifornianFB-Roman"/>
          <w:szCs w:val="20"/>
        </w:rPr>
        <w:t>at least three meaningful ways</w:t>
      </w:r>
      <w:r w:rsidRPr="00135C3E">
        <w:rPr>
          <w:rFonts w:ascii="Times New Roman" w:hAnsi="Times New Roman" w:cs="CalifornianFB-Roman"/>
          <w:szCs w:val="20"/>
        </w:rPr>
        <w:t>.</w:t>
      </w:r>
      <w:r>
        <w:rPr>
          <w:rFonts w:ascii="Times New Roman" w:hAnsi="Times New Roman" w:cs="CalifornianFB-Roman"/>
          <w:szCs w:val="20"/>
        </w:rPr>
        <w:t xml:space="preserve"> First, individuals who die before the age of 18 never have the opportunity to vote</w:t>
      </w:r>
      <w:r w:rsidRPr="00135C3E">
        <w:rPr>
          <w:rFonts w:ascii="Times New Roman" w:hAnsi="Times New Roman" w:cs="CalifornianFB-Roman"/>
          <w:szCs w:val="20"/>
        </w:rPr>
        <w:t xml:space="preserve">. </w:t>
      </w:r>
      <w:r>
        <w:rPr>
          <w:rFonts w:ascii="Times New Roman" w:hAnsi="Times New Roman" w:cs="CalifornianFB-Roman"/>
          <w:szCs w:val="20"/>
        </w:rPr>
        <w:t>Second</w:t>
      </w:r>
      <w:r w:rsidRPr="00135C3E">
        <w:rPr>
          <w:rFonts w:ascii="Times New Roman" w:hAnsi="Times New Roman" w:cs="CalifornianFB-Roman"/>
          <w:szCs w:val="20"/>
        </w:rPr>
        <w:t xml:space="preserve">, </w:t>
      </w:r>
      <w:r w:rsidRPr="00135C3E">
        <w:rPr>
          <w:rFonts w:ascii="Times New Roman" w:hAnsi="Times New Roman"/>
        </w:rPr>
        <w:t>individuals who die after the age of 18, but before the age of life expectancy of th</w:t>
      </w:r>
      <w:r>
        <w:rPr>
          <w:rFonts w:ascii="Times New Roman" w:hAnsi="Times New Roman"/>
        </w:rPr>
        <w:t>eir cohort</w:t>
      </w:r>
      <w:r w:rsidRPr="00135C3E">
        <w:rPr>
          <w:rFonts w:ascii="Times New Roman" w:hAnsi="Times New Roman"/>
        </w:rPr>
        <w:t xml:space="preserve"> have a shorter “electoral life” than those who culminate their normal life </w:t>
      </w:r>
      <w:r>
        <w:rPr>
          <w:rFonts w:ascii="Times New Roman" w:hAnsi="Times New Roman"/>
        </w:rPr>
        <w:t>span</w:t>
      </w:r>
      <w:r w:rsidR="00120C5B">
        <w:rPr>
          <w:rFonts w:ascii="Times New Roman" w:hAnsi="Times New Roman"/>
        </w:rPr>
        <w:t>.</w:t>
      </w:r>
      <w:r w:rsidRPr="00135C3E">
        <w:rPr>
          <w:rFonts w:ascii="Times New Roman" w:hAnsi="Times New Roman"/>
        </w:rPr>
        <w:t xml:space="preserve"> </w:t>
      </w:r>
      <w:r>
        <w:rPr>
          <w:rFonts w:ascii="Times New Roman" w:hAnsi="Times New Roman"/>
        </w:rPr>
        <w:t>And third, p</w:t>
      </w:r>
      <w:r w:rsidRPr="00135C3E">
        <w:rPr>
          <w:rFonts w:ascii="Times New Roman" w:hAnsi="Times New Roman"/>
        </w:rPr>
        <w:t>remature death</w:t>
      </w:r>
      <w:r>
        <w:rPr>
          <w:rFonts w:ascii="Times New Roman" w:hAnsi="Times New Roman"/>
        </w:rPr>
        <w:t xml:space="preserve"> </w:t>
      </w:r>
      <w:r w:rsidRPr="00135C3E">
        <w:rPr>
          <w:rFonts w:ascii="Times New Roman" w:hAnsi="Times New Roman"/>
        </w:rPr>
        <w:t>prevent</w:t>
      </w:r>
      <w:r>
        <w:rPr>
          <w:rFonts w:ascii="Times New Roman" w:hAnsi="Times New Roman"/>
        </w:rPr>
        <w:t>s</w:t>
      </w:r>
      <w:r w:rsidRPr="00135C3E">
        <w:rPr>
          <w:rFonts w:ascii="Times New Roman" w:hAnsi="Times New Roman"/>
        </w:rPr>
        <w:t xml:space="preserve"> individuals from voting </w:t>
      </w:r>
      <w:r>
        <w:rPr>
          <w:rFonts w:ascii="Times New Roman" w:hAnsi="Times New Roman"/>
        </w:rPr>
        <w:t xml:space="preserve">not only </w:t>
      </w:r>
      <w:r w:rsidRPr="00135C3E">
        <w:rPr>
          <w:rFonts w:ascii="Times New Roman" w:hAnsi="Times New Roman"/>
        </w:rPr>
        <w:t xml:space="preserve">in the election </w:t>
      </w:r>
      <w:r>
        <w:rPr>
          <w:rFonts w:ascii="Times New Roman" w:hAnsi="Times New Roman"/>
        </w:rPr>
        <w:t xml:space="preserve">immediately </w:t>
      </w:r>
      <w:r w:rsidRPr="00135C3E">
        <w:rPr>
          <w:rFonts w:ascii="Times New Roman" w:hAnsi="Times New Roman"/>
        </w:rPr>
        <w:t xml:space="preserve">following their death </w:t>
      </w:r>
      <w:proofErr w:type="gramStart"/>
      <w:r w:rsidRPr="00135C3E">
        <w:rPr>
          <w:rFonts w:ascii="Times New Roman" w:hAnsi="Times New Roman"/>
        </w:rPr>
        <w:t>but</w:t>
      </w:r>
      <w:proofErr w:type="gramEnd"/>
      <w:r w:rsidRPr="00135C3E">
        <w:rPr>
          <w:rFonts w:ascii="Times New Roman" w:hAnsi="Times New Roman"/>
        </w:rPr>
        <w:t xml:space="preserve"> </w:t>
      </w:r>
      <w:r>
        <w:rPr>
          <w:rFonts w:ascii="Times New Roman" w:hAnsi="Times New Roman"/>
        </w:rPr>
        <w:t>in all</w:t>
      </w:r>
      <w:r w:rsidRPr="00135C3E">
        <w:rPr>
          <w:rFonts w:ascii="Times New Roman" w:hAnsi="Times New Roman"/>
        </w:rPr>
        <w:t xml:space="preserve"> </w:t>
      </w:r>
      <w:r w:rsidRPr="00135C3E">
        <w:rPr>
          <w:rFonts w:ascii="Times New Roman" w:hAnsi="Times New Roman"/>
        </w:rPr>
        <w:lastRenderedPageBreak/>
        <w:t>subsequent elections</w:t>
      </w:r>
      <w:r>
        <w:rPr>
          <w:rFonts w:ascii="Times New Roman" w:hAnsi="Times New Roman"/>
        </w:rPr>
        <w:t xml:space="preserve"> for which they could have expected to have lived</w:t>
      </w:r>
      <w:r w:rsidRPr="00135C3E">
        <w:rPr>
          <w:rFonts w:ascii="Times New Roman" w:hAnsi="Times New Roman"/>
        </w:rPr>
        <w:t>,</w:t>
      </w:r>
      <w:r>
        <w:rPr>
          <w:rFonts w:ascii="Times New Roman" w:hAnsi="Times New Roman"/>
        </w:rPr>
        <w:t xml:space="preserve"> making the effect cumulative</w:t>
      </w:r>
      <w:r w:rsidRPr="00135C3E">
        <w:rPr>
          <w:rFonts w:ascii="Times New Roman" w:hAnsi="Times New Roman"/>
        </w:rPr>
        <w:t xml:space="preserve">. </w:t>
      </w:r>
      <w:r w:rsidR="00120C5B">
        <w:rPr>
          <w:rFonts w:ascii="Times New Roman" w:hAnsi="Times New Roman"/>
        </w:rPr>
        <w:t>This</w:t>
      </w:r>
      <w:r w:rsidRPr="00135C3E">
        <w:rPr>
          <w:rFonts w:ascii="Times New Roman" w:hAnsi="Times New Roman"/>
        </w:rPr>
        <w:t xml:space="preserve"> </w:t>
      </w:r>
      <w:r w:rsidRPr="0078597F">
        <w:rPr>
          <w:rFonts w:ascii="Times New Roman" w:hAnsi="Times New Roman"/>
        </w:rPr>
        <w:t xml:space="preserve">cumulative </w:t>
      </w:r>
      <w:r w:rsidRPr="001D5D43">
        <w:rPr>
          <w:rFonts w:ascii="Times New Roman" w:hAnsi="Times New Roman"/>
        </w:rPr>
        <w:t>effe</w:t>
      </w:r>
      <w:r w:rsidRPr="001D389A">
        <w:rPr>
          <w:rFonts w:ascii="Times New Roman" w:hAnsi="Times New Roman"/>
        </w:rPr>
        <w:t>ct of</w:t>
      </w:r>
      <w:r>
        <w:rPr>
          <w:rFonts w:ascii="Times New Roman" w:hAnsi="Times New Roman"/>
          <w:u w:val="single"/>
        </w:rPr>
        <w:t xml:space="preserve"> </w:t>
      </w:r>
      <w:r>
        <w:rPr>
          <w:rFonts w:ascii="Times New Roman" w:hAnsi="Times New Roman"/>
        </w:rPr>
        <w:t>premature mortality on nonparticipation most dilutes</w:t>
      </w:r>
      <w:r w:rsidRPr="00135C3E">
        <w:rPr>
          <w:rFonts w:ascii="Times New Roman" w:hAnsi="Times New Roman"/>
        </w:rPr>
        <w:t xml:space="preserve"> </w:t>
      </w:r>
      <w:r>
        <w:rPr>
          <w:rFonts w:ascii="Times New Roman" w:hAnsi="Times New Roman"/>
        </w:rPr>
        <w:t>the</w:t>
      </w:r>
      <w:r w:rsidRPr="00135C3E">
        <w:rPr>
          <w:rFonts w:ascii="Times New Roman" w:hAnsi="Times New Roman"/>
        </w:rPr>
        <w:t xml:space="preserve"> political voice </w:t>
      </w:r>
      <w:r>
        <w:rPr>
          <w:rFonts w:ascii="Times New Roman" w:hAnsi="Times New Roman"/>
        </w:rPr>
        <w:t xml:space="preserve">of blacks </w:t>
      </w:r>
      <w:r w:rsidRPr="00135C3E">
        <w:rPr>
          <w:rFonts w:ascii="Times New Roman" w:hAnsi="Times New Roman"/>
        </w:rPr>
        <w:t>and</w:t>
      </w:r>
      <w:r>
        <w:rPr>
          <w:rFonts w:ascii="Times New Roman" w:hAnsi="Times New Roman"/>
        </w:rPr>
        <w:t xml:space="preserve"> puts them at</w:t>
      </w:r>
      <w:r w:rsidRPr="00135C3E">
        <w:rPr>
          <w:rFonts w:ascii="Times New Roman" w:hAnsi="Times New Roman"/>
        </w:rPr>
        <w:t xml:space="preserve"> a representative disadvantage </w:t>
      </w:r>
      <w:r>
        <w:rPr>
          <w:rFonts w:ascii="Times New Roman" w:hAnsi="Times New Roman"/>
        </w:rPr>
        <w:t xml:space="preserve">relative </w:t>
      </w:r>
      <w:r w:rsidRPr="00135C3E">
        <w:rPr>
          <w:rFonts w:ascii="Times New Roman" w:hAnsi="Times New Roman"/>
        </w:rPr>
        <w:t xml:space="preserve">to </w:t>
      </w:r>
      <w:r>
        <w:rPr>
          <w:rFonts w:ascii="Times New Roman" w:hAnsi="Times New Roman"/>
        </w:rPr>
        <w:t>whites</w:t>
      </w:r>
      <w:r w:rsidR="005164C8">
        <w:rPr>
          <w:rFonts w:ascii="Times New Roman" w:hAnsi="Times New Roman"/>
        </w:rPr>
        <w:t>.</w:t>
      </w:r>
    </w:p>
    <w:p w14:paraId="1F1B723C" w14:textId="77777777" w:rsidR="008C11A9" w:rsidRDefault="008C11A9" w:rsidP="00DB09C7">
      <w:pPr>
        <w:rPr>
          <w:rFonts w:ascii="Times New Roman" w:hAnsi="Times New Roman"/>
        </w:rPr>
      </w:pPr>
    </w:p>
    <w:p w14:paraId="7AFA1FC4" w14:textId="77777777" w:rsidR="008C11A9" w:rsidRPr="00135C3E" w:rsidRDefault="008C11A9" w:rsidP="008C11A9">
      <w:pPr>
        <w:spacing w:line="480" w:lineRule="auto"/>
        <w:jc w:val="center"/>
        <w:rPr>
          <w:rFonts w:ascii="Times New Roman" w:hAnsi="Times New Roman"/>
          <w:b/>
        </w:rPr>
      </w:pPr>
      <w:r w:rsidRPr="00967300">
        <w:rPr>
          <w:rFonts w:ascii="Times New Roman" w:hAnsi="Times New Roman"/>
          <w:b/>
        </w:rPr>
        <w:t>Research Design</w:t>
      </w:r>
    </w:p>
    <w:p w14:paraId="68A19657" w14:textId="0928FA0C" w:rsidR="008C11A9" w:rsidRDefault="008C11A9" w:rsidP="008C11A9">
      <w:pPr>
        <w:spacing w:line="480" w:lineRule="auto"/>
        <w:ind w:firstLine="720"/>
        <w:rPr>
          <w:rFonts w:ascii="Times New Roman" w:eastAsia="Times New Roman" w:hAnsi="Times New Roman" w:cs="Times New Roman"/>
        </w:rPr>
      </w:pPr>
      <w:r>
        <w:rPr>
          <w:rFonts w:ascii="Times New Roman" w:hAnsi="Times New Roman" w:cs="CalifornianFB-Roman"/>
          <w:szCs w:val="20"/>
        </w:rPr>
        <w:t>T</w:t>
      </w:r>
      <w:r>
        <w:rPr>
          <w:rFonts w:ascii="Times New Roman" w:hAnsi="Times New Roman"/>
        </w:rPr>
        <w:t>he aim of this study is to</w:t>
      </w:r>
      <w:r w:rsidRPr="00135C3E">
        <w:rPr>
          <w:rFonts w:ascii="Times New Roman" w:hAnsi="Times New Roman"/>
        </w:rPr>
        <w:t xml:space="preserve"> </w:t>
      </w:r>
      <w:r>
        <w:rPr>
          <w:rFonts w:ascii="Times New Roman" w:hAnsi="Times New Roman"/>
        </w:rPr>
        <w:t xml:space="preserve">estimate the effect of observed black-white mortality differentials on the racial composition of the electorate. In particular, we evaluate </w:t>
      </w:r>
      <w:r w:rsidR="005164C8">
        <w:rPr>
          <w:rFonts w:ascii="Times New Roman" w:hAnsi="Times New Roman"/>
        </w:rPr>
        <w:t xml:space="preserve">a </w:t>
      </w:r>
      <w:r>
        <w:rPr>
          <w:rFonts w:ascii="Times New Roman" w:hAnsi="Times New Roman"/>
        </w:rPr>
        <w:t xml:space="preserve">counterfactual: What </w:t>
      </w:r>
      <w:r w:rsidR="005164C8">
        <w:rPr>
          <w:rFonts w:ascii="Times New Roman" w:hAnsi="Times New Roman"/>
        </w:rPr>
        <w:t xml:space="preserve">would have been the effect on the 2004 general election </w:t>
      </w:r>
      <w:r>
        <w:rPr>
          <w:rFonts w:ascii="Times New Roman" w:hAnsi="Times New Roman"/>
        </w:rPr>
        <w:t>if</w:t>
      </w:r>
      <w:r w:rsidRPr="00135C3E">
        <w:rPr>
          <w:rFonts w:ascii="Times New Roman" w:hAnsi="Times New Roman"/>
        </w:rPr>
        <w:t xml:space="preserve"> </w:t>
      </w:r>
      <w:r>
        <w:rPr>
          <w:rFonts w:ascii="Times New Roman" w:hAnsi="Times New Roman"/>
        </w:rPr>
        <w:t>blacks</w:t>
      </w:r>
      <w:r w:rsidRPr="00135C3E">
        <w:rPr>
          <w:rFonts w:ascii="Times New Roman" w:hAnsi="Times New Roman"/>
        </w:rPr>
        <w:t xml:space="preserve"> had</w:t>
      </w:r>
      <w:r>
        <w:rPr>
          <w:rFonts w:ascii="Times New Roman" w:hAnsi="Times New Roman"/>
        </w:rPr>
        <w:t xml:space="preserve"> survived at the same rates as</w:t>
      </w:r>
      <w:r w:rsidRPr="00135C3E">
        <w:rPr>
          <w:rFonts w:ascii="Times New Roman" w:hAnsi="Times New Roman"/>
        </w:rPr>
        <w:t xml:space="preserve"> </w:t>
      </w:r>
      <w:r>
        <w:rPr>
          <w:rFonts w:ascii="Times New Roman" w:hAnsi="Times New Roman"/>
        </w:rPr>
        <w:t>whites</w:t>
      </w:r>
      <w:r w:rsidRPr="00135C3E">
        <w:rPr>
          <w:rFonts w:ascii="Times New Roman" w:hAnsi="Times New Roman"/>
        </w:rPr>
        <w:t xml:space="preserve"> between the years </w:t>
      </w:r>
      <w:r>
        <w:rPr>
          <w:rFonts w:ascii="Times New Roman" w:hAnsi="Times New Roman"/>
        </w:rPr>
        <w:t>1970 and 2004?</w:t>
      </w:r>
      <w:r w:rsidRPr="00135C3E">
        <w:rPr>
          <w:rFonts w:ascii="Times New Roman" w:hAnsi="Times New Roman"/>
        </w:rPr>
        <w:t xml:space="preserve"> </w:t>
      </w:r>
      <w:r>
        <w:rPr>
          <w:rFonts w:ascii="Times New Roman" w:hAnsi="Times New Roman"/>
        </w:rPr>
        <w:t xml:space="preserve"> </w:t>
      </w:r>
      <w:r w:rsidRPr="002C127C">
        <w:rPr>
          <w:rFonts w:ascii="Times New Roman" w:hAnsi="Times New Roman" w:cs="Times New Roman"/>
        </w:rPr>
        <w:t>Considering</w:t>
      </w:r>
      <w:r w:rsidRPr="002231BC">
        <w:rPr>
          <w:rFonts w:ascii="Times New Roman" w:hAnsi="Times New Roman"/>
        </w:rPr>
        <w:t xml:space="preserve"> that differential mortality effects are cumulative, the ca</w:t>
      </w:r>
      <w:r>
        <w:rPr>
          <w:rFonts w:ascii="Times New Roman" w:hAnsi="Times New Roman"/>
        </w:rPr>
        <w:t>se study of the 2004 general</w:t>
      </w:r>
      <w:r w:rsidRPr="002231BC">
        <w:rPr>
          <w:rFonts w:ascii="Times New Roman" w:hAnsi="Times New Roman"/>
        </w:rPr>
        <w:t xml:space="preserve"> election allows for the full </w:t>
      </w:r>
      <w:r>
        <w:rPr>
          <w:rFonts w:ascii="Times New Roman" w:hAnsi="Times New Roman"/>
        </w:rPr>
        <w:t xml:space="preserve">electoral </w:t>
      </w:r>
      <w:r w:rsidRPr="002231BC">
        <w:rPr>
          <w:rFonts w:ascii="Times New Roman" w:hAnsi="Times New Roman"/>
        </w:rPr>
        <w:t xml:space="preserve">cumulative effects </w:t>
      </w:r>
      <w:r>
        <w:rPr>
          <w:rFonts w:ascii="Times New Roman" w:hAnsi="Times New Roman"/>
        </w:rPr>
        <w:t>of excess mortality</w:t>
      </w:r>
      <w:r w:rsidRPr="002231BC">
        <w:rPr>
          <w:rFonts w:ascii="Times New Roman" w:hAnsi="Times New Roman"/>
        </w:rPr>
        <w:t xml:space="preserve"> in the time range of the </w:t>
      </w:r>
      <w:r>
        <w:rPr>
          <w:rFonts w:ascii="Times New Roman" w:hAnsi="Times New Roman"/>
        </w:rPr>
        <w:t xml:space="preserve">available </w:t>
      </w:r>
      <w:r w:rsidRPr="002231BC">
        <w:rPr>
          <w:rFonts w:ascii="Times New Roman" w:hAnsi="Times New Roman"/>
        </w:rPr>
        <w:t>data.</w:t>
      </w:r>
      <w:r>
        <w:rPr>
          <w:rFonts w:ascii="Times New Roman" w:hAnsi="Times New Roman"/>
        </w:rPr>
        <w:t xml:space="preserve"> Because the mortality files we use are only available on the state level until 2007, the 2004 general election represents the latest general election available for analysis.</w:t>
      </w:r>
      <w:r w:rsidRPr="0079600B">
        <w:rPr>
          <w:rFonts w:ascii="Times New Roman" w:eastAsia="Times New Roman" w:hAnsi="Times New Roman" w:cs="Times New Roman"/>
        </w:rPr>
        <w:t xml:space="preserve"> </w:t>
      </w:r>
    </w:p>
    <w:p w14:paraId="1A11766D" w14:textId="6B949133" w:rsidR="008C11A9" w:rsidRDefault="008C11A9" w:rsidP="008C11A9">
      <w:pPr>
        <w:spacing w:line="480" w:lineRule="auto"/>
        <w:ind w:firstLine="720"/>
        <w:rPr>
          <w:rFonts w:eastAsia="Times New Roman"/>
        </w:rPr>
      </w:pPr>
      <w:r w:rsidRPr="001D0A77">
        <w:rPr>
          <w:rFonts w:ascii="Times New Roman" w:eastAsia="Times New Roman" w:hAnsi="Times New Roman" w:cs="Times New Roman"/>
        </w:rPr>
        <w:t>Ideally we would trace cohort mortality back to birth</w:t>
      </w:r>
      <w:r w:rsidR="005164C8">
        <w:rPr>
          <w:rFonts w:ascii="Times New Roman" w:eastAsia="Times New Roman" w:hAnsi="Times New Roman" w:cs="Times New Roman"/>
        </w:rPr>
        <w:t xml:space="preserve">, but for methodological and data availability reasons, we instead </w:t>
      </w:r>
      <w:r>
        <w:rPr>
          <w:rFonts w:ascii="Times New Roman" w:hAnsi="Times New Roman"/>
        </w:rPr>
        <w:t>start the clock at 1970 rather than at the birth cohort of the oldest blacks alive in 2004</w:t>
      </w:r>
      <w:r w:rsidR="005164C8">
        <w:rPr>
          <w:rFonts w:ascii="Times New Roman" w:hAnsi="Times New Roman"/>
        </w:rPr>
        <w:t>.</w:t>
      </w:r>
      <w:r>
        <w:rPr>
          <w:rFonts w:ascii="Times New Roman" w:hAnsi="Times New Roman"/>
        </w:rPr>
        <w:t xml:space="preserve"> </w:t>
      </w:r>
      <w:r>
        <w:rPr>
          <w:rFonts w:ascii="Times New Roman" w:eastAsia="Times New Roman" w:hAnsi="Times New Roman" w:cs="Times New Roman"/>
        </w:rPr>
        <w:t xml:space="preserve">Although crude versions of the mortality data used in this analysis date back to 1959, it is not until 1970 that the </w:t>
      </w:r>
      <w:r w:rsidR="005164C8">
        <w:rPr>
          <w:rFonts w:ascii="Times New Roman" w:eastAsia="Times New Roman" w:hAnsi="Times New Roman" w:cs="Times New Roman"/>
        </w:rPr>
        <w:t xml:space="preserve">available </w:t>
      </w:r>
      <w:r>
        <w:rPr>
          <w:rFonts w:ascii="Times New Roman" w:eastAsia="Times New Roman" w:hAnsi="Times New Roman" w:cs="Times New Roman"/>
        </w:rPr>
        <w:t xml:space="preserve">data allow us to account for </w:t>
      </w:r>
      <w:r w:rsidRPr="002C127C">
        <w:rPr>
          <w:rFonts w:ascii="Times New Roman" w:eastAsia="Times New Roman" w:hAnsi="Times New Roman" w:cs="Times New Roman"/>
        </w:rPr>
        <w:t>consistent state</w:t>
      </w:r>
      <w:r w:rsidR="005164C8">
        <w:rPr>
          <w:rFonts w:ascii="Times New Roman" w:eastAsia="Times New Roman" w:hAnsi="Times New Roman" w:cs="Times New Roman"/>
        </w:rPr>
        <w:t>-</w:t>
      </w:r>
      <w:r w:rsidRPr="002C127C">
        <w:rPr>
          <w:rFonts w:ascii="Times New Roman" w:eastAsia="Times New Roman" w:hAnsi="Times New Roman" w:cs="Times New Roman"/>
        </w:rPr>
        <w:t>level mortality statistics in all states</w:t>
      </w:r>
      <w:r>
        <w:rPr>
          <w:rFonts w:ascii="Times New Roman" w:eastAsia="Times New Roman" w:hAnsi="Times New Roman" w:cs="Times New Roman"/>
        </w:rPr>
        <w:t xml:space="preserve"> and years</w:t>
      </w:r>
      <w:r w:rsidRPr="002C127C">
        <w:rPr>
          <w:rFonts w:ascii="Times New Roman" w:eastAsia="Times New Roman" w:hAnsi="Times New Roman" w:cs="Times New Roman"/>
        </w:rPr>
        <w:t xml:space="preserve">, </w:t>
      </w:r>
      <w:r w:rsidR="00AE4BBF">
        <w:rPr>
          <w:rFonts w:ascii="Times New Roman" w:eastAsia="Times New Roman" w:hAnsi="Times New Roman" w:cs="Times New Roman"/>
        </w:rPr>
        <w:t xml:space="preserve">and </w:t>
      </w:r>
      <w:r w:rsidRPr="002C127C">
        <w:rPr>
          <w:rFonts w:ascii="Times New Roman" w:eastAsia="Times New Roman" w:hAnsi="Times New Roman" w:cs="Times New Roman"/>
        </w:rPr>
        <w:t xml:space="preserve">to validly identify the </w:t>
      </w:r>
      <w:r w:rsidR="00C079D6">
        <w:rPr>
          <w:rFonts w:ascii="Times New Roman" w:eastAsia="Times New Roman" w:hAnsi="Times New Roman" w:cs="Times New Roman"/>
        </w:rPr>
        <w:t xml:space="preserve">Hispanic or </w:t>
      </w:r>
      <w:r w:rsidRPr="002C127C">
        <w:rPr>
          <w:rFonts w:ascii="Times New Roman" w:eastAsia="Times New Roman" w:hAnsi="Times New Roman" w:cs="Times New Roman"/>
        </w:rPr>
        <w:t>non-Hispanic origin of whites and blacks</w:t>
      </w:r>
      <w:r w:rsidR="00AE4BBF">
        <w:rPr>
          <w:rFonts w:ascii="Times New Roman" w:eastAsia="Times New Roman" w:hAnsi="Times New Roman" w:cs="Times New Roman"/>
        </w:rPr>
        <w:t>.</w:t>
      </w:r>
      <w:r>
        <w:rPr>
          <w:rFonts w:ascii="Times New Roman" w:eastAsia="Times New Roman" w:hAnsi="Times New Roman" w:cs="Times New Roman"/>
        </w:rPr>
        <w:t xml:space="preserve"> In addition, in our statewide calculations we assume no net migration across states.  This assumption is implausible prior to 1970</w:t>
      </w:r>
      <w:r w:rsidR="00AE4BBF">
        <w:rPr>
          <w:rFonts w:ascii="Times New Roman" w:eastAsia="Times New Roman" w:hAnsi="Times New Roman" w:cs="Times New Roman"/>
        </w:rPr>
        <w:t>,</w:t>
      </w:r>
      <w:r>
        <w:rPr>
          <w:rFonts w:ascii="Times New Roman" w:eastAsia="Times New Roman" w:hAnsi="Times New Roman" w:cs="Times New Roman"/>
        </w:rPr>
        <w:t xml:space="preserve"> when </w:t>
      </w:r>
      <w:r w:rsidR="00AE4BBF">
        <w:rPr>
          <w:rFonts w:ascii="Times New Roman" w:eastAsia="Times New Roman" w:hAnsi="Times New Roman" w:cs="Times New Roman"/>
        </w:rPr>
        <w:t xml:space="preserve">blacks moved in great numbers from southern to northern states during </w:t>
      </w:r>
      <w:r>
        <w:rPr>
          <w:rFonts w:ascii="Times New Roman" w:eastAsia="Times New Roman" w:hAnsi="Times New Roman" w:cs="Times New Roman"/>
        </w:rPr>
        <w:t>the Great Migration</w:t>
      </w:r>
      <w:r w:rsidR="00AE4BBF">
        <w:rPr>
          <w:rFonts w:ascii="Times New Roman" w:eastAsia="Times New Roman" w:hAnsi="Times New Roman" w:cs="Times New Roman"/>
        </w:rPr>
        <w:t>, but reasonable after 1970</w:t>
      </w:r>
      <w:r>
        <w:rPr>
          <w:rFonts w:ascii="Times New Roman" w:eastAsia="Times New Roman" w:hAnsi="Times New Roman" w:cs="Times New Roman"/>
        </w:rPr>
        <w:t xml:space="preserve"> given </w:t>
      </w:r>
      <w:r w:rsidR="00AE4BBF">
        <w:rPr>
          <w:rFonts w:ascii="Times New Roman" w:eastAsia="Times New Roman" w:hAnsi="Times New Roman" w:cs="Times New Roman"/>
        </w:rPr>
        <w:t xml:space="preserve">the </w:t>
      </w:r>
      <w:r>
        <w:rPr>
          <w:rFonts w:ascii="Times New Roman" w:eastAsia="Times New Roman" w:hAnsi="Times New Roman" w:cs="Times New Roman"/>
        </w:rPr>
        <w:t xml:space="preserve">small </w:t>
      </w:r>
      <w:r w:rsidR="00AE4BBF">
        <w:rPr>
          <w:rFonts w:ascii="Times New Roman" w:eastAsia="Times New Roman" w:hAnsi="Times New Roman" w:cs="Times New Roman"/>
        </w:rPr>
        <w:t xml:space="preserve">cross-state </w:t>
      </w:r>
      <w:r>
        <w:rPr>
          <w:rFonts w:ascii="Times New Roman" w:eastAsia="Times New Roman" w:hAnsi="Times New Roman" w:cs="Times New Roman"/>
        </w:rPr>
        <w:t>net migration rates among blacks in recent decades</w:t>
      </w:r>
      <w:r w:rsidR="00AE4BBF">
        <w:rPr>
          <w:rFonts w:ascii="Times New Roman" w:eastAsia="Times New Roman" w:hAnsi="Times New Roman" w:cs="Times New Roman"/>
        </w:rPr>
        <w:t>.</w:t>
      </w:r>
      <w:r w:rsidRPr="005239EA">
        <w:rPr>
          <w:rFonts w:ascii="Times New Roman" w:eastAsia="Times New Roman" w:hAnsi="Times New Roman" w:cs="Times New Roman"/>
        </w:rPr>
        <w:t xml:space="preserve"> </w:t>
      </w:r>
      <w:r>
        <w:rPr>
          <w:rFonts w:ascii="Times New Roman" w:eastAsia="Times New Roman" w:hAnsi="Times New Roman" w:cs="Times New Roman"/>
        </w:rPr>
        <w:t xml:space="preserve">Using 1970 as the starting point, however, implies that we will underestimate accumulated excess black </w:t>
      </w:r>
      <w:r>
        <w:rPr>
          <w:rFonts w:ascii="Times New Roman" w:eastAsia="Times New Roman" w:hAnsi="Times New Roman" w:cs="Times New Roman"/>
        </w:rPr>
        <w:lastRenderedPageBreak/>
        <w:t xml:space="preserve">deaths by 2004 given that all </w:t>
      </w:r>
      <w:r w:rsidR="00AE4BBF">
        <w:rPr>
          <w:rFonts w:ascii="Times New Roman" w:eastAsia="Times New Roman" w:hAnsi="Times New Roman" w:cs="Times New Roman"/>
        </w:rPr>
        <w:t>those succumbing to premature death</w:t>
      </w:r>
      <w:r>
        <w:rPr>
          <w:rFonts w:ascii="Times New Roman" w:eastAsia="Times New Roman" w:hAnsi="Times New Roman" w:cs="Times New Roman"/>
        </w:rPr>
        <w:t xml:space="preserve"> before 1970 </w:t>
      </w:r>
      <w:r w:rsidR="00AE4BBF">
        <w:rPr>
          <w:rFonts w:ascii="Times New Roman" w:eastAsia="Times New Roman" w:hAnsi="Times New Roman" w:cs="Times New Roman"/>
        </w:rPr>
        <w:t xml:space="preserve">– who would have otherwise </w:t>
      </w:r>
      <w:r>
        <w:rPr>
          <w:rFonts w:ascii="Times New Roman" w:eastAsia="Times New Roman" w:hAnsi="Times New Roman" w:cs="Times New Roman"/>
        </w:rPr>
        <w:t>survived beyond 197</w:t>
      </w:r>
      <w:r w:rsidR="00F246FF">
        <w:rPr>
          <w:rFonts w:ascii="Times New Roman" w:eastAsia="Times New Roman" w:hAnsi="Times New Roman" w:cs="Times New Roman"/>
        </w:rPr>
        <w:t xml:space="preserve">0 </w:t>
      </w:r>
      <w:r w:rsidR="00AE4BBF">
        <w:rPr>
          <w:rFonts w:ascii="Times New Roman" w:eastAsia="Times New Roman" w:hAnsi="Times New Roman" w:cs="Times New Roman"/>
        </w:rPr>
        <w:t xml:space="preserve">– </w:t>
      </w:r>
      <w:r>
        <w:rPr>
          <w:rFonts w:ascii="Times New Roman" w:eastAsia="Times New Roman" w:hAnsi="Times New Roman" w:cs="Times New Roman"/>
        </w:rPr>
        <w:t>are excluded from the analysis.</w:t>
      </w:r>
    </w:p>
    <w:p w14:paraId="2AF8FFE0" w14:textId="6842AB99" w:rsidR="008C11A9" w:rsidRPr="00135C3E" w:rsidRDefault="008C11A9" w:rsidP="008C11A9">
      <w:pPr>
        <w:pStyle w:val="FootnoteText"/>
        <w:spacing w:line="480" w:lineRule="auto"/>
        <w:ind w:firstLine="720"/>
        <w:rPr>
          <w:rFonts w:ascii="Times New Roman" w:hAnsi="Times New Roman" w:cs="CalifornianFB-Roman"/>
          <w:szCs w:val="20"/>
        </w:rPr>
      </w:pPr>
      <w:r>
        <w:rPr>
          <w:rFonts w:ascii="Times New Roman" w:hAnsi="Times New Roman" w:cs="CalifornianFB-Roman"/>
        </w:rPr>
        <w:t>Our calculation</w:t>
      </w:r>
      <w:r w:rsidR="00AF4A14">
        <w:rPr>
          <w:rFonts w:ascii="Times New Roman" w:hAnsi="Times New Roman" w:cs="CalifornianFB-Roman"/>
        </w:rPr>
        <w:t>s</w:t>
      </w:r>
      <w:r>
        <w:rPr>
          <w:rFonts w:ascii="Times New Roman" w:hAnsi="Times New Roman" w:cs="CalifornianFB-Roman"/>
        </w:rPr>
        <w:t xml:space="preserve"> use data from four sources. Deaths by state of residence, race, gender</w:t>
      </w:r>
      <w:r w:rsidR="00AE4BBF">
        <w:rPr>
          <w:rFonts w:ascii="Times New Roman" w:hAnsi="Times New Roman" w:cs="CalifornianFB-Roman"/>
        </w:rPr>
        <w:t>,</w:t>
      </w:r>
      <w:r>
        <w:rPr>
          <w:rFonts w:ascii="Times New Roman" w:hAnsi="Times New Roman" w:cs="CalifornianFB-Roman"/>
        </w:rPr>
        <w:t xml:space="preserve"> and age</w:t>
      </w:r>
      <w:r w:rsidRPr="002231BC">
        <w:rPr>
          <w:rFonts w:ascii="Times New Roman" w:hAnsi="Times New Roman" w:cs="CalifornianFB-Roman"/>
        </w:rPr>
        <w:t xml:space="preserve"> </w:t>
      </w:r>
      <w:r w:rsidR="00F246FF">
        <w:rPr>
          <w:rFonts w:ascii="Times New Roman" w:hAnsi="Times New Roman" w:cs="CalifornianFB-Roman"/>
        </w:rPr>
        <w:t xml:space="preserve">were derived </w:t>
      </w:r>
      <w:r w:rsidRPr="002231BC">
        <w:rPr>
          <w:rFonts w:ascii="Times New Roman" w:hAnsi="Times New Roman" w:cs="CalifornianFB-Roman"/>
        </w:rPr>
        <w:t>from the</w:t>
      </w:r>
      <w:r w:rsidRPr="00135C3E">
        <w:rPr>
          <w:rFonts w:ascii="Times New Roman" w:hAnsi="Times New Roman" w:cs="CalifornianFB-Roman"/>
          <w:szCs w:val="20"/>
        </w:rPr>
        <w:t xml:space="preserve"> Multiple Cause of Death files </w:t>
      </w:r>
      <w:r>
        <w:rPr>
          <w:rFonts w:ascii="Times New Roman" w:hAnsi="Times New Roman" w:cs="CalifornianFB-Roman"/>
          <w:szCs w:val="20"/>
        </w:rPr>
        <w:t xml:space="preserve">from </w:t>
      </w:r>
      <w:r w:rsidRPr="00135C3E">
        <w:rPr>
          <w:rFonts w:ascii="Times New Roman" w:hAnsi="Times New Roman" w:cs="CalifornianFB-Roman"/>
          <w:szCs w:val="20"/>
        </w:rPr>
        <w:t>1970</w:t>
      </w:r>
      <w:r>
        <w:rPr>
          <w:rFonts w:ascii="Times New Roman" w:hAnsi="Times New Roman" w:cs="CalifornianFB-Roman"/>
          <w:szCs w:val="20"/>
        </w:rPr>
        <w:t xml:space="preserve"> to </w:t>
      </w:r>
      <w:r w:rsidRPr="00135C3E">
        <w:rPr>
          <w:rFonts w:ascii="Times New Roman" w:hAnsi="Times New Roman" w:cs="CalifornianFB-Roman"/>
          <w:szCs w:val="20"/>
        </w:rPr>
        <w:t>2004</w:t>
      </w:r>
      <w:r w:rsidR="004A0860">
        <w:rPr>
          <w:rFonts w:ascii="Times New Roman" w:hAnsi="Times New Roman" w:cs="CalifornianFB-Roman"/>
          <w:szCs w:val="20"/>
        </w:rPr>
        <w:t xml:space="preserve">. </w:t>
      </w:r>
      <w:r>
        <w:rPr>
          <w:rFonts w:ascii="Times New Roman" w:hAnsi="Times New Roman" w:cs="CalifornianFB-Roman"/>
          <w:szCs w:val="20"/>
        </w:rPr>
        <w:t>P</w:t>
      </w:r>
      <w:r w:rsidRPr="00135C3E">
        <w:rPr>
          <w:rFonts w:ascii="Times New Roman" w:hAnsi="Times New Roman" w:cs="CalifornianFB-Roman"/>
          <w:szCs w:val="20"/>
        </w:rPr>
        <w:t xml:space="preserve">opulation </w:t>
      </w:r>
      <w:r>
        <w:rPr>
          <w:rFonts w:ascii="Times New Roman" w:hAnsi="Times New Roman" w:cs="CalifornianFB-Roman"/>
          <w:szCs w:val="20"/>
        </w:rPr>
        <w:t>counts by state of residence, race, gender</w:t>
      </w:r>
      <w:r w:rsidR="00102277">
        <w:rPr>
          <w:rFonts w:ascii="Times New Roman" w:hAnsi="Times New Roman" w:cs="CalifornianFB-Roman"/>
          <w:szCs w:val="20"/>
        </w:rPr>
        <w:t>,</w:t>
      </w:r>
      <w:r>
        <w:rPr>
          <w:rFonts w:ascii="Times New Roman" w:hAnsi="Times New Roman" w:cs="CalifornianFB-Roman"/>
          <w:szCs w:val="20"/>
        </w:rPr>
        <w:t xml:space="preserve"> and age </w:t>
      </w:r>
      <w:r w:rsidR="00102277">
        <w:rPr>
          <w:rFonts w:ascii="Times New Roman" w:hAnsi="Times New Roman" w:cs="CalifornianFB-Roman"/>
          <w:szCs w:val="20"/>
        </w:rPr>
        <w:t xml:space="preserve">were </w:t>
      </w:r>
      <w:r>
        <w:rPr>
          <w:rFonts w:ascii="Times New Roman" w:hAnsi="Times New Roman" w:cs="CalifornianFB-Roman"/>
          <w:szCs w:val="20"/>
        </w:rPr>
        <w:t xml:space="preserve">taken from population estimates from the </w:t>
      </w:r>
      <w:r w:rsidRPr="00135C3E">
        <w:rPr>
          <w:rFonts w:ascii="Times New Roman" w:hAnsi="Times New Roman" w:cs="CalifornianFB-Roman"/>
          <w:szCs w:val="20"/>
        </w:rPr>
        <w:t xml:space="preserve">US Census Bureau. </w:t>
      </w:r>
      <w:r w:rsidR="00102277">
        <w:rPr>
          <w:rFonts w:ascii="Times New Roman" w:hAnsi="Times New Roman" w:cs="CalifornianFB-Roman"/>
          <w:szCs w:val="20"/>
        </w:rPr>
        <w:t>Data on the</w:t>
      </w:r>
      <w:r w:rsidR="00102277" w:rsidRPr="00135C3E">
        <w:rPr>
          <w:rFonts w:ascii="Times New Roman" w:hAnsi="Times New Roman" w:cs="CalifornianFB-Roman"/>
          <w:szCs w:val="20"/>
        </w:rPr>
        <w:t xml:space="preserve"> </w:t>
      </w:r>
      <w:r>
        <w:rPr>
          <w:rFonts w:ascii="Times New Roman" w:hAnsi="Times New Roman" w:cs="CalifornianFB-Roman"/>
          <w:szCs w:val="20"/>
        </w:rPr>
        <w:t xml:space="preserve">total number of votes by state were taken from the </w:t>
      </w:r>
      <w:r w:rsidRPr="00135C3E">
        <w:rPr>
          <w:rFonts w:ascii="Times New Roman" w:hAnsi="Times New Roman" w:cs="CalifornianFB-Roman"/>
          <w:szCs w:val="20"/>
        </w:rPr>
        <w:t>US Elections Proje</w:t>
      </w:r>
      <w:r>
        <w:rPr>
          <w:rFonts w:ascii="Times New Roman" w:hAnsi="Times New Roman" w:cs="CalifornianFB-Roman"/>
          <w:szCs w:val="20"/>
        </w:rPr>
        <w:t>ct, while data on the gender, race</w:t>
      </w:r>
      <w:r w:rsidR="00102277">
        <w:rPr>
          <w:rFonts w:ascii="Times New Roman" w:hAnsi="Times New Roman" w:cs="CalifornianFB-Roman"/>
          <w:szCs w:val="20"/>
        </w:rPr>
        <w:t>,</w:t>
      </w:r>
      <w:r>
        <w:rPr>
          <w:rFonts w:ascii="Times New Roman" w:hAnsi="Times New Roman" w:cs="CalifornianFB-Roman"/>
          <w:szCs w:val="20"/>
        </w:rPr>
        <w:t xml:space="preserve"> and age dist</w:t>
      </w:r>
      <w:r w:rsidR="00AF4A14">
        <w:rPr>
          <w:rFonts w:ascii="Times New Roman" w:hAnsi="Times New Roman" w:cs="CalifornianFB-Roman"/>
          <w:szCs w:val="20"/>
        </w:rPr>
        <w:t>ribu</w:t>
      </w:r>
      <w:r>
        <w:rPr>
          <w:rFonts w:ascii="Times New Roman" w:hAnsi="Times New Roman" w:cs="CalifornianFB-Roman"/>
          <w:szCs w:val="20"/>
        </w:rPr>
        <w:t xml:space="preserve">tion of voters were taken from </w:t>
      </w:r>
      <w:r w:rsidRPr="00135C3E">
        <w:rPr>
          <w:rFonts w:ascii="Times New Roman" w:hAnsi="Times New Roman" w:cs="CalifornianFB-Roman"/>
          <w:szCs w:val="20"/>
        </w:rPr>
        <w:t xml:space="preserve">the National Election Pool General Election Exit Polls (2004). </w:t>
      </w:r>
      <w:r>
        <w:rPr>
          <w:rFonts w:ascii="Times New Roman" w:hAnsi="Times New Roman" w:cs="CalifornianFB-Roman"/>
          <w:szCs w:val="20"/>
        </w:rPr>
        <w:t xml:space="preserve">For more details, see the </w:t>
      </w:r>
      <w:r w:rsidR="00102277">
        <w:rPr>
          <w:rFonts w:ascii="Times New Roman" w:hAnsi="Times New Roman" w:cs="CalifornianFB-Roman"/>
          <w:szCs w:val="20"/>
        </w:rPr>
        <w:t>D</w:t>
      </w:r>
      <w:r>
        <w:rPr>
          <w:rFonts w:ascii="Times New Roman" w:hAnsi="Times New Roman" w:cs="CalifornianFB-Roman"/>
          <w:szCs w:val="20"/>
        </w:rPr>
        <w:t xml:space="preserve">ata </w:t>
      </w:r>
      <w:r w:rsidR="00102277">
        <w:rPr>
          <w:rFonts w:ascii="Times New Roman" w:hAnsi="Times New Roman" w:cs="CalifornianFB-Roman"/>
          <w:szCs w:val="20"/>
        </w:rPr>
        <w:t>A</w:t>
      </w:r>
      <w:r>
        <w:rPr>
          <w:rFonts w:ascii="Times New Roman" w:hAnsi="Times New Roman" w:cs="CalifornianFB-Roman"/>
          <w:szCs w:val="20"/>
        </w:rPr>
        <w:t xml:space="preserve">ppendix. </w:t>
      </w:r>
    </w:p>
    <w:p w14:paraId="2D7D0AC5" w14:textId="6B6C0B56" w:rsidR="008C11A9" w:rsidRDefault="008C11A9" w:rsidP="00DB09C7">
      <w:pPr>
        <w:spacing w:line="480" w:lineRule="auto"/>
        <w:ind w:firstLine="720"/>
        <w:rPr>
          <w:rFonts w:ascii="Times New Roman" w:hAnsi="Times New Roman" w:cs="Times New Roman"/>
          <w:color w:val="000000"/>
        </w:rPr>
      </w:pPr>
      <w:r w:rsidRPr="00135C3E">
        <w:rPr>
          <w:rFonts w:ascii="Times New Roman" w:hAnsi="Times New Roman" w:cs="CalifornianFB-Roman"/>
          <w:szCs w:val="20"/>
        </w:rPr>
        <w:t xml:space="preserve">All calculations are </w:t>
      </w:r>
      <w:r w:rsidR="00102277">
        <w:rPr>
          <w:rFonts w:ascii="Times New Roman" w:hAnsi="Times New Roman" w:cs="CalifornianFB-Roman"/>
          <w:szCs w:val="20"/>
        </w:rPr>
        <w:t>conducted using stratification</w:t>
      </w:r>
      <w:r w:rsidR="00AF4A14" w:rsidRPr="006057B1">
        <w:rPr>
          <w:rFonts w:ascii="Times New Roman" w:hAnsi="Times New Roman" w:cs="CalifornianFB-Roman"/>
          <w:szCs w:val="20"/>
        </w:rPr>
        <w:t xml:space="preserve"> by </w:t>
      </w:r>
      <w:r w:rsidRPr="00135C3E">
        <w:rPr>
          <w:rFonts w:ascii="Times New Roman" w:hAnsi="Times New Roman" w:cs="CalifornianFB-Roman"/>
          <w:szCs w:val="20"/>
        </w:rPr>
        <w:t>sex, non-Hispanic race</w:t>
      </w:r>
      <w:r>
        <w:rPr>
          <w:rFonts w:ascii="Times New Roman" w:hAnsi="Times New Roman" w:cs="CalifornianFB-Roman"/>
          <w:szCs w:val="20"/>
        </w:rPr>
        <w:t xml:space="preserve"> origin (i.e., non-Hispanic black and non-Hispanic w</w:t>
      </w:r>
      <w:r w:rsidRPr="00135C3E">
        <w:rPr>
          <w:rFonts w:ascii="Times New Roman" w:hAnsi="Times New Roman" w:cs="CalifornianFB-Roman"/>
          <w:szCs w:val="20"/>
        </w:rPr>
        <w:t>hite), age (0 to 8</w:t>
      </w:r>
      <w:r>
        <w:rPr>
          <w:rFonts w:ascii="Times New Roman" w:hAnsi="Times New Roman" w:cs="CalifornianFB-Roman"/>
          <w:szCs w:val="20"/>
        </w:rPr>
        <w:t xml:space="preserve">4 years), state of residence (32 states with significant black populations and the District of Columbia), and year (1970 to </w:t>
      </w:r>
      <w:r w:rsidRPr="00135C3E">
        <w:rPr>
          <w:rFonts w:ascii="Times New Roman" w:hAnsi="Times New Roman" w:cs="CalifornianFB-Roman"/>
          <w:szCs w:val="20"/>
        </w:rPr>
        <w:t xml:space="preserve">2004). </w:t>
      </w:r>
      <w:r>
        <w:rPr>
          <w:rFonts w:ascii="Times New Roman" w:hAnsi="Times New Roman" w:cs="Times New Roman"/>
          <w:color w:val="000000"/>
        </w:rPr>
        <w:t xml:space="preserve">To exploit the fullness </w:t>
      </w:r>
      <w:r w:rsidRPr="00D90790">
        <w:rPr>
          <w:rFonts w:ascii="Times New Roman" w:hAnsi="Times New Roman" w:cs="Times New Roman"/>
          <w:color w:val="000000"/>
        </w:rPr>
        <w:t xml:space="preserve">of </w:t>
      </w:r>
      <w:r>
        <w:rPr>
          <w:rFonts w:ascii="Times New Roman" w:hAnsi="Times New Roman" w:cs="Times New Roman"/>
          <w:color w:val="000000"/>
        </w:rPr>
        <w:t xml:space="preserve">the </w:t>
      </w:r>
      <w:r w:rsidRPr="00D90790">
        <w:rPr>
          <w:rFonts w:ascii="Times New Roman" w:hAnsi="Times New Roman" w:cs="Times New Roman"/>
          <w:color w:val="000000"/>
        </w:rPr>
        <w:t xml:space="preserve">available data, we </w:t>
      </w:r>
      <w:r>
        <w:rPr>
          <w:rFonts w:ascii="Times New Roman" w:hAnsi="Times New Roman" w:cs="Times New Roman"/>
          <w:color w:val="000000"/>
        </w:rPr>
        <w:t>use similar analyses to examine both the p</w:t>
      </w:r>
      <w:r w:rsidRPr="00D90790">
        <w:rPr>
          <w:rFonts w:ascii="Times New Roman" w:hAnsi="Times New Roman" w:cs="Times New Roman"/>
          <w:color w:val="000000"/>
        </w:rPr>
        <w:t>residential e</w:t>
      </w:r>
      <w:r w:rsidRPr="005503F4">
        <w:rPr>
          <w:rFonts w:ascii="Times New Roman" w:hAnsi="Times New Roman" w:cs="Times New Roman"/>
          <w:color w:val="000000"/>
        </w:rPr>
        <w:t>lection of 2004 and key s</w:t>
      </w:r>
      <w:r w:rsidRPr="00D90790">
        <w:rPr>
          <w:rFonts w:ascii="Times New Roman" w:hAnsi="Times New Roman" w:cs="Times New Roman"/>
          <w:color w:val="000000"/>
        </w:rPr>
        <w:t>en</w:t>
      </w:r>
      <w:r>
        <w:rPr>
          <w:rFonts w:ascii="Times New Roman" w:hAnsi="Times New Roman" w:cs="Times New Roman"/>
          <w:color w:val="000000"/>
        </w:rPr>
        <w:t>ate and g</w:t>
      </w:r>
      <w:r w:rsidRPr="005503F4">
        <w:rPr>
          <w:rFonts w:ascii="Times New Roman" w:hAnsi="Times New Roman" w:cs="Times New Roman"/>
          <w:color w:val="000000"/>
        </w:rPr>
        <w:t>ubernatorial elections</w:t>
      </w:r>
      <w:r w:rsidR="004A0860">
        <w:rPr>
          <w:rFonts w:ascii="Times New Roman" w:hAnsi="Times New Roman" w:cs="Times New Roman"/>
          <w:color w:val="000000"/>
        </w:rPr>
        <w:t xml:space="preserve"> during the study period</w:t>
      </w:r>
      <w:r w:rsidRPr="00D90790">
        <w:rPr>
          <w:rFonts w:ascii="Times New Roman" w:hAnsi="Times New Roman" w:cs="Times New Roman"/>
          <w:color w:val="000000"/>
        </w:rPr>
        <w:t xml:space="preserve">. </w:t>
      </w:r>
      <w:r>
        <w:rPr>
          <w:rFonts w:ascii="Times New Roman" w:hAnsi="Times New Roman" w:cs="Times New Roman"/>
          <w:color w:val="000000"/>
        </w:rPr>
        <w:t xml:space="preserve"> </w:t>
      </w:r>
    </w:p>
    <w:p w14:paraId="3112EB9A" w14:textId="2D7E6B2D" w:rsidR="008C11A9" w:rsidRPr="00222551" w:rsidRDefault="008C11A9" w:rsidP="008C11A9">
      <w:pPr>
        <w:spacing w:line="480" w:lineRule="auto"/>
        <w:rPr>
          <w:rFonts w:ascii="Times New Roman" w:hAnsi="Times New Roman" w:cs="Times New Roman"/>
          <w:color w:val="000000"/>
        </w:rPr>
      </w:pPr>
      <w:r>
        <w:rPr>
          <w:rFonts w:ascii="Times New Roman" w:hAnsi="Times New Roman" w:cs="Times New Roman"/>
          <w:color w:val="000000"/>
        </w:rPr>
        <w:t xml:space="preserve">        </w:t>
      </w:r>
      <w:r w:rsidR="004A0860">
        <w:rPr>
          <w:rFonts w:ascii="Times New Roman" w:hAnsi="Times New Roman" w:cs="Times New Roman"/>
          <w:color w:val="000000"/>
        </w:rPr>
        <w:t xml:space="preserve">For detailed descriptions of our estimation procedures, please see the Methodological Appendix. </w:t>
      </w:r>
      <w:r>
        <w:rPr>
          <w:rFonts w:ascii="Times New Roman" w:hAnsi="Times New Roman" w:cs="Times New Roman"/>
          <w:color w:val="000000"/>
        </w:rPr>
        <w:t>Our calculations can be thought to occur in stages</w:t>
      </w:r>
      <w:r w:rsidR="00C72183">
        <w:rPr>
          <w:rFonts w:ascii="Times New Roman" w:hAnsi="Times New Roman" w:cs="Times New Roman"/>
          <w:color w:val="000000"/>
        </w:rPr>
        <w:t>.</w:t>
      </w:r>
      <w:r>
        <w:rPr>
          <w:rFonts w:ascii="Times New Roman" w:hAnsi="Times New Roman" w:cs="Times New Roman"/>
          <w:color w:val="000000"/>
        </w:rPr>
        <w:t xml:space="preserve"> </w:t>
      </w:r>
      <w:r w:rsidR="00C72183">
        <w:rPr>
          <w:rFonts w:ascii="Times New Roman" w:hAnsi="Times New Roman"/>
        </w:rPr>
        <w:t>First, t</w:t>
      </w:r>
      <w:r w:rsidRPr="009826B1">
        <w:rPr>
          <w:rFonts w:ascii="Times New Roman" w:hAnsi="Times New Roman"/>
        </w:rPr>
        <w:t xml:space="preserve">he total number of black excess deaths </w:t>
      </w:r>
      <w:r>
        <w:rPr>
          <w:rFonts w:ascii="Times New Roman" w:hAnsi="Times New Roman"/>
        </w:rPr>
        <w:t xml:space="preserve">by </w:t>
      </w:r>
      <w:r w:rsidR="00C079D6">
        <w:rPr>
          <w:rFonts w:ascii="Times New Roman" w:hAnsi="Times New Roman"/>
        </w:rPr>
        <w:t>sex</w:t>
      </w:r>
      <w:r w:rsidR="004A0860">
        <w:rPr>
          <w:rFonts w:ascii="Times New Roman" w:hAnsi="Times New Roman"/>
        </w:rPr>
        <w:t>,</w:t>
      </w:r>
      <w:r>
        <w:rPr>
          <w:rFonts w:ascii="Times New Roman" w:hAnsi="Times New Roman"/>
        </w:rPr>
        <w:t xml:space="preserve"> age</w:t>
      </w:r>
      <w:r w:rsidR="00C72183">
        <w:rPr>
          <w:rFonts w:ascii="Times New Roman" w:hAnsi="Times New Roman"/>
        </w:rPr>
        <w:t>,</w:t>
      </w:r>
      <w:r>
        <w:rPr>
          <w:rFonts w:ascii="Times New Roman" w:hAnsi="Times New Roman"/>
        </w:rPr>
        <w:t xml:space="preserve"> and state is calculated for each year </w:t>
      </w:r>
      <w:r w:rsidRPr="009826B1">
        <w:rPr>
          <w:rFonts w:ascii="Times New Roman" w:hAnsi="Times New Roman"/>
        </w:rPr>
        <w:t>between</w:t>
      </w:r>
      <w:r w:rsidR="004A0860">
        <w:rPr>
          <w:rFonts w:ascii="Times New Roman" w:hAnsi="Times New Roman"/>
        </w:rPr>
        <w:t xml:space="preserve"> 1970 and 2004</w:t>
      </w:r>
      <w:r w:rsidR="00C72183">
        <w:rPr>
          <w:rFonts w:ascii="Times New Roman" w:hAnsi="Times New Roman"/>
        </w:rPr>
        <w:t>.</w:t>
      </w:r>
      <w:r w:rsidRPr="009826B1">
        <w:rPr>
          <w:rFonts w:ascii="Times New Roman" w:hAnsi="Times New Roman"/>
        </w:rPr>
        <w:t xml:space="preserve"> </w:t>
      </w:r>
      <w:r w:rsidR="00C72183">
        <w:rPr>
          <w:rFonts w:ascii="Times New Roman" w:hAnsi="Times New Roman"/>
        </w:rPr>
        <w:t>Then, a</w:t>
      </w:r>
      <w:r w:rsidR="004A0860">
        <w:rPr>
          <w:rFonts w:ascii="Times New Roman" w:hAnsi="Times New Roman"/>
        </w:rPr>
        <w:t>pplying life tables for whites, we calculate</w:t>
      </w:r>
      <w:r>
        <w:rPr>
          <w:rFonts w:ascii="Times New Roman" w:hAnsi="Times New Roman"/>
        </w:rPr>
        <w:t xml:space="preserve"> th</w:t>
      </w:r>
      <w:r w:rsidR="004A0860">
        <w:rPr>
          <w:rFonts w:ascii="Times New Roman" w:hAnsi="Times New Roman"/>
        </w:rPr>
        <w:t xml:space="preserve">e fraction of </w:t>
      </w:r>
      <w:r w:rsidR="00AF4A14">
        <w:rPr>
          <w:rFonts w:ascii="Times New Roman" w:hAnsi="Times New Roman"/>
        </w:rPr>
        <w:t>black</w:t>
      </w:r>
      <w:r w:rsidR="004A0860">
        <w:rPr>
          <w:rFonts w:ascii="Times New Roman" w:hAnsi="Times New Roman"/>
        </w:rPr>
        <w:t xml:space="preserve"> excess </w:t>
      </w:r>
      <w:r w:rsidR="00C4039F">
        <w:rPr>
          <w:rFonts w:ascii="Times New Roman" w:hAnsi="Times New Roman"/>
        </w:rPr>
        <w:t>de</w:t>
      </w:r>
      <w:r w:rsidR="00AF4A14">
        <w:rPr>
          <w:rFonts w:ascii="Times New Roman" w:hAnsi="Times New Roman"/>
        </w:rPr>
        <w:t>ceased</w:t>
      </w:r>
      <w:r w:rsidR="00C4039F">
        <w:rPr>
          <w:rFonts w:ascii="Times New Roman" w:hAnsi="Times New Roman"/>
        </w:rPr>
        <w:t xml:space="preserve"> </w:t>
      </w:r>
      <w:r>
        <w:rPr>
          <w:rFonts w:ascii="Times New Roman" w:hAnsi="Times New Roman"/>
        </w:rPr>
        <w:t>who would have survived to 2004 had they face</w:t>
      </w:r>
      <w:r w:rsidR="004A0860">
        <w:rPr>
          <w:rFonts w:ascii="Times New Roman" w:hAnsi="Times New Roman"/>
        </w:rPr>
        <w:t>d</w:t>
      </w:r>
      <w:r>
        <w:rPr>
          <w:rFonts w:ascii="Times New Roman" w:hAnsi="Times New Roman"/>
        </w:rPr>
        <w:t xml:space="preserve"> white mortality rates. </w:t>
      </w:r>
      <w:r w:rsidR="00C72183">
        <w:rPr>
          <w:rFonts w:ascii="Times New Roman" w:hAnsi="Times New Roman"/>
        </w:rPr>
        <w:t>Finally, u</w:t>
      </w:r>
      <w:r>
        <w:rPr>
          <w:rFonts w:ascii="Times New Roman" w:hAnsi="Times New Roman"/>
        </w:rPr>
        <w:t>sing the election data we then estimate t</w:t>
      </w:r>
      <w:r w:rsidR="004A0860">
        <w:rPr>
          <w:rFonts w:ascii="Times New Roman" w:hAnsi="Times New Roman"/>
        </w:rPr>
        <w:t>he fraction of these hypothetical black survivors</w:t>
      </w:r>
      <w:r>
        <w:rPr>
          <w:rFonts w:ascii="Times New Roman" w:hAnsi="Times New Roman"/>
        </w:rPr>
        <w:t xml:space="preserve"> who (1) would have voted and (2) woul</w:t>
      </w:r>
      <w:r w:rsidR="004A0860">
        <w:rPr>
          <w:rFonts w:ascii="Times New Roman" w:hAnsi="Times New Roman"/>
        </w:rPr>
        <w:t>d have voted for each party’s nominee (John Kerry or George W. Bush)</w:t>
      </w:r>
      <w:r>
        <w:rPr>
          <w:rFonts w:ascii="Times New Roman" w:hAnsi="Times New Roman"/>
        </w:rPr>
        <w:t xml:space="preserve">, assuming that the voting behavior of these hypothetical survivors would have resembled the voting behavior </w:t>
      </w:r>
      <w:r w:rsidR="004A0860">
        <w:rPr>
          <w:rFonts w:ascii="Times New Roman" w:hAnsi="Times New Roman"/>
        </w:rPr>
        <w:t xml:space="preserve">of </w:t>
      </w:r>
      <w:r>
        <w:rPr>
          <w:rFonts w:ascii="Times New Roman" w:hAnsi="Times New Roman"/>
        </w:rPr>
        <w:t xml:space="preserve">the existing black population stratified by </w:t>
      </w:r>
      <w:r w:rsidR="00C079D6">
        <w:rPr>
          <w:rFonts w:ascii="Times New Roman" w:hAnsi="Times New Roman"/>
        </w:rPr>
        <w:t>sex</w:t>
      </w:r>
      <w:r>
        <w:rPr>
          <w:rFonts w:ascii="Times New Roman" w:hAnsi="Times New Roman"/>
        </w:rPr>
        <w:t>, age</w:t>
      </w:r>
      <w:r w:rsidR="00C72183">
        <w:rPr>
          <w:rFonts w:ascii="Times New Roman" w:hAnsi="Times New Roman"/>
        </w:rPr>
        <w:t>,</w:t>
      </w:r>
      <w:r>
        <w:rPr>
          <w:rFonts w:ascii="Times New Roman" w:hAnsi="Times New Roman"/>
        </w:rPr>
        <w:t xml:space="preserve"> and state of residence. </w:t>
      </w:r>
      <w:r w:rsidRPr="009826B1">
        <w:rPr>
          <w:rFonts w:ascii="Times New Roman" w:hAnsi="Times New Roman"/>
        </w:rPr>
        <w:t>To p</w:t>
      </w:r>
      <w:r w:rsidR="004A0860">
        <w:rPr>
          <w:rFonts w:ascii="Times New Roman" w:hAnsi="Times New Roman"/>
        </w:rPr>
        <w:t xml:space="preserve">rovide a context for </w:t>
      </w:r>
      <w:r w:rsidR="004A0860">
        <w:rPr>
          <w:rFonts w:ascii="Times New Roman" w:hAnsi="Times New Roman"/>
        </w:rPr>
        <w:lastRenderedPageBreak/>
        <w:t>the magnitude of our findings</w:t>
      </w:r>
      <w:r w:rsidRPr="009826B1">
        <w:rPr>
          <w:rFonts w:ascii="Times New Roman" w:hAnsi="Times New Roman"/>
        </w:rPr>
        <w:t xml:space="preserve">, we compare the number of voting-age hypothetical black survivors </w:t>
      </w:r>
      <w:r w:rsidR="004A0860">
        <w:rPr>
          <w:rFonts w:ascii="Times New Roman" w:hAnsi="Times New Roman"/>
        </w:rPr>
        <w:t xml:space="preserve">in 2004 </w:t>
      </w:r>
      <w:r w:rsidRPr="009826B1">
        <w:rPr>
          <w:rFonts w:ascii="Times New Roman" w:hAnsi="Times New Roman"/>
        </w:rPr>
        <w:t>to the total number of black disenfranchised felons and ex-felons</w:t>
      </w:r>
      <w:r w:rsidR="004A0860">
        <w:rPr>
          <w:rFonts w:ascii="Times New Roman" w:hAnsi="Times New Roman"/>
        </w:rPr>
        <w:t xml:space="preserve"> in that year. </w:t>
      </w:r>
    </w:p>
    <w:p w14:paraId="0C53FDF1" w14:textId="65E25D7C" w:rsidR="007210DB" w:rsidRDefault="00C72183" w:rsidP="007210DB">
      <w:pPr>
        <w:spacing w:line="480" w:lineRule="auto"/>
        <w:ind w:firstLine="720"/>
        <w:rPr>
          <w:rFonts w:ascii="Times New Roman" w:hAnsi="Times New Roman" w:cs="Times New Roman"/>
          <w:szCs w:val="20"/>
        </w:rPr>
      </w:pPr>
      <w:r>
        <w:rPr>
          <w:rFonts w:ascii="Times New Roman" w:hAnsi="Times New Roman" w:cs="CalifornianFB-Roman"/>
          <w:szCs w:val="20"/>
        </w:rPr>
        <w:t xml:space="preserve">In addition, we examine </w:t>
      </w:r>
      <w:r w:rsidR="008C11A9" w:rsidRPr="002972A4">
        <w:rPr>
          <w:rFonts w:ascii="Times New Roman" w:hAnsi="Times New Roman" w:cs="CalifornianFB-Roman"/>
          <w:szCs w:val="20"/>
        </w:rPr>
        <w:t xml:space="preserve">the hypothetical partisan-electoral effect of </w:t>
      </w:r>
      <w:r w:rsidR="00C67B7A" w:rsidRPr="002972A4">
        <w:rPr>
          <w:rFonts w:ascii="Times New Roman" w:hAnsi="Times New Roman" w:cs="CalifornianFB-Roman"/>
          <w:szCs w:val="20"/>
        </w:rPr>
        <w:t xml:space="preserve">black </w:t>
      </w:r>
      <w:r w:rsidR="008C11A9" w:rsidRPr="002972A4">
        <w:rPr>
          <w:rFonts w:ascii="Times New Roman" w:hAnsi="Times New Roman" w:cs="CalifornianFB-Roman"/>
          <w:szCs w:val="20"/>
        </w:rPr>
        <w:t>vot</w:t>
      </w:r>
      <w:r w:rsidR="00C67B7A" w:rsidRPr="002972A4">
        <w:rPr>
          <w:rFonts w:ascii="Times New Roman" w:hAnsi="Times New Roman" w:cs="CalifornianFB-Roman"/>
          <w:szCs w:val="20"/>
        </w:rPr>
        <w:t xml:space="preserve">es lost to excess mortality </w:t>
      </w:r>
      <w:r>
        <w:rPr>
          <w:rFonts w:ascii="Times New Roman" w:hAnsi="Times New Roman" w:cs="CalifornianFB-Roman"/>
          <w:szCs w:val="20"/>
        </w:rPr>
        <w:t xml:space="preserve">at the state level </w:t>
      </w:r>
      <w:r w:rsidR="008C11A9" w:rsidRPr="002972A4">
        <w:rPr>
          <w:rFonts w:ascii="Times New Roman" w:hAnsi="Times New Roman" w:cs="CalifornianFB-Roman"/>
          <w:szCs w:val="20"/>
        </w:rPr>
        <w:t>by identifying close senate and gubernatorial elections</w:t>
      </w:r>
      <w:r w:rsidR="00C4039F" w:rsidRPr="002972A4">
        <w:rPr>
          <w:rFonts w:ascii="Times New Roman" w:hAnsi="Times New Roman" w:cs="Times New Roman"/>
          <w:szCs w:val="20"/>
        </w:rPr>
        <w:t xml:space="preserve"> </w:t>
      </w:r>
      <w:r>
        <w:rPr>
          <w:rFonts w:ascii="Times New Roman" w:hAnsi="Times New Roman" w:cs="Times New Roman"/>
          <w:szCs w:val="20"/>
        </w:rPr>
        <w:t>b</w:t>
      </w:r>
      <w:r w:rsidR="00C4039F" w:rsidRPr="002972A4">
        <w:rPr>
          <w:rFonts w:ascii="Times New Roman" w:hAnsi="Times New Roman" w:cs="Times New Roman"/>
          <w:szCs w:val="20"/>
        </w:rPr>
        <w:t>etween 1978 and 1994. In this calculation, we assume that the number of voting</w:t>
      </w:r>
      <w:r>
        <w:rPr>
          <w:rFonts w:ascii="Times New Roman" w:hAnsi="Times New Roman" w:cs="Times New Roman"/>
          <w:szCs w:val="20"/>
        </w:rPr>
        <w:t>-</w:t>
      </w:r>
      <w:r w:rsidR="00C4039F" w:rsidRPr="002972A4">
        <w:rPr>
          <w:rFonts w:ascii="Times New Roman" w:hAnsi="Times New Roman" w:cs="Times New Roman"/>
          <w:szCs w:val="20"/>
        </w:rPr>
        <w:t xml:space="preserve">age </w:t>
      </w:r>
      <w:r>
        <w:rPr>
          <w:rFonts w:ascii="Times New Roman" w:hAnsi="Times New Roman" w:cs="Times New Roman"/>
          <w:szCs w:val="20"/>
        </w:rPr>
        <w:t xml:space="preserve">excess deceased </w:t>
      </w:r>
      <w:r w:rsidR="00C4039F" w:rsidRPr="002972A4">
        <w:rPr>
          <w:rFonts w:ascii="Times New Roman" w:hAnsi="Times New Roman" w:cs="Times New Roman"/>
          <w:szCs w:val="20"/>
        </w:rPr>
        <w:t xml:space="preserve">blacks who would have survived would be the same as in 2004. </w:t>
      </w:r>
      <w:r w:rsidR="00C803EF" w:rsidRPr="002972A4">
        <w:rPr>
          <w:rFonts w:ascii="Times New Roman" w:hAnsi="Times New Roman" w:cs="Times New Roman"/>
          <w:szCs w:val="20"/>
        </w:rPr>
        <w:t>Given the stability of the blac</w:t>
      </w:r>
      <w:r w:rsidR="001F134F" w:rsidRPr="002972A4">
        <w:rPr>
          <w:rFonts w:ascii="Times New Roman" w:hAnsi="Times New Roman" w:cs="Times New Roman"/>
          <w:szCs w:val="20"/>
        </w:rPr>
        <w:t>k</w:t>
      </w:r>
      <w:r w:rsidR="007210DB">
        <w:rPr>
          <w:rFonts w:ascii="Times New Roman" w:hAnsi="Times New Roman" w:cs="Times New Roman"/>
          <w:szCs w:val="20"/>
        </w:rPr>
        <w:t>-</w:t>
      </w:r>
      <w:r w:rsidR="00C803EF" w:rsidRPr="002972A4">
        <w:rPr>
          <w:rFonts w:ascii="Times New Roman" w:hAnsi="Times New Roman" w:cs="Times New Roman"/>
          <w:szCs w:val="20"/>
        </w:rPr>
        <w:t xml:space="preserve">white mortality gap, this assumption, while crude, should not be badly biased. </w:t>
      </w:r>
      <w:r w:rsidR="007210DB">
        <w:rPr>
          <w:rFonts w:ascii="Times New Roman" w:hAnsi="Times New Roman" w:cs="Times New Roman"/>
          <w:szCs w:val="20"/>
        </w:rPr>
        <w:t>In addition,</w:t>
      </w:r>
      <w:r w:rsidR="00C803EF" w:rsidRPr="002972A4">
        <w:rPr>
          <w:rFonts w:ascii="Times New Roman" w:hAnsi="Times New Roman" w:cs="Times New Roman"/>
          <w:szCs w:val="20"/>
        </w:rPr>
        <w:t xml:space="preserve"> </w:t>
      </w:r>
      <w:r w:rsidR="007210DB">
        <w:rPr>
          <w:rFonts w:ascii="Times New Roman" w:hAnsi="Times New Roman" w:cs="Times New Roman"/>
          <w:szCs w:val="20"/>
        </w:rPr>
        <w:t xml:space="preserve">as explained above, we </w:t>
      </w:r>
      <w:r w:rsidR="00C803EF" w:rsidRPr="002972A4">
        <w:rPr>
          <w:rFonts w:ascii="Times New Roman" w:hAnsi="Times New Roman" w:cs="Times New Roman"/>
          <w:szCs w:val="20"/>
        </w:rPr>
        <w:t xml:space="preserve">underestimate the </w:t>
      </w:r>
      <w:r w:rsidR="007210DB">
        <w:rPr>
          <w:rFonts w:ascii="Times New Roman" w:hAnsi="Times New Roman" w:cs="Times New Roman"/>
          <w:szCs w:val="20"/>
        </w:rPr>
        <w:t>2004 accumulated excess black deaths</w:t>
      </w:r>
      <w:r w:rsidR="00C803EF" w:rsidRPr="002972A4">
        <w:rPr>
          <w:rFonts w:ascii="Times New Roman" w:hAnsi="Times New Roman" w:cs="Times New Roman"/>
          <w:szCs w:val="20"/>
        </w:rPr>
        <w:t xml:space="preserve"> </w:t>
      </w:r>
      <w:r w:rsidR="007210DB">
        <w:rPr>
          <w:rFonts w:ascii="Times New Roman" w:hAnsi="Times New Roman" w:cs="Times New Roman"/>
          <w:szCs w:val="20"/>
        </w:rPr>
        <w:t xml:space="preserve">by excluding from analysis those excess deaths occurring </w:t>
      </w:r>
      <w:r w:rsidR="00C803EF" w:rsidRPr="002972A4">
        <w:rPr>
          <w:rFonts w:ascii="Times New Roman" w:hAnsi="Times New Roman" w:cs="Times New Roman"/>
          <w:szCs w:val="20"/>
        </w:rPr>
        <w:t xml:space="preserve">before 1970.  </w:t>
      </w:r>
    </w:p>
    <w:p w14:paraId="6E947C39" w14:textId="38294A78" w:rsidR="008C11A9" w:rsidRPr="00DB09C7" w:rsidRDefault="00C67B7A" w:rsidP="006057B1">
      <w:pPr>
        <w:spacing w:line="480" w:lineRule="auto"/>
        <w:ind w:firstLine="720"/>
        <w:rPr>
          <w:rFonts w:ascii="Times New Roman" w:eastAsia="Times New Roman" w:hAnsi="Times New Roman" w:cs="Times New Roman"/>
        </w:rPr>
      </w:pPr>
      <w:r w:rsidRPr="002972A4">
        <w:rPr>
          <w:rFonts w:ascii="Times New Roman" w:hAnsi="Times New Roman" w:cs="Times New Roman"/>
          <w:color w:val="000000"/>
        </w:rPr>
        <w:t>W</w:t>
      </w:r>
      <w:r w:rsidR="008C11A9" w:rsidRPr="002972A4">
        <w:rPr>
          <w:rFonts w:ascii="Times New Roman" w:hAnsi="Times New Roman" w:cs="Times New Roman"/>
          <w:color w:val="000000"/>
        </w:rPr>
        <w:t>e</w:t>
      </w:r>
      <w:r w:rsidRPr="002972A4">
        <w:rPr>
          <w:rFonts w:ascii="Times New Roman" w:hAnsi="Times New Roman" w:cs="Times New Roman"/>
          <w:color w:val="000000"/>
        </w:rPr>
        <w:t xml:space="preserve"> </w:t>
      </w:r>
      <w:r w:rsidR="00DB5EFB">
        <w:rPr>
          <w:rFonts w:ascii="Times New Roman" w:hAnsi="Times New Roman" w:cs="Times New Roman"/>
          <w:color w:val="000000"/>
        </w:rPr>
        <w:t>looked for</w:t>
      </w:r>
      <w:r w:rsidR="00C803EF" w:rsidRPr="002972A4">
        <w:rPr>
          <w:rFonts w:ascii="Times New Roman" w:hAnsi="Times New Roman" w:cs="Times New Roman"/>
          <w:color w:val="000000"/>
        </w:rPr>
        <w:t xml:space="preserve"> </w:t>
      </w:r>
      <w:r w:rsidR="008C11A9" w:rsidRPr="002972A4">
        <w:rPr>
          <w:rFonts w:ascii="Times New Roman" w:hAnsi="Times New Roman" w:cs="Times New Roman"/>
          <w:color w:val="000000"/>
        </w:rPr>
        <w:t xml:space="preserve">senate and gubernatorial elections </w:t>
      </w:r>
      <w:r w:rsidR="00DB5EFB">
        <w:rPr>
          <w:rFonts w:ascii="Times New Roman" w:hAnsi="Times New Roman" w:cs="Times New Roman"/>
          <w:color w:val="000000"/>
        </w:rPr>
        <w:t>in which</w:t>
      </w:r>
      <w:r w:rsidR="00DB5EFB" w:rsidRPr="002972A4">
        <w:rPr>
          <w:rFonts w:ascii="Times New Roman" w:hAnsi="Times New Roman" w:cs="Times New Roman"/>
          <w:color w:val="000000"/>
        </w:rPr>
        <w:t xml:space="preserve"> </w:t>
      </w:r>
      <w:r w:rsidR="008C11A9" w:rsidRPr="002972A4">
        <w:rPr>
          <w:rFonts w:ascii="Times New Roman" w:hAnsi="Times New Roman" w:cs="Times New Roman"/>
          <w:color w:val="000000"/>
        </w:rPr>
        <w:t xml:space="preserve">the margin of victory for the Republican compared to the Democratic candidate was </w:t>
      </w:r>
      <w:r w:rsidR="00C803EF" w:rsidRPr="002972A4">
        <w:rPr>
          <w:rFonts w:ascii="Times New Roman" w:hAnsi="Times New Roman" w:cs="Times New Roman"/>
          <w:color w:val="000000"/>
        </w:rPr>
        <w:t>35</w:t>
      </w:r>
      <w:r w:rsidR="008C11A9" w:rsidRPr="002972A4">
        <w:rPr>
          <w:rFonts w:ascii="Times New Roman" w:hAnsi="Times New Roman" w:cs="Times New Roman"/>
          <w:color w:val="000000"/>
        </w:rPr>
        <w:t>% or less than the number of hypothetical black survivors in that state</w:t>
      </w:r>
      <w:r w:rsidR="00DB5EFB">
        <w:rPr>
          <w:rFonts w:ascii="Times New Roman" w:hAnsi="Times New Roman" w:cs="Times New Roman"/>
          <w:color w:val="000000"/>
        </w:rPr>
        <w:t>, positing that these races</w:t>
      </w:r>
      <w:r w:rsidR="00C803EF" w:rsidRPr="002972A4">
        <w:rPr>
          <w:rFonts w:ascii="Times New Roman" w:hAnsi="Times New Roman" w:cs="Times New Roman"/>
          <w:color w:val="000000"/>
        </w:rPr>
        <w:t xml:space="preserve"> were sufficiently close that had blacks survived at white rates, it is reasonably likely that the election result would have been reversed. </w:t>
      </w:r>
      <w:r w:rsidR="005C12A0">
        <w:rPr>
          <w:rFonts w:ascii="Times New Roman" w:hAnsi="Times New Roman" w:cs="Times New Roman"/>
          <w:color w:val="000000"/>
        </w:rPr>
        <w:t>We then</w:t>
      </w:r>
      <w:r w:rsidR="00C079D6">
        <w:rPr>
          <w:rFonts w:ascii="Times New Roman" w:hAnsi="Times New Roman" w:cs="Times New Roman"/>
          <w:color w:val="000000"/>
        </w:rPr>
        <w:t xml:space="preserve"> </w:t>
      </w:r>
      <w:r w:rsidR="00FD7F0E" w:rsidRPr="002972A4">
        <w:rPr>
          <w:rFonts w:ascii="Times New Roman" w:hAnsi="Times New Roman" w:cs="Times New Roman"/>
          <w:color w:val="000000"/>
        </w:rPr>
        <w:t>compare</w:t>
      </w:r>
      <w:r w:rsidR="005C12A0">
        <w:rPr>
          <w:rFonts w:ascii="Times New Roman" w:hAnsi="Times New Roman" w:cs="Times New Roman"/>
          <w:color w:val="000000"/>
        </w:rPr>
        <w:t>d</w:t>
      </w:r>
      <w:r w:rsidR="00FD7F0E" w:rsidRPr="002972A4">
        <w:rPr>
          <w:rFonts w:ascii="Times New Roman" w:hAnsi="Times New Roman" w:cs="Times New Roman"/>
          <w:color w:val="000000"/>
        </w:rPr>
        <w:t xml:space="preserve"> these results to the </w:t>
      </w:r>
      <w:r w:rsidR="001F134F" w:rsidRPr="002972A4">
        <w:rPr>
          <w:rFonts w:ascii="Times New Roman" w:hAnsi="Times New Roman" w:cs="Times New Roman"/>
          <w:color w:val="000000"/>
        </w:rPr>
        <w:t xml:space="preserve">implications for state elections of </w:t>
      </w:r>
      <w:r w:rsidR="00FD7F0E" w:rsidRPr="002972A4">
        <w:rPr>
          <w:rFonts w:ascii="Times New Roman" w:hAnsi="Times New Roman" w:cs="Times New Roman"/>
          <w:color w:val="000000"/>
        </w:rPr>
        <w:t xml:space="preserve">felony disenfranchisement </w:t>
      </w:r>
      <w:r w:rsidR="001F134F" w:rsidRPr="002972A4">
        <w:rPr>
          <w:rFonts w:ascii="Times New Roman" w:hAnsi="Times New Roman" w:cs="Times New Roman"/>
          <w:color w:val="000000"/>
        </w:rPr>
        <w:t xml:space="preserve">calculated by </w:t>
      </w:r>
      <w:proofErr w:type="spellStart"/>
      <w:r w:rsidR="001F134F" w:rsidRPr="002972A4">
        <w:rPr>
          <w:rFonts w:ascii="Times New Roman" w:hAnsi="Times New Roman" w:cs="Times New Roman"/>
          <w:color w:val="000000"/>
        </w:rPr>
        <w:t>U</w:t>
      </w:r>
      <w:r w:rsidR="00654A9A">
        <w:rPr>
          <w:rFonts w:ascii="Times New Roman" w:hAnsi="Times New Roman" w:cs="Times New Roman"/>
          <w:color w:val="000000"/>
        </w:rPr>
        <w:t>gg</w:t>
      </w:r>
      <w:r w:rsidR="001F134F" w:rsidRPr="002972A4">
        <w:rPr>
          <w:rFonts w:ascii="Times New Roman" w:hAnsi="Times New Roman" w:cs="Times New Roman"/>
          <w:color w:val="000000"/>
        </w:rPr>
        <w:t>en</w:t>
      </w:r>
      <w:proofErr w:type="spellEnd"/>
      <w:r w:rsidR="001F134F" w:rsidRPr="002972A4">
        <w:rPr>
          <w:rFonts w:ascii="Times New Roman" w:hAnsi="Times New Roman" w:cs="Times New Roman"/>
          <w:color w:val="000000"/>
        </w:rPr>
        <w:t xml:space="preserve"> and </w:t>
      </w:r>
      <w:proofErr w:type="spellStart"/>
      <w:r w:rsidR="001F134F" w:rsidRPr="002972A4">
        <w:rPr>
          <w:rFonts w:ascii="Times New Roman" w:hAnsi="Times New Roman" w:cs="Times New Roman"/>
          <w:color w:val="000000"/>
        </w:rPr>
        <w:t>Manza</w:t>
      </w:r>
      <w:proofErr w:type="spellEnd"/>
      <w:r w:rsidR="001F134F" w:rsidRPr="002972A4">
        <w:rPr>
          <w:rFonts w:ascii="Times New Roman" w:hAnsi="Times New Roman" w:cs="Times New Roman"/>
          <w:color w:val="000000"/>
        </w:rPr>
        <w:t xml:space="preserve"> </w:t>
      </w:r>
      <w:r w:rsidR="00FD7F0E" w:rsidRPr="002972A4">
        <w:rPr>
          <w:rFonts w:ascii="Times New Roman" w:hAnsi="Times New Roman" w:cs="Times New Roman"/>
          <w:color w:val="000000"/>
        </w:rPr>
        <w:t xml:space="preserve"> (</w:t>
      </w:r>
      <w:proofErr w:type="spellStart"/>
      <w:r w:rsidR="00FD7F0E" w:rsidRPr="002972A4">
        <w:rPr>
          <w:rFonts w:ascii="Times New Roman" w:hAnsi="Times New Roman" w:cs="Times New Roman"/>
          <w:color w:val="000000"/>
        </w:rPr>
        <w:t>Uggen</w:t>
      </w:r>
      <w:proofErr w:type="spellEnd"/>
      <w:r w:rsidR="00FD7F0E" w:rsidRPr="002972A4">
        <w:rPr>
          <w:rFonts w:ascii="Times New Roman" w:hAnsi="Times New Roman" w:cs="Times New Roman"/>
          <w:color w:val="000000"/>
        </w:rPr>
        <w:t xml:space="preserve"> and </w:t>
      </w:r>
      <w:proofErr w:type="spellStart"/>
      <w:r w:rsidR="00FD7F0E" w:rsidRPr="002972A4">
        <w:rPr>
          <w:rFonts w:ascii="Times New Roman" w:hAnsi="Times New Roman" w:cs="Times New Roman"/>
          <w:color w:val="000000"/>
        </w:rPr>
        <w:t>Manza</w:t>
      </w:r>
      <w:proofErr w:type="spellEnd"/>
      <w:r w:rsidR="00FD7F0E" w:rsidRPr="002972A4">
        <w:rPr>
          <w:rFonts w:ascii="Times New Roman" w:hAnsi="Times New Roman" w:cs="Times New Roman"/>
          <w:color w:val="000000"/>
        </w:rPr>
        <w:t xml:space="preserve">, 2002 and </w:t>
      </w:r>
      <w:proofErr w:type="spellStart"/>
      <w:r w:rsidR="00FD7F0E" w:rsidRPr="002972A4">
        <w:rPr>
          <w:rFonts w:ascii="Times New Roman" w:hAnsi="Times New Roman" w:cs="Times New Roman"/>
          <w:color w:val="000000"/>
        </w:rPr>
        <w:t>Manza</w:t>
      </w:r>
      <w:proofErr w:type="spellEnd"/>
      <w:r w:rsidR="00FD7F0E" w:rsidRPr="002972A4">
        <w:rPr>
          <w:rFonts w:ascii="Times New Roman" w:hAnsi="Times New Roman" w:cs="Times New Roman"/>
          <w:color w:val="000000"/>
        </w:rPr>
        <w:t xml:space="preserve"> and </w:t>
      </w:r>
      <w:proofErr w:type="spellStart"/>
      <w:r w:rsidR="00FD7F0E" w:rsidRPr="002972A4">
        <w:rPr>
          <w:rFonts w:ascii="Times New Roman" w:hAnsi="Times New Roman" w:cs="Times New Roman"/>
          <w:color w:val="000000"/>
        </w:rPr>
        <w:t>Uggen</w:t>
      </w:r>
      <w:proofErr w:type="spellEnd"/>
      <w:r w:rsidR="00FD7F0E" w:rsidRPr="002972A4">
        <w:rPr>
          <w:rFonts w:ascii="Times New Roman" w:hAnsi="Times New Roman" w:cs="Times New Roman"/>
          <w:color w:val="000000"/>
        </w:rPr>
        <w:t xml:space="preserve">, 2006).  </w:t>
      </w:r>
    </w:p>
    <w:p w14:paraId="516E9483" w14:textId="77777777" w:rsidR="008C11A9" w:rsidRPr="005503F4" w:rsidRDefault="008C11A9" w:rsidP="008C11A9">
      <w:pPr>
        <w:spacing w:line="480" w:lineRule="auto"/>
        <w:rPr>
          <w:rFonts w:ascii="Times New Roman" w:hAnsi="Times New Roman" w:cs="CalifornianFB-Roman"/>
          <w:b/>
        </w:rPr>
      </w:pPr>
      <w:r w:rsidRPr="005503F4">
        <w:rPr>
          <w:rFonts w:ascii="Times New Roman" w:hAnsi="Times New Roman" w:cs="CalifornianFB-Roman"/>
          <w:b/>
        </w:rPr>
        <w:t>Results</w:t>
      </w:r>
    </w:p>
    <w:p w14:paraId="1A443E88" w14:textId="2DFE7DA8" w:rsidR="008C11A9" w:rsidRPr="00FD7E8B" w:rsidRDefault="008C11A9" w:rsidP="008C11A9">
      <w:pPr>
        <w:pStyle w:val="Default"/>
        <w:spacing w:line="480" w:lineRule="auto"/>
        <w:rPr>
          <w:rFonts w:ascii="Times New Roman" w:hAnsi="Times New Roman" w:cs="Times New Roman"/>
        </w:rPr>
      </w:pPr>
      <w:r>
        <w:rPr>
          <w:rFonts w:ascii="Times New Roman" w:hAnsi="Times New Roman" w:cs="CalifornianFB-Roman"/>
          <w:szCs w:val="20"/>
        </w:rPr>
        <w:tab/>
      </w:r>
      <w:r w:rsidR="000B0849">
        <w:rPr>
          <w:rFonts w:ascii="Times New Roman" w:hAnsi="Times New Roman" w:cs="CalifornianFB-Roman"/>
          <w:szCs w:val="20"/>
        </w:rPr>
        <w:t xml:space="preserve">As shown in Table 1, </w:t>
      </w:r>
      <w:r w:rsidR="00294750">
        <w:rPr>
          <w:rFonts w:ascii="Times New Roman" w:hAnsi="Times New Roman" w:cs="CalifornianFB-Roman"/>
          <w:szCs w:val="20"/>
        </w:rPr>
        <w:t>w</w:t>
      </w:r>
      <w:r>
        <w:rPr>
          <w:rFonts w:ascii="Times New Roman" w:hAnsi="Times New Roman" w:cs="CalifornianFB-Roman"/>
          <w:szCs w:val="20"/>
        </w:rPr>
        <w:t xml:space="preserve">e calculate 2.7 million </w:t>
      </w:r>
      <w:r w:rsidRPr="00135C3E">
        <w:rPr>
          <w:rFonts w:ascii="Times New Roman" w:hAnsi="Times New Roman" w:cs="CalifornianFB-Roman"/>
          <w:szCs w:val="20"/>
        </w:rPr>
        <w:t xml:space="preserve">excess </w:t>
      </w:r>
      <w:r>
        <w:rPr>
          <w:rFonts w:ascii="Times New Roman" w:hAnsi="Times New Roman" w:cs="CalifornianFB-Roman"/>
          <w:szCs w:val="20"/>
        </w:rPr>
        <w:t>d</w:t>
      </w:r>
      <w:r w:rsidRPr="00135C3E">
        <w:rPr>
          <w:rFonts w:ascii="Times New Roman" w:hAnsi="Times New Roman" w:cs="CalifornianFB-Roman"/>
          <w:szCs w:val="20"/>
        </w:rPr>
        <w:t xml:space="preserve">eaths among </w:t>
      </w:r>
      <w:r>
        <w:rPr>
          <w:rFonts w:ascii="Times New Roman" w:hAnsi="Times New Roman" w:cs="CalifornianFB-Roman"/>
          <w:szCs w:val="20"/>
        </w:rPr>
        <w:t>US blacks</w:t>
      </w:r>
      <w:r w:rsidR="000B0849">
        <w:rPr>
          <w:rFonts w:ascii="Times New Roman" w:hAnsi="Times New Roman" w:cs="CalifornianFB-Roman"/>
          <w:szCs w:val="20"/>
        </w:rPr>
        <w:t xml:space="preserve"> (age 0-84 years) from 1970 to 2004</w:t>
      </w:r>
      <w:r>
        <w:rPr>
          <w:rFonts w:ascii="Times New Roman" w:hAnsi="Times New Roman" w:cs="CalifornianFB-Roman"/>
          <w:szCs w:val="20"/>
        </w:rPr>
        <w:t xml:space="preserve"> in the 32</w:t>
      </w:r>
      <w:r w:rsidRPr="00135C3E">
        <w:rPr>
          <w:rFonts w:ascii="Times New Roman" w:hAnsi="Times New Roman" w:cs="CalifornianFB-Roman"/>
          <w:szCs w:val="20"/>
        </w:rPr>
        <w:t xml:space="preserve"> </w:t>
      </w:r>
      <w:r w:rsidR="000B0849">
        <w:rPr>
          <w:rFonts w:ascii="Times New Roman" w:hAnsi="Times New Roman" w:cs="CalifornianFB-Roman"/>
          <w:szCs w:val="20"/>
        </w:rPr>
        <w:t xml:space="preserve">study </w:t>
      </w:r>
      <w:r w:rsidRPr="00135C3E">
        <w:rPr>
          <w:rFonts w:ascii="Times New Roman" w:hAnsi="Times New Roman" w:cs="CalifornianFB-Roman"/>
          <w:szCs w:val="20"/>
        </w:rPr>
        <w:t xml:space="preserve">states </w:t>
      </w:r>
      <w:r>
        <w:rPr>
          <w:rFonts w:ascii="Times New Roman" w:hAnsi="Times New Roman" w:cs="CalifornianFB-Roman"/>
          <w:szCs w:val="20"/>
        </w:rPr>
        <w:t xml:space="preserve">plus </w:t>
      </w:r>
      <w:r w:rsidR="00294750">
        <w:rPr>
          <w:rFonts w:ascii="Times New Roman" w:hAnsi="Times New Roman" w:cs="CalifornianFB-Roman"/>
          <w:szCs w:val="20"/>
        </w:rPr>
        <w:t xml:space="preserve">the </w:t>
      </w:r>
      <w:r>
        <w:rPr>
          <w:rFonts w:ascii="Times New Roman" w:hAnsi="Times New Roman" w:cs="CalifornianFB-Roman"/>
          <w:szCs w:val="20"/>
        </w:rPr>
        <w:t>District of C</w:t>
      </w:r>
      <w:r w:rsidR="00294750">
        <w:rPr>
          <w:rFonts w:ascii="Times New Roman" w:hAnsi="Times New Roman" w:cs="CalifornianFB-Roman"/>
          <w:szCs w:val="20"/>
        </w:rPr>
        <w:t>olumbia</w:t>
      </w:r>
      <w:r>
        <w:rPr>
          <w:rFonts w:ascii="Times New Roman" w:hAnsi="Times New Roman" w:cs="CalifornianFB-Roman"/>
          <w:szCs w:val="20"/>
        </w:rPr>
        <w:t xml:space="preserve"> (for additional estimations see </w:t>
      </w:r>
      <w:r w:rsidR="000B0849">
        <w:rPr>
          <w:rFonts w:ascii="Times New Roman" w:hAnsi="Times New Roman" w:cs="CalifornianFB-Roman"/>
          <w:szCs w:val="20"/>
        </w:rPr>
        <w:t xml:space="preserve">appendix </w:t>
      </w:r>
      <w:r>
        <w:rPr>
          <w:rFonts w:ascii="Times New Roman" w:hAnsi="Times New Roman" w:cs="CalifornianFB-Roman"/>
          <w:szCs w:val="20"/>
        </w:rPr>
        <w:t>Table A2)</w:t>
      </w:r>
      <w:r w:rsidRPr="00135C3E">
        <w:rPr>
          <w:rFonts w:ascii="Times New Roman" w:hAnsi="Times New Roman" w:cs="CalifornianFB-Roman"/>
          <w:szCs w:val="20"/>
        </w:rPr>
        <w:t>.</w:t>
      </w:r>
      <w:r>
        <w:rPr>
          <w:rFonts w:ascii="Times New Roman" w:hAnsi="Times New Roman" w:cs="CalifornianFB-Roman"/>
          <w:szCs w:val="20"/>
        </w:rPr>
        <w:t xml:space="preserve"> </w:t>
      </w:r>
      <w:r w:rsidRPr="00135C3E">
        <w:rPr>
          <w:rFonts w:ascii="Times New Roman" w:hAnsi="Times New Roman" w:cs="CalifornianFB-Roman"/>
          <w:szCs w:val="20"/>
        </w:rPr>
        <w:t xml:space="preserve">Considering that </w:t>
      </w:r>
      <w:r w:rsidRPr="00FD7E8B">
        <w:rPr>
          <w:rFonts w:ascii="Times New Roman" w:hAnsi="Times New Roman" w:cs="CalifornianFB-Roman"/>
        </w:rPr>
        <w:t xml:space="preserve">the total US black population was 22.6 million in 1970 and 36.1 million in 2004, this number represents 20% of the total national black population growth in this period. </w:t>
      </w:r>
    </w:p>
    <w:p w14:paraId="471FB22F" w14:textId="5D88C05D" w:rsidR="008C11A9" w:rsidRPr="0032448C" w:rsidRDefault="008C11A9" w:rsidP="00DB09C7">
      <w:pPr>
        <w:widowControl w:val="0"/>
        <w:autoSpaceDE w:val="0"/>
        <w:autoSpaceDN w:val="0"/>
        <w:adjustRightInd w:val="0"/>
        <w:spacing w:line="480" w:lineRule="auto"/>
        <w:ind w:firstLine="720"/>
        <w:rPr>
          <w:rFonts w:ascii="Times New Roman" w:hAnsi="Times New Roman" w:cs="Times New Roman"/>
          <w:color w:val="000000"/>
        </w:rPr>
      </w:pPr>
      <w:r>
        <w:rPr>
          <w:rFonts w:ascii="Times New Roman" w:hAnsi="Times New Roman" w:cs="Times New Roman"/>
          <w:color w:val="000000"/>
        </w:rPr>
        <w:t>T</w:t>
      </w:r>
      <w:r w:rsidRPr="0032448C">
        <w:rPr>
          <w:rFonts w:ascii="Times New Roman" w:hAnsi="Times New Roman" w:cs="Times New Roman"/>
          <w:color w:val="000000"/>
        </w:rPr>
        <w:t xml:space="preserve">he total number of black deaths would have been reduced from 8.5 million to 5.8 </w:t>
      </w:r>
      <w:r w:rsidRPr="0032448C">
        <w:rPr>
          <w:rFonts w:ascii="Times New Roman" w:hAnsi="Times New Roman" w:cs="Times New Roman"/>
          <w:color w:val="000000"/>
        </w:rPr>
        <w:lastRenderedPageBreak/>
        <w:t>million</w:t>
      </w:r>
      <w:r w:rsidR="00294750">
        <w:rPr>
          <w:rFonts w:ascii="Times New Roman" w:hAnsi="Times New Roman" w:cs="Times New Roman"/>
          <w:color w:val="000000"/>
        </w:rPr>
        <w:t xml:space="preserve"> if blacks faced the same mortality schedules as whites</w:t>
      </w:r>
      <w:r w:rsidRPr="0032448C">
        <w:rPr>
          <w:rFonts w:ascii="Times New Roman" w:hAnsi="Times New Roman" w:cs="Times New Roman"/>
          <w:color w:val="000000"/>
        </w:rPr>
        <w:t xml:space="preserve">. Thus, 1 </w:t>
      </w:r>
      <w:r w:rsidR="00294750">
        <w:rPr>
          <w:rFonts w:ascii="Times New Roman" w:hAnsi="Times New Roman" w:cs="Times New Roman"/>
          <w:color w:val="000000"/>
        </w:rPr>
        <w:t xml:space="preserve">out </w:t>
      </w:r>
      <w:r w:rsidRPr="0032448C">
        <w:rPr>
          <w:rFonts w:ascii="Times New Roman" w:hAnsi="Times New Roman" w:cs="Times New Roman"/>
          <w:color w:val="000000"/>
        </w:rPr>
        <w:t>of every 3 black deaths occurring within</w:t>
      </w:r>
      <w:r w:rsidR="00294750">
        <w:rPr>
          <w:rFonts w:ascii="Times New Roman" w:hAnsi="Times New Roman" w:cs="Times New Roman"/>
          <w:color w:val="000000"/>
        </w:rPr>
        <w:t xml:space="preserve"> this time period </w:t>
      </w:r>
      <w:r w:rsidR="000B0849">
        <w:rPr>
          <w:rFonts w:ascii="Times New Roman" w:hAnsi="Times New Roman" w:cs="Times New Roman"/>
          <w:color w:val="000000"/>
        </w:rPr>
        <w:t xml:space="preserve">was an </w:t>
      </w:r>
      <w:r w:rsidR="00294750">
        <w:rPr>
          <w:rFonts w:ascii="Times New Roman" w:hAnsi="Times New Roman" w:cs="Times New Roman"/>
          <w:color w:val="000000"/>
        </w:rPr>
        <w:t>excess death</w:t>
      </w:r>
      <w:r w:rsidRPr="0032448C">
        <w:rPr>
          <w:rFonts w:ascii="Times New Roman" w:hAnsi="Times New Roman" w:cs="Times New Roman"/>
          <w:color w:val="000000"/>
        </w:rPr>
        <w:t xml:space="preserve">. </w:t>
      </w:r>
    </w:p>
    <w:p w14:paraId="2603998E" w14:textId="77777777" w:rsidR="008C11A9" w:rsidRPr="00135C3E" w:rsidRDefault="008C11A9" w:rsidP="008C11A9">
      <w:pPr>
        <w:spacing w:line="480" w:lineRule="auto"/>
        <w:jc w:val="center"/>
        <w:rPr>
          <w:rFonts w:ascii="Times New Roman" w:hAnsi="Times New Roman" w:cs="CalifornianFB-Roman"/>
          <w:szCs w:val="20"/>
        </w:rPr>
      </w:pPr>
      <w:r>
        <w:rPr>
          <w:rFonts w:ascii="Times New Roman" w:hAnsi="Times New Roman" w:cs="CalifornianFB-Roman"/>
          <w:szCs w:val="20"/>
        </w:rPr>
        <w:t>[Table 1 about here]</w:t>
      </w:r>
    </w:p>
    <w:p w14:paraId="1FE03D57" w14:textId="231AB111" w:rsidR="00A97BFB" w:rsidRDefault="008C11A9" w:rsidP="00A97BFB">
      <w:pPr>
        <w:spacing w:line="480" w:lineRule="auto"/>
        <w:rPr>
          <w:rFonts w:ascii="Times New Roman" w:hAnsi="Times New Roman" w:cs="CalifornianFB-Roman"/>
          <w:szCs w:val="20"/>
        </w:rPr>
      </w:pPr>
      <w:r>
        <w:rPr>
          <w:rFonts w:ascii="Times New Roman" w:hAnsi="Times New Roman" w:cs="CalifornianFB-Roman"/>
          <w:szCs w:val="20"/>
        </w:rPr>
        <w:tab/>
      </w:r>
      <w:r w:rsidR="000B0849">
        <w:rPr>
          <w:rFonts w:ascii="Times New Roman" w:hAnsi="Times New Roman" w:cs="CalifornianFB-Roman"/>
          <w:szCs w:val="20"/>
        </w:rPr>
        <w:t>O</w:t>
      </w:r>
      <w:r w:rsidRPr="00135C3E">
        <w:rPr>
          <w:rFonts w:ascii="Times New Roman" w:hAnsi="Times New Roman" w:cs="CalifornianFB-Roman"/>
          <w:szCs w:val="20"/>
        </w:rPr>
        <w:t xml:space="preserve">f the 2.7 million </w:t>
      </w:r>
      <w:r>
        <w:rPr>
          <w:rFonts w:ascii="Times New Roman" w:hAnsi="Times New Roman" w:cs="CalifornianFB-Roman"/>
          <w:szCs w:val="20"/>
        </w:rPr>
        <w:t>b</w:t>
      </w:r>
      <w:r w:rsidRPr="00135C3E">
        <w:rPr>
          <w:rFonts w:ascii="Times New Roman" w:hAnsi="Times New Roman" w:cs="CalifornianFB-Roman"/>
          <w:szCs w:val="20"/>
        </w:rPr>
        <w:t>lack excess deaths</w:t>
      </w:r>
      <w:r w:rsidR="000B0849">
        <w:rPr>
          <w:rFonts w:ascii="Times New Roman" w:hAnsi="Times New Roman" w:cs="CalifornianFB-Roman"/>
          <w:szCs w:val="20"/>
        </w:rPr>
        <w:t>,</w:t>
      </w:r>
      <w:r w:rsidRPr="00135C3E">
        <w:rPr>
          <w:rFonts w:ascii="Times New Roman" w:hAnsi="Times New Roman" w:cs="CalifornianFB-Roman"/>
          <w:szCs w:val="20"/>
        </w:rPr>
        <w:t xml:space="preserve"> </w:t>
      </w:r>
      <w:r>
        <w:rPr>
          <w:rFonts w:ascii="Times New Roman" w:hAnsi="Times New Roman" w:cs="CalifornianFB-Roman"/>
          <w:szCs w:val="20"/>
        </w:rPr>
        <w:t xml:space="preserve">we </w:t>
      </w:r>
      <w:r w:rsidR="00DB5EFB">
        <w:rPr>
          <w:rFonts w:ascii="Times New Roman" w:hAnsi="Times New Roman" w:cs="CalifornianFB-Roman"/>
          <w:szCs w:val="20"/>
        </w:rPr>
        <w:t>project</w:t>
      </w:r>
      <w:r w:rsidR="000B0849">
        <w:rPr>
          <w:rFonts w:ascii="Times New Roman" w:hAnsi="Times New Roman" w:cs="CalifornianFB-Roman"/>
          <w:szCs w:val="20"/>
        </w:rPr>
        <w:t xml:space="preserve"> a </w:t>
      </w:r>
      <w:r w:rsidRPr="00135C3E">
        <w:rPr>
          <w:rFonts w:ascii="Times New Roman" w:hAnsi="Times New Roman" w:cs="CalifornianFB-Roman"/>
          <w:szCs w:val="20"/>
        </w:rPr>
        <w:t xml:space="preserve">total </w:t>
      </w:r>
      <w:r w:rsidR="000B0849">
        <w:rPr>
          <w:rFonts w:ascii="Times New Roman" w:hAnsi="Times New Roman" w:cs="CalifornianFB-Roman"/>
          <w:szCs w:val="20"/>
        </w:rPr>
        <w:t>for</w:t>
      </w:r>
      <w:r>
        <w:rPr>
          <w:rFonts w:ascii="Times New Roman" w:hAnsi="Times New Roman" w:cs="CalifornianFB-Roman"/>
          <w:szCs w:val="20"/>
        </w:rPr>
        <w:t xml:space="preserve"> hypothetical survivors to 2004 </w:t>
      </w:r>
      <w:r w:rsidR="000B0849">
        <w:rPr>
          <w:rFonts w:ascii="Times New Roman" w:hAnsi="Times New Roman" w:cs="CalifornianFB-Roman"/>
          <w:szCs w:val="20"/>
        </w:rPr>
        <w:t>of</w:t>
      </w:r>
      <w:r>
        <w:rPr>
          <w:rFonts w:ascii="Times New Roman" w:hAnsi="Times New Roman" w:cs="CalifornianFB-Roman"/>
          <w:szCs w:val="20"/>
        </w:rPr>
        <w:t xml:space="preserve"> 1.87 million, about 1 million of </w:t>
      </w:r>
      <w:proofErr w:type="gramStart"/>
      <w:r w:rsidR="000B0849">
        <w:rPr>
          <w:rFonts w:ascii="Times New Roman" w:hAnsi="Times New Roman" w:cs="CalifornianFB-Roman"/>
          <w:szCs w:val="20"/>
        </w:rPr>
        <w:t>whom</w:t>
      </w:r>
      <w:proofErr w:type="gramEnd"/>
      <w:r w:rsidR="000B0849">
        <w:rPr>
          <w:rFonts w:ascii="Times New Roman" w:hAnsi="Times New Roman" w:cs="CalifornianFB-Roman"/>
          <w:szCs w:val="20"/>
        </w:rPr>
        <w:t xml:space="preserve"> would have been</w:t>
      </w:r>
      <w:r>
        <w:rPr>
          <w:rFonts w:ascii="Times New Roman" w:hAnsi="Times New Roman" w:cs="CalifornianFB-Roman"/>
          <w:szCs w:val="20"/>
        </w:rPr>
        <w:t xml:space="preserve"> voters (Table 1)</w:t>
      </w:r>
      <w:r w:rsidRPr="00135C3E">
        <w:rPr>
          <w:rFonts w:ascii="Times New Roman" w:hAnsi="Times New Roman" w:cs="CalifornianFB-Roman"/>
          <w:szCs w:val="20"/>
        </w:rPr>
        <w:t xml:space="preserve">. </w:t>
      </w:r>
      <w:r>
        <w:rPr>
          <w:rFonts w:ascii="Times New Roman" w:hAnsi="Times New Roman" w:cs="CalifornianFB-Roman"/>
          <w:szCs w:val="20"/>
        </w:rPr>
        <w:t>This number represents 7.9% of the national b</w:t>
      </w:r>
      <w:r w:rsidRPr="00135C3E">
        <w:rPr>
          <w:rFonts w:ascii="Times New Roman" w:hAnsi="Times New Roman" w:cs="CalifornianFB-Roman"/>
          <w:szCs w:val="20"/>
        </w:rPr>
        <w:t xml:space="preserve">lack vote in the </w:t>
      </w:r>
      <w:r>
        <w:rPr>
          <w:rFonts w:ascii="Times New Roman" w:hAnsi="Times New Roman" w:cs="CalifornianFB-Roman"/>
          <w:szCs w:val="20"/>
        </w:rPr>
        <w:t xml:space="preserve">election. </w:t>
      </w:r>
      <w:r w:rsidR="00DB5EFB">
        <w:rPr>
          <w:rFonts w:ascii="Times New Roman" w:hAnsi="Times New Roman" w:cs="CalifornianFB-Roman"/>
          <w:szCs w:val="20"/>
        </w:rPr>
        <w:t>Because black</w:t>
      </w:r>
      <w:r>
        <w:rPr>
          <w:rFonts w:ascii="Times New Roman" w:eastAsia="Times New Roman" w:hAnsi="Times New Roman" w:cs="Times New Roman"/>
        </w:rPr>
        <w:t xml:space="preserve"> Americans vote overwhelmingly Democratic</w:t>
      </w:r>
      <w:r w:rsidR="00DB5EFB">
        <w:rPr>
          <w:rFonts w:ascii="Times New Roman" w:eastAsia="Times New Roman" w:hAnsi="Times New Roman" w:cs="Times New Roman"/>
        </w:rPr>
        <w:t xml:space="preserve"> and do not tend to split their tickets,</w:t>
      </w:r>
      <w:r w:rsidR="00A97BFB">
        <w:rPr>
          <w:rFonts w:ascii="Times New Roman" w:hAnsi="Times New Roman" w:cs="CalifornianFB-Roman"/>
          <w:szCs w:val="20"/>
        </w:rPr>
        <w:t xml:space="preserve"> black excess mortality disproportionally diminishes</w:t>
      </w:r>
      <w:r w:rsidR="00A97BFB" w:rsidRPr="00135C3E">
        <w:rPr>
          <w:rFonts w:ascii="Times New Roman" w:hAnsi="Times New Roman" w:cs="CalifornianFB-Roman"/>
          <w:szCs w:val="20"/>
        </w:rPr>
        <w:t xml:space="preserve"> the Democratic</w:t>
      </w:r>
      <w:r w:rsidR="00A97BFB">
        <w:rPr>
          <w:rFonts w:ascii="Times New Roman" w:hAnsi="Times New Roman" w:cs="CalifornianFB-Roman"/>
          <w:szCs w:val="20"/>
        </w:rPr>
        <w:t xml:space="preserve"> Party voting base.  </w:t>
      </w:r>
      <w:r w:rsidR="00C079D6">
        <w:rPr>
          <w:rFonts w:ascii="Times New Roman" w:hAnsi="Times New Roman" w:cs="CalifornianFB-Roman"/>
          <w:szCs w:val="20"/>
        </w:rPr>
        <w:t>Of course, had the US had a different history and social and economic inequalities between black and white Americans been less pronounced then black Americans might not have voted so solidly for one party; but the US only has one history</w:t>
      </w:r>
      <w:r w:rsidR="00C35586">
        <w:rPr>
          <w:rFonts w:ascii="Times New Roman" w:hAnsi="Times New Roman" w:cs="CalifornianFB-Roman"/>
          <w:szCs w:val="20"/>
        </w:rPr>
        <w:t xml:space="preserve"> that we can try to determine the effect of.</w:t>
      </w:r>
    </w:p>
    <w:p w14:paraId="2CC74113" w14:textId="4F398F56" w:rsidR="008C11A9" w:rsidRDefault="00A97BFB" w:rsidP="00DB5EFB">
      <w:pPr>
        <w:spacing w:line="480" w:lineRule="auto"/>
        <w:ind w:firstLine="720"/>
        <w:rPr>
          <w:rFonts w:ascii="Times New Roman" w:hAnsi="Times New Roman" w:cs="CalifornianFB-Roman"/>
          <w:szCs w:val="20"/>
        </w:rPr>
      </w:pPr>
      <w:r>
        <w:rPr>
          <w:rFonts w:ascii="Times New Roman" w:hAnsi="Times New Roman" w:cs="CalifornianFB-Roman"/>
          <w:szCs w:val="20"/>
        </w:rPr>
        <w:t>A</w:t>
      </w:r>
      <w:r w:rsidR="008C11A9">
        <w:rPr>
          <w:rFonts w:ascii="Times New Roman" w:hAnsi="Times New Roman" w:cs="CalifornianFB-Roman"/>
          <w:szCs w:val="20"/>
        </w:rPr>
        <w:t xml:space="preserve">ccording to our calculations, Democratic </w:t>
      </w:r>
      <w:r w:rsidR="00DB5EFB">
        <w:rPr>
          <w:rFonts w:ascii="Times New Roman" w:hAnsi="Times New Roman" w:cs="CalifornianFB-Roman"/>
          <w:szCs w:val="20"/>
        </w:rPr>
        <w:t xml:space="preserve">presidential </w:t>
      </w:r>
      <w:r w:rsidR="008C11A9">
        <w:rPr>
          <w:rFonts w:ascii="Times New Roman" w:hAnsi="Times New Roman" w:cs="CalifornianFB-Roman"/>
          <w:szCs w:val="20"/>
        </w:rPr>
        <w:t>candidate John Kerry lost 86.6% of the total number of all bl</w:t>
      </w:r>
      <w:r>
        <w:rPr>
          <w:rFonts w:ascii="Times New Roman" w:hAnsi="Times New Roman" w:cs="CalifornianFB-Roman"/>
          <w:szCs w:val="20"/>
        </w:rPr>
        <w:t>ack votes lost to black excess mortality</w:t>
      </w:r>
      <w:r w:rsidR="008C11A9">
        <w:rPr>
          <w:rFonts w:ascii="Times New Roman" w:hAnsi="Times New Roman" w:cs="CalifornianFB-Roman"/>
          <w:szCs w:val="20"/>
        </w:rPr>
        <w:t xml:space="preserve"> – </w:t>
      </w:r>
      <w:r w:rsidR="00DB5EFB">
        <w:rPr>
          <w:rFonts w:ascii="Times New Roman" w:hAnsi="Times New Roman" w:cs="CalifornianFB-Roman"/>
          <w:szCs w:val="20"/>
        </w:rPr>
        <w:t>or</w:t>
      </w:r>
      <w:r w:rsidR="008C11A9">
        <w:rPr>
          <w:rFonts w:ascii="Times New Roman" w:hAnsi="Times New Roman" w:cs="CalifornianFB-Roman"/>
          <w:szCs w:val="20"/>
        </w:rPr>
        <w:t xml:space="preserve"> about 900,000 votes – while Republican candidate George W. Bush lost about </w:t>
      </w:r>
      <w:r w:rsidR="00DB5EFB">
        <w:rPr>
          <w:rFonts w:ascii="Times New Roman" w:hAnsi="Times New Roman" w:cs="CalifornianFB-Roman"/>
          <w:szCs w:val="20"/>
        </w:rPr>
        <w:t xml:space="preserve">13.4%, or </w:t>
      </w:r>
      <w:r w:rsidR="008C11A9">
        <w:rPr>
          <w:rFonts w:ascii="Times New Roman" w:hAnsi="Times New Roman" w:cs="CalifornianFB-Roman"/>
          <w:szCs w:val="20"/>
        </w:rPr>
        <w:t>140,000</w:t>
      </w:r>
      <w:r w:rsidR="00DB5EFB">
        <w:rPr>
          <w:rFonts w:ascii="Times New Roman" w:hAnsi="Times New Roman" w:cs="CalifornianFB-Roman"/>
          <w:szCs w:val="20"/>
        </w:rPr>
        <w:t>,</w:t>
      </w:r>
      <w:r w:rsidR="008C11A9">
        <w:rPr>
          <w:rFonts w:ascii="Times New Roman" w:hAnsi="Times New Roman" w:cs="CalifornianFB-Roman"/>
          <w:szCs w:val="20"/>
        </w:rPr>
        <w:t xml:space="preserve"> </w:t>
      </w:r>
      <w:r w:rsidR="00DB5EFB">
        <w:rPr>
          <w:rFonts w:ascii="Times New Roman" w:hAnsi="Times New Roman" w:cs="CalifornianFB-Roman"/>
          <w:szCs w:val="20"/>
        </w:rPr>
        <w:t xml:space="preserve">of these </w:t>
      </w:r>
      <w:r w:rsidR="008C11A9">
        <w:rPr>
          <w:rFonts w:ascii="Times New Roman" w:hAnsi="Times New Roman" w:cs="CalifornianFB-Roman"/>
          <w:szCs w:val="20"/>
        </w:rPr>
        <w:t>votes</w:t>
      </w:r>
      <w:r w:rsidR="00DB5EFB">
        <w:rPr>
          <w:rFonts w:ascii="Times New Roman" w:hAnsi="Times New Roman" w:cs="CalifornianFB-Roman"/>
          <w:szCs w:val="20"/>
        </w:rPr>
        <w:t>.</w:t>
      </w:r>
      <w:r w:rsidR="008C11A9" w:rsidRPr="00135C3E">
        <w:rPr>
          <w:rFonts w:ascii="Times New Roman" w:hAnsi="Times New Roman" w:cs="CalifornianFB-Roman"/>
          <w:szCs w:val="20"/>
        </w:rPr>
        <w:t xml:space="preserve"> </w:t>
      </w:r>
    </w:p>
    <w:p w14:paraId="4CA269C9" w14:textId="3E02F72E" w:rsidR="005C12A0" w:rsidRPr="00DB09C7" w:rsidRDefault="008C11A9" w:rsidP="005C12A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Turning to </w:t>
      </w:r>
      <w:r w:rsidR="00DB5EFB">
        <w:rPr>
          <w:rFonts w:ascii="Times New Roman" w:eastAsia="Times New Roman" w:hAnsi="Times New Roman" w:cs="Times New Roman"/>
        </w:rPr>
        <w:t xml:space="preserve">state </w:t>
      </w:r>
      <w:r>
        <w:rPr>
          <w:rFonts w:ascii="Times New Roman" w:eastAsia="Times New Roman" w:hAnsi="Times New Roman" w:cs="Times New Roman"/>
        </w:rPr>
        <w:t>level</w:t>
      </w:r>
      <w:r w:rsidR="00DB5EFB">
        <w:rPr>
          <w:rFonts w:ascii="Times New Roman" w:eastAsia="Times New Roman" w:hAnsi="Times New Roman" w:cs="Times New Roman"/>
        </w:rPr>
        <w:t xml:space="preserve"> results</w:t>
      </w:r>
      <w:r>
        <w:rPr>
          <w:rFonts w:ascii="Times New Roman" w:eastAsia="Times New Roman" w:hAnsi="Times New Roman" w:cs="Times New Roman"/>
        </w:rPr>
        <w:t>, we estimate that</w:t>
      </w:r>
      <w:r w:rsidR="00506FC1">
        <w:rPr>
          <w:rFonts w:ascii="Times New Roman" w:eastAsia="Times New Roman" w:hAnsi="Times New Roman" w:cs="Times New Roman"/>
        </w:rPr>
        <w:t xml:space="preserve"> between 1978 and 2004</w:t>
      </w:r>
      <w:r>
        <w:rPr>
          <w:rFonts w:ascii="Times New Roman" w:eastAsia="Times New Roman" w:hAnsi="Times New Roman" w:cs="Times New Roman"/>
        </w:rPr>
        <w:t xml:space="preserve"> the outcomes of </w:t>
      </w:r>
      <w:r w:rsidR="00976BC0">
        <w:rPr>
          <w:rFonts w:ascii="Times New Roman" w:eastAsia="Times New Roman" w:hAnsi="Times New Roman" w:cs="Times New Roman"/>
        </w:rPr>
        <w:t>7</w:t>
      </w:r>
      <w:r w:rsidR="006F7169">
        <w:rPr>
          <w:rFonts w:ascii="Times New Roman" w:eastAsia="Times New Roman" w:hAnsi="Times New Roman" w:cs="Times New Roman"/>
        </w:rPr>
        <w:t xml:space="preserve"> </w:t>
      </w:r>
      <w:proofErr w:type="gramStart"/>
      <w:r w:rsidR="006F7169">
        <w:rPr>
          <w:rFonts w:ascii="Times New Roman" w:eastAsia="Times New Roman" w:hAnsi="Times New Roman" w:cs="Times New Roman"/>
        </w:rPr>
        <w:t>senate</w:t>
      </w:r>
      <w:r w:rsidRPr="00A66431">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A66431">
        <w:rPr>
          <w:rFonts w:ascii="Times New Roman" w:eastAsia="Times New Roman" w:hAnsi="Times New Roman" w:cs="Times New Roman"/>
        </w:rPr>
        <w:t>and</w:t>
      </w:r>
      <w:proofErr w:type="gramEnd"/>
      <w:r w:rsidRPr="00A66431">
        <w:rPr>
          <w:rFonts w:ascii="Times New Roman" w:eastAsia="Times New Roman" w:hAnsi="Times New Roman" w:cs="Times New Roman"/>
        </w:rPr>
        <w:t xml:space="preserve"> 1</w:t>
      </w:r>
      <w:r>
        <w:rPr>
          <w:rFonts w:ascii="Times New Roman" w:eastAsia="Times New Roman" w:hAnsi="Times New Roman" w:cs="Times New Roman"/>
        </w:rPr>
        <w:t>1</w:t>
      </w:r>
      <w:r w:rsidRPr="00A66431">
        <w:rPr>
          <w:rFonts w:ascii="Times New Roman" w:eastAsia="Times New Roman" w:hAnsi="Times New Roman" w:cs="Times New Roman"/>
        </w:rPr>
        <w:t xml:space="preserve"> gubernatorial </w:t>
      </w:r>
      <w:r w:rsidR="00506FC1">
        <w:rPr>
          <w:rFonts w:ascii="Times New Roman" w:eastAsia="Times New Roman" w:hAnsi="Times New Roman" w:cs="Times New Roman"/>
        </w:rPr>
        <w:t xml:space="preserve">elections </w:t>
      </w:r>
      <w:r>
        <w:rPr>
          <w:rFonts w:ascii="Times New Roman" w:eastAsia="Times New Roman" w:hAnsi="Times New Roman" w:cs="Times New Roman"/>
        </w:rPr>
        <w:t>would have been reversed from Republican to Democratic victors with the addition of black hypothetical survivors alone</w:t>
      </w:r>
      <w:r w:rsidR="006F7169">
        <w:rPr>
          <w:rFonts w:ascii="Times New Roman" w:eastAsia="Times New Roman" w:hAnsi="Times New Roman" w:cs="Times New Roman"/>
        </w:rPr>
        <w:t xml:space="preserve"> (see Tables </w:t>
      </w:r>
      <w:r w:rsidR="00506FC1">
        <w:rPr>
          <w:rFonts w:ascii="Times New Roman" w:eastAsia="Times New Roman" w:hAnsi="Times New Roman" w:cs="Times New Roman"/>
        </w:rPr>
        <w:t>2</w:t>
      </w:r>
      <w:r w:rsidR="006F7169">
        <w:rPr>
          <w:rFonts w:ascii="Times New Roman" w:eastAsia="Times New Roman" w:hAnsi="Times New Roman" w:cs="Times New Roman"/>
        </w:rPr>
        <w:t xml:space="preserve"> and </w:t>
      </w:r>
      <w:r w:rsidR="00506FC1">
        <w:rPr>
          <w:rFonts w:ascii="Times New Roman" w:eastAsia="Times New Roman" w:hAnsi="Times New Roman" w:cs="Times New Roman"/>
        </w:rPr>
        <w:t>3</w:t>
      </w:r>
      <w:r w:rsidR="006F7169">
        <w:rPr>
          <w:rFonts w:ascii="Times New Roman" w:eastAsia="Times New Roman" w:hAnsi="Times New Roman" w:cs="Times New Roman"/>
        </w:rPr>
        <w:t>)</w:t>
      </w:r>
      <w:r w:rsidRPr="00A66431">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sidR="005C12A0" w:rsidRPr="002972A4">
        <w:rPr>
          <w:rFonts w:ascii="Times New Roman" w:hAnsi="Times New Roman" w:cs="Times New Roman"/>
          <w:color w:val="000000"/>
        </w:rPr>
        <w:t>U</w:t>
      </w:r>
      <w:r w:rsidR="00654A9A">
        <w:rPr>
          <w:rFonts w:ascii="Times New Roman" w:hAnsi="Times New Roman" w:cs="Times New Roman"/>
          <w:color w:val="000000"/>
        </w:rPr>
        <w:t>gg</w:t>
      </w:r>
      <w:r w:rsidR="005C12A0" w:rsidRPr="002972A4">
        <w:rPr>
          <w:rFonts w:ascii="Times New Roman" w:hAnsi="Times New Roman" w:cs="Times New Roman"/>
          <w:color w:val="000000"/>
        </w:rPr>
        <w:t>en</w:t>
      </w:r>
      <w:proofErr w:type="spellEnd"/>
      <w:r w:rsidR="005C12A0" w:rsidRPr="002972A4">
        <w:rPr>
          <w:rFonts w:ascii="Times New Roman" w:hAnsi="Times New Roman" w:cs="Times New Roman"/>
          <w:color w:val="000000"/>
        </w:rPr>
        <w:t xml:space="preserve"> and </w:t>
      </w:r>
      <w:proofErr w:type="spellStart"/>
      <w:r w:rsidR="005C12A0" w:rsidRPr="002972A4">
        <w:rPr>
          <w:rFonts w:ascii="Times New Roman" w:hAnsi="Times New Roman" w:cs="Times New Roman"/>
          <w:color w:val="000000"/>
        </w:rPr>
        <w:t>Manza</w:t>
      </w:r>
      <w:r w:rsidR="005C12A0">
        <w:rPr>
          <w:rFonts w:ascii="Times New Roman" w:hAnsi="Times New Roman" w:cs="Times New Roman"/>
          <w:color w:val="000000"/>
        </w:rPr>
        <w:t>’s</w:t>
      </w:r>
      <w:proofErr w:type="spellEnd"/>
      <w:r w:rsidR="005C12A0" w:rsidRPr="002972A4">
        <w:rPr>
          <w:rFonts w:ascii="Times New Roman" w:hAnsi="Times New Roman" w:cs="Times New Roman"/>
          <w:color w:val="000000"/>
        </w:rPr>
        <w:t xml:space="preserve"> </w:t>
      </w:r>
      <w:r w:rsidR="005C12A0">
        <w:rPr>
          <w:rFonts w:ascii="Times New Roman" w:hAnsi="Times New Roman" w:cs="Times New Roman"/>
          <w:color w:val="000000"/>
        </w:rPr>
        <w:t>estimations of</w:t>
      </w:r>
      <w:r w:rsidR="005C12A0" w:rsidRPr="002972A4">
        <w:rPr>
          <w:rFonts w:ascii="Times New Roman" w:hAnsi="Times New Roman" w:cs="Times New Roman"/>
          <w:color w:val="000000"/>
        </w:rPr>
        <w:t xml:space="preserve"> </w:t>
      </w:r>
      <w:r w:rsidR="005C12A0">
        <w:rPr>
          <w:rFonts w:ascii="Times New Roman" w:hAnsi="Times New Roman" w:cs="Times New Roman"/>
          <w:color w:val="000000"/>
        </w:rPr>
        <w:t xml:space="preserve">the impact </w:t>
      </w:r>
      <w:r w:rsidR="005C12A0" w:rsidRPr="002972A4">
        <w:rPr>
          <w:rFonts w:ascii="Times New Roman" w:hAnsi="Times New Roman" w:cs="Times New Roman"/>
          <w:color w:val="000000"/>
        </w:rPr>
        <w:t xml:space="preserve">of felony disenfranchisement </w:t>
      </w:r>
      <w:r w:rsidR="005C12A0">
        <w:rPr>
          <w:rFonts w:ascii="Times New Roman" w:hAnsi="Times New Roman" w:cs="Times New Roman"/>
          <w:color w:val="000000"/>
        </w:rPr>
        <w:t>on senate</w:t>
      </w:r>
      <w:r w:rsidR="005C12A0" w:rsidRPr="002972A4">
        <w:rPr>
          <w:rFonts w:ascii="Times New Roman" w:hAnsi="Times New Roman" w:cs="Times New Roman"/>
          <w:color w:val="000000"/>
        </w:rPr>
        <w:t xml:space="preserve"> elections (</w:t>
      </w:r>
      <w:proofErr w:type="spellStart"/>
      <w:r w:rsidR="005C12A0" w:rsidRPr="002972A4">
        <w:rPr>
          <w:rFonts w:ascii="Times New Roman" w:hAnsi="Times New Roman" w:cs="Times New Roman"/>
          <w:color w:val="000000"/>
        </w:rPr>
        <w:t>Uggen</w:t>
      </w:r>
      <w:proofErr w:type="spellEnd"/>
      <w:r w:rsidR="005C12A0" w:rsidRPr="002972A4">
        <w:rPr>
          <w:rFonts w:ascii="Times New Roman" w:hAnsi="Times New Roman" w:cs="Times New Roman"/>
          <w:color w:val="000000"/>
        </w:rPr>
        <w:t xml:space="preserve"> and </w:t>
      </w:r>
      <w:proofErr w:type="spellStart"/>
      <w:r w:rsidR="005C12A0" w:rsidRPr="002972A4">
        <w:rPr>
          <w:rFonts w:ascii="Times New Roman" w:hAnsi="Times New Roman" w:cs="Times New Roman"/>
          <w:color w:val="000000"/>
        </w:rPr>
        <w:t>Manza</w:t>
      </w:r>
      <w:proofErr w:type="spellEnd"/>
      <w:r w:rsidR="005C12A0" w:rsidRPr="002972A4">
        <w:rPr>
          <w:rFonts w:ascii="Times New Roman" w:hAnsi="Times New Roman" w:cs="Times New Roman"/>
          <w:color w:val="000000"/>
        </w:rPr>
        <w:t xml:space="preserve">, </w:t>
      </w:r>
      <w:r w:rsidR="005C12A0">
        <w:rPr>
          <w:rFonts w:ascii="Times New Roman" w:hAnsi="Times New Roman" w:cs="Times New Roman"/>
          <w:color w:val="000000"/>
        </w:rPr>
        <w:t xml:space="preserve">2002 and </w:t>
      </w:r>
      <w:proofErr w:type="spellStart"/>
      <w:r w:rsidR="005C12A0">
        <w:rPr>
          <w:rFonts w:ascii="Times New Roman" w:hAnsi="Times New Roman" w:cs="Times New Roman"/>
          <w:color w:val="000000"/>
        </w:rPr>
        <w:t>Manza</w:t>
      </w:r>
      <w:proofErr w:type="spellEnd"/>
      <w:r w:rsidR="005C12A0">
        <w:rPr>
          <w:rFonts w:ascii="Times New Roman" w:hAnsi="Times New Roman" w:cs="Times New Roman"/>
          <w:color w:val="000000"/>
        </w:rPr>
        <w:t xml:space="preserve"> and </w:t>
      </w:r>
      <w:proofErr w:type="spellStart"/>
      <w:r w:rsidR="005C12A0">
        <w:rPr>
          <w:rFonts w:ascii="Times New Roman" w:hAnsi="Times New Roman" w:cs="Times New Roman"/>
          <w:color w:val="000000"/>
        </w:rPr>
        <w:t>Uggen</w:t>
      </w:r>
      <w:proofErr w:type="spellEnd"/>
      <w:r w:rsidR="005C12A0">
        <w:rPr>
          <w:rFonts w:ascii="Times New Roman" w:hAnsi="Times New Roman" w:cs="Times New Roman"/>
          <w:color w:val="000000"/>
        </w:rPr>
        <w:t xml:space="preserve">, 2006) found it </w:t>
      </w:r>
      <w:r w:rsidR="005C12A0" w:rsidRPr="002972A4">
        <w:rPr>
          <w:rFonts w:ascii="Times New Roman" w:hAnsi="Times New Roman" w:cs="Times New Roman"/>
          <w:color w:val="000000"/>
        </w:rPr>
        <w:t xml:space="preserve">reversed a total of </w:t>
      </w:r>
      <w:r w:rsidR="00976BC0">
        <w:rPr>
          <w:rFonts w:ascii="Times New Roman" w:hAnsi="Times New Roman" w:cs="Times New Roman"/>
          <w:color w:val="000000"/>
        </w:rPr>
        <w:t>7</w:t>
      </w:r>
      <w:r w:rsidR="005C12A0" w:rsidRPr="002972A4">
        <w:rPr>
          <w:rFonts w:ascii="Times New Roman" w:hAnsi="Times New Roman" w:cs="Times New Roman"/>
          <w:color w:val="000000"/>
        </w:rPr>
        <w:t xml:space="preserve"> senate races between 1978 and 2004</w:t>
      </w:r>
      <w:r w:rsidR="005C12A0">
        <w:rPr>
          <w:rFonts w:ascii="Times New Roman" w:hAnsi="Times New Roman" w:cs="Times New Roman"/>
          <w:color w:val="000000"/>
        </w:rPr>
        <w:t xml:space="preserve">, of which </w:t>
      </w:r>
      <w:r w:rsidR="00976BC0">
        <w:rPr>
          <w:rFonts w:ascii="Times New Roman" w:hAnsi="Times New Roman" w:cs="Times New Roman"/>
          <w:color w:val="000000"/>
        </w:rPr>
        <w:t>4</w:t>
      </w:r>
      <w:r w:rsidR="005C12A0" w:rsidRPr="002972A4">
        <w:rPr>
          <w:rFonts w:ascii="Times New Roman" w:hAnsi="Times New Roman" w:cs="Times New Roman"/>
          <w:color w:val="000000"/>
        </w:rPr>
        <w:t xml:space="preserve"> overlap with </w:t>
      </w:r>
      <w:r w:rsidR="00976BC0">
        <w:rPr>
          <w:rFonts w:ascii="Times New Roman" w:hAnsi="Times New Roman" w:cs="Times New Roman"/>
          <w:color w:val="000000"/>
        </w:rPr>
        <w:t>7</w:t>
      </w:r>
      <w:r w:rsidR="005C12A0" w:rsidRPr="002972A4">
        <w:rPr>
          <w:rFonts w:ascii="Times New Roman" w:hAnsi="Times New Roman" w:cs="Times New Roman"/>
          <w:color w:val="000000"/>
        </w:rPr>
        <w:t xml:space="preserve"> we have identified.</w:t>
      </w:r>
      <w:r w:rsidR="00976BC0">
        <w:rPr>
          <w:rFonts w:ascii="Times New Roman" w:hAnsi="Times New Roman" w:cs="Times New Roman"/>
          <w:color w:val="000000"/>
        </w:rPr>
        <w:t xml:space="preserve">  In on election, the 2002 senate election in Missouri, if you add to get the mortality and felon effects one infers that the Democrat might have won, even though neither effect alone would have been sufficient to change the election.  </w:t>
      </w:r>
    </w:p>
    <w:p w14:paraId="73185309" w14:textId="452B2800" w:rsidR="008C11A9" w:rsidRDefault="008C11A9" w:rsidP="008C11A9">
      <w:pPr>
        <w:spacing w:line="480" w:lineRule="auto"/>
        <w:ind w:firstLine="720"/>
        <w:rPr>
          <w:rFonts w:ascii="Times New Roman" w:hAnsi="Times New Roman" w:cs="CalifornianFB-Roman"/>
          <w:szCs w:val="20"/>
        </w:rPr>
      </w:pPr>
    </w:p>
    <w:p w14:paraId="07367802" w14:textId="77777777" w:rsidR="008C11A9" w:rsidRDefault="008C11A9" w:rsidP="008C11A9">
      <w:pPr>
        <w:spacing w:line="480" w:lineRule="auto"/>
        <w:jc w:val="center"/>
        <w:rPr>
          <w:rFonts w:ascii="Times New Roman" w:hAnsi="Times New Roman" w:cs="CalifornianFB-Roman"/>
          <w:szCs w:val="20"/>
        </w:rPr>
      </w:pPr>
      <w:r>
        <w:rPr>
          <w:rFonts w:ascii="Times New Roman" w:hAnsi="Times New Roman" w:cs="CalifornianFB-Roman"/>
          <w:szCs w:val="20"/>
        </w:rPr>
        <w:t>[Tables 2 and 3 about here]</w:t>
      </w:r>
    </w:p>
    <w:p w14:paraId="6420FDAA" w14:textId="77777777" w:rsidR="003D56F5" w:rsidRDefault="009413AF">
      <w:pPr>
        <w:rPr>
          <w:rFonts w:ascii="Times New Roman" w:hAnsi="Times New Roman" w:cs="CalifornianFB-Roman"/>
          <w:b/>
          <w:szCs w:val="20"/>
        </w:rPr>
      </w:pPr>
      <w:r w:rsidRPr="00967300">
        <w:rPr>
          <w:rFonts w:ascii="Times New Roman" w:hAnsi="Times New Roman" w:cs="CalifornianFB-Roman"/>
          <w:b/>
          <w:szCs w:val="20"/>
        </w:rPr>
        <w:t>Discussion</w:t>
      </w:r>
    </w:p>
    <w:p w14:paraId="60B03D0B" w14:textId="77777777" w:rsidR="00C56A3A" w:rsidRPr="00135C3E" w:rsidRDefault="00C56A3A" w:rsidP="00511A9B">
      <w:pPr>
        <w:rPr>
          <w:rFonts w:ascii="Times New Roman" w:hAnsi="Times New Roman" w:cs="CalifornianFB-Roman"/>
          <w:b/>
          <w:szCs w:val="20"/>
        </w:rPr>
      </w:pPr>
    </w:p>
    <w:p w14:paraId="6FDF1715" w14:textId="12D184DE" w:rsidR="008617EB" w:rsidRPr="00135C3E" w:rsidRDefault="00C56A3A" w:rsidP="00C56A3A">
      <w:pPr>
        <w:spacing w:line="480" w:lineRule="auto"/>
        <w:rPr>
          <w:rFonts w:ascii="Times New Roman" w:hAnsi="Times New Roman" w:cs="Times-Roman"/>
          <w:lang w:bidi="en-US"/>
        </w:rPr>
      </w:pPr>
      <w:r w:rsidRPr="00135C3E">
        <w:rPr>
          <w:rFonts w:ascii="Times New Roman" w:hAnsi="Times New Roman" w:cs="CalifornianFB-Roman"/>
          <w:szCs w:val="20"/>
        </w:rPr>
        <w:tab/>
      </w:r>
      <w:r w:rsidR="006D74DC">
        <w:rPr>
          <w:rFonts w:ascii="Times New Roman" w:hAnsi="Times New Roman" w:cs="CalifornianFB-Roman"/>
          <w:szCs w:val="20"/>
        </w:rPr>
        <w:t xml:space="preserve">In this study, we provide the first </w:t>
      </w:r>
      <w:r w:rsidR="00E2269D">
        <w:rPr>
          <w:rFonts w:ascii="Times New Roman" w:hAnsi="Times New Roman" w:cs="CalifornianFB-Roman"/>
          <w:szCs w:val="20"/>
        </w:rPr>
        <w:t xml:space="preserve">estimates </w:t>
      </w:r>
      <w:r w:rsidR="006D74DC">
        <w:rPr>
          <w:rFonts w:ascii="Times New Roman" w:hAnsi="Times New Roman" w:cs="CalifornianFB-Roman"/>
          <w:szCs w:val="20"/>
        </w:rPr>
        <w:t xml:space="preserve">of </w:t>
      </w:r>
      <w:r w:rsidR="00E2269D">
        <w:rPr>
          <w:rFonts w:ascii="Times New Roman" w:hAnsi="Times New Roman" w:cs="CalifornianFB-Roman"/>
          <w:szCs w:val="20"/>
        </w:rPr>
        <w:t xml:space="preserve">the </w:t>
      </w:r>
      <w:r w:rsidRPr="00135C3E">
        <w:rPr>
          <w:rFonts w:ascii="Times New Roman" w:hAnsi="Times New Roman" w:cs="Times-Roman"/>
          <w:lang w:bidi="en-US"/>
        </w:rPr>
        <w:t xml:space="preserve">impact </w:t>
      </w:r>
      <w:r w:rsidR="00E2269D">
        <w:rPr>
          <w:rFonts w:ascii="Times New Roman" w:hAnsi="Times New Roman" w:cs="Times-Roman"/>
          <w:lang w:bidi="en-US"/>
        </w:rPr>
        <w:t xml:space="preserve">of racial mortality differentials on </w:t>
      </w:r>
      <w:r w:rsidRPr="00135C3E">
        <w:rPr>
          <w:rFonts w:ascii="Times New Roman" w:hAnsi="Times New Roman" w:cs="Times-Roman"/>
          <w:lang w:bidi="en-US"/>
        </w:rPr>
        <w:t>political participation in the U</w:t>
      </w:r>
      <w:r w:rsidR="00E2269D">
        <w:rPr>
          <w:rFonts w:ascii="Times New Roman" w:hAnsi="Times New Roman" w:cs="Times-Roman"/>
          <w:lang w:bidi="en-US"/>
        </w:rPr>
        <w:t>S by analyzing the impac</w:t>
      </w:r>
      <w:r w:rsidR="00643120">
        <w:rPr>
          <w:rFonts w:ascii="Times New Roman" w:hAnsi="Times New Roman" w:cs="Times-Roman"/>
          <w:lang w:bidi="en-US"/>
        </w:rPr>
        <w:t>t of black excess deaths from</w:t>
      </w:r>
      <w:r w:rsidR="00E2269D">
        <w:rPr>
          <w:rFonts w:ascii="Times New Roman" w:hAnsi="Times New Roman" w:cs="Times-Roman"/>
          <w:lang w:bidi="en-US"/>
        </w:rPr>
        <w:t xml:space="preserve"> 1970 </w:t>
      </w:r>
      <w:r w:rsidR="00643120">
        <w:rPr>
          <w:rFonts w:ascii="Times New Roman" w:hAnsi="Times New Roman" w:cs="Times-Roman"/>
          <w:lang w:bidi="en-US"/>
        </w:rPr>
        <w:t>to</w:t>
      </w:r>
      <w:r w:rsidR="00E2269D">
        <w:rPr>
          <w:rFonts w:ascii="Times New Roman" w:hAnsi="Times New Roman" w:cs="Times-Roman"/>
          <w:lang w:bidi="en-US"/>
        </w:rPr>
        <w:t xml:space="preserve"> 2004 on the racial composition</w:t>
      </w:r>
      <w:r w:rsidRPr="00135C3E">
        <w:rPr>
          <w:rFonts w:ascii="Times New Roman" w:hAnsi="Times New Roman" w:cs="Times-Roman"/>
          <w:lang w:bidi="en-US"/>
        </w:rPr>
        <w:t xml:space="preserve"> of the electorate </w:t>
      </w:r>
      <w:r w:rsidR="005C12A0">
        <w:rPr>
          <w:rFonts w:ascii="Times New Roman" w:hAnsi="Times New Roman" w:cs="Times-Roman"/>
          <w:lang w:bidi="en-US"/>
        </w:rPr>
        <w:t xml:space="preserve">and election outcomes </w:t>
      </w:r>
      <w:r w:rsidR="00E2269D">
        <w:rPr>
          <w:rFonts w:ascii="Times New Roman" w:hAnsi="Times New Roman" w:cs="Times-Roman"/>
          <w:lang w:bidi="en-US"/>
        </w:rPr>
        <w:t>for</w:t>
      </w:r>
      <w:r w:rsidRPr="00135C3E">
        <w:rPr>
          <w:rFonts w:ascii="Times New Roman" w:hAnsi="Times New Roman" w:cs="Times-Roman"/>
          <w:lang w:bidi="en-US"/>
        </w:rPr>
        <w:t xml:space="preserve"> the</w:t>
      </w:r>
      <w:r w:rsidR="00E2269D">
        <w:rPr>
          <w:rFonts w:ascii="Times New Roman" w:hAnsi="Times New Roman" w:cs="Times-Roman"/>
          <w:lang w:bidi="en-US"/>
        </w:rPr>
        <w:t xml:space="preserve"> 2004</w:t>
      </w:r>
      <w:r w:rsidR="004F39D4">
        <w:rPr>
          <w:rFonts w:ascii="Times New Roman" w:hAnsi="Times New Roman" w:cs="Times-Roman"/>
          <w:lang w:bidi="en-US"/>
        </w:rPr>
        <w:t xml:space="preserve"> </w:t>
      </w:r>
      <w:r w:rsidR="00C80092">
        <w:rPr>
          <w:rFonts w:ascii="Times New Roman" w:hAnsi="Times New Roman" w:cs="Times-Roman"/>
          <w:lang w:bidi="en-US"/>
        </w:rPr>
        <w:t>p</w:t>
      </w:r>
      <w:r w:rsidR="00054BCD">
        <w:rPr>
          <w:rFonts w:ascii="Times New Roman" w:hAnsi="Times New Roman" w:cs="Times-Roman"/>
          <w:lang w:bidi="en-US"/>
        </w:rPr>
        <w:t>residential</w:t>
      </w:r>
      <w:r w:rsidRPr="00135C3E">
        <w:rPr>
          <w:rFonts w:ascii="Times New Roman" w:hAnsi="Times New Roman" w:cs="Times-Roman"/>
          <w:lang w:bidi="en-US"/>
        </w:rPr>
        <w:t xml:space="preserve"> election</w:t>
      </w:r>
      <w:r w:rsidR="00263894">
        <w:rPr>
          <w:rFonts w:ascii="Times New Roman" w:hAnsi="Times New Roman" w:cs="Times-Roman"/>
          <w:lang w:bidi="en-US"/>
        </w:rPr>
        <w:t>, and for</w:t>
      </w:r>
      <w:r w:rsidR="00685DBF">
        <w:rPr>
          <w:rFonts w:ascii="Times New Roman" w:hAnsi="Times New Roman" w:cs="Times-Roman"/>
          <w:lang w:bidi="en-US"/>
        </w:rPr>
        <w:t xml:space="preserve"> </w:t>
      </w:r>
      <w:r w:rsidR="00096322">
        <w:rPr>
          <w:rFonts w:ascii="Times New Roman" w:hAnsi="Times New Roman" w:cs="Times-Roman"/>
          <w:lang w:bidi="en-US"/>
        </w:rPr>
        <w:t xml:space="preserve">close </w:t>
      </w:r>
      <w:r w:rsidR="00685DBF">
        <w:rPr>
          <w:rFonts w:ascii="Times New Roman" w:hAnsi="Times New Roman" w:cs="Times-Roman"/>
          <w:lang w:bidi="en-US"/>
        </w:rPr>
        <w:t>state elections during the study period</w:t>
      </w:r>
      <w:r w:rsidRPr="00135C3E">
        <w:rPr>
          <w:rFonts w:ascii="Times New Roman" w:hAnsi="Times New Roman" w:cs="Times-Roman"/>
          <w:lang w:bidi="en-US"/>
        </w:rPr>
        <w:t xml:space="preserve">. </w:t>
      </w:r>
      <w:r w:rsidR="008617EB">
        <w:rPr>
          <w:rFonts w:ascii="Times New Roman" w:hAnsi="Times New Roman" w:cs="Times-Roman"/>
          <w:lang w:bidi="en-US"/>
        </w:rPr>
        <w:t xml:space="preserve">We find that premature deaths among blacks have had a significant impact on the racial composition of America’s electorate and, during the study period, a key influence on major state and national elections. </w:t>
      </w:r>
    </w:p>
    <w:p w14:paraId="1ADAD3CF" w14:textId="516EB264" w:rsidR="003D56F5" w:rsidRDefault="00A020E6">
      <w:pPr>
        <w:spacing w:line="480" w:lineRule="auto"/>
        <w:ind w:firstLine="720"/>
        <w:rPr>
          <w:rFonts w:ascii="Times New Roman" w:hAnsi="Times New Roman" w:cs="CalifornianFB-Roman"/>
          <w:szCs w:val="20"/>
        </w:rPr>
      </w:pPr>
      <w:r>
        <w:rPr>
          <w:rFonts w:ascii="Times New Roman" w:hAnsi="Times New Roman" w:cs="CalifornianFB-Roman"/>
          <w:szCs w:val="20"/>
        </w:rPr>
        <w:t>In our calculations w</w:t>
      </w:r>
      <w:r w:rsidR="00006DB1">
        <w:rPr>
          <w:rFonts w:ascii="Times New Roman" w:hAnsi="Times New Roman" w:cs="CalifornianFB-Roman"/>
          <w:szCs w:val="20"/>
        </w:rPr>
        <w:t xml:space="preserve">e were able to account for </w:t>
      </w:r>
      <w:r w:rsidR="006F5640">
        <w:rPr>
          <w:rFonts w:ascii="Times New Roman" w:hAnsi="Times New Roman" w:cs="CalifornianFB-Roman"/>
          <w:szCs w:val="20"/>
        </w:rPr>
        <w:t xml:space="preserve">only </w:t>
      </w:r>
      <w:r w:rsidR="00006DB1">
        <w:rPr>
          <w:rFonts w:ascii="Times New Roman" w:hAnsi="Times New Roman" w:cs="CalifornianFB-Roman"/>
          <w:szCs w:val="20"/>
        </w:rPr>
        <w:t xml:space="preserve">35 years of mortality exposure </w:t>
      </w:r>
      <w:r w:rsidR="006F5640">
        <w:rPr>
          <w:rFonts w:ascii="Times New Roman" w:hAnsi="Times New Roman" w:cs="CalifornianFB-Roman"/>
          <w:szCs w:val="20"/>
        </w:rPr>
        <w:t>rather than the ideal of</w:t>
      </w:r>
      <w:r w:rsidR="00006DB1" w:rsidRPr="00135C3E">
        <w:rPr>
          <w:rFonts w:ascii="Times New Roman" w:hAnsi="Times New Roman" w:cs="CalifornianFB-Roman"/>
          <w:szCs w:val="20"/>
        </w:rPr>
        <w:t xml:space="preserve"> </w:t>
      </w:r>
      <w:r w:rsidR="00006DB1">
        <w:rPr>
          <w:rFonts w:ascii="Times New Roman" w:hAnsi="Times New Roman" w:cs="CalifornianFB-Roman"/>
          <w:szCs w:val="20"/>
        </w:rPr>
        <w:t>84 years</w:t>
      </w:r>
      <w:r w:rsidR="006F5640">
        <w:rPr>
          <w:rFonts w:ascii="Times New Roman" w:hAnsi="Times New Roman" w:cs="CalifornianFB-Roman"/>
          <w:szCs w:val="20"/>
        </w:rPr>
        <w:t>.</w:t>
      </w:r>
      <w:r w:rsidR="00006DB1">
        <w:rPr>
          <w:rFonts w:ascii="Times New Roman" w:hAnsi="Times New Roman" w:cs="CalifornianFB-Roman"/>
          <w:szCs w:val="20"/>
        </w:rPr>
        <w:t xml:space="preserve"> </w:t>
      </w:r>
      <w:proofErr w:type="spellStart"/>
      <w:r>
        <w:rPr>
          <w:rFonts w:ascii="Times New Roman" w:hAnsi="Times New Roman" w:cs="CalifornianFB-Roman"/>
          <w:szCs w:val="20"/>
        </w:rPr>
        <w:t>Manza</w:t>
      </w:r>
      <w:proofErr w:type="spellEnd"/>
      <w:r>
        <w:rPr>
          <w:rFonts w:ascii="Times New Roman" w:hAnsi="Times New Roman" w:cs="CalifornianFB-Roman"/>
          <w:szCs w:val="20"/>
        </w:rPr>
        <w:t xml:space="preserve"> and </w:t>
      </w:r>
      <w:proofErr w:type="spellStart"/>
      <w:r>
        <w:rPr>
          <w:rFonts w:ascii="Times New Roman" w:hAnsi="Times New Roman" w:cs="CalifornianFB-Roman"/>
          <w:szCs w:val="20"/>
        </w:rPr>
        <w:t>Uggen</w:t>
      </w:r>
      <w:proofErr w:type="spellEnd"/>
      <w:r>
        <w:rPr>
          <w:rFonts w:ascii="Times New Roman" w:hAnsi="Times New Roman" w:cs="CalifornianFB-Roman"/>
          <w:szCs w:val="20"/>
        </w:rPr>
        <w:t xml:space="preserve"> (2006) estimated the total number of black voting-age disenfranchised felons and ex</w:t>
      </w:r>
      <w:r w:rsidR="00E84856">
        <w:rPr>
          <w:rFonts w:ascii="Times New Roman" w:hAnsi="Times New Roman" w:cs="CalifornianFB-Roman"/>
          <w:szCs w:val="20"/>
        </w:rPr>
        <w:t>-</w:t>
      </w:r>
      <w:r>
        <w:rPr>
          <w:rFonts w:ascii="Times New Roman" w:hAnsi="Times New Roman" w:cs="CalifornianFB-Roman"/>
          <w:szCs w:val="20"/>
        </w:rPr>
        <w:t xml:space="preserve">felons at 1.95 million </w:t>
      </w:r>
      <w:r w:rsidR="00E04FE2">
        <w:rPr>
          <w:rFonts w:ascii="Times New Roman" w:hAnsi="Times New Roman" w:cs="CalifornianFB-Roman"/>
          <w:szCs w:val="20"/>
        </w:rPr>
        <w:t>for</w:t>
      </w:r>
      <w:r>
        <w:rPr>
          <w:rFonts w:ascii="Times New Roman" w:hAnsi="Times New Roman" w:cs="CalifornianFB-Roman"/>
          <w:szCs w:val="20"/>
        </w:rPr>
        <w:t xml:space="preserve"> </w:t>
      </w:r>
      <w:r w:rsidR="006D74DC">
        <w:rPr>
          <w:rFonts w:ascii="Times New Roman" w:hAnsi="Times New Roman" w:cs="CalifornianFB-Roman"/>
          <w:szCs w:val="20"/>
        </w:rPr>
        <w:t xml:space="preserve">the </w:t>
      </w:r>
      <w:r>
        <w:rPr>
          <w:rFonts w:ascii="Times New Roman" w:hAnsi="Times New Roman" w:cs="CalifornianFB-Roman"/>
          <w:szCs w:val="20"/>
        </w:rPr>
        <w:t>year 2004</w:t>
      </w:r>
      <w:r w:rsidR="006D74DC">
        <w:rPr>
          <w:rFonts w:ascii="Times New Roman" w:hAnsi="Times New Roman" w:cs="CalifornianFB-Roman"/>
          <w:szCs w:val="20"/>
        </w:rPr>
        <w:t xml:space="preserve"> alone</w:t>
      </w:r>
      <w:r w:rsidR="006F5640">
        <w:rPr>
          <w:rFonts w:ascii="Times New Roman" w:hAnsi="Times New Roman" w:cs="CalifornianFB-Roman"/>
          <w:szCs w:val="20"/>
        </w:rPr>
        <w:t>, which is close to our estimate of the 1.74 million total black voting-age hypothetical survivors in 2004, e</w:t>
      </w:r>
      <w:r w:rsidR="00006DB1">
        <w:rPr>
          <w:rFonts w:ascii="Times New Roman" w:hAnsi="Times New Roman" w:cs="CalifornianFB-Roman"/>
          <w:szCs w:val="20"/>
        </w:rPr>
        <w:t xml:space="preserve">ven with </w:t>
      </w:r>
      <w:r>
        <w:rPr>
          <w:rFonts w:ascii="Times New Roman" w:hAnsi="Times New Roman" w:cs="CalifornianFB-Roman"/>
          <w:szCs w:val="20"/>
        </w:rPr>
        <w:t>our</w:t>
      </w:r>
      <w:r w:rsidR="00813808">
        <w:rPr>
          <w:rFonts w:ascii="Times New Roman" w:hAnsi="Times New Roman" w:cs="CalifornianFB-Roman"/>
          <w:szCs w:val="20"/>
        </w:rPr>
        <w:t xml:space="preserve"> truncated years of data</w:t>
      </w:r>
      <w:r w:rsidR="00006DB1">
        <w:rPr>
          <w:rFonts w:ascii="Times New Roman" w:hAnsi="Times New Roman" w:cs="CalifornianFB-Roman"/>
          <w:szCs w:val="20"/>
        </w:rPr>
        <w:t xml:space="preserve"> (</w:t>
      </w:r>
      <w:r w:rsidR="006F5640">
        <w:rPr>
          <w:rFonts w:ascii="Times New Roman" w:hAnsi="Times New Roman" w:cs="CalifornianFB-Roman"/>
          <w:szCs w:val="20"/>
        </w:rPr>
        <w:t xml:space="preserve">see </w:t>
      </w:r>
      <w:r w:rsidR="00C56D83">
        <w:rPr>
          <w:rFonts w:ascii="Times New Roman" w:hAnsi="Times New Roman" w:cs="CalifornianFB-Roman"/>
          <w:szCs w:val="20"/>
        </w:rPr>
        <w:t>Table 1</w:t>
      </w:r>
      <w:r w:rsidR="00006DB1">
        <w:rPr>
          <w:rFonts w:ascii="Times New Roman" w:hAnsi="Times New Roman" w:cs="CalifornianFB-Roman"/>
          <w:szCs w:val="20"/>
        </w:rPr>
        <w:t>)</w:t>
      </w:r>
      <w:r w:rsidR="006F5640">
        <w:rPr>
          <w:rFonts w:ascii="Times New Roman" w:hAnsi="Times New Roman" w:cs="CalifornianFB-Roman"/>
          <w:szCs w:val="20"/>
        </w:rPr>
        <w:t xml:space="preserve">. And </w:t>
      </w:r>
      <w:proofErr w:type="spellStart"/>
      <w:r w:rsidR="006F5640">
        <w:rPr>
          <w:rFonts w:ascii="Times New Roman" w:hAnsi="Times New Roman" w:cs="CalifornianFB-Roman"/>
          <w:szCs w:val="20"/>
        </w:rPr>
        <w:t>Manza</w:t>
      </w:r>
      <w:proofErr w:type="spellEnd"/>
      <w:r w:rsidR="006F5640">
        <w:rPr>
          <w:rFonts w:ascii="Times New Roman" w:hAnsi="Times New Roman" w:cs="CalifornianFB-Roman"/>
          <w:szCs w:val="20"/>
        </w:rPr>
        <w:t xml:space="preserve"> and </w:t>
      </w:r>
      <w:proofErr w:type="spellStart"/>
      <w:r w:rsidR="006F5640">
        <w:rPr>
          <w:rFonts w:ascii="Times New Roman" w:hAnsi="Times New Roman" w:cs="CalifornianFB-Roman"/>
          <w:szCs w:val="20"/>
        </w:rPr>
        <w:t>Uggen’s</w:t>
      </w:r>
      <w:proofErr w:type="spellEnd"/>
      <w:r w:rsidR="006F5640">
        <w:rPr>
          <w:rFonts w:ascii="Times New Roman" w:hAnsi="Times New Roman" w:cs="CalifornianFB-Roman"/>
          <w:szCs w:val="20"/>
        </w:rPr>
        <w:t xml:space="preserve"> estimated </w:t>
      </w:r>
      <w:r w:rsidR="00006DB1">
        <w:rPr>
          <w:rFonts w:ascii="Times New Roman" w:hAnsi="Times New Roman" w:cs="CalifornianFB-Roman"/>
          <w:szCs w:val="20"/>
        </w:rPr>
        <w:t xml:space="preserve">figure </w:t>
      </w:r>
      <w:r w:rsidR="006F5640">
        <w:rPr>
          <w:rFonts w:ascii="Times New Roman" w:hAnsi="Times New Roman" w:cs="CalifornianFB-Roman"/>
          <w:szCs w:val="20"/>
        </w:rPr>
        <w:t xml:space="preserve">is </w:t>
      </w:r>
      <w:r w:rsidR="00006DB1">
        <w:rPr>
          <w:rFonts w:ascii="Times New Roman" w:hAnsi="Times New Roman" w:cs="CalifornianFB-Roman"/>
          <w:szCs w:val="20"/>
        </w:rPr>
        <w:t xml:space="preserve">widely considered significant enough to have changed electoral outcomes, especially in local elections </w:t>
      </w:r>
      <w:r w:rsidR="00DD0075">
        <w:rPr>
          <w:rFonts w:ascii="Times New Roman" w:hAnsi="Times New Roman" w:cs="CalifornianFB-Roman"/>
          <w:szCs w:val="20"/>
        </w:rPr>
        <w:fldChar w:fldCharType="begin"/>
      </w:r>
      <w:r w:rsidR="00AB6905">
        <w:rPr>
          <w:rFonts w:ascii="Times New Roman" w:hAnsi="Times New Roman" w:cs="CalifornianFB-Roman"/>
          <w:szCs w:val="20"/>
        </w:rPr>
        <w:instrText xml:space="preserve"> ADDIN EN.CITE &lt;EndNote&gt;&lt;Cite&gt;&lt;Author&gt;Manza&lt;/Author&gt;&lt;Year&gt;2006&lt;/Year&gt;&lt;RecNum&gt;40&lt;/RecNum&gt;&lt;DisplayText&gt;(Manza &amp;amp; Uggen, 2006; Uggen &amp;amp; Manza, 2002)&lt;/DisplayText&gt;&lt;record&gt;&lt;rec-number&gt;40&lt;/rec-number&gt;&lt;foreign-keys&gt;&lt;key app="EN" db-id="2sv55pfw0xz2veepaa2vezwmps2zfxa29wpe"&gt;40&lt;/key&gt;&lt;/foreign-keys&gt;&lt;ref-type name="Book"&gt;6&lt;/ref-type&gt;&lt;contributors&gt;&lt;authors&gt;&lt;author&gt;Manza, Jeff&lt;/author&gt;&lt;author&gt;Uggen, Christopher&lt;/author&gt;&lt;/authors&gt;&lt;/contributors&gt;&lt;titles&gt;&lt;title&gt;Locked Out: Felon Disenfranchisement and American Democracy: Felon Disenfranchisement and American Democracy&lt;/title&gt;&lt;/titles&gt;&lt;dates&gt;&lt;year&gt;2006&lt;/year&gt;&lt;/dates&gt;&lt;publisher&gt;Oxford University Press, USA&lt;/publisher&gt;&lt;isbn&gt;0195149327&lt;/isbn&gt;&lt;urls&gt;&lt;/urls&gt;&lt;/record&gt;&lt;/Cite&gt;&lt;Cite&gt;&lt;Author&gt;Uggen&lt;/Author&gt;&lt;Year&gt;2002&lt;/Year&gt;&lt;RecNum&gt;62&lt;/RecNum&gt;&lt;record&gt;&lt;rec-number&gt;62&lt;/rec-number&gt;&lt;foreign-keys&gt;&lt;key app="EN" db-id="2sv55pfw0xz2veepaa2vezwmps2zfxa29wpe"&gt;62&lt;/key&gt;&lt;/foreign-keys&gt;&lt;ref-type name="Journal Article"&gt;17&lt;/ref-type&gt;&lt;contributors&gt;&lt;authors&gt;&lt;author&gt;Uggen, Christopher&lt;/author&gt;&lt;author&gt;Manza, Jeff&lt;/author&gt;&lt;/authors&gt;&lt;/contributors&gt;&lt;titles&gt;&lt;title&gt;Democratic contraction? Political consequences of felon disenfranchisement in the United States&lt;/title&gt;&lt;secondary-title&gt;American Sociological Review&lt;/secondary-title&gt;&lt;/titles&gt;&lt;pages&gt;777-803&lt;/pages&gt;&lt;dates&gt;&lt;year&gt;2002&lt;/year&gt;&lt;/dates&gt;&lt;isbn&gt;0003-1224&lt;/isbn&gt;&lt;urls&gt;&lt;/urls&gt;&lt;/record&gt;&lt;/Cite&gt;&lt;/EndNote&gt;</w:instrText>
      </w:r>
      <w:r w:rsidR="00DD0075">
        <w:rPr>
          <w:rFonts w:ascii="Times New Roman" w:hAnsi="Times New Roman" w:cs="CalifornianFB-Roman"/>
          <w:szCs w:val="20"/>
        </w:rPr>
        <w:fldChar w:fldCharType="separate"/>
      </w:r>
      <w:r w:rsidR="00AB6905">
        <w:rPr>
          <w:rFonts w:ascii="Times New Roman" w:hAnsi="Times New Roman" w:cs="CalifornianFB-Roman"/>
          <w:noProof/>
          <w:szCs w:val="20"/>
        </w:rPr>
        <w:t>(</w:t>
      </w:r>
      <w:hyperlink w:anchor="_ENREF_37" w:tooltip="Manza, 2006 #40" w:history="1">
        <w:r w:rsidR="00173096">
          <w:rPr>
            <w:rFonts w:ascii="Times New Roman" w:hAnsi="Times New Roman" w:cs="CalifornianFB-Roman"/>
            <w:noProof/>
            <w:szCs w:val="20"/>
          </w:rPr>
          <w:t>Manza &amp; Uggen, 2006</w:t>
        </w:r>
      </w:hyperlink>
      <w:r w:rsidR="00AB6905">
        <w:rPr>
          <w:rFonts w:ascii="Times New Roman" w:hAnsi="Times New Roman" w:cs="CalifornianFB-Roman"/>
          <w:noProof/>
          <w:szCs w:val="20"/>
        </w:rPr>
        <w:t xml:space="preserve">; </w:t>
      </w:r>
      <w:hyperlink w:anchor="_ENREF_62" w:tooltip="Uggen, 2002 #62" w:history="1">
        <w:r w:rsidR="00173096">
          <w:rPr>
            <w:rFonts w:ascii="Times New Roman" w:hAnsi="Times New Roman" w:cs="CalifornianFB-Roman"/>
            <w:noProof/>
            <w:szCs w:val="20"/>
          </w:rPr>
          <w:t>Uggen &amp; Manza, 2002</w:t>
        </w:r>
      </w:hyperlink>
      <w:r w:rsidR="00AB6905">
        <w:rPr>
          <w:rFonts w:ascii="Times New Roman" w:hAnsi="Times New Roman" w:cs="CalifornianFB-Roman"/>
          <w:noProof/>
          <w:szCs w:val="20"/>
        </w:rPr>
        <w:t>)</w:t>
      </w:r>
      <w:r w:rsidR="00DD0075">
        <w:rPr>
          <w:rFonts w:ascii="Times New Roman" w:hAnsi="Times New Roman" w:cs="CalifornianFB-Roman"/>
          <w:szCs w:val="20"/>
        </w:rPr>
        <w:fldChar w:fldCharType="end"/>
      </w:r>
      <w:r w:rsidR="00006DB1">
        <w:rPr>
          <w:rFonts w:ascii="Times New Roman" w:hAnsi="Times New Roman" w:cs="CalifornianFB-Roman"/>
          <w:szCs w:val="20"/>
        </w:rPr>
        <w:t xml:space="preserve">. </w:t>
      </w:r>
    </w:p>
    <w:p w14:paraId="3CD5ADA2" w14:textId="66D34C1D" w:rsidR="003D5115" w:rsidRPr="00135C3E" w:rsidRDefault="00A44C26" w:rsidP="003D5115">
      <w:pPr>
        <w:spacing w:line="480" w:lineRule="auto"/>
        <w:ind w:firstLine="720"/>
        <w:rPr>
          <w:rFonts w:ascii="Times New Roman" w:hAnsi="Times New Roman" w:cs="Times-Roman"/>
          <w:lang w:bidi="en-US"/>
        </w:rPr>
      </w:pPr>
      <w:r>
        <w:rPr>
          <w:rFonts w:ascii="Times New Roman" w:hAnsi="Times New Roman" w:cs="CalifornianFB-Roman"/>
          <w:szCs w:val="20"/>
        </w:rPr>
        <w:t>At the state level</w:t>
      </w:r>
      <w:r w:rsidR="000F537B">
        <w:rPr>
          <w:rFonts w:ascii="Times New Roman" w:hAnsi="Times New Roman" w:cs="CalifornianFB-Roman"/>
          <w:szCs w:val="20"/>
        </w:rPr>
        <w:t>,</w:t>
      </w:r>
      <w:r>
        <w:rPr>
          <w:rFonts w:ascii="Times New Roman" w:hAnsi="Times New Roman" w:cs="CalifornianFB-Roman"/>
          <w:szCs w:val="20"/>
        </w:rPr>
        <w:t xml:space="preserve"> </w:t>
      </w:r>
      <w:r w:rsidR="003D5115">
        <w:rPr>
          <w:rFonts w:ascii="Times New Roman" w:hAnsi="Times New Roman" w:cs="CalifornianFB-Roman"/>
          <w:szCs w:val="20"/>
        </w:rPr>
        <w:t xml:space="preserve">we estimated that </w:t>
      </w:r>
      <w:r w:rsidR="001F134F">
        <w:rPr>
          <w:rFonts w:ascii="Times New Roman" w:hAnsi="Times New Roman" w:cs="CalifornianFB-Roman"/>
          <w:szCs w:val="20"/>
        </w:rPr>
        <w:t xml:space="preserve">black excess mortality </w:t>
      </w:r>
      <w:r w:rsidR="003D5115">
        <w:rPr>
          <w:rFonts w:ascii="Times New Roman" w:hAnsi="Times New Roman" w:cs="CalifornianFB-Roman"/>
          <w:szCs w:val="20"/>
        </w:rPr>
        <w:t xml:space="preserve">had </w:t>
      </w:r>
      <w:r>
        <w:rPr>
          <w:rFonts w:ascii="Times New Roman" w:hAnsi="Times New Roman" w:cs="CalifornianFB-Roman"/>
          <w:szCs w:val="20"/>
        </w:rPr>
        <w:t xml:space="preserve">even larger political consequences than </w:t>
      </w:r>
      <w:r w:rsidRPr="00135C3E">
        <w:rPr>
          <w:rFonts w:ascii="Times New Roman" w:hAnsi="Times New Roman" w:cs="CalifornianFB-Roman"/>
          <w:szCs w:val="20"/>
        </w:rPr>
        <w:t>felony dis</w:t>
      </w:r>
      <w:r>
        <w:rPr>
          <w:rFonts w:ascii="Times New Roman" w:hAnsi="Times New Roman" w:cs="CalifornianFB-Roman"/>
          <w:szCs w:val="20"/>
        </w:rPr>
        <w:t>en</w:t>
      </w:r>
      <w:r w:rsidRPr="00135C3E">
        <w:rPr>
          <w:rFonts w:ascii="Times New Roman" w:hAnsi="Times New Roman" w:cs="CalifornianFB-Roman"/>
          <w:szCs w:val="20"/>
        </w:rPr>
        <w:t>franchisement</w:t>
      </w:r>
      <w:r>
        <w:rPr>
          <w:rFonts w:ascii="Times New Roman" w:hAnsi="Times New Roman" w:cs="CalifornianFB-Roman"/>
          <w:szCs w:val="20"/>
        </w:rPr>
        <w:t>, despite the US having by far the highest proportion of its population imprisoned of any country in the world</w:t>
      </w:r>
      <w:r w:rsidR="00C35586">
        <w:rPr>
          <w:rFonts w:ascii="Times New Roman" w:hAnsi="Times New Roman" w:cs="CalifornianFB-Roman"/>
          <w:szCs w:val="20"/>
        </w:rPr>
        <w:t xml:space="preserve"> and such a high proportion of the imprisoned population not being white</w:t>
      </w:r>
      <w:r w:rsidR="003D5115">
        <w:rPr>
          <w:rFonts w:ascii="Times New Roman" w:hAnsi="Times New Roman" w:cs="CalifornianFB-Roman"/>
          <w:szCs w:val="20"/>
        </w:rPr>
        <w:t>.</w:t>
      </w:r>
      <w:r>
        <w:rPr>
          <w:rFonts w:ascii="Times New Roman" w:hAnsi="Times New Roman" w:cs="CalifornianFB-Roman"/>
          <w:szCs w:val="20"/>
        </w:rPr>
        <w:t xml:space="preserv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EN.CITE &lt;EndNote&gt;&lt;Cite AuthorYear="1"&gt;&lt;Author&gt;Manza&lt;/Author&gt;&lt;Year&gt;2006&lt;/Year&gt;&lt;RecNum&gt;40&lt;/RecNum&gt;&lt;DisplayText&gt;Manza and Uggen (2006)&lt;/DisplayText&gt;&lt;record&gt;&lt;rec-number&gt;40&lt;/rec-number&gt;&lt;foreign-keys&gt;&lt;key app="EN" db-id="2sv55pfw0xz2veepaa2vezwmps2zfxa29wpe"&gt;40&lt;/key&gt;&lt;/foreign-keys&gt;&lt;ref-type name="Book"&gt;6&lt;/ref-type&gt;&lt;contributors&gt;&lt;authors&gt;&lt;author&gt;Manza, Jeff&lt;/author&gt;&lt;author&gt;Uggen, Christopher&lt;/author&gt;&lt;/authors&gt;&lt;/contributors&gt;&lt;titles&gt;&lt;title&gt;Locked Out: Felon Disenfranchisement and American Democracy: Felon Disenfranchisement and American Democracy&lt;/title&gt;&lt;/titles&gt;&lt;dates&gt;&lt;year&gt;2006&lt;/year&gt;&lt;/dates&gt;&lt;publisher&gt;Oxford University Press, USA&lt;/publisher&gt;&lt;isbn&gt;0195149327&lt;/isbn&gt;&lt;urls&gt;&lt;/urls&gt;&lt;/record&gt;&lt;/Cite&gt;&lt;/EndNote&gt;</w:instrText>
      </w:r>
      <w:r>
        <w:rPr>
          <w:rFonts w:ascii="Times New Roman" w:eastAsia="Times New Roman" w:hAnsi="Times New Roman" w:cs="Times New Roman"/>
        </w:rPr>
        <w:fldChar w:fldCharType="separate"/>
      </w:r>
      <w:hyperlink w:anchor="_ENREF_37" w:tooltip="Manza, 2006 #40" w:history="1">
        <w:r>
          <w:rPr>
            <w:rFonts w:ascii="Times New Roman" w:eastAsia="Times New Roman" w:hAnsi="Times New Roman" w:cs="Times New Roman"/>
            <w:noProof/>
          </w:rPr>
          <w:t>Manza and Uggen (2006</w:t>
        </w:r>
      </w:hyperlink>
      <w:r>
        <w:rPr>
          <w:rFonts w:ascii="Times New Roman" w:eastAsia="Times New Roman" w:hAnsi="Times New Roman" w:cs="Times New Roman"/>
          <w:noProof/>
        </w:rPr>
        <w:t>)</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roofErr w:type="gramStart"/>
      <w:r>
        <w:rPr>
          <w:rFonts w:ascii="Times New Roman" w:eastAsia="Times New Roman" w:hAnsi="Times New Roman" w:cs="Times New Roman"/>
        </w:rPr>
        <w:t>estimated</w:t>
      </w:r>
      <w:proofErr w:type="gramEnd"/>
      <w:r>
        <w:rPr>
          <w:rFonts w:ascii="Times New Roman" w:eastAsia="Times New Roman" w:hAnsi="Times New Roman" w:cs="Times New Roman"/>
        </w:rPr>
        <w:t xml:space="preserve"> that the totality of disenfranchised felons and ex-felons could have reversed 7 senate and 3 gubernatorial elections in favor of the Democratic candidate between </w:t>
      </w:r>
      <w:r w:rsidRPr="006057B1">
        <w:rPr>
          <w:rFonts w:ascii="Times New Roman" w:eastAsia="Times New Roman" w:hAnsi="Times New Roman" w:cs="Times New Roman"/>
        </w:rPr>
        <w:t>197</w:t>
      </w:r>
      <w:r w:rsidR="00976BC0" w:rsidRPr="006057B1">
        <w:rPr>
          <w:rFonts w:ascii="Times New Roman" w:eastAsia="Times New Roman" w:hAnsi="Times New Roman" w:cs="Times New Roman"/>
        </w:rPr>
        <w:t>4</w:t>
      </w:r>
      <w:r>
        <w:rPr>
          <w:rFonts w:ascii="Times New Roman" w:eastAsia="Times New Roman" w:hAnsi="Times New Roman" w:cs="Times New Roman"/>
        </w:rPr>
        <w:t xml:space="preserve"> and 2000. I</w:t>
      </w:r>
      <w:r w:rsidR="006D74DC">
        <w:rPr>
          <w:rFonts w:ascii="Times New Roman" w:eastAsia="Times New Roman" w:hAnsi="Times New Roman" w:cs="Times New Roman"/>
        </w:rPr>
        <w:t xml:space="preserve">f blacks had </w:t>
      </w:r>
      <w:r w:rsidR="003D5115">
        <w:rPr>
          <w:rFonts w:ascii="Times New Roman" w:eastAsia="Times New Roman" w:hAnsi="Times New Roman" w:cs="Times New Roman"/>
        </w:rPr>
        <w:t xml:space="preserve">enjoyed the </w:t>
      </w:r>
      <w:r w:rsidR="003D5115">
        <w:rPr>
          <w:rFonts w:ascii="Times New Roman" w:eastAsia="Times New Roman" w:hAnsi="Times New Roman" w:cs="Times New Roman"/>
        </w:rPr>
        <w:lastRenderedPageBreak/>
        <w:t xml:space="preserve">same </w:t>
      </w:r>
      <w:r w:rsidR="006D74DC">
        <w:rPr>
          <w:rFonts w:ascii="Times New Roman" w:eastAsia="Times New Roman" w:hAnsi="Times New Roman" w:cs="Times New Roman"/>
        </w:rPr>
        <w:t xml:space="preserve">mortality schedules </w:t>
      </w:r>
      <w:r w:rsidR="003D5115">
        <w:rPr>
          <w:rFonts w:ascii="Times New Roman" w:eastAsia="Times New Roman" w:hAnsi="Times New Roman" w:cs="Times New Roman"/>
        </w:rPr>
        <w:t>as</w:t>
      </w:r>
      <w:r w:rsidR="006D74DC">
        <w:rPr>
          <w:rFonts w:ascii="Times New Roman" w:eastAsia="Times New Roman" w:hAnsi="Times New Roman" w:cs="Times New Roman"/>
        </w:rPr>
        <w:t xml:space="preserve"> whites</w:t>
      </w:r>
      <w:r w:rsidR="003D5115">
        <w:rPr>
          <w:rFonts w:ascii="Times New Roman" w:eastAsia="Times New Roman" w:hAnsi="Times New Roman" w:cs="Times New Roman"/>
        </w:rPr>
        <w:t xml:space="preserve"> during the study period</w:t>
      </w:r>
      <w:r w:rsidR="006D74DC">
        <w:rPr>
          <w:rFonts w:ascii="Times New Roman" w:eastAsia="Times New Roman" w:hAnsi="Times New Roman" w:cs="Times New Roman"/>
        </w:rPr>
        <w:t xml:space="preserve">, </w:t>
      </w:r>
      <w:r>
        <w:rPr>
          <w:rFonts w:ascii="Times New Roman" w:eastAsia="Times New Roman" w:hAnsi="Times New Roman" w:cs="Times New Roman"/>
        </w:rPr>
        <w:t xml:space="preserve">we estimated that </w:t>
      </w:r>
      <w:r w:rsidR="00006DB1">
        <w:rPr>
          <w:rFonts w:ascii="Times New Roman" w:eastAsia="Times New Roman" w:hAnsi="Times New Roman" w:cs="Times New Roman"/>
        </w:rPr>
        <w:t xml:space="preserve">the outcomes of </w:t>
      </w:r>
      <w:r w:rsidR="00B65CB6">
        <w:rPr>
          <w:rFonts w:ascii="Times New Roman" w:eastAsia="Times New Roman" w:hAnsi="Times New Roman" w:cs="Times New Roman"/>
        </w:rPr>
        <w:t>7</w:t>
      </w:r>
      <w:r w:rsidR="00006DB1" w:rsidRPr="00A66431">
        <w:rPr>
          <w:rFonts w:ascii="Times New Roman" w:eastAsia="Times New Roman" w:hAnsi="Times New Roman" w:cs="Times New Roman"/>
        </w:rPr>
        <w:t xml:space="preserve"> senat</w:t>
      </w:r>
      <w:r>
        <w:rPr>
          <w:rFonts w:ascii="Times New Roman" w:eastAsia="Times New Roman" w:hAnsi="Times New Roman" w:cs="Times New Roman"/>
        </w:rPr>
        <w:t>e</w:t>
      </w:r>
      <w:r w:rsidR="00006DB1">
        <w:rPr>
          <w:rFonts w:ascii="Times New Roman" w:eastAsia="Times New Roman" w:hAnsi="Times New Roman" w:cs="Times New Roman"/>
        </w:rPr>
        <w:t xml:space="preserve"> </w:t>
      </w:r>
      <w:r w:rsidR="00006DB1" w:rsidRPr="00A66431">
        <w:rPr>
          <w:rFonts w:ascii="Times New Roman" w:eastAsia="Times New Roman" w:hAnsi="Times New Roman" w:cs="Times New Roman"/>
        </w:rPr>
        <w:t>and 1</w:t>
      </w:r>
      <w:r w:rsidR="00B65CB6">
        <w:rPr>
          <w:rFonts w:ascii="Times New Roman" w:eastAsia="Times New Roman" w:hAnsi="Times New Roman" w:cs="Times New Roman"/>
        </w:rPr>
        <w:t>1</w:t>
      </w:r>
      <w:r w:rsidR="00006DB1" w:rsidRPr="00A66431">
        <w:rPr>
          <w:rFonts w:ascii="Times New Roman" w:eastAsia="Times New Roman" w:hAnsi="Times New Roman" w:cs="Times New Roman"/>
        </w:rPr>
        <w:t xml:space="preserve"> gubernatorial elections </w:t>
      </w:r>
      <w:r w:rsidR="00006DB1">
        <w:rPr>
          <w:rFonts w:ascii="Times New Roman" w:eastAsia="Times New Roman" w:hAnsi="Times New Roman" w:cs="Times New Roman"/>
        </w:rPr>
        <w:t>would hav</w:t>
      </w:r>
      <w:r w:rsidR="00AE3CEB">
        <w:rPr>
          <w:rFonts w:ascii="Times New Roman" w:eastAsia="Times New Roman" w:hAnsi="Times New Roman" w:cs="Times New Roman"/>
        </w:rPr>
        <w:t>e been reversed</w:t>
      </w:r>
      <w:r w:rsidR="003D5115">
        <w:rPr>
          <w:rFonts w:ascii="Times New Roman" w:eastAsia="Times New Roman" w:hAnsi="Times New Roman" w:cs="Times New Roman"/>
        </w:rPr>
        <w:t xml:space="preserve"> from Republican to Democratic</w:t>
      </w:r>
      <w:r w:rsidR="00006DB1" w:rsidRPr="00A66431">
        <w:rPr>
          <w:rFonts w:ascii="Times New Roman" w:eastAsia="Times New Roman" w:hAnsi="Times New Roman" w:cs="Times New Roman"/>
        </w:rPr>
        <w:t>.</w:t>
      </w:r>
      <w:r w:rsidR="00006DB1">
        <w:rPr>
          <w:rFonts w:ascii="Times New Roman" w:eastAsia="Times New Roman" w:hAnsi="Times New Roman" w:cs="Times New Roman"/>
        </w:rPr>
        <w:t xml:space="preserve"> </w:t>
      </w:r>
    </w:p>
    <w:p w14:paraId="1AB11B6D" w14:textId="2C5C7C6B" w:rsidR="00A52C49" w:rsidRDefault="00006DB1">
      <w:pPr>
        <w:spacing w:line="480" w:lineRule="auto"/>
        <w:ind w:firstLine="720"/>
        <w:rPr>
          <w:rFonts w:ascii="Times New Roman" w:hAnsi="Times New Roman" w:cs="CalifornianFB-Roman"/>
          <w:szCs w:val="20"/>
        </w:rPr>
      </w:pPr>
      <w:r>
        <w:rPr>
          <w:rFonts w:ascii="Times New Roman" w:eastAsia="Times New Roman" w:hAnsi="Times New Roman" w:cs="Times New Roman"/>
        </w:rPr>
        <w:t xml:space="preserve">This possible effect </w:t>
      </w:r>
      <w:r w:rsidR="003D5115">
        <w:rPr>
          <w:rFonts w:ascii="Times New Roman" w:eastAsia="Times New Roman" w:hAnsi="Times New Roman" w:cs="Times New Roman"/>
        </w:rPr>
        <w:t xml:space="preserve">has substantial political potency given </w:t>
      </w:r>
      <w:r>
        <w:rPr>
          <w:rFonts w:ascii="Times New Roman" w:eastAsia="Times New Roman" w:hAnsi="Times New Roman" w:cs="Times New Roman"/>
        </w:rPr>
        <w:t xml:space="preserve">that </w:t>
      </w:r>
      <w:r w:rsidR="00A44C26">
        <w:rPr>
          <w:rFonts w:ascii="Times New Roman" w:hAnsi="Times New Roman" w:cs="CalifornianFB-Roman"/>
          <w:szCs w:val="20"/>
        </w:rPr>
        <w:t>the reversal of the specific senate elections would have changed the controlling party in the Senate from 1986</w:t>
      </w:r>
      <w:r w:rsidR="00DE05A0">
        <w:rPr>
          <w:rFonts w:ascii="Times New Roman" w:hAnsi="Times New Roman" w:cs="CalifornianFB-Roman"/>
          <w:szCs w:val="20"/>
        </w:rPr>
        <w:t xml:space="preserve"> to </w:t>
      </w:r>
      <w:r w:rsidR="00A44C26">
        <w:rPr>
          <w:rFonts w:ascii="Times New Roman" w:hAnsi="Times New Roman" w:cs="CalifornianFB-Roman"/>
          <w:szCs w:val="20"/>
        </w:rPr>
        <w:t>2002 (</w:t>
      </w:r>
      <w:proofErr w:type="spellStart"/>
      <w:r w:rsidR="006057B1">
        <w:rPr>
          <w:rFonts w:ascii="Times New Roman" w:hAnsi="Times New Roman" w:cs="CalifornianFB-Roman"/>
          <w:szCs w:val="20"/>
        </w:rPr>
        <w:t>Purtle</w:t>
      </w:r>
      <w:proofErr w:type="spellEnd"/>
      <w:r w:rsidR="006057B1">
        <w:rPr>
          <w:rFonts w:ascii="Times New Roman" w:hAnsi="Times New Roman" w:cs="CalifornianFB-Roman"/>
          <w:szCs w:val="20"/>
        </w:rPr>
        <w:t xml:space="preserve"> 2013,</w:t>
      </w:r>
      <w:r w:rsidR="00A44C26" w:rsidRPr="006057B1">
        <w:rPr>
          <w:rFonts w:ascii="Times New Roman" w:hAnsi="Times New Roman" w:cs="CalifornianFB-Roman"/>
          <w:szCs w:val="20"/>
        </w:rPr>
        <w:t xml:space="preserve"> </w:t>
      </w:r>
      <w:proofErr w:type="spellStart"/>
      <w:r w:rsidR="00A44C26" w:rsidRPr="006057B1">
        <w:rPr>
          <w:rFonts w:ascii="Times New Roman" w:hAnsi="Times New Roman" w:cs="CalifornianFB-Roman"/>
          <w:szCs w:val="20"/>
        </w:rPr>
        <w:t>Uggen</w:t>
      </w:r>
      <w:proofErr w:type="spellEnd"/>
      <w:r w:rsidR="00A44C26" w:rsidRPr="006057B1">
        <w:rPr>
          <w:rFonts w:ascii="Times New Roman" w:hAnsi="Times New Roman" w:cs="CalifornianFB-Roman"/>
          <w:szCs w:val="20"/>
        </w:rPr>
        <w:t xml:space="preserve"> and </w:t>
      </w:r>
      <w:proofErr w:type="spellStart"/>
      <w:r w:rsidR="00A44C26" w:rsidRPr="006057B1">
        <w:rPr>
          <w:rFonts w:ascii="Times New Roman" w:hAnsi="Times New Roman" w:cs="CalifornianFB-Roman"/>
          <w:szCs w:val="20"/>
        </w:rPr>
        <w:t>Manza</w:t>
      </w:r>
      <w:proofErr w:type="spellEnd"/>
      <w:r w:rsidR="006057B1">
        <w:rPr>
          <w:rFonts w:ascii="Times New Roman" w:hAnsi="Times New Roman" w:cs="CalifornianFB-Roman"/>
          <w:szCs w:val="20"/>
        </w:rPr>
        <w:t>, 2006</w:t>
      </w:r>
      <w:r w:rsidR="00A44C26">
        <w:rPr>
          <w:rFonts w:ascii="Times New Roman" w:hAnsi="Times New Roman" w:cs="CalifornianFB-Roman"/>
          <w:szCs w:val="20"/>
        </w:rPr>
        <w:t>)</w:t>
      </w:r>
      <w:r w:rsidR="001F134F">
        <w:rPr>
          <w:rFonts w:ascii="Times New Roman" w:hAnsi="Times New Roman" w:cs="CalifornianFB-Roman"/>
          <w:szCs w:val="20"/>
        </w:rPr>
        <w:t xml:space="preserve"> and might have made it filibuster-proof during recent periods of Democratic control. </w:t>
      </w:r>
      <w:r w:rsidR="005934F1">
        <w:rPr>
          <w:rFonts w:ascii="Times New Roman" w:hAnsi="Times New Roman" w:cs="CalifornianFB-Roman"/>
          <w:szCs w:val="20"/>
        </w:rPr>
        <w:t xml:space="preserve"> </w:t>
      </w:r>
    </w:p>
    <w:p w14:paraId="72DDB847" w14:textId="520799FD" w:rsidR="000F537B" w:rsidRDefault="00A44C26" w:rsidP="006E0F6C">
      <w:pPr>
        <w:spacing w:line="480" w:lineRule="auto"/>
        <w:ind w:firstLine="720"/>
        <w:rPr>
          <w:rFonts w:ascii="Times New Roman" w:hAnsi="Times New Roman" w:cs="CalifornianFB-Roman"/>
          <w:szCs w:val="20"/>
        </w:rPr>
      </w:pPr>
      <w:r>
        <w:rPr>
          <w:rFonts w:ascii="Times New Roman" w:hAnsi="Times New Roman" w:cs="CalifornianFB-Roman"/>
          <w:szCs w:val="20"/>
        </w:rPr>
        <w:t xml:space="preserve">When </w:t>
      </w:r>
      <w:r w:rsidR="00B90488">
        <w:rPr>
          <w:rFonts w:ascii="Times New Roman" w:hAnsi="Times New Roman" w:cs="CalifornianFB-Roman"/>
          <w:szCs w:val="20"/>
        </w:rPr>
        <w:t xml:space="preserve">we </w:t>
      </w:r>
      <w:r w:rsidR="00254E1A">
        <w:rPr>
          <w:rFonts w:ascii="Times New Roman" w:hAnsi="Times New Roman" w:cs="CalifornianFB-Roman"/>
          <w:szCs w:val="20"/>
        </w:rPr>
        <w:t xml:space="preserve">combined </w:t>
      </w:r>
      <w:r w:rsidR="00DE05A0">
        <w:rPr>
          <w:rFonts w:ascii="Times New Roman" w:hAnsi="Times New Roman" w:cs="CalifornianFB-Roman"/>
          <w:szCs w:val="20"/>
        </w:rPr>
        <w:t xml:space="preserve">the effects </w:t>
      </w:r>
      <w:r>
        <w:rPr>
          <w:rFonts w:ascii="Times New Roman" w:hAnsi="Times New Roman" w:cs="CalifornianFB-Roman"/>
          <w:szCs w:val="20"/>
        </w:rPr>
        <w:t xml:space="preserve">on the black voting population </w:t>
      </w:r>
      <w:r w:rsidR="00DE05A0">
        <w:rPr>
          <w:rFonts w:ascii="Times New Roman" w:hAnsi="Times New Roman" w:cs="CalifornianFB-Roman"/>
          <w:szCs w:val="20"/>
        </w:rPr>
        <w:t>of both</w:t>
      </w:r>
      <w:r w:rsidR="006D74DC">
        <w:rPr>
          <w:rFonts w:ascii="Times New Roman" w:hAnsi="Times New Roman" w:cs="CalifornianFB-Roman"/>
          <w:szCs w:val="20"/>
        </w:rPr>
        <w:t xml:space="preserve"> </w:t>
      </w:r>
      <w:r w:rsidR="00254E1A">
        <w:rPr>
          <w:rFonts w:ascii="Times New Roman" w:hAnsi="Times New Roman" w:cs="CalifornianFB-Roman"/>
          <w:szCs w:val="20"/>
        </w:rPr>
        <w:t xml:space="preserve">excess mortality </w:t>
      </w:r>
      <w:r w:rsidR="006D74DC" w:rsidRPr="00DB09C7">
        <w:rPr>
          <w:rFonts w:ascii="Times New Roman" w:hAnsi="Times New Roman" w:cs="CalifornianFB-Roman"/>
          <w:i/>
          <w:szCs w:val="20"/>
        </w:rPr>
        <w:t>and</w:t>
      </w:r>
      <w:r w:rsidR="00B90488">
        <w:rPr>
          <w:rFonts w:ascii="Times New Roman" w:hAnsi="Times New Roman" w:cs="CalifornianFB-Roman"/>
          <w:szCs w:val="20"/>
        </w:rPr>
        <w:t xml:space="preserve"> felony disenfranchisement</w:t>
      </w:r>
      <w:r w:rsidR="00DE05A0">
        <w:rPr>
          <w:rFonts w:ascii="Times New Roman" w:hAnsi="Times New Roman" w:cs="CalifornianFB-Roman"/>
          <w:szCs w:val="20"/>
        </w:rPr>
        <w:t xml:space="preserve">, we found that 1 </w:t>
      </w:r>
      <w:r w:rsidR="005934F1">
        <w:rPr>
          <w:rFonts w:ascii="Times New Roman" w:hAnsi="Times New Roman" w:cs="CalifornianFB-Roman"/>
          <w:szCs w:val="20"/>
        </w:rPr>
        <w:t xml:space="preserve">in </w:t>
      </w:r>
      <w:r w:rsidR="00DE05A0">
        <w:rPr>
          <w:rFonts w:ascii="Times New Roman" w:hAnsi="Times New Roman" w:cs="CalifornianFB-Roman"/>
          <w:szCs w:val="20"/>
        </w:rPr>
        <w:t xml:space="preserve">7 </w:t>
      </w:r>
      <w:r w:rsidR="005934F1">
        <w:rPr>
          <w:rFonts w:ascii="Times New Roman" w:hAnsi="Times New Roman" w:cs="CalifornianFB-Roman"/>
          <w:szCs w:val="20"/>
        </w:rPr>
        <w:t xml:space="preserve">(14.8%) </w:t>
      </w:r>
      <w:r w:rsidR="00DE05A0">
        <w:rPr>
          <w:rFonts w:ascii="Times New Roman" w:hAnsi="Times New Roman" w:cs="CalifornianFB-Roman"/>
          <w:szCs w:val="20"/>
        </w:rPr>
        <w:t xml:space="preserve">of all </w:t>
      </w:r>
      <w:r w:rsidR="005934F1">
        <w:rPr>
          <w:rFonts w:ascii="Times New Roman" w:hAnsi="Times New Roman" w:cs="CalifornianFB-Roman"/>
          <w:szCs w:val="20"/>
        </w:rPr>
        <w:t xml:space="preserve">voting-age blacks did not have the opportunity to vote in 2004 for </w:t>
      </w:r>
      <w:r w:rsidR="00DE05A0">
        <w:rPr>
          <w:rFonts w:ascii="Times New Roman" w:hAnsi="Times New Roman" w:cs="CalifornianFB-Roman"/>
          <w:szCs w:val="20"/>
        </w:rPr>
        <w:t xml:space="preserve">one of </w:t>
      </w:r>
      <w:r w:rsidR="005934F1">
        <w:rPr>
          <w:rFonts w:ascii="Times New Roman" w:hAnsi="Times New Roman" w:cs="CalifornianFB-Roman"/>
          <w:szCs w:val="20"/>
        </w:rPr>
        <w:t xml:space="preserve">these two reasons (Table A2, Appendix).  In </w:t>
      </w:r>
      <w:r w:rsidR="00DE05A0">
        <w:rPr>
          <w:rFonts w:ascii="Times New Roman" w:hAnsi="Times New Roman" w:cs="CalifornianFB-Roman"/>
          <w:szCs w:val="20"/>
        </w:rPr>
        <w:t>2004</w:t>
      </w:r>
      <w:r w:rsidR="005934F1">
        <w:rPr>
          <w:rFonts w:ascii="Times New Roman" w:hAnsi="Times New Roman" w:cs="CalifornianFB-Roman"/>
          <w:szCs w:val="20"/>
        </w:rPr>
        <w:t xml:space="preserve">, a total of 166 </w:t>
      </w:r>
      <w:r w:rsidR="00DE05A0">
        <w:rPr>
          <w:rFonts w:ascii="Times New Roman" w:hAnsi="Times New Roman" w:cs="CalifornianFB-Roman"/>
          <w:szCs w:val="20"/>
        </w:rPr>
        <w:t xml:space="preserve">presidential </w:t>
      </w:r>
      <w:r w:rsidR="005934F1">
        <w:rPr>
          <w:rFonts w:ascii="Times New Roman" w:hAnsi="Times New Roman" w:cs="CalifornianFB-Roman"/>
          <w:szCs w:val="20"/>
        </w:rPr>
        <w:t xml:space="preserve">electoral votes (61.5% of the 270 needed to elect a president) were disputed in states where at least </w:t>
      </w:r>
      <w:r w:rsidR="00DE05A0">
        <w:rPr>
          <w:rFonts w:ascii="Times New Roman" w:hAnsi="Times New Roman" w:cs="CalifornianFB-Roman"/>
          <w:szCs w:val="20"/>
        </w:rPr>
        <w:t>15% of</w:t>
      </w:r>
      <w:r w:rsidR="005934F1">
        <w:rPr>
          <w:rFonts w:ascii="Times New Roman" w:hAnsi="Times New Roman" w:cs="CalifornianFB-Roman"/>
          <w:szCs w:val="20"/>
        </w:rPr>
        <w:t xml:space="preserve"> voting-age blacks did not have the opportunity to vote either due to premature death or felony disenfranchisement.  </w:t>
      </w:r>
    </w:p>
    <w:p w14:paraId="05E3271E" w14:textId="595712F4" w:rsidR="008E141C" w:rsidRDefault="00A64ACE" w:rsidP="006E0F6C">
      <w:pPr>
        <w:spacing w:line="480" w:lineRule="auto"/>
        <w:ind w:firstLine="720"/>
        <w:rPr>
          <w:rFonts w:ascii="Times New Roman" w:hAnsi="Times New Roman" w:cs="CalifornianFB-Roman"/>
          <w:szCs w:val="20"/>
        </w:rPr>
      </w:pPr>
      <w:r w:rsidRPr="00A64ACE">
        <w:rPr>
          <w:rFonts w:ascii="Times New Roman" w:eastAsia="Times New Roman" w:hAnsi="Times New Roman" w:cs="Times New Roman"/>
        </w:rPr>
        <w:t xml:space="preserve"> </w:t>
      </w:r>
      <w:r>
        <w:rPr>
          <w:rFonts w:ascii="Times New Roman" w:eastAsia="Times New Roman" w:hAnsi="Times New Roman" w:cs="Times New Roman"/>
        </w:rPr>
        <w:t xml:space="preserve">Blacks having the same mortality schedules as whites during the study period could have </w:t>
      </w:r>
      <w:r w:rsidR="00CE0EF0">
        <w:rPr>
          <w:rFonts w:ascii="Times New Roman" w:eastAsia="Times New Roman" w:hAnsi="Times New Roman" w:cs="Times New Roman"/>
        </w:rPr>
        <w:t xml:space="preserve">yielded different results in other political arenas as well </w:t>
      </w:r>
      <w:proofErr w:type="gramStart"/>
      <w:r w:rsidR="00CE0EF0">
        <w:rPr>
          <w:rFonts w:ascii="Times New Roman" w:eastAsia="Times New Roman" w:hAnsi="Times New Roman" w:cs="Times New Roman"/>
        </w:rPr>
        <w:t xml:space="preserve">– </w:t>
      </w:r>
      <w:r w:rsidR="000F537B" w:rsidRPr="00135C3E">
        <w:rPr>
          <w:rFonts w:ascii="Times New Roman" w:hAnsi="Times New Roman" w:cs="CalifornianFB-Roman"/>
          <w:szCs w:val="20"/>
        </w:rPr>
        <w:t xml:space="preserve"> </w:t>
      </w:r>
      <w:r w:rsidR="000F537B">
        <w:rPr>
          <w:rFonts w:ascii="Times New Roman" w:hAnsi="Times New Roman" w:cs="CalifornianFB-Roman"/>
          <w:szCs w:val="20"/>
        </w:rPr>
        <w:t>state</w:t>
      </w:r>
      <w:proofErr w:type="gramEnd"/>
      <w:r w:rsidR="000F537B">
        <w:rPr>
          <w:rFonts w:ascii="Times New Roman" w:hAnsi="Times New Roman" w:cs="CalifornianFB-Roman"/>
          <w:szCs w:val="20"/>
        </w:rPr>
        <w:t xml:space="preserve"> legislatures, </w:t>
      </w:r>
      <w:r w:rsidR="000F537B" w:rsidRPr="00135C3E">
        <w:rPr>
          <w:rFonts w:ascii="Times New Roman" w:hAnsi="Times New Roman" w:cs="CalifornianFB-Roman"/>
          <w:szCs w:val="20"/>
        </w:rPr>
        <w:t>cities, counti</w:t>
      </w:r>
      <w:r w:rsidR="000F537B">
        <w:rPr>
          <w:rFonts w:ascii="Times New Roman" w:hAnsi="Times New Roman" w:cs="CalifornianFB-Roman"/>
          <w:szCs w:val="20"/>
        </w:rPr>
        <w:t>es, and congressional districts</w:t>
      </w:r>
      <w:r w:rsidR="00DE05A0">
        <w:rPr>
          <w:rFonts w:ascii="Times New Roman" w:hAnsi="Times New Roman" w:cs="CalifornianFB-Roman"/>
          <w:szCs w:val="20"/>
        </w:rPr>
        <w:t>, although data limitations precluded us from these calculations</w:t>
      </w:r>
      <w:r w:rsidR="0099409F" w:rsidRPr="006057B1">
        <w:rPr>
          <w:rFonts w:ascii="Times New Roman" w:hAnsi="Times New Roman" w:cs="CalifornianFB-Roman"/>
          <w:szCs w:val="20"/>
        </w:rPr>
        <w:t xml:space="preserve">. </w:t>
      </w:r>
      <w:r w:rsidR="000F537B" w:rsidRPr="006057B1">
        <w:rPr>
          <w:rFonts w:ascii="Times New Roman" w:hAnsi="Times New Roman" w:cs="CalifornianFB-Roman"/>
          <w:color w:val="000000" w:themeColor="text1"/>
          <w:szCs w:val="20"/>
        </w:rPr>
        <w:t xml:space="preserve">They </w:t>
      </w:r>
      <w:r w:rsidRPr="006057B1">
        <w:rPr>
          <w:rFonts w:ascii="Times New Roman" w:hAnsi="Times New Roman" w:cs="CalifornianFB-Roman"/>
          <w:color w:val="000000" w:themeColor="text1"/>
          <w:szCs w:val="20"/>
        </w:rPr>
        <w:t xml:space="preserve">also </w:t>
      </w:r>
      <w:r w:rsidR="000F537B" w:rsidRPr="006057B1">
        <w:rPr>
          <w:rFonts w:ascii="Times New Roman" w:hAnsi="Times New Roman" w:cs="CalifornianFB-Roman"/>
          <w:color w:val="000000" w:themeColor="text1"/>
          <w:szCs w:val="20"/>
        </w:rPr>
        <w:t>may have</w:t>
      </w:r>
      <w:r w:rsidR="00CE0EF0" w:rsidRPr="006057B1">
        <w:rPr>
          <w:rFonts w:ascii="Times New Roman" w:hAnsi="Times New Roman" w:cs="CalifornianFB-Roman"/>
          <w:color w:val="000000" w:themeColor="text1"/>
          <w:szCs w:val="20"/>
        </w:rPr>
        <w:t xml:space="preserve"> acted to reduce</w:t>
      </w:r>
      <w:r w:rsidRPr="006057B1">
        <w:rPr>
          <w:rFonts w:ascii="Times New Roman" w:hAnsi="Times New Roman" w:cs="CalifornianFB-Roman"/>
          <w:color w:val="000000" w:themeColor="text1"/>
          <w:szCs w:val="20"/>
        </w:rPr>
        <w:t xml:space="preserve"> the </w:t>
      </w:r>
      <w:r w:rsidR="000F537B" w:rsidRPr="006057B1">
        <w:rPr>
          <w:rFonts w:ascii="Times New Roman" w:hAnsi="Times New Roman" w:cs="CalifornianFB-Roman"/>
          <w:color w:val="000000" w:themeColor="text1"/>
          <w:szCs w:val="20"/>
        </w:rPr>
        <w:t xml:space="preserve">gerrymandering and </w:t>
      </w:r>
      <w:r w:rsidRPr="006057B1">
        <w:rPr>
          <w:rFonts w:ascii="Times New Roman" w:hAnsi="Times New Roman" w:cs="CalifornianFB-Roman"/>
          <w:color w:val="000000" w:themeColor="text1"/>
          <w:szCs w:val="20"/>
        </w:rPr>
        <w:t xml:space="preserve">redistricting by the majority that dilutes </w:t>
      </w:r>
      <w:r w:rsidR="000F537B" w:rsidRPr="006057B1">
        <w:rPr>
          <w:rFonts w:ascii="Times New Roman" w:hAnsi="Times New Roman" w:cs="CalifornianFB-Roman"/>
          <w:color w:val="000000" w:themeColor="text1"/>
          <w:szCs w:val="20"/>
        </w:rPr>
        <w:t xml:space="preserve">the political </w:t>
      </w:r>
      <w:r w:rsidRPr="006057B1">
        <w:rPr>
          <w:rFonts w:ascii="Times New Roman" w:hAnsi="Times New Roman" w:cs="CalifornianFB-Roman"/>
          <w:color w:val="000000" w:themeColor="text1"/>
          <w:szCs w:val="20"/>
        </w:rPr>
        <w:t xml:space="preserve">power </w:t>
      </w:r>
      <w:r w:rsidR="000F537B" w:rsidRPr="006057B1">
        <w:rPr>
          <w:rFonts w:ascii="Times New Roman" w:hAnsi="Times New Roman" w:cs="CalifornianFB-Roman"/>
          <w:color w:val="000000" w:themeColor="text1"/>
          <w:szCs w:val="20"/>
        </w:rPr>
        <w:t>of racial minorities</w:t>
      </w:r>
      <w:r w:rsidRPr="006057B1">
        <w:rPr>
          <w:rFonts w:ascii="Times New Roman" w:hAnsi="Times New Roman" w:cs="CalifornianFB-Roman"/>
          <w:color w:val="000000" w:themeColor="text1"/>
          <w:szCs w:val="20"/>
        </w:rPr>
        <w:t>.</w:t>
      </w:r>
      <w:r w:rsidR="000F537B" w:rsidRPr="006057B1">
        <w:rPr>
          <w:rFonts w:ascii="Times New Roman" w:hAnsi="Times New Roman" w:cs="CalifornianFB-Roman"/>
          <w:color w:val="000000" w:themeColor="text1"/>
          <w:szCs w:val="20"/>
        </w:rPr>
        <w:t xml:space="preserve"> T</w:t>
      </w:r>
      <w:r w:rsidR="000F537B">
        <w:rPr>
          <w:rFonts w:ascii="Times New Roman" w:hAnsi="Times New Roman" w:cs="CalifornianFB-Roman"/>
          <w:szCs w:val="20"/>
        </w:rPr>
        <w:t xml:space="preserve">he impact </w:t>
      </w:r>
      <w:r w:rsidR="00CE0EF0">
        <w:rPr>
          <w:rFonts w:ascii="Times New Roman" w:hAnsi="Times New Roman" w:cs="CalifornianFB-Roman"/>
          <w:szCs w:val="20"/>
        </w:rPr>
        <w:t xml:space="preserve">of these hypothetical black survivors might have been felt </w:t>
      </w:r>
      <w:r w:rsidR="000F537B">
        <w:rPr>
          <w:rFonts w:ascii="Times New Roman" w:hAnsi="Times New Roman" w:cs="CalifornianFB-Roman"/>
          <w:szCs w:val="20"/>
        </w:rPr>
        <w:t>in other aspects of the democratic process</w:t>
      </w:r>
      <w:r w:rsidR="00CE0EF0">
        <w:rPr>
          <w:rFonts w:ascii="Times New Roman" w:hAnsi="Times New Roman" w:cs="CalifornianFB-Roman"/>
          <w:szCs w:val="20"/>
        </w:rPr>
        <w:t>,</w:t>
      </w:r>
      <w:r w:rsidR="000F537B">
        <w:rPr>
          <w:rFonts w:ascii="Times New Roman" w:hAnsi="Times New Roman" w:cs="CalifornianFB-Roman"/>
          <w:szCs w:val="20"/>
        </w:rPr>
        <w:t xml:space="preserve"> such as Democratic primaries</w:t>
      </w:r>
      <w:r w:rsidR="00CE0EF0">
        <w:rPr>
          <w:rFonts w:ascii="Times New Roman" w:hAnsi="Times New Roman" w:cs="CalifornianFB-Roman"/>
          <w:szCs w:val="20"/>
        </w:rPr>
        <w:t>,</w:t>
      </w:r>
      <w:r w:rsidR="000F537B">
        <w:rPr>
          <w:rFonts w:ascii="Times New Roman" w:hAnsi="Times New Roman" w:cs="CalifornianFB-Roman"/>
          <w:szCs w:val="20"/>
        </w:rPr>
        <w:t xml:space="preserve"> </w:t>
      </w:r>
      <w:r w:rsidR="00CE0EF0">
        <w:rPr>
          <w:rFonts w:ascii="Times New Roman" w:hAnsi="Times New Roman" w:cs="CalifornianFB-Roman"/>
          <w:szCs w:val="20"/>
        </w:rPr>
        <w:t xml:space="preserve">in which </w:t>
      </w:r>
      <w:r w:rsidR="000F537B">
        <w:rPr>
          <w:rFonts w:ascii="Times New Roman" w:hAnsi="Times New Roman" w:cs="CalifornianFB-Roman"/>
          <w:szCs w:val="20"/>
        </w:rPr>
        <w:t>blacks manifest a high</w:t>
      </w:r>
      <w:r w:rsidR="000F537B" w:rsidRPr="00135C3E">
        <w:rPr>
          <w:rFonts w:ascii="Times New Roman" w:hAnsi="Times New Roman" w:cs="CalifornianFB-Roman"/>
          <w:szCs w:val="20"/>
        </w:rPr>
        <w:t xml:space="preserve"> vote share in key Southern states (some over 40%)</w:t>
      </w:r>
      <w:r w:rsidR="000F537B">
        <w:rPr>
          <w:rFonts w:ascii="Times New Roman" w:hAnsi="Times New Roman" w:cs="CalifornianFB-Roman"/>
          <w:szCs w:val="20"/>
        </w:rPr>
        <w:t xml:space="preserve">, or in the </w:t>
      </w:r>
      <w:proofErr w:type="gramStart"/>
      <w:r w:rsidR="000F537B">
        <w:rPr>
          <w:rFonts w:ascii="Times New Roman" w:hAnsi="Times New Roman" w:cs="CalifornianFB-Roman"/>
          <w:szCs w:val="20"/>
        </w:rPr>
        <w:t>electoral college</w:t>
      </w:r>
      <w:proofErr w:type="gramEnd"/>
      <w:r w:rsidR="000F537B">
        <w:rPr>
          <w:rFonts w:ascii="Times New Roman" w:hAnsi="Times New Roman" w:cs="CalifornianFB-Roman"/>
          <w:szCs w:val="20"/>
        </w:rPr>
        <w:t xml:space="preserve"> presidential vote, </w:t>
      </w:r>
      <w:r w:rsidR="00CE0EF0">
        <w:rPr>
          <w:rFonts w:ascii="Times New Roman" w:hAnsi="Times New Roman" w:cs="CalifornianFB-Roman"/>
          <w:szCs w:val="20"/>
        </w:rPr>
        <w:t xml:space="preserve">especially when </w:t>
      </w:r>
      <w:r w:rsidR="000F537B">
        <w:rPr>
          <w:rFonts w:ascii="Times New Roman" w:hAnsi="Times New Roman" w:cs="CalifornianFB-Roman"/>
          <w:szCs w:val="20"/>
        </w:rPr>
        <w:t xml:space="preserve">a small number of </w:t>
      </w:r>
      <w:r w:rsidR="00CE0EF0">
        <w:rPr>
          <w:rFonts w:ascii="Times New Roman" w:hAnsi="Times New Roman" w:cs="CalifornianFB-Roman"/>
          <w:szCs w:val="20"/>
        </w:rPr>
        <w:t xml:space="preserve">swing </w:t>
      </w:r>
      <w:r w:rsidR="000F537B">
        <w:rPr>
          <w:rFonts w:ascii="Times New Roman" w:hAnsi="Times New Roman" w:cs="CalifornianFB-Roman"/>
          <w:szCs w:val="20"/>
        </w:rPr>
        <w:t xml:space="preserve">states </w:t>
      </w:r>
      <w:r w:rsidR="00CE0EF0">
        <w:rPr>
          <w:rFonts w:ascii="Times New Roman" w:hAnsi="Times New Roman" w:cs="CalifornianFB-Roman"/>
          <w:szCs w:val="20"/>
        </w:rPr>
        <w:t>decide the</w:t>
      </w:r>
      <w:r w:rsidR="000F537B">
        <w:rPr>
          <w:rFonts w:ascii="Times New Roman" w:hAnsi="Times New Roman" w:cs="CalifornianFB-Roman"/>
          <w:szCs w:val="20"/>
        </w:rPr>
        <w:t xml:space="preserve"> election</w:t>
      </w:r>
      <w:r w:rsidR="00CE0EF0">
        <w:rPr>
          <w:rFonts w:ascii="Times New Roman" w:hAnsi="Times New Roman" w:cs="CalifornianFB-Roman"/>
          <w:szCs w:val="20"/>
        </w:rPr>
        <w:t xml:space="preserve">. For example, </w:t>
      </w:r>
      <w:r w:rsidR="008E141C">
        <w:rPr>
          <w:rFonts w:ascii="Times New Roman" w:hAnsi="Times New Roman" w:cs="CalifornianFB-Roman"/>
          <w:szCs w:val="20"/>
        </w:rPr>
        <w:t xml:space="preserve">if only 1% </w:t>
      </w:r>
      <w:proofErr w:type="gramStart"/>
      <w:r w:rsidR="008E141C">
        <w:rPr>
          <w:rFonts w:ascii="Times New Roman" w:hAnsi="Times New Roman" w:cs="CalifornianFB-Roman"/>
          <w:szCs w:val="20"/>
        </w:rPr>
        <w:t xml:space="preserve">of the estimated </w:t>
      </w:r>
      <w:r w:rsidR="000F537B">
        <w:rPr>
          <w:rFonts w:ascii="Times New Roman" w:hAnsi="Times New Roman" w:cs="CalifornianFB-Roman"/>
          <w:szCs w:val="20"/>
        </w:rPr>
        <w:t>99,705 voting-age</w:t>
      </w:r>
      <w:proofErr w:type="gramEnd"/>
      <w:r w:rsidR="000F537B">
        <w:rPr>
          <w:rFonts w:ascii="Times New Roman" w:hAnsi="Times New Roman" w:cs="CalifornianFB-Roman"/>
          <w:szCs w:val="20"/>
        </w:rPr>
        <w:t xml:space="preserve"> black hypothetical survivors in Florida</w:t>
      </w:r>
      <w:r w:rsidR="00CE0EF0">
        <w:rPr>
          <w:rFonts w:ascii="Times New Roman" w:hAnsi="Times New Roman" w:cs="CalifornianFB-Roman"/>
          <w:szCs w:val="20"/>
        </w:rPr>
        <w:t xml:space="preserve"> during the 2000 presidential election</w:t>
      </w:r>
      <w:r w:rsidR="000F537B">
        <w:rPr>
          <w:rFonts w:ascii="Times New Roman" w:hAnsi="Times New Roman" w:cs="CalifornianFB-Roman"/>
          <w:szCs w:val="20"/>
        </w:rPr>
        <w:t xml:space="preserve"> </w:t>
      </w:r>
      <w:r w:rsidR="00CE0EF0">
        <w:rPr>
          <w:rFonts w:ascii="Times New Roman" w:hAnsi="Times New Roman" w:cs="CalifornianFB-Roman"/>
          <w:szCs w:val="20"/>
        </w:rPr>
        <w:t>had</w:t>
      </w:r>
      <w:r w:rsidR="000F537B">
        <w:rPr>
          <w:rFonts w:ascii="Times New Roman" w:hAnsi="Times New Roman" w:cs="CalifornianFB-Roman"/>
          <w:szCs w:val="20"/>
        </w:rPr>
        <w:t xml:space="preserve"> vote</w:t>
      </w:r>
      <w:r w:rsidR="008E141C">
        <w:rPr>
          <w:rFonts w:ascii="Times New Roman" w:hAnsi="Times New Roman" w:cs="CalifornianFB-Roman"/>
          <w:szCs w:val="20"/>
        </w:rPr>
        <w:t>d</w:t>
      </w:r>
      <w:r w:rsidR="000F537B">
        <w:rPr>
          <w:rFonts w:ascii="Times New Roman" w:hAnsi="Times New Roman" w:cs="CalifornianFB-Roman"/>
          <w:szCs w:val="20"/>
        </w:rPr>
        <w:t xml:space="preserve"> </w:t>
      </w:r>
      <w:r w:rsidR="008E141C">
        <w:rPr>
          <w:rFonts w:ascii="Times New Roman" w:hAnsi="Times New Roman" w:cs="CalifornianFB-Roman"/>
          <w:szCs w:val="20"/>
        </w:rPr>
        <w:t xml:space="preserve">and </w:t>
      </w:r>
      <w:r w:rsidR="000F537B">
        <w:rPr>
          <w:rFonts w:ascii="Times New Roman" w:hAnsi="Times New Roman" w:cs="CalifornianFB-Roman"/>
          <w:szCs w:val="20"/>
        </w:rPr>
        <w:t xml:space="preserve">in the </w:t>
      </w:r>
      <w:r w:rsidR="008E141C">
        <w:rPr>
          <w:rFonts w:ascii="Times New Roman" w:hAnsi="Times New Roman" w:cs="CalifornianFB-Roman"/>
          <w:szCs w:val="20"/>
        </w:rPr>
        <w:t xml:space="preserve">expected </w:t>
      </w:r>
      <w:r w:rsidR="000F537B">
        <w:rPr>
          <w:rFonts w:ascii="Times New Roman" w:hAnsi="Times New Roman" w:cs="CalifornianFB-Roman"/>
          <w:szCs w:val="20"/>
        </w:rPr>
        <w:t xml:space="preserve">Democratic </w:t>
      </w:r>
      <w:r w:rsidR="008E141C">
        <w:rPr>
          <w:rFonts w:ascii="Times New Roman" w:hAnsi="Times New Roman" w:cs="CalifornianFB-Roman"/>
          <w:szCs w:val="20"/>
        </w:rPr>
        <w:t>versus</w:t>
      </w:r>
      <w:r w:rsidR="000F537B">
        <w:rPr>
          <w:rFonts w:ascii="Times New Roman" w:hAnsi="Times New Roman" w:cs="CalifornianFB-Roman"/>
          <w:szCs w:val="20"/>
        </w:rPr>
        <w:t xml:space="preserve"> Republican proportions, </w:t>
      </w:r>
      <w:r w:rsidR="008E141C">
        <w:rPr>
          <w:rFonts w:ascii="Times New Roman" w:hAnsi="Times New Roman" w:cs="CalifornianFB-Roman"/>
          <w:szCs w:val="20"/>
        </w:rPr>
        <w:t>Al Gore would have defeated George W. Bush.</w:t>
      </w:r>
      <w:r w:rsidR="000F537B">
        <w:rPr>
          <w:rFonts w:ascii="Times New Roman" w:hAnsi="Times New Roman" w:cs="CalifornianFB-Roman"/>
          <w:szCs w:val="20"/>
        </w:rPr>
        <w:t xml:space="preserve"> </w:t>
      </w:r>
    </w:p>
    <w:p w14:paraId="4B04A194" w14:textId="5B6E183A" w:rsidR="000F537B" w:rsidRPr="00E05C4A" w:rsidRDefault="0021541F" w:rsidP="006E0F6C">
      <w:pPr>
        <w:spacing w:line="480" w:lineRule="auto"/>
        <w:ind w:firstLine="720"/>
        <w:rPr>
          <w:rFonts w:ascii="Arial" w:eastAsia="Times New Roman" w:hAnsi="Arial" w:cs="Arial"/>
          <w:color w:val="222222"/>
          <w:sz w:val="14"/>
          <w:szCs w:val="14"/>
          <w:lang w:eastAsia="en-US"/>
        </w:rPr>
      </w:pPr>
      <w:r>
        <w:rPr>
          <w:rFonts w:ascii="Times New Roman" w:hAnsi="Times New Roman" w:cs="CalifornianFB-Roman"/>
          <w:szCs w:val="20"/>
        </w:rPr>
        <w:lastRenderedPageBreak/>
        <w:t xml:space="preserve"> </w:t>
      </w:r>
      <w:r w:rsidR="00665620">
        <w:rPr>
          <w:rFonts w:ascii="Times New Roman" w:hAnsi="Times New Roman" w:cs="CalifornianFB-Roman"/>
          <w:szCs w:val="20"/>
        </w:rPr>
        <w:t>Looking at a state-level race, o</w:t>
      </w:r>
      <w:r>
        <w:rPr>
          <w:rFonts w:ascii="Times New Roman" w:hAnsi="Times New Roman" w:cs="CalifornianFB-Roman"/>
          <w:szCs w:val="20"/>
        </w:rPr>
        <w:t>ur estimates imply that the 2010 gubernatorial election in Florida would have been reversed</w:t>
      </w:r>
      <w:r w:rsidR="00665620">
        <w:rPr>
          <w:rFonts w:ascii="Times New Roman" w:hAnsi="Times New Roman" w:cs="CalifornianFB-Roman"/>
          <w:szCs w:val="20"/>
        </w:rPr>
        <w:t>, and the Democrat elected, had</w:t>
      </w:r>
      <w:r>
        <w:rPr>
          <w:rFonts w:ascii="Times New Roman" w:hAnsi="Times New Roman" w:cs="CalifornianFB-Roman"/>
          <w:szCs w:val="20"/>
        </w:rPr>
        <w:t xml:space="preserve"> the disenfranchised felons and excess black deceased had the opportunity to vote</w:t>
      </w:r>
      <w:r w:rsidR="00665620">
        <w:rPr>
          <w:rFonts w:ascii="Times New Roman" w:hAnsi="Times New Roman" w:cs="CalifornianFB-Roman"/>
          <w:szCs w:val="20"/>
        </w:rPr>
        <w:t xml:space="preserve">. In this case, given that Florida did not subsequently incorporate the Medicaid expansions provided by the Affordable Care Act – a common practice in states with Republican governors – </w:t>
      </w:r>
      <w:r>
        <w:rPr>
          <w:rFonts w:ascii="Times New Roman" w:hAnsi="Times New Roman" w:cs="CalifornianFB-Roman"/>
          <w:szCs w:val="20"/>
        </w:rPr>
        <w:t xml:space="preserve">a different electoral outcome </w:t>
      </w:r>
      <w:r w:rsidR="00665620">
        <w:rPr>
          <w:rFonts w:ascii="Times New Roman" w:hAnsi="Times New Roman" w:cs="CalifornianFB-Roman"/>
          <w:szCs w:val="20"/>
        </w:rPr>
        <w:t xml:space="preserve">might </w:t>
      </w:r>
      <w:r>
        <w:rPr>
          <w:rFonts w:ascii="Times New Roman" w:hAnsi="Times New Roman" w:cs="CalifornianFB-Roman"/>
          <w:szCs w:val="20"/>
        </w:rPr>
        <w:t xml:space="preserve">have affected the health prospects of millions of Floridians through </w:t>
      </w:r>
      <w:r w:rsidR="00665620">
        <w:rPr>
          <w:rFonts w:ascii="Times New Roman" w:hAnsi="Times New Roman" w:cs="CalifornianFB-Roman"/>
          <w:szCs w:val="20"/>
        </w:rPr>
        <w:t>this health resource</w:t>
      </w:r>
      <w:r>
        <w:rPr>
          <w:rFonts w:ascii="Times New Roman" w:hAnsi="Times New Roman" w:cs="CalifornianFB-Roman"/>
          <w:szCs w:val="20"/>
        </w:rPr>
        <w:t xml:space="preserve"> alone.</w:t>
      </w:r>
    </w:p>
    <w:p w14:paraId="57FC62D2" w14:textId="20EBB5E6" w:rsidR="00283A20" w:rsidRDefault="00006DB1" w:rsidP="00C016EB">
      <w:pPr>
        <w:spacing w:line="480" w:lineRule="auto"/>
        <w:ind w:firstLine="720"/>
        <w:rPr>
          <w:rFonts w:ascii="Times New Roman" w:hAnsi="Times New Roman" w:cs="CalifornianFB-Roman"/>
          <w:szCs w:val="20"/>
        </w:rPr>
      </w:pPr>
      <w:r>
        <w:rPr>
          <w:rFonts w:ascii="Times New Roman" w:hAnsi="Times New Roman" w:cs="CalifornianFB-Roman"/>
          <w:szCs w:val="20"/>
        </w:rPr>
        <w:t xml:space="preserve"> </w:t>
      </w:r>
      <w:r w:rsidR="00DF7394">
        <w:rPr>
          <w:rFonts w:ascii="Times New Roman" w:hAnsi="Times New Roman" w:cs="CalifornianFB-Roman"/>
          <w:szCs w:val="20"/>
        </w:rPr>
        <w:t xml:space="preserve"> </w:t>
      </w:r>
    </w:p>
    <w:p w14:paraId="183EC41E" w14:textId="08AB5D53" w:rsidR="006D4A73" w:rsidRDefault="004170F2" w:rsidP="000F537B">
      <w:pPr>
        <w:spacing w:line="480" w:lineRule="auto"/>
        <w:ind w:firstLine="720"/>
        <w:rPr>
          <w:rFonts w:ascii="Times New Roman" w:hAnsi="Times New Roman" w:cs="CalifornianFB-Roman"/>
          <w:szCs w:val="20"/>
        </w:rPr>
      </w:pPr>
      <w:r>
        <w:rPr>
          <w:rFonts w:ascii="Times New Roman" w:hAnsi="Times New Roman" w:cs="CalifornianFB-Roman"/>
          <w:szCs w:val="20"/>
        </w:rPr>
        <w:t>Our examination suggests that large and persistent black-white mortality disparities have been both a cause and a consequence of partisan US politics over the past 40 years.</w:t>
      </w:r>
      <w:r w:rsidR="00C35586">
        <w:rPr>
          <w:rFonts w:ascii="Times New Roman" w:hAnsi="Times New Roman" w:cs="CalifornianFB-Roman"/>
          <w:szCs w:val="20"/>
        </w:rPr>
        <w:t xml:space="preserve"> There </w:t>
      </w:r>
      <w:proofErr w:type="gramStart"/>
      <w:r w:rsidR="00C35586">
        <w:rPr>
          <w:rFonts w:ascii="Times New Roman" w:hAnsi="Times New Roman" w:cs="CalifornianFB-Roman"/>
          <w:szCs w:val="20"/>
        </w:rPr>
        <w:t xml:space="preserve">a </w:t>
      </w:r>
      <w:proofErr w:type="spellStart"/>
      <w:r w:rsidR="00C35586">
        <w:rPr>
          <w:rFonts w:ascii="Times New Roman" w:hAnsi="Times New Roman" w:cs="CalifornianFB-Roman"/>
          <w:szCs w:val="20"/>
        </w:rPr>
        <w:t>a</w:t>
      </w:r>
      <w:proofErr w:type="spellEnd"/>
      <w:proofErr w:type="gramEnd"/>
      <w:r w:rsidR="00C35586">
        <w:rPr>
          <w:rFonts w:ascii="Times New Roman" w:hAnsi="Times New Roman" w:cs="CalifornianFB-Roman"/>
          <w:szCs w:val="20"/>
        </w:rPr>
        <w:t xml:space="preserve"> huge number of ‘what might have been’ hypotheses that can be generated from this.  For example, had the power of black voters in the US been greater had black lives mattered more in the past then would the US have moved to more normal European systems of health care much earlier, systems that most immediately appear to favour the worse off but in effect result in a general improvement in overall health at much lower cost. Would the money the US would have saved by having had cheaper and more efficient health care and longer life expectancies overall (as almost every European country has) been used to improve it education system and then results in better economic fortunes than the US has enjoyed?</w:t>
      </w:r>
      <w:r w:rsidR="001F06EC">
        <w:rPr>
          <w:rFonts w:ascii="Times New Roman" w:hAnsi="Times New Roman" w:cs="CalifornianFB-Roman"/>
          <w:szCs w:val="20"/>
        </w:rPr>
        <w:t xml:space="preserve"> </w:t>
      </w:r>
      <w:r w:rsidR="00A97BFB">
        <w:rPr>
          <w:rFonts w:ascii="Times New Roman" w:eastAsia="Times New Roman" w:hAnsi="Times New Roman" w:cs="Times New Roman"/>
        </w:rPr>
        <w:t xml:space="preserve">Apart from the </w:t>
      </w:r>
      <w:r w:rsidR="001F06EC">
        <w:rPr>
          <w:rFonts w:ascii="Times New Roman" w:eastAsia="Times New Roman" w:hAnsi="Times New Roman" w:cs="Times New Roman"/>
        </w:rPr>
        <w:t>implications of our results</w:t>
      </w:r>
      <w:r w:rsidR="00A97BFB">
        <w:rPr>
          <w:rFonts w:ascii="Times New Roman" w:eastAsia="Times New Roman" w:hAnsi="Times New Roman" w:cs="Times New Roman"/>
        </w:rPr>
        <w:t xml:space="preserve"> for the black electorate in terms of political emp</w:t>
      </w:r>
      <w:r w:rsidR="000F537B">
        <w:rPr>
          <w:rFonts w:ascii="Times New Roman" w:eastAsia="Times New Roman" w:hAnsi="Times New Roman" w:cs="Times New Roman"/>
        </w:rPr>
        <w:t>owerment and representation, w</w:t>
      </w:r>
      <w:r w:rsidR="00425CE9">
        <w:rPr>
          <w:rFonts w:ascii="Times New Roman" w:hAnsi="Times New Roman" w:cs="CalifornianFB-Roman"/>
          <w:szCs w:val="20"/>
        </w:rPr>
        <w:t xml:space="preserve">hat difference might it make </w:t>
      </w:r>
      <w:r w:rsidR="000F537B">
        <w:rPr>
          <w:rFonts w:ascii="Times New Roman" w:eastAsia="Times New Roman" w:hAnsi="Times New Roman" w:cs="Times New Roman"/>
        </w:rPr>
        <w:t xml:space="preserve">for American democracy in general, </w:t>
      </w:r>
      <w:r w:rsidR="00425CE9">
        <w:rPr>
          <w:rFonts w:ascii="Times New Roman" w:hAnsi="Times New Roman" w:cs="CalifornianFB-Roman"/>
          <w:szCs w:val="20"/>
        </w:rPr>
        <w:t xml:space="preserve">if we were able to diminish or eliminate the several sources of disproportionate black disenfranchisement? </w:t>
      </w:r>
      <w:r w:rsidR="00F07A38">
        <w:rPr>
          <w:rFonts w:ascii="Times New Roman" w:hAnsi="Times New Roman" w:cs="CalifornianFB-Roman"/>
          <w:szCs w:val="20"/>
        </w:rPr>
        <w:t xml:space="preserve">In a recent study, </w:t>
      </w:r>
      <w:r w:rsidR="00DD0075">
        <w:rPr>
          <w:rFonts w:ascii="Times New Roman" w:hAnsi="Times New Roman" w:cs="CalifornianFB-Roman"/>
          <w:szCs w:val="20"/>
        </w:rPr>
        <w:fldChar w:fldCharType="begin"/>
      </w:r>
      <w:r w:rsidR="0007533C">
        <w:rPr>
          <w:rFonts w:ascii="Times New Roman" w:hAnsi="Times New Roman" w:cs="CalifornianFB-Roman"/>
          <w:szCs w:val="20"/>
        </w:rPr>
        <w:instrText xml:space="preserve"> ADDIN EN.CITE &lt;EndNote&gt;&lt;Cite AuthorYear="1"&gt;&lt;Author&gt;Fowler&lt;/Author&gt;&lt;Year&gt;2013&lt;/Year&gt;&lt;RecNum&gt;81&lt;/RecNum&gt;&lt;DisplayText&gt;Fowler (2013)&lt;/DisplayText&gt;&lt;record&gt;&lt;rec-number&gt;81&lt;/rec-number&gt;&lt;foreign-keys&gt;&lt;key app="EN" db-id="2sv55pfw0xz2veepaa2vezwmps2zfxa29wpe"&gt;81&lt;/key&gt;&lt;/foreign-keys&gt;&lt;ref-type name="Journal Article"&gt;17&lt;/ref-type&gt;&lt;contributors&gt;&lt;authors&gt;&lt;author&gt;Fowler, Anthony&lt;/author&gt;&lt;/authors&gt;&lt;/contributors&gt;&lt;titles&gt;&lt;title&gt;Electoral and Policy Consequences of Voter Turnout: Evidence from Compulsory Voting in Australia&lt;/title&gt;&lt;secondary-title&gt;Quarterly Journal of Political Science&lt;/secondary-title&gt;&lt;/titles&gt;&lt;pages&gt;159-182&lt;/pages&gt;&lt;volume&gt;8&lt;/volume&gt;&lt;number&gt;2&lt;/number&gt;&lt;dates&gt;&lt;year&gt;2013&lt;/year&gt;&lt;/dates&gt;&lt;urls&gt;&lt;/urls&gt;&lt;/record&gt;&lt;/Cite&gt;&lt;/EndNote&gt;</w:instrText>
      </w:r>
      <w:r w:rsidR="00DD0075">
        <w:rPr>
          <w:rFonts w:ascii="Times New Roman" w:hAnsi="Times New Roman" w:cs="CalifornianFB-Roman"/>
          <w:szCs w:val="20"/>
        </w:rPr>
        <w:fldChar w:fldCharType="separate"/>
      </w:r>
      <w:hyperlink w:anchor="_ENREF_17" w:tooltip="Fowler, 2013 #81" w:history="1">
        <w:r w:rsidR="00173096">
          <w:rPr>
            <w:rFonts w:ascii="Times New Roman" w:hAnsi="Times New Roman" w:cs="CalifornianFB-Roman"/>
            <w:noProof/>
            <w:szCs w:val="20"/>
          </w:rPr>
          <w:t>Fowler (2013</w:t>
        </w:r>
      </w:hyperlink>
      <w:r w:rsidR="0007533C">
        <w:rPr>
          <w:rFonts w:ascii="Times New Roman" w:hAnsi="Times New Roman" w:cs="CalifornianFB-Roman"/>
          <w:noProof/>
          <w:szCs w:val="20"/>
        </w:rPr>
        <w:t>)</w:t>
      </w:r>
      <w:r w:rsidR="00DD0075">
        <w:rPr>
          <w:rFonts w:ascii="Times New Roman" w:hAnsi="Times New Roman" w:cs="CalifornianFB-Roman"/>
          <w:szCs w:val="20"/>
        </w:rPr>
        <w:fldChar w:fldCharType="end"/>
      </w:r>
      <w:r w:rsidR="00F07A38">
        <w:rPr>
          <w:rFonts w:ascii="Times New Roman" w:hAnsi="Times New Roman" w:cs="CalifornianFB-Roman"/>
          <w:szCs w:val="20"/>
        </w:rPr>
        <w:t xml:space="preserve"> investigate</w:t>
      </w:r>
      <w:r w:rsidR="00E767C0">
        <w:rPr>
          <w:rFonts w:ascii="Times New Roman" w:hAnsi="Times New Roman" w:cs="CalifornianFB-Roman"/>
          <w:szCs w:val="20"/>
        </w:rPr>
        <w:t>d</w:t>
      </w:r>
      <w:r w:rsidR="00F07A38">
        <w:rPr>
          <w:rFonts w:ascii="Times New Roman" w:hAnsi="Times New Roman" w:cs="CalifornianFB-Roman"/>
          <w:szCs w:val="20"/>
        </w:rPr>
        <w:t xml:space="preserve"> the implementation of compulsory voting in Australia </w:t>
      </w:r>
      <w:r w:rsidR="00F07A38">
        <w:rPr>
          <w:rFonts w:ascii="Times New Roman" w:hAnsi="Times New Roman" w:cs="Times New Roman"/>
          <w:szCs w:val="20"/>
        </w:rPr>
        <w:t>−</w:t>
      </w:r>
      <w:r w:rsidR="00F07A38">
        <w:rPr>
          <w:rFonts w:ascii="Times New Roman" w:hAnsi="Times New Roman" w:cs="CalifornianFB-Roman"/>
          <w:szCs w:val="20"/>
        </w:rPr>
        <w:t xml:space="preserve"> a democracy with past turnout inequalities between different social groups similar to present-day inequalities in the US</w:t>
      </w:r>
      <w:r w:rsidR="00B357B2">
        <w:rPr>
          <w:rFonts w:ascii="Times New Roman" w:hAnsi="Times New Roman" w:cs="CalifornianFB-Roman"/>
          <w:szCs w:val="20"/>
        </w:rPr>
        <w:t>.</w:t>
      </w:r>
      <w:r w:rsidR="00F07A38">
        <w:rPr>
          <w:rFonts w:ascii="Times New Roman" w:hAnsi="Times New Roman" w:cs="Times New Roman"/>
          <w:szCs w:val="20"/>
        </w:rPr>
        <w:t xml:space="preserve"> The investigation was undertaken</w:t>
      </w:r>
      <w:r w:rsidR="00F07A38">
        <w:rPr>
          <w:rFonts w:ascii="Times New Roman" w:hAnsi="Times New Roman" w:cs="CalifornianFB-Roman"/>
          <w:szCs w:val="20"/>
        </w:rPr>
        <w:t xml:space="preserve"> to respond to the question of what would happen to </w:t>
      </w:r>
      <w:r w:rsidR="00F07A38">
        <w:rPr>
          <w:rFonts w:ascii="Times New Roman" w:hAnsi="Times New Roman" w:cs="CalifornianFB-Roman"/>
          <w:szCs w:val="20"/>
        </w:rPr>
        <w:lastRenderedPageBreak/>
        <w:t xml:space="preserve">public policy and the partisan composition of government if the electorate were substantially expanded. Findings from this research suggest that both policy and government became more representative of the aggregate interests of the citizenry, including the most disadvantaged who did not vote before the adoption of compulsory voting. </w:t>
      </w:r>
      <w:r w:rsidR="001F06EC">
        <w:rPr>
          <w:rFonts w:ascii="Times New Roman" w:hAnsi="Times New Roman" w:cs="CalifornianFB-Roman"/>
          <w:szCs w:val="20"/>
        </w:rPr>
        <w:t>This</w:t>
      </w:r>
      <w:r w:rsidR="00F07A38">
        <w:rPr>
          <w:rFonts w:ascii="Times New Roman" w:hAnsi="Times New Roman" w:cs="CalifornianFB-Roman"/>
          <w:szCs w:val="20"/>
        </w:rPr>
        <w:t xml:space="preserve"> one piece of evidence suggests that </w:t>
      </w:r>
      <w:r w:rsidR="00425CE9">
        <w:rPr>
          <w:rFonts w:ascii="Times New Roman" w:hAnsi="Times New Roman" w:cs="CalifornianFB-Roman"/>
          <w:szCs w:val="20"/>
        </w:rPr>
        <w:t xml:space="preserve">expanding the US </w:t>
      </w:r>
      <w:r w:rsidR="00331B5F">
        <w:rPr>
          <w:rFonts w:ascii="Times New Roman" w:hAnsi="Times New Roman" w:cs="CalifornianFB-Roman"/>
          <w:szCs w:val="20"/>
        </w:rPr>
        <w:t>b</w:t>
      </w:r>
      <w:r w:rsidR="00425CE9">
        <w:rPr>
          <w:rFonts w:ascii="Times New Roman" w:hAnsi="Times New Roman" w:cs="CalifornianFB-Roman"/>
          <w:szCs w:val="20"/>
        </w:rPr>
        <w:t xml:space="preserve">lack franchise </w:t>
      </w:r>
      <w:r w:rsidR="00C35586">
        <w:rPr>
          <w:rFonts w:ascii="Times New Roman" w:hAnsi="Times New Roman" w:cs="CalifornianFB-Roman"/>
          <w:szCs w:val="20"/>
        </w:rPr>
        <w:t>could</w:t>
      </w:r>
      <w:r w:rsidR="00425CE9">
        <w:rPr>
          <w:rFonts w:ascii="Times New Roman" w:hAnsi="Times New Roman" w:cs="CalifornianFB-Roman"/>
          <w:szCs w:val="20"/>
        </w:rPr>
        <w:t xml:space="preserve"> be salutary toward the passage and implementation of health policies that have an equity component</w:t>
      </w:r>
      <w:r w:rsidR="00C35586">
        <w:rPr>
          <w:rFonts w:ascii="Times New Roman" w:hAnsi="Times New Roman" w:cs="CalifornianFB-Roman"/>
          <w:szCs w:val="20"/>
        </w:rPr>
        <w:t>, although perhaps compulsory voting might also be required to partl</w:t>
      </w:r>
      <w:r w:rsidR="00A177EF">
        <w:rPr>
          <w:rFonts w:ascii="Times New Roman" w:hAnsi="Times New Roman" w:cs="CalifornianFB-Roman"/>
          <w:szCs w:val="20"/>
        </w:rPr>
        <w:t xml:space="preserve">y further address past </w:t>
      </w:r>
      <w:proofErr w:type="gramStart"/>
      <w:r w:rsidR="00A177EF">
        <w:rPr>
          <w:rFonts w:ascii="Times New Roman" w:hAnsi="Times New Roman" w:cs="CalifornianFB-Roman"/>
          <w:szCs w:val="20"/>
        </w:rPr>
        <w:t xml:space="preserve">inequities </w:t>
      </w:r>
      <w:r w:rsidR="00425CE9">
        <w:rPr>
          <w:rFonts w:ascii="Times New Roman" w:hAnsi="Times New Roman" w:cs="CalifornianFB-Roman"/>
          <w:szCs w:val="20"/>
        </w:rPr>
        <w:t xml:space="preserve"> </w:t>
      </w:r>
      <w:proofErr w:type="gramEnd"/>
      <w:r w:rsidR="00173096">
        <w:rPr>
          <w:rFonts w:ascii="Times New Roman" w:hAnsi="Times New Roman" w:cs="CalifornianFB-Roman"/>
          <w:szCs w:val="20"/>
        </w:rPr>
        <w:fldChar w:fldCharType="begin">
          <w:fldData xml:space="preserve">PEVuZE5vdGU+PENpdGU+PEF1dGhvcj5MYVZlaXN0PC9BdXRob3I+PFllYXI+MTk5MjwvWWVhcj48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==
</w:fldData>
        </w:fldChar>
      </w:r>
      <w:r w:rsidR="00173096">
        <w:rPr>
          <w:rFonts w:ascii="Times New Roman" w:hAnsi="Times New Roman" w:cs="CalifornianFB-Roman"/>
          <w:szCs w:val="20"/>
        </w:rPr>
        <w:instrText xml:space="preserve"> ADDIN EN.CITE </w:instrText>
      </w:r>
      <w:r w:rsidR="00173096">
        <w:rPr>
          <w:rFonts w:ascii="Times New Roman" w:hAnsi="Times New Roman" w:cs="CalifornianFB-Roman"/>
          <w:szCs w:val="20"/>
        </w:rPr>
        <w:fldChar w:fldCharType="begin">
          <w:fldData xml:space="preserve">PEVuZE5vdGU+PENpdGU+PEF1dGhvcj5MYVZlaXN0PC9BdXRob3I+PFllYXI+MTk5MjwvWWVhcj48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==
</w:fldData>
        </w:fldChar>
      </w:r>
      <w:r w:rsidR="00173096">
        <w:rPr>
          <w:rFonts w:ascii="Times New Roman" w:hAnsi="Times New Roman" w:cs="CalifornianFB-Roman"/>
          <w:szCs w:val="20"/>
        </w:rPr>
        <w:instrText xml:space="preserve"> ADDIN EN.CITE.DATA </w:instrText>
      </w:r>
      <w:r w:rsidR="00173096">
        <w:rPr>
          <w:rFonts w:ascii="Times New Roman" w:hAnsi="Times New Roman" w:cs="CalifornianFB-Roman"/>
          <w:szCs w:val="20"/>
        </w:rPr>
      </w:r>
      <w:r w:rsidR="00173096">
        <w:rPr>
          <w:rFonts w:ascii="Times New Roman" w:hAnsi="Times New Roman" w:cs="CalifornianFB-Roman"/>
          <w:szCs w:val="20"/>
        </w:rPr>
        <w:fldChar w:fldCharType="end"/>
      </w:r>
      <w:r w:rsidR="00173096">
        <w:rPr>
          <w:rFonts w:ascii="Times New Roman" w:hAnsi="Times New Roman" w:cs="CalifornianFB-Roman"/>
          <w:szCs w:val="20"/>
        </w:rPr>
      </w:r>
      <w:r w:rsidR="00173096">
        <w:rPr>
          <w:rFonts w:ascii="Times New Roman" w:hAnsi="Times New Roman" w:cs="CalifornianFB-Roman"/>
          <w:szCs w:val="20"/>
        </w:rPr>
        <w:fldChar w:fldCharType="separate"/>
      </w:r>
      <w:r w:rsidR="00173096">
        <w:rPr>
          <w:rFonts w:ascii="Times New Roman" w:hAnsi="Times New Roman" w:cs="CalifornianFB-Roman"/>
          <w:noProof/>
          <w:szCs w:val="20"/>
        </w:rPr>
        <w:t>(</w:t>
      </w:r>
      <w:hyperlink w:anchor="_ENREF_23" w:tooltip="Geronimus, 2004 #109" w:history="1">
        <w:r w:rsidR="00173096">
          <w:rPr>
            <w:rFonts w:ascii="Times New Roman" w:hAnsi="Times New Roman" w:cs="CalifornianFB-Roman"/>
            <w:noProof/>
            <w:szCs w:val="20"/>
          </w:rPr>
          <w:t>Geronimus &amp; Thompson, 2004</w:t>
        </w:r>
      </w:hyperlink>
      <w:r w:rsidR="00173096">
        <w:rPr>
          <w:rFonts w:ascii="Times New Roman" w:hAnsi="Times New Roman" w:cs="CalifornianFB-Roman"/>
          <w:noProof/>
          <w:szCs w:val="20"/>
        </w:rPr>
        <w:t xml:space="preserve">; </w:t>
      </w:r>
      <w:hyperlink w:anchor="_ENREF_36" w:tooltip="LaVeist, 1992 #115" w:history="1">
        <w:r w:rsidR="00173096">
          <w:rPr>
            <w:rFonts w:ascii="Times New Roman" w:hAnsi="Times New Roman" w:cs="CalifornianFB-Roman"/>
            <w:noProof/>
            <w:szCs w:val="20"/>
          </w:rPr>
          <w:t>LaVeist, 1992</w:t>
        </w:r>
      </w:hyperlink>
      <w:r w:rsidR="00173096">
        <w:rPr>
          <w:rFonts w:ascii="Times New Roman" w:hAnsi="Times New Roman" w:cs="CalifornianFB-Roman"/>
          <w:noProof/>
          <w:szCs w:val="20"/>
        </w:rPr>
        <w:t xml:space="preserve">; </w:t>
      </w:r>
      <w:hyperlink w:anchor="_ENREF_49" w:tooltip="Purtle, 2013 #116" w:history="1">
        <w:r w:rsidR="00173096">
          <w:rPr>
            <w:rFonts w:ascii="Times New Roman" w:hAnsi="Times New Roman" w:cs="CalifornianFB-Roman"/>
            <w:noProof/>
            <w:szCs w:val="20"/>
          </w:rPr>
          <w:t>Purtle, 2013</w:t>
        </w:r>
      </w:hyperlink>
      <w:r w:rsidR="00173096">
        <w:rPr>
          <w:rFonts w:ascii="Times New Roman" w:hAnsi="Times New Roman" w:cs="CalifornianFB-Roman"/>
          <w:noProof/>
          <w:szCs w:val="20"/>
        </w:rPr>
        <w:t>)</w:t>
      </w:r>
      <w:r w:rsidR="00173096">
        <w:rPr>
          <w:rFonts w:ascii="Times New Roman" w:hAnsi="Times New Roman" w:cs="CalifornianFB-Roman"/>
          <w:szCs w:val="20"/>
        </w:rPr>
        <w:fldChar w:fldCharType="end"/>
      </w:r>
      <w:r w:rsidR="00425CE9">
        <w:rPr>
          <w:rFonts w:ascii="Times New Roman" w:hAnsi="Times New Roman" w:cs="CalifornianFB-Roman"/>
          <w:szCs w:val="20"/>
        </w:rPr>
        <w:t xml:space="preserve">. </w:t>
      </w:r>
    </w:p>
    <w:p w14:paraId="3AF66A7F" w14:textId="3127E789" w:rsidR="003D56F5" w:rsidRDefault="00857F1E">
      <w:pPr>
        <w:spacing w:line="480" w:lineRule="auto"/>
        <w:ind w:firstLine="720"/>
        <w:rPr>
          <w:rFonts w:ascii="Times New Roman" w:hAnsi="Times New Roman" w:cs="Times New Roman"/>
        </w:rPr>
      </w:pPr>
      <w:r>
        <w:rPr>
          <w:rFonts w:ascii="Times New Roman" w:hAnsi="Times New Roman" w:cs="Times-Roman"/>
          <w:lang w:bidi="en-US"/>
        </w:rPr>
        <w:t>The findings</w:t>
      </w:r>
      <w:r w:rsidR="00A177EF">
        <w:rPr>
          <w:rFonts w:ascii="Times New Roman" w:hAnsi="Times New Roman" w:cs="Times-Roman"/>
          <w:lang w:bidi="en-US"/>
        </w:rPr>
        <w:t xml:space="preserve"> of this paper</w:t>
      </w:r>
      <w:r>
        <w:rPr>
          <w:rFonts w:ascii="Times New Roman" w:hAnsi="Times New Roman" w:cs="Times-Roman"/>
          <w:lang w:bidi="en-US"/>
        </w:rPr>
        <w:t xml:space="preserve"> suggest</w:t>
      </w:r>
      <w:r w:rsidR="006C3200">
        <w:rPr>
          <w:rFonts w:ascii="Times New Roman" w:hAnsi="Times New Roman" w:cs="Times-Roman"/>
          <w:lang w:bidi="en-US"/>
        </w:rPr>
        <w:t xml:space="preserve"> that excess black </w:t>
      </w:r>
      <w:r w:rsidR="006C3200" w:rsidRPr="00135C3E">
        <w:rPr>
          <w:rFonts w:ascii="Times New Roman" w:hAnsi="Times New Roman" w:cs="Times-Roman"/>
          <w:lang w:bidi="en-US"/>
        </w:rPr>
        <w:t xml:space="preserve">mortality </w:t>
      </w:r>
      <w:r w:rsidR="006C3200">
        <w:rPr>
          <w:rFonts w:ascii="Times New Roman" w:hAnsi="Times New Roman" w:cs="Times-Roman"/>
          <w:lang w:bidi="en-US"/>
        </w:rPr>
        <w:t>has</w:t>
      </w:r>
      <w:r w:rsidR="006C3200" w:rsidRPr="00135C3E">
        <w:rPr>
          <w:rFonts w:ascii="Times New Roman" w:hAnsi="Times New Roman"/>
        </w:rPr>
        <w:t xml:space="preserve"> contributed to </w:t>
      </w:r>
      <w:r w:rsidR="006C3200" w:rsidRPr="00135C3E">
        <w:rPr>
          <w:rFonts w:ascii="Times New Roman" w:eastAsia="Cambria" w:hAnsi="Times New Roman" w:cs="Times New Roman"/>
        </w:rPr>
        <w:t>imbalance</w:t>
      </w:r>
      <w:r w:rsidR="006C3200">
        <w:rPr>
          <w:rFonts w:ascii="Times New Roman" w:eastAsia="Cambria" w:hAnsi="Times New Roman" w:cs="Times New Roman"/>
        </w:rPr>
        <w:t>s in</w:t>
      </w:r>
      <w:r w:rsidR="006C3200" w:rsidRPr="00135C3E">
        <w:rPr>
          <w:rFonts w:ascii="Times New Roman" w:eastAsia="Cambria" w:hAnsi="Times New Roman" w:cs="Times New Roman"/>
        </w:rPr>
        <w:t xml:space="preserve"> polit</w:t>
      </w:r>
      <w:r w:rsidR="006C3200" w:rsidRPr="00135C3E">
        <w:rPr>
          <w:rFonts w:ascii="Times New Roman" w:hAnsi="Times New Roman"/>
        </w:rPr>
        <w:t xml:space="preserve">ical power and representation </w:t>
      </w:r>
      <w:r w:rsidR="006C3200">
        <w:rPr>
          <w:rFonts w:ascii="Times New Roman" w:hAnsi="Times New Roman"/>
        </w:rPr>
        <w:t xml:space="preserve">– </w:t>
      </w:r>
      <w:r w:rsidR="006C3200" w:rsidRPr="00135C3E">
        <w:rPr>
          <w:rFonts w:ascii="Times New Roman" w:hAnsi="Times New Roman"/>
        </w:rPr>
        <w:t xml:space="preserve">especially between </w:t>
      </w:r>
      <w:r w:rsidR="006C3200">
        <w:rPr>
          <w:rFonts w:ascii="Times New Roman" w:hAnsi="Times New Roman"/>
        </w:rPr>
        <w:t>blacks</w:t>
      </w:r>
      <w:r w:rsidR="006C3200" w:rsidRPr="00135C3E">
        <w:rPr>
          <w:rFonts w:ascii="Times New Roman" w:hAnsi="Times New Roman"/>
        </w:rPr>
        <w:t xml:space="preserve"> and </w:t>
      </w:r>
      <w:r w:rsidR="006C3200">
        <w:rPr>
          <w:rFonts w:ascii="Times New Roman" w:hAnsi="Times New Roman"/>
        </w:rPr>
        <w:t xml:space="preserve">whites, </w:t>
      </w:r>
      <w:r w:rsidR="00A177EF">
        <w:rPr>
          <w:rFonts w:ascii="Times New Roman" w:hAnsi="Times New Roman"/>
        </w:rPr>
        <w:t xml:space="preserve">at it is blacks </w:t>
      </w:r>
      <w:r w:rsidR="006C3200">
        <w:rPr>
          <w:rFonts w:ascii="Times New Roman" w:hAnsi="Times New Roman"/>
        </w:rPr>
        <w:t>for whom</w:t>
      </w:r>
      <w:r w:rsidR="006C3200" w:rsidRPr="00135C3E">
        <w:rPr>
          <w:rFonts w:ascii="Times New Roman" w:hAnsi="Times New Roman"/>
        </w:rPr>
        <w:t xml:space="preserve"> these disparities are most pronounced</w:t>
      </w:r>
      <w:r w:rsidR="00A177EF">
        <w:rPr>
          <w:rFonts w:ascii="Times New Roman" w:hAnsi="Times New Roman"/>
        </w:rPr>
        <w:t xml:space="preserve"> although whites can also loose out from living in a more unequal society</w:t>
      </w:r>
      <w:r w:rsidR="006C3200" w:rsidRPr="00135C3E">
        <w:rPr>
          <w:rFonts w:ascii="Times New Roman" w:hAnsi="Times New Roman"/>
        </w:rPr>
        <w:t xml:space="preserve">. </w:t>
      </w:r>
      <w:r>
        <w:rPr>
          <w:rFonts w:ascii="Times New Roman" w:hAnsi="Times New Roman" w:cs="CalifornianFB-Roman"/>
          <w:szCs w:val="20"/>
        </w:rPr>
        <w:t>The</w:t>
      </w:r>
      <w:r w:rsidR="003103E4">
        <w:rPr>
          <w:rFonts w:ascii="Times New Roman" w:hAnsi="Times New Roman" w:cs="CalifornianFB-Roman"/>
          <w:szCs w:val="20"/>
        </w:rPr>
        <w:t xml:space="preserve"> findings</w:t>
      </w:r>
      <w:r w:rsidR="006C3200">
        <w:rPr>
          <w:rFonts w:ascii="Times New Roman" w:hAnsi="Times New Roman" w:cs="CalifornianFB-Roman"/>
          <w:szCs w:val="20"/>
        </w:rPr>
        <w:t xml:space="preserve"> are important in light of the connections </w:t>
      </w:r>
      <w:r w:rsidR="003103E4">
        <w:rPr>
          <w:rFonts w:ascii="Times New Roman" w:hAnsi="Times New Roman" w:cs="CalifornianFB-Roman"/>
          <w:szCs w:val="20"/>
        </w:rPr>
        <w:t xml:space="preserve">among </w:t>
      </w:r>
      <w:r w:rsidR="006C3200">
        <w:rPr>
          <w:rFonts w:ascii="Times New Roman" w:hAnsi="Times New Roman" w:cs="CalifornianFB-Roman"/>
          <w:szCs w:val="20"/>
        </w:rPr>
        <w:t xml:space="preserve">politics, policy, and participation. </w:t>
      </w:r>
      <w:r w:rsidR="006C3200">
        <w:rPr>
          <w:rFonts w:ascii="Times New Roman" w:hAnsi="Times New Roman" w:cs="Monaco"/>
        </w:rPr>
        <w:t>P</w:t>
      </w:r>
      <w:r w:rsidR="006C3200" w:rsidRPr="007A2501">
        <w:rPr>
          <w:rFonts w:ascii="Times New Roman" w:hAnsi="Times New Roman" w:cs="Times New Roman"/>
        </w:rPr>
        <w:t xml:space="preserve">olitics </w:t>
      </w:r>
      <w:r w:rsidR="006C3200">
        <w:rPr>
          <w:rFonts w:ascii="Times New Roman" w:hAnsi="Times New Roman" w:cs="Times New Roman"/>
        </w:rPr>
        <w:t>helps determine</w:t>
      </w:r>
      <w:r w:rsidR="006C3200" w:rsidRPr="007A2501">
        <w:rPr>
          <w:rFonts w:ascii="Times New Roman" w:hAnsi="Times New Roman" w:cs="Times New Roman"/>
        </w:rPr>
        <w:t xml:space="preserve"> policy, which subsequently affects the distribution </w:t>
      </w:r>
      <w:r w:rsidR="006C3200">
        <w:rPr>
          <w:rFonts w:ascii="Times New Roman" w:hAnsi="Times New Roman" w:cs="Times New Roman"/>
        </w:rPr>
        <w:t>of public goods and services, including those that shape</w:t>
      </w:r>
      <w:r w:rsidR="006C3200" w:rsidRPr="007A2501">
        <w:rPr>
          <w:rFonts w:ascii="Times New Roman" w:hAnsi="Times New Roman" w:cs="Times New Roman"/>
        </w:rPr>
        <w:t xml:space="preserve"> the </w:t>
      </w:r>
      <w:r w:rsidR="006C3200">
        <w:rPr>
          <w:rFonts w:ascii="Times New Roman" w:hAnsi="Times New Roman" w:cs="Times New Roman"/>
        </w:rPr>
        <w:t>social determinants of health</w:t>
      </w:r>
      <w:r w:rsidR="003103E4">
        <w:rPr>
          <w:rFonts w:ascii="Times New Roman" w:hAnsi="Times New Roman" w:cs="Times New Roman"/>
        </w:rPr>
        <w:t>, which influence disenfranchisement via excess mortality</w:t>
      </w:r>
      <w:r w:rsidR="006C3200">
        <w:rPr>
          <w:rFonts w:ascii="Times New Roman" w:hAnsi="Times New Roman" w:cs="Times New Roman"/>
        </w:rPr>
        <w:t>. In the U</w:t>
      </w:r>
      <w:r w:rsidR="003D52CD">
        <w:rPr>
          <w:rFonts w:ascii="Times New Roman" w:hAnsi="Times New Roman" w:cs="Times New Roman"/>
        </w:rPr>
        <w:t>nited States</w:t>
      </w:r>
      <w:r w:rsidR="006C3200">
        <w:rPr>
          <w:rFonts w:ascii="Times New Roman" w:hAnsi="Times New Roman" w:cs="Times New Roman"/>
        </w:rPr>
        <w:t>, especially after the political realignment of the 1960s</w:t>
      </w:r>
      <w:r w:rsidR="00425CE9">
        <w:rPr>
          <w:rFonts w:ascii="Times New Roman" w:hAnsi="Times New Roman" w:cs="Times New Roman"/>
        </w:rPr>
        <w:t>,</w:t>
      </w:r>
      <w:r w:rsidR="006C3200">
        <w:rPr>
          <w:rFonts w:ascii="Times New Roman" w:hAnsi="Times New Roman" w:cs="Times New Roman"/>
        </w:rPr>
        <w:t xml:space="preserve"> </w:t>
      </w:r>
      <w:r w:rsidR="006C3200" w:rsidRPr="007A2501">
        <w:rPr>
          <w:rFonts w:ascii="Times New Roman" w:hAnsi="Times New Roman" w:cs="Times New Roman"/>
        </w:rPr>
        <w:t>policy prescriptions emanat</w:t>
      </w:r>
      <w:r>
        <w:rPr>
          <w:rFonts w:ascii="Times New Roman" w:hAnsi="Times New Roman" w:cs="Times New Roman"/>
        </w:rPr>
        <w:t>ing</w:t>
      </w:r>
      <w:r w:rsidR="006C3200" w:rsidRPr="007A2501">
        <w:rPr>
          <w:rFonts w:ascii="Times New Roman" w:hAnsi="Times New Roman" w:cs="Times New Roman"/>
        </w:rPr>
        <w:t xml:space="preserve"> from government structures </w:t>
      </w:r>
      <w:r>
        <w:rPr>
          <w:rFonts w:ascii="Times New Roman" w:hAnsi="Times New Roman" w:cs="Times New Roman"/>
        </w:rPr>
        <w:t xml:space="preserve">and </w:t>
      </w:r>
      <w:r w:rsidR="006C3200" w:rsidRPr="007A2501">
        <w:rPr>
          <w:rFonts w:ascii="Times New Roman" w:hAnsi="Times New Roman" w:cs="Times New Roman"/>
        </w:rPr>
        <w:t>represent</w:t>
      </w:r>
      <w:r w:rsidR="009A59A3">
        <w:rPr>
          <w:rFonts w:ascii="Times New Roman" w:hAnsi="Times New Roman" w:cs="Times New Roman"/>
        </w:rPr>
        <w:t>ing</w:t>
      </w:r>
      <w:r w:rsidR="006C3200" w:rsidRPr="007A2501">
        <w:rPr>
          <w:rFonts w:ascii="Times New Roman" w:hAnsi="Times New Roman" w:cs="Times New Roman"/>
        </w:rPr>
        <w:t xml:space="preserve"> ideologically divergent constituencies </w:t>
      </w:r>
      <w:r w:rsidR="003103E4">
        <w:rPr>
          <w:rFonts w:ascii="Times New Roman" w:hAnsi="Times New Roman" w:cs="Times New Roman"/>
        </w:rPr>
        <w:t xml:space="preserve">have </w:t>
      </w:r>
      <w:r w:rsidR="006C3200" w:rsidRPr="007A2501">
        <w:rPr>
          <w:rFonts w:ascii="Times New Roman" w:hAnsi="Times New Roman" w:cs="Times New Roman"/>
        </w:rPr>
        <w:t>influence</w:t>
      </w:r>
      <w:r w:rsidR="006C3200">
        <w:rPr>
          <w:rFonts w:ascii="Times New Roman" w:hAnsi="Times New Roman" w:cs="Times New Roman"/>
        </w:rPr>
        <w:t>d</w:t>
      </w:r>
      <w:r w:rsidR="006C3200" w:rsidRPr="007A2501">
        <w:rPr>
          <w:rFonts w:ascii="Times New Roman" w:hAnsi="Times New Roman" w:cs="Times New Roman"/>
        </w:rPr>
        <w:t xml:space="preserve"> the social determinants of health, including th</w:t>
      </w:r>
      <w:r w:rsidR="006C3200">
        <w:rPr>
          <w:rFonts w:ascii="Times New Roman" w:hAnsi="Times New Roman" w:cs="Times New Roman"/>
        </w:rPr>
        <w:t xml:space="preserve">ose that affect socioeconomic and racial disparities. And given </w:t>
      </w:r>
      <w:r w:rsidR="003103E4">
        <w:rPr>
          <w:rFonts w:ascii="Times New Roman" w:hAnsi="Times New Roman" w:cs="Times New Roman"/>
        </w:rPr>
        <w:t xml:space="preserve">the critical role of </w:t>
      </w:r>
      <w:r w:rsidR="006C3200">
        <w:rPr>
          <w:rFonts w:ascii="Times New Roman" w:hAnsi="Times New Roman" w:cs="Times New Roman"/>
        </w:rPr>
        <w:t xml:space="preserve">elected politicians </w:t>
      </w:r>
      <w:r w:rsidR="003103E4">
        <w:rPr>
          <w:rFonts w:ascii="Times New Roman" w:hAnsi="Times New Roman" w:cs="Times New Roman"/>
        </w:rPr>
        <w:t>in</w:t>
      </w:r>
      <w:r w:rsidR="006C3200">
        <w:rPr>
          <w:rFonts w:ascii="Times New Roman" w:hAnsi="Times New Roman" w:cs="Times New Roman"/>
        </w:rPr>
        <w:t xml:space="preserve"> the policy-making apparatus, </w:t>
      </w:r>
      <w:r w:rsidR="003103E4">
        <w:rPr>
          <w:rFonts w:ascii="Times New Roman" w:hAnsi="Times New Roman" w:cs="Times New Roman"/>
        </w:rPr>
        <w:t>the available voter pool is an essential mechanism for</w:t>
      </w:r>
      <w:r w:rsidR="006C3200">
        <w:rPr>
          <w:rFonts w:ascii="Times New Roman" w:hAnsi="Times New Roman" w:cs="Times New Roman"/>
        </w:rPr>
        <w:t xml:space="preserve"> the distribution of interests that will ultimately be represented in the policies and programs that affect the health of all. </w:t>
      </w:r>
    </w:p>
    <w:p w14:paraId="1A605B70" w14:textId="77777777" w:rsidR="006C3200" w:rsidRPr="00135C3E" w:rsidRDefault="006C3200" w:rsidP="006C3200">
      <w:pPr>
        <w:spacing w:line="480" w:lineRule="auto"/>
        <w:ind w:firstLine="720"/>
        <w:rPr>
          <w:rFonts w:ascii="Times New Roman" w:hAnsi="Times New Roman"/>
        </w:rPr>
      </w:pPr>
    </w:p>
    <w:p w14:paraId="7DA08E3B" w14:textId="77777777" w:rsidR="00642EE6" w:rsidRDefault="00642EE6">
      <w:pPr>
        <w:rPr>
          <w:rFonts w:ascii="Times New Roman" w:hAnsi="Times New Roman" w:cs="CalifornianFB-Roman"/>
          <w:szCs w:val="20"/>
        </w:rPr>
      </w:pPr>
    </w:p>
    <w:p w14:paraId="137D76A1" w14:textId="77777777" w:rsidR="00511A9B" w:rsidRDefault="00511A9B">
      <w:pPr>
        <w:rPr>
          <w:rFonts w:ascii="Times New Roman" w:hAnsi="Times New Roman" w:cs="Times New Roman"/>
          <w:b/>
        </w:rPr>
      </w:pPr>
      <w:r>
        <w:rPr>
          <w:rFonts w:ascii="Times New Roman" w:hAnsi="Times New Roman" w:cs="Times New Roman"/>
          <w:b/>
        </w:rPr>
        <w:br w:type="page"/>
      </w:r>
    </w:p>
    <w:p w14:paraId="69E27B9A" w14:textId="77777777" w:rsidR="001462CD" w:rsidRPr="00293A9D" w:rsidRDefault="00C56A3A" w:rsidP="007B4E3F">
      <w:pPr>
        <w:tabs>
          <w:tab w:val="left" w:pos="0"/>
        </w:tabs>
        <w:spacing w:line="480" w:lineRule="auto"/>
        <w:jc w:val="center"/>
        <w:outlineLvl w:val="0"/>
        <w:rPr>
          <w:rFonts w:ascii="Times New Roman" w:hAnsi="Times New Roman" w:cs="Times New Roman"/>
          <w:b/>
        </w:rPr>
      </w:pPr>
      <w:r w:rsidRPr="00293A9D">
        <w:rPr>
          <w:rFonts w:ascii="Times New Roman" w:hAnsi="Times New Roman" w:cs="Times New Roman"/>
          <w:b/>
        </w:rPr>
        <w:lastRenderedPageBreak/>
        <w:t>References</w:t>
      </w:r>
    </w:p>
    <w:p w14:paraId="774C8786" w14:textId="77777777" w:rsidR="00173096" w:rsidRPr="00173096" w:rsidRDefault="00DD0075" w:rsidP="00173096">
      <w:pPr>
        <w:ind w:left="720" w:hanging="720"/>
        <w:rPr>
          <w:rFonts w:ascii="Cambria" w:hAnsi="Cambria" w:cs="Times New Roman"/>
          <w:noProof/>
        </w:rPr>
      </w:pPr>
      <w:r w:rsidRPr="000638BA">
        <w:rPr>
          <w:rFonts w:ascii="Times New Roman" w:hAnsi="Times New Roman" w:cs="Times New Roman"/>
        </w:rPr>
        <w:fldChar w:fldCharType="begin"/>
      </w:r>
      <w:r w:rsidR="00942607" w:rsidRPr="000638BA">
        <w:rPr>
          <w:rFonts w:ascii="Times New Roman" w:hAnsi="Times New Roman" w:cs="Times New Roman"/>
        </w:rPr>
        <w:instrText xml:space="preserve"> ADDIN EN.REFLIST </w:instrText>
      </w:r>
      <w:r w:rsidRPr="000638BA">
        <w:rPr>
          <w:rFonts w:ascii="Times New Roman" w:hAnsi="Times New Roman" w:cs="Times New Roman"/>
        </w:rPr>
        <w:fldChar w:fldCharType="separate"/>
      </w:r>
      <w:bookmarkStart w:id="0" w:name="_ENREF_1"/>
      <w:r w:rsidR="00173096" w:rsidRPr="00173096">
        <w:rPr>
          <w:rFonts w:ascii="Cambria" w:hAnsi="Cambria" w:cs="Times New Roman"/>
          <w:noProof/>
        </w:rPr>
        <w:t xml:space="preserve">Adler, N.E., Boyce, T., Chesney, M.A., Cohen, S., Folkman, S., Kahn, R.L., et al. (1994). Socioeconomic status and health. </w:t>
      </w:r>
      <w:r w:rsidR="00173096" w:rsidRPr="00173096">
        <w:rPr>
          <w:rFonts w:ascii="Cambria" w:hAnsi="Cambria" w:cs="Times New Roman"/>
          <w:i/>
          <w:noProof/>
        </w:rPr>
        <w:t xml:space="preserve">American Psychologist, </w:t>
      </w:r>
      <w:r w:rsidR="00173096" w:rsidRPr="00173096">
        <w:rPr>
          <w:rFonts w:ascii="Cambria" w:hAnsi="Cambria" w:cs="Times New Roman"/>
          <w:noProof/>
        </w:rPr>
        <w:t>49, 15-24.</w:t>
      </w:r>
      <w:bookmarkEnd w:id="0"/>
    </w:p>
    <w:p w14:paraId="435E3A39" w14:textId="77777777" w:rsidR="00173096" w:rsidRPr="00173096" w:rsidRDefault="00173096" w:rsidP="00173096">
      <w:pPr>
        <w:ind w:left="720" w:hanging="720"/>
        <w:rPr>
          <w:rFonts w:ascii="Cambria" w:hAnsi="Cambria" w:cs="Times New Roman"/>
          <w:noProof/>
        </w:rPr>
      </w:pPr>
      <w:bookmarkStart w:id="1" w:name="_ENREF_2"/>
      <w:r w:rsidRPr="00173096">
        <w:rPr>
          <w:rFonts w:ascii="Cambria" w:hAnsi="Cambria" w:cs="Times New Roman"/>
          <w:noProof/>
        </w:rPr>
        <w:t xml:space="preserve">Antonovsky, A. (1967). Social class, life expectancy and overall mortality. </w:t>
      </w:r>
      <w:r w:rsidRPr="00173096">
        <w:rPr>
          <w:rFonts w:ascii="Cambria" w:hAnsi="Cambria" w:cs="Times New Roman"/>
          <w:i/>
          <w:noProof/>
        </w:rPr>
        <w:t xml:space="preserve">The Milbank Memorial Fund Quarterly, </w:t>
      </w:r>
      <w:r w:rsidRPr="00173096">
        <w:rPr>
          <w:rFonts w:ascii="Cambria" w:hAnsi="Cambria" w:cs="Times New Roman"/>
          <w:noProof/>
        </w:rPr>
        <w:t>45, 31-73.</w:t>
      </w:r>
      <w:bookmarkEnd w:id="1"/>
    </w:p>
    <w:p w14:paraId="5CCB90AA" w14:textId="77777777" w:rsidR="00173096" w:rsidRPr="00173096" w:rsidRDefault="00173096" w:rsidP="00173096">
      <w:pPr>
        <w:ind w:left="720" w:hanging="720"/>
        <w:rPr>
          <w:rFonts w:ascii="Cambria" w:hAnsi="Cambria" w:cs="Times New Roman"/>
          <w:noProof/>
        </w:rPr>
      </w:pPr>
      <w:bookmarkStart w:id="2" w:name="_ENREF_3"/>
      <w:r w:rsidRPr="00173096">
        <w:rPr>
          <w:rFonts w:ascii="Cambria" w:hAnsi="Cambria" w:cs="Times New Roman"/>
          <w:noProof/>
        </w:rPr>
        <w:t xml:space="preserve">Blakely, T.A., Kennedy, B.P., &amp; Kawachi, I. (2001). Socioeconomic inequality in voting participation and self-rated health. </w:t>
      </w:r>
      <w:r w:rsidRPr="00173096">
        <w:rPr>
          <w:rFonts w:ascii="Cambria" w:hAnsi="Cambria" w:cs="Times New Roman"/>
          <w:i/>
          <w:noProof/>
        </w:rPr>
        <w:t xml:space="preserve">American Journal of Public Health, </w:t>
      </w:r>
      <w:r w:rsidRPr="00173096">
        <w:rPr>
          <w:rFonts w:ascii="Cambria" w:hAnsi="Cambria" w:cs="Times New Roman"/>
          <w:noProof/>
        </w:rPr>
        <w:t>91, 99.</w:t>
      </w:r>
      <w:bookmarkEnd w:id="2"/>
    </w:p>
    <w:p w14:paraId="7A3BACCA" w14:textId="77777777" w:rsidR="00173096" w:rsidRPr="00173096" w:rsidRDefault="00173096" w:rsidP="00173096">
      <w:pPr>
        <w:ind w:left="720" w:hanging="720"/>
        <w:rPr>
          <w:rFonts w:ascii="Cambria" w:hAnsi="Cambria" w:cs="Times New Roman"/>
          <w:noProof/>
        </w:rPr>
      </w:pPr>
      <w:bookmarkStart w:id="3" w:name="_ENREF_4"/>
      <w:r w:rsidRPr="00173096">
        <w:rPr>
          <w:rFonts w:ascii="Cambria" w:hAnsi="Cambria" w:cs="Times New Roman"/>
          <w:noProof/>
        </w:rPr>
        <w:t xml:space="preserve">Bobo, L.D., &amp; Dawson, M.C. (2009). A change has come. </w:t>
      </w:r>
      <w:r w:rsidRPr="00173096">
        <w:rPr>
          <w:rFonts w:ascii="Cambria" w:hAnsi="Cambria" w:cs="Times New Roman"/>
          <w:i/>
          <w:noProof/>
        </w:rPr>
        <w:t xml:space="preserve">Du Bois Review: Social Science Research on Race, </w:t>
      </w:r>
      <w:r w:rsidRPr="00173096">
        <w:rPr>
          <w:rFonts w:ascii="Cambria" w:hAnsi="Cambria" w:cs="Times New Roman"/>
          <w:noProof/>
        </w:rPr>
        <w:t>6, 1-14.</w:t>
      </w:r>
      <w:bookmarkEnd w:id="3"/>
    </w:p>
    <w:p w14:paraId="422E7AF5" w14:textId="77777777" w:rsidR="00173096" w:rsidRPr="00173096" w:rsidRDefault="00173096" w:rsidP="00173096">
      <w:pPr>
        <w:ind w:left="720" w:hanging="720"/>
        <w:rPr>
          <w:rFonts w:ascii="Cambria" w:hAnsi="Cambria" w:cs="Times New Roman"/>
          <w:noProof/>
        </w:rPr>
      </w:pPr>
      <w:bookmarkStart w:id="4" w:name="_ENREF_5"/>
      <w:r w:rsidRPr="00173096">
        <w:rPr>
          <w:rFonts w:ascii="Cambria" w:hAnsi="Cambria" w:cs="Times New Roman"/>
          <w:noProof/>
        </w:rPr>
        <w:t xml:space="preserve">Bonilla-Silva, E. (2013). </w:t>
      </w:r>
      <w:r w:rsidRPr="00173096">
        <w:rPr>
          <w:rFonts w:ascii="Cambria" w:hAnsi="Cambria" w:cs="Times New Roman"/>
          <w:i/>
          <w:noProof/>
        </w:rPr>
        <w:t>Racism without racists: Color-blind racism and the persistence of racial inequality in America</w:t>
      </w:r>
      <w:r w:rsidRPr="00173096">
        <w:rPr>
          <w:rFonts w:ascii="Cambria" w:hAnsi="Cambria" w:cs="Times New Roman"/>
          <w:noProof/>
        </w:rPr>
        <w:t>: Rowman &amp; Littlefield Publishers.</w:t>
      </w:r>
      <w:bookmarkEnd w:id="4"/>
    </w:p>
    <w:p w14:paraId="0F4BB687" w14:textId="77777777" w:rsidR="00173096" w:rsidRPr="00173096" w:rsidRDefault="00173096" w:rsidP="00173096">
      <w:pPr>
        <w:ind w:left="720" w:hanging="720"/>
        <w:rPr>
          <w:rFonts w:ascii="Cambria" w:hAnsi="Cambria" w:cs="Times New Roman"/>
          <w:noProof/>
        </w:rPr>
      </w:pPr>
      <w:bookmarkStart w:id="5" w:name="_ENREF_6"/>
      <w:r w:rsidRPr="00173096">
        <w:rPr>
          <w:rFonts w:ascii="Cambria" w:hAnsi="Cambria" w:cs="Times New Roman"/>
          <w:noProof/>
        </w:rPr>
        <w:t xml:space="preserve">Burden, B.C. (2000). Voter turnout and the national election studies. </w:t>
      </w:r>
      <w:r w:rsidRPr="00173096">
        <w:rPr>
          <w:rFonts w:ascii="Cambria" w:hAnsi="Cambria" w:cs="Times New Roman"/>
          <w:i/>
          <w:noProof/>
        </w:rPr>
        <w:t xml:space="preserve">Political Analysis, </w:t>
      </w:r>
      <w:r w:rsidRPr="00173096">
        <w:rPr>
          <w:rFonts w:ascii="Cambria" w:hAnsi="Cambria" w:cs="Times New Roman"/>
          <w:noProof/>
        </w:rPr>
        <w:t>8, 389-398.</w:t>
      </w:r>
      <w:bookmarkEnd w:id="5"/>
    </w:p>
    <w:p w14:paraId="0A49A6DB" w14:textId="77777777" w:rsidR="00173096" w:rsidRPr="00173096" w:rsidRDefault="00173096" w:rsidP="00173096">
      <w:pPr>
        <w:ind w:left="720" w:hanging="720"/>
        <w:rPr>
          <w:rFonts w:ascii="Cambria" w:hAnsi="Cambria" w:cs="Times New Roman"/>
          <w:noProof/>
        </w:rPr>
      </w:pPr>
      <w:bookmarkStart w:id="6" w:name="_ENREF_7"/>
      <w:r w:rsidRPr="00173096">
        <w:rPr>
          <w:rFonts w:ascii="Cambria" w:hAnsi="Cambria" w:cs="Times New Roman"/>
          <w:noProof/>
        </w:rPr>
        <w:t xml:space="preserve">Caplow, T., &amp; Simon, J. (1999). Understanding prison policy and population trends. </w:t>
      </w:r>
      <w:r w:rsidRPr="00173096">
        <w:rPr>
          <w:rFonts w:ascii="Cambria" w:hAnsi="Cambria" w:cs="Times New Roman"/>
          <w:i/>
          <w:noProof/>
        </w:rPr>
        <w:t>Crime and Justice</w:t>
      </w:r>
      <w:r w:rsidRPr="00173096">
        <w:rPr>
          <w:rFonts w:ascii="Cambria" w:hAnsi="Cambria" w:cs="Times New Roman"/>
          <w:noProof/>
        </w:rPr>
        <w:t>, 63-120.</w:t>
      </w:r>
      <w:bookmarkEnd w:id="6"/>
    </w:p>
    <w:p w14:paraId="5B475F48" w14:textId="77777777" w:rsidR="00173096" w:rsidRPr="00173096" w:rsidRDefault="00173096" w:rsidP="00173096">
      <w:pPr>
        <w:ind w:left="720" w:hanging="720"/>
        <w:rPr>
          <w:rFonts w:ascii="Cambria" w:hAnsi="Cambria" w:cs="Times New Roman"/>
          <w:noProof/>
        </w:rPr>
      </w:pPr>
      <w:bookmarkStart w:id="7" w:name="_ENREF_8"/>
      <w:r w:rsidRPr="00173096">
        <w:rPr>
          <w:rFonts w:ascii="Cambria" w:hAnsi="Cambria" w:cs="Times New Roman"/>
          <w:noProof/>
        </w:rPr>
        <w:t xml:space="preserve">Clougherty, J.E., Souza, K., &amp; Cullen, M.R. (2010). Work and its role in shaping the social gradient in health. </w:t>
      </w:r>
      <w:r w:rsidRPr="00173096">
        <w:rPr>
          <w:rFonts w:ascii="Cambria" w:hAnsi="Cambria" w:cs="Times New Roman"/>
          <w:i/>
          <w:noProof/>
        </w:rPr>
        <w:t xml:space="preserve">Annals of the New York Academy of Sciences, </w:t>
      </w:r>
      <w:r w:rsidRPr="00173096">
        <w:rPr>
          <w:rFonts w:ascii="Cambria" w:hAnsi="Cambria" w:cs="Times New Roman"/>
          <w:noProof/>
        </w:rPr>
        <w:t>1186, 102-124.</w:t>
      </w:r>
      <w:bookmarkEnd w:id="7"/>
    </w:p>
    <w:p w14:paraId="71C781C6" w14:textId="77777777" w:rsidR="00173096" w:rsidRPr="00173096" w:rsidRDefault="00173096" w:rsidP="00173096">
      <w:pPr>
        <w:ind w:left="720" w:hanging="720"/>
        <w:rPr>
          <w:rFonts w:ascii="Cambria" w:hAnsi="Cambria" w:cs="Times New Roman"/>
          <w:noProof/>
        </w:rPr>
      </w:pPr>
      <w:bookmarkStart w:id="8" w:name="_ENREF_9"/>
      <w:r w:rsidRPr="00173096">
        <w:rPr>
          <w:rFonts w:ascii="Cambria" w:hAnsi="Cambria" w:cs="Times New Roman"/>
          <w:noProof/>
        </w:rPr>
        <w:t xml:space="preserve">Crimmins, E.M., Johnston, M., Hayward, M., &amp; Seeman, T. (2003). Age differences in allostatic load: an index of physiological dysregulation. </w:t>
      </w:r>
      <w:r w:rsidRPr="00173096">
        <w:rPr>
          <w:rFonts w:ascii="Cambria" w:hAnsi="Cambria" w:cs="Times New Roman"/>
          <w:i/>
          <w:noProof/>
        </w:rPr>
        <w:t xml:space="preserve">Experimental Gerontology, </w:t>
      </w:r>
      <w:r w:rsidRPr="00173096">
        <w:rPr>
          <w:rFonts w:ascii="Cambria" w:hAnsi="Cambria" w:cs="Times New Roman"/>
          <w:noProof/>
        </w:rPr>
        <w:t>38, 731-734.</w:t>
      </w:r>
      <w:bookmarkEnd w:id="8"/>
    </w:p>
    <w:p w14:paraId="2AF951C2" w14:textId="77777777" w:rsidR="00173096" w:rsidRPr="00173096" w:rsidRDefault="00173096" w:rsidP="00173096">
      <w:pPr>
        <w:ind w:left="720" w:hanging="720"/>
        <w:rPr>
          <w:rFonts w:ascii="Cambria" w:hAnsi="Cambria" w:cs="Times New Roman"/>
          <w:noProof/>
        </w:rPr>
      </w:pPr>
      <w:bookmarkStart w:id="9" w:name="_ENREF_10"/>
      <w:r w:rsidRPr="00173096">
        <w:rPr>
          <w:rFonts w:ascii="Cambria" w:hAnsi="Cambria" w:cs="Times New Roman"/>
          <w:noProof/>
        </w:rPr>
        <w:t xml:space="preserve">Dawson, M.C. (1995). </w:t>
      </w:r>
      <w:r w:rsidRPr="00173096">
        <w:rPr>
          <w:rFonts w:ascii="Cambria" w:hAnsi="Cambria" w:cs="Times New Roman"/>
          <w:i/>
          <w:noProof/>
        </w:rPr>
        <w:t>Behind the mule: Race and class in African-American politics</w:t>
      </w:r>
      <w:r w:rsidRPr="00173096">
        <w:rPr>
          <w:rFonts w:ascii="Cambria" w:hAnsi="Cambria" w:cs="Times New Roman"/>
          <w:noProof/>
        </w:rPr>
        <w:t>: Princeton University Press.</w:t>
      </w:r>
      <w:bookmarkEnd w:id="9"/>
    </w:p>
    <w:p w14:paraId="6FACECD0" w14:textId="77777777" w:rsidR="00173096" w:rsidRPr="00173096" w:rsidRDefault="00173096" w:rsidP="00173096">
      <w:pPr>
        <w:ind w:left="720" w:hanging="720"/>
        <w:rPr>
          <w:rFonts w:ascii="Cambria" w:hAnsi="Cambria" w:cs="Times New Roman"/>
          <w:noProof/>
        </w:rPr>
      </w:pPr>
      <w:bookmarkStart w:id="10" w:name="_ENREF_11"/>
      <w:r w:rsidRPr="00173096">
        <w:rPr>
          <w:rFonts w:ascii="Cambria" w:hAnsi="Cambria" w:cs="Times New Roman"/>
          <w:noProof/>
        </w:rPr>
        <w:t xml:space="preserve">Diez Roux, A., &amp; Mair, C. (2010). Neighborhoods and health. </w:t>
      </w:r>
      <w:r w:rsidRPr="00173096">
        <w:rPr>
          <w:rFonts w:ascii="Cambria" w:hAnsi="Cambria" w:cs="Times New Roman"/>
          <w:i/>
          <w:noProof/>
        </w:rPr>
        <w:t xml:space="preserve">Annals of the New York Academy of Sciences, </w:t>
      </w:r>
      <w:r w:rsidRPr="00173096">
        <w:rPr>
          <w:rFonts w:ascii="Cambria" w:hAnsi="Cambria" w:cs="Times New Roman"/>
          <w:noProof/>
        </w:rPr>
        <w:t>1186, 125-145.</w:t>
      </w:r>
      <w:bookmarkEnd w:id="10"/>
    </w:p>
    <w:p w14:paraId="595D2614" w14:textId="77777777" w:rsidR="00173096" w:rsidRPr="00173096" w:rsidRDefault="00173096" w:rsidP="00173096">
      <w:pPr>
        <w:ind w:left="720" w:hanging="720"/>
        <w:rPr>
          <w:rFonts w:ascii="Cambria" w:hAnsi="Cambria" w:cs="Times New Roman"/>
          <w:noProof/>
        </w:rPr>
      </w:pPr>
      <w:bookmarkStart w:id="11" w:name="_ENREF_12"/>
      <w:r w:rsidRPr="00173096">
        <w:rPr>
          <w:rFonts w:ascii="Cambria" w:hAnsi="Cambria" w:cs="Times New Roman"/>
          <w:noProof/>
        </w:rPr>
        <w:t xml:space="preserve">Diez Roux, A., Merkin, S.S., Arnett, D., Chambless, L., Massing, M., Nieto, F.J., et al. (2001). Neighborhood of residence and incidence of coronary heart disease. </w:t>
      </w:r>
      <w:r w:rsidRPr="00173096">
        <w:rPr>
          <w:rFonts w:ascii="Cambria" w:hAnsi="Cambria" w:cs="Times New Roman"/>
          <w:i/>
          <w:noProof/>
        </w:rPr>
        <w:t xml:space="preserve">New England journal of medicine, </w:t>
      </w:r>
      <w:r w:rsidRPr="00173096">
        <w:rPr>
          <w:rFonts w:ascii="Cambria" w:hAnsi="Cambria" w:cs="Times New Roman"/>
          <w:noProof/>
        </w:rPr>
        <w:t>345, 99-106.</w:t>
      </w:r>
      <w:bookmarkEnd w:id="11"/>
    </w:p>
    <w:p w14:paraId="66352472" w14:textId="77777777" w:rsidR="00173096" w:rsidRPr="00173096" w:rsidRDefault="00173096" w:rsidP="00173096">
      <w:pPr>
        <w:ind w:left="720" w:hanging="720"/>
        <w:rPr>
          <w:rFonts w:ascii="Cambria" w:hAnsi="Cambria" w:cs="Times New Roman"/>
          <w:noProof/>
        </w:rPr>
      </w:pPr>
      <w:bookmarkStart w:id="12" w:name="_ENREF_13"/>
      <w:r w:rsidRPr="00173096">
        <w:rPr>
          <w:rFonts w:ascii="Cambria" w:hAnsi="Cambria" w:cs="Times New Roman"/>
          <w:noProof/>
        </w:rPr>
        <w:t xml:space="preserve">Dorling, D. (1998). Whose voters suffer if inequalities in health remain? </w:t>
      </w:r>
      <w:r w:rsidRPr="00173096">
        <w:rPr>
          <w:rFonts w:ascii="Cambria" w:hAnsi="Cambria" w:cs="Times New Roman"/>
          <w:i/>
          <w:noProof/>
        </w:rPr>
        <w:t xml:space="preserve">Journal of Contemporary Health, </w:t>
      </w:r>
      <w:r w:rsidRPr="00173096">
        <w:rPr>
          <w:rFonts w:ascii="Cambria" w:hAnsi="Cambria" w:cs="Times New Roman"/>
          <w:noProof/>
        </w:rPr>
        <w:t>7, 50-54.</w:t>
      </w:r>
      <w:bookmarkEnd w:id="12"/>
    </w:p>
    <w:p w14:paraId="3F80F1FB" w14:textId="77777777" w:rsidR="00173096" w:rsidRPr="00173096" w:rsidRDefault="00173096" w:rsidP="00173096">
      <w:pPr>
        <w:ind w:left="720" w:hanging="720"/>
        <w:rPr>
          <w:rFonts w:ascii="Cambria" w:hAnsi="Cambria" w:cs="Times New Roman"/>
          <w:noProof/>
        </w:rPr>
      </w:pPr>
      <w:bookmarkStart w:id="13" w:name="_ENREF_14"/>
      <w:r w:rsidRPr="00173096">
        <w:rPr>
          <w:rFonts w:ascii="Cambria" w:hAnsi="Cambria" w:cs="Times New Roman"/>
          <w:noProof/>
        </w:rPr>
        <w:t xml:space="preserve">Dorling, D. (2010). All connected? Geographies of race, death, wealth, votes and births. </w:t>
      </w:r>
      <w:r w:rsidRPr="00173096">
        <w:rPr>
          <w:rFonts w:ascii="Cambria" w:hAnsi="Cambria" w:cs="Times New Roman"/>
          <w:i/>
          <w:noProof/>
        </w:rPr>
        <w:t xml:space="preserve">The Geographical Journal, </w:t>
      </w:r>
      <w:r w:rsidRPr="00173096">
        <w:rPr>
          <w:rFonts w:ascii="Cambria" w:hAnsi="Cambria" w:cs="Times New Roman"/>
          <w:noProof/>
        </w:rPr>
        <w:t>176, 186-198.</w:t>
      </w:r>
      <w:bookmarkEnd w:id="13"/>
    </w:p>
    <w:p w14:paraId="1DEE32B3" w14:textId="77777777" w:rsidR="00173096" w:rsidRPr="00173096" w:rsidRDefault="00173096" w:rsidP="00173096">
      <w:pPr>
        <w:ind w:left="720" w:hanging="720"/>
        <w:rPr>
          <w:rFonts w:ascii="Cambria" w:hAnsi="Cambria" w:cs="Times New Roman"/>
          <w:noProof/>
        </w:rPr>
      </w:pPr>
      <w:bookmarkStart w:id="14" w:name="_ENREF_15"/>
      <w:r w:rsidRPr="00173096">
        <w:rPr>
          <w:rFonts w:ascii="Cambria" w:hAnsi="Cambria" w:cs="Times New Roman"/>
          <w:noProof/>
        </w:rPr>
        <w:t xml:space="preserve">Enos, R.D. (2011). Racial Threat: Field-experimental evidence that a proximate racial outgroup activates political participation. </w:t>
      </w:r>
      <w:r w:rsidRPr="00173096">
        <w:rPr>
          <w:rFonts w:ascii="Cambria" w:hAnsi="Cambria" w:cs="Times New Roman"/>
          <w:i/>
          <w:noProof/>
        </w:rPr>
        <w:t>Harvard University, Unpublished Manuscript</w:t>
      </w:r>
      <w:r w:rsidRPr="00173096">
        <w:rPr>
          <w:rFonts w:ascii="Cambria" w:hAnsi="Cambria" w:cs="Times New Roman"/>
          <w:noProof/>
        </w:rPr>
        <w:t>, 1-50.</w:t>
      </w:r>
      <w:bookmarkEnd w:id="14"/>
    </w:p>
    <w:p w14:paraId="04228DAB" w14:textId="77777777" w:rsidR="00173096" w:rsidRPr="00173096" w:rsidRDefault="00173096" w:rsidP="00173096">
      <w:pPr>
        <w:ind w:left="720" w:hanging="720"/>
        <w:rPr>
          <w:rFonts w:ascii="Cambria" w:hAnsi="Cambria" w:cs="Times New Roman"/>
          <w:noProof/>
        </w:rPr>
      </w:pPr>
      <w:bookmarkStart w:id="15" w:name="_ENREF_16"/>
      <w:r w:rsidRPr="00173096">
        <w:rPr>
          <w:rFonts w:ascii="Cambria" w:hAnsi="Cambria" w:cs="Times New Roman"/>
          <w:noProof/>
        </w:rPr>
        <w:t xml:space="preserve">Epstein, D., &amp; O'Halloran, S. (1999). Measuring the electoral and policy impact of majority-minority voting districts. </w:t>
      </w:r>
      <w:r w:rsidRPr="00173096">
        <w:rPr>
          <w:rFonts w:ascii="Cambria" w:hAnsi="Cambria" w:cs="Times New Roman"/>
          <w:i/>
          <w:noProof/>
        </w:rPr>
        <w:t>American Journal of Political Science</w:t>
      </w:r>
      <w:r w:rsidRPr="00173096">
        <w:rPr>
          <w:rFonts w:ascii="Cambria" w:hAnsi="Cambria" w:cs="Times New Roman"/>
          <w:noProof/>
        </w:rPr>
        <w:t>, 367-395.</w:t>
      </w:r>
      <w:bookmarkEnd w:id="15"/>
    </w:p>
    <w:p w14:paraId="1E19F58E" w14:textId="77777777" w:rsidR="00173096" w:rsidRPr="00173096" w:rsidRDefault="00173096" w:rsidP="00173096">
      <w:pPr>
        <w:ind w:left="720" w:hanging="720"/>
        <w:rPr>
          <w:rFonts w:ascii="Cambria" w:hAnsi="Cambria" w:cs="Times New Roman"/>
          <w:noProof/>
        </w:rPr>
      </w:pPr>
      <w:bookmarkStart w:id="16" w:name="_ENREF_17"/>
      <w:r w:rsidRPr="00173096">
        <w:rPr>
          <w:rFonts w:ascii="Cambria" w:hAnsi="Cambria" w:cs="Times New Roman"/>
          <w:noProof/>
        </w:rPr>
        <w:t xml:space="preserve">Fowler, A. (2013). Electoral and Policy Consequences of Voter Turnout: Evidence from Compulsory Voting in Australia. </w:t>
      </w:r>
      <w:r w:rsidRPr="00173096">
        <w:rPr>
          <w:rFonts w:ascii="Cambria" w:hAnsi="Cambria" w:cs="Times New Roman"/>
          <w:i/>
          <w:noProof/>
        </w:rPr>
        <w:t xml:space="preserve">Quarterly Journal of Political Science, </w:t>
      </w:r>
      <w:r w:rsidRPr="00173096">
        <w:rPr>
          <w:rFonts w:ascii="Cambria" w:hAnsi="Cambria" w:cs="Times New Roman"/>
          <w:noProof/>
        </w:rPr>
        <w:t>8, 159-182.</w:t>
      </w:r>
      <w:bookmarkEnd w:id="16"/>
    </w:p>
    <w:p w14:paraId="3D7CDDE3" w14:textId="77777777" w:rsidR="00173096" w:rsidRPr="00173096" w:rsidRDefault="00173096" w:rsidP="00173096">
      <w:pPr>
        <w:ind w:left="720" w:hanging="720"/>
        <w:rPr>
          <w:rFonts w:ascii="Cambria" w:hAnsi="Cambria" w:cs="Times New Roman"/>
          <w:noProof/>
        </w:rPr>
      </w:pPr>
      <w:bookmarkStart w:id="17" w:name="_ENREF_18"/>
      <w:r w:rsidRPr="00173096">
        <w:rPr>
          <w:rFonts w:ascii="Cambria" w:hAnsi="Cambria" w:cs="Times New Roman"/>
          <w:noProof/>
        </w:rPr>
        <w:t xml:space="preserve">Geronimus, A.T. (1991). The weathering hypothesis and the health of African-American women and infants: evidence and speculations. </w:t>
      </w:r>
      <w:r w:rsidRPr="00173096">
        <w:rPr>
          <w:rFonts w:ascii="Cambria" w:hAnsi="Cambria" w:cs="Times New Roman"/>
          <w:i/>
          <w:noProof/>
        </w:rPr>
        <w:t xml:space="preserve">Ethnicity &amp; disease, </w:t>
      </w:r>
      <w:r w:rsidRPr="00173096">
        <w:rPr>
          <w:rFonts w:ascii="Cambria" w:hAnsi="Cambria" w:cs="Times New Roman"/>
          <w:noProof/>
        </w:rPr>
        <w:t>2, 207-221.</w:t>
      </w:r>
      <w:bookmarkEnd w:id="17"/>
    </w:p>
    <w:p w14:paraId="4618A456" w14:textId="77777777" w:rsidR="00173096" w:rsidRPr="00173096" w:rsidRDefault="00173096" w:rsidP="00173096">
      <w:pPr>
        <w:ind w:left="720" w:hanging="720"/>
        <w:rPr>
          <w:rFonts w:ascii="Cambria" w:hAnsi="Cambria" w:cs="Times New Roman"/>
          <w:noProof/>
        </w:rPr>
      </w:pPr>
      <w:bookmarkStart w:id="18" w:name="_ENREF_19"/>
      <w:r w:rsidRPr="00173096">
        <w:rPr>
          <w:rFonts w:ascii="Cambria" w:hAnsi="Cambria" w:cs="Times New Roman"/>
          <w:noProof/>
        </w:rPr>
        <w:t xml:space="preserve">Geronimus, A.T. (2000). To mitigate, resist, or undo: addressing structural influences on the health of urban populations. </w:t>
      </w:r>
      <w:r w:rsidRPr="00173096">
        <w:rPr>
          <w:rFonts w:ascii="Cambria" w:hAnsi="Cambria" w:cs="Times New Roman"/>
          <w:i/>
          <w:noProof/>
        </w:rPr>
        <w:t xml:space="preserve">American Journal of Public Health, </w:t>
      </w:r>
      <w:r w:rsidRPr="00173096">
        <w:rPr>
          <w:rFonts w:ascii="Cambria" w:hAnsi="Cambria" w:cs="Times New Roman"/>
          <w:noProof/>
        </w:rPr>
        <w:t>90, 867.</w:t>
      </w:r>
      <w:bookmarkEnd w:id="18"/>
    </w:p>
    <w:p w14:paraId="5DA1F041" w14:textId="77777777" w:rsidR="00173096" w:rsidRPr="00173096" w:rsidRDefault="00173096" w:rsidP="00173096">
      <w:pPr>
        <w:ind w:left="720" w:hanging="720"/>
        <w:rPr>
          <w:rFonts w:ascii="Cambria" w:hAnsi="Cambria" w:cs="Times New Roman"/>
          <w:noProof/>
        </w:rPr>
      </w:pPr>
      <w:bookmarkStart w:id="19" w:name="_ENREF_20"/>
      <w:r w:rsidRPr="00173096">
        <w:rPr>
          <w:rFonts w:ascii="Cambria" w:hAnsi="Cambria" w:cs="Times New Roman"/>
          <w:noProof/>
        </w:rPr>
        <w:t xml:space="preserve">Geronimus, A.T., Bound, J., &amp; Waidmann, T.A. (1999). Poverty, time, and place: variation in excess mortality across selected US populations, 1980-1990. </w:t>
      </w:r>
      <w:r w:rsidRPr="00173096">
        <w:rPr>
          <w:rFonts w:ascii="Cambria" w:hAnsi="Cambria" w:cs="Times New Roman"/>
          <w:i/>
          <w:noProof/>
        </w:rPr>
        <w:t xml:space="preserve">Journal of Epidemiology and Community Health, </w:t>
      </w:r>
      <w:r w:rsidRPr="00173096">
        <w:rPr>
          <w:rFonts w:ascii="Cambria" w:hAnsi="Cambria" w:cs="Times New Roman"/>
          <w:noProof/>
        </w:rPr>
        <w:t>53, 325-334.</w:t>
      </w:r>
      <w:bookmarkEnd w:id="19"/>
    </w:p>
    <w:p w14:paraId="392D5A0A" w14:textId="77777777" w:rsidR="00173096" w:rsidRPr="00173096" w:rsidRDefault="00173096" w:rsidP="00173096">
      <w:pPr>
        <w:ind w:left="720" w:hanging="720"/>
        <w:rPr>
          <w:rFonts w:ascii="Cambria" w:hAnsi="Cambria" w:cs="Times New Roman"/>
          <w:noProof/>
        </w:rPr>
      </w:pPr>
      <w:bookmarkStart w:id="20" w:name="_ENREF_21"/>
      <w:r w:rsidRPr="00173096">
        <w:rPr>
          <w:rFonts w:ascii="Cambria" w:hAnsi="Cambria" w:cs="Times New Roman"/>
          <w:noProof/>
        </w:rPr>
        <w:lastRenderedPageBreak/>
        <w:t xml:space="preserve">Geronimus, A.T., Bound, J., Waidmann, T.A., Hillemeier, M.M., &amp; Burns, P.B. (1996). Excess mortality among blacks and whites in the United States. </w:t>
      </w:r>
      <w:r w:rsidRPr="00173096">
        <w:rPr>
          <w:rFonts w:ascii="Cambria" w:hAnsi="Cambria" w:cs="Times New Roman"/>
          <w:i/>
          <w:noProof/>
        </w:rPr>
        <w:t xml:space="preserve">New England journal of medicine, </w:t>
      </w:r>
      <w:r w:rsidRPr="00173096">
        <w:rPr>
          <w:rFonts w:ascii="Cambria" w:hAnsi="Cambria" w:cs="Times New Roman"/>
          <w:noProof/>
        </w:rPr>
        <w:t>335, 1552-1558.</w:t>
      </w:r>
      <w:bookmarkEnd w:id="20"/>
    </w:p>
    <w:p w14:paraId="1ECFD5FE" w14:textId="77777777" w:rsidR="00173096" w:rsidRPr="00173096" w:rsidRDefault="00173096" w:rsidP="00173096">
      <w:pPr>
        <w:ind w:left="720" w:hanging="720"/>
        <w:rPr>
          <w:rFonts w:ascii="Cambria" w:hAnsi="Cambria" w:cs="Times New Roman"/>
          <w:noProof/>
        </w:rPr>
      </w:pPr>
      <w:bookmarkStart w:id="21" w:name="_ENREF_22"/>
      <w:r w:rsidRPr="00173096">
        <w:rPr>
          <w:rFonts w:ascii="Cambria" w:hAnsi="Cambria" w:cs="Times New Roman"/>
          <w:noProof/>
        </w:rPr>
        <w:t xml:space="preserve">Geronimus, A.T., Hicken, M.T., Pearson, J.A., Seashols, S.J., Brown, K.L., &amp; Cruz, T.D. (2010). Do US black women experience stress-related accelerated biological aging? </w:t>
      </w:r>
      <w:r w:rsidRPr="00173096">
        <w:rPr>
          <w:rFonts w:ascii="Cambria" w:hAnsi="Cambria" w:cs="Times New Roman"/>
          <w:i/>
          <w:noProof/>
        </w:rPr>
        <w:t xml:space="preserve">Human Nature, </w:t>
      </w:r>
      <w:r w:rsidRPr="00173096">
        <w:rPr>
          <w:rFonts w:ascii="Cambria" w:hAnsi="Cambria" w:cs="Times New Roman"/>
          <w:noProof/>
        </w:rPr>
        <w:t>21, 19-38.</w:t>
      </w:r>
      <w:bookmarkEnd w:id="21"/>
    </w:p>
    <w:p w14:paraId="7083E536" w14:textId="77777777" w:rsidR="00173096" w:rsidRPr="00173096" w:rsidRDefault="00173096" w:rsidP="00173096">
      <w:pPr>
        <w:ind w:left="720" w:hanging="720"/>
        <w:rPr>
          <w:rFonts w:ascii="Cambria" w:hAnsi="Cambria" w:cs="Times New Roman"/>
          <w:noProof/>
        </w:rPr>
      </w:pPr>
      <w:bookmarkStart w:id="22" w:name="_ENREF_23"/>
      <w:r w:rsidRPr="00173096">
        <w:rPr>
          <w:rFonts w:ascii="Cambria" w:hAnsi="Cambria" w:cs="Times New Roman"/>
          <w:noProof/>
        </w:rPr>
        <w:t xml:space="preserve">Geronimus, A.T., &amp; Thompson, J.P. (2004). To denigrate, ignore, or disrupt: racial inequality in health and the impact of a policy-induced breakdown of African American communities. </w:t>
      </w:r>
      <w:r w:rsidRPr="00173096">
        <w:rPr>
          <w:rFonts w:ascii="Cambria" w:hAnsi="Cambria" w:cs="Times New Roman"/>
          <w:i/>
          <w:noProof/>
        </w:rPr>
        <w:t xml:space="preserve">Du Bois Review, </w:t>
      </w:r>
      <w:r w:rsidRPr="00173096">
        <w:rPr>
          <w:rFonts w:ascii="Cambria" w:hAnsi="Cambria" w:cs="Times New Roman"/>
          <w:noProof/>
        </w:rPr>
        <w:t>1, 247-279.</w:t>
      </w:r>
      <w:bookmarkEnd w:id="22"/>
    </w:p>
    <w:p w14:paraId="2594B566" w14:textId="77777777" w:rsidR="00173096" w:rsidRPr="00173096" w:rsidRDefault="00173096" w:rsidP="00173096">
      <w:pPr>
        <w:ind w:left="720" w:hanging="720"/>
        <w:rPr>
          <w:rFonts w:ascii="Cambria" w:hAnsi="Cambria" w:cs="Times New Roman"/>
          <w:noProof/>
        </w:rPr>
      </w:pPr>
      <w:bookmarkStart w:id="23" w:name="_ENREF_24"/>
      <w:r w:rsidRPr="00173096">
        <w:rPr>
          <w:rFonts w:ascii="Cambria" w:hAnsi="Cambria" w:cs="Times New Roman"/>
          <w:noProof/>
        </w:rPr>
        <w:t xml:space="preserve">Gilens, M. (1995). Racial attitudes and opposition to welfare. </w:t>
      </w:r>
      <w:r w:rsidRPr="00173096">
        <w:rPr>
          <w:rFonts w:ascii="Cambria" w:hAnsi="Cambria" w:cs="Times New Roman"/>
          <w:i/>
          <w:noProof/>
        </w:rPr>
        <w:t xml:space="preserve">The Journal of Politics, </w:t>
      </w:r>
      <w:r w:rsidRPr="00173096">
        <w:rPr>
          <w:rFonts w:ascii="Cambria" w:hAnsi="Cambria" w:cs="Times New Roman"/>
          <w:noProof/>
        </w:rPr>
        <w:t>57, 994-1014.</w:t>
      </w:r>
      <w:bookmarkEnd w:id="23"/>
    </w:p>
    <w:p w14:paraId="779FFC51" w14:textId="77777777" w:rsidR="00173096" w:rsidRPr="00173096" w:rsidRDefault="00173096" w:rsidP="00173096">
      <w:pPr>
        <w:ind w:left="720" w:hanging="720"/>
        <w:rPr>
          <w:rFonts w:ascii="Cambria" w:hAnsi="Cambria" w:cs="Times New Roman"/>
          <w:noProof/>
        </w:rPr>
      </w:pPr>
      <w:bookmarkStart w:id="24" w:name="_ENREF_25"/>
      <w:r w:rsidRPr="00173096">
        <w:rPr>
          <w:rFonts w:ascii="Cambria" w:hAnsi="Cambria" w:cs="Times New Roman"/>
          <w:noProof/>
        </w:rPr>
        <w:t xml:space="preserve">Grossack, M.M., &amp; Ausubel, D.P. (1963). </w:t>
      </w:r>
      <w:r w:rsidRPr="00173096">
        <w:rPr>
          <w:rFonts w:ascii="Cambria" w:hAnsi="Cambria" w:cs="Times New Roman"/>
          <w:i/>
          <w:noProof/>
        </w:rPr>
        <w:t>Mental health and segregation</w:t>
      </w:r>
      <w:r w:rsidRPr="00173096">
        <w:rPr>
          <w:rFonts w:ascii="Cambria" w:hAnsi="Cambria" w:cs="Times New Roman"/>
          <w:noProof/>
        </w:rPr>
        <w:t>: Springer Publishing Company.</w:t>
      </w:r>
      <w:bookmarkEnd w:id="24"/>
    </w:p>
    <w:p w14:paraId="63244362" w14:textId="77777777" w:rsidR="00173096" w:rsidRPr="00173096" w:rsidRDefault="00173096" w:rsidP="00173096">
      <w:pPr>
        <w:ind w:left="720" w:hanging="720"/>
        <w:rPr>
          <w:rFonts w:ascii="Cambria" w:hAnsi="Cambria" w:cs="Times New Roman"/>
          <w:noProof/>
        </w:rPr>
      </w:pPr>
      <w:bookmarkStart w:id="25" w:name="_ENREF_26"/>
      <w:r w:rsidRPr="00173096">
        <w:rPr>
          <w:rFonts w:ascii="Cambria" w:hAnsi="Cambria" w:cs="Times New Roman"/>
          <w:noProof/>
        </w:rPr>
        <w:t xml:space="preserve">Harrison, P., &amp; Beck, A. (2005). Prison and jail inmates at midyear 2004. Washington, DC: Bureau of Justice Statistics. </w:t>
      </w:r>
      <w:r w:rsidRPr="00173096">
        <w:rPr>
          <w:rFonts w:ascii="Cambria" w:hAnsi="Cambria" w:cs="Times New Roman"/>
          <w:i/>
          <w:noProof/>
        </w:rPr>
        <w:t xml:space="preserve">NCJ, </w:t>
      </w:r>
      <w:r w:rsidRPr="00173096">
        <w:rPr>
          <w:rFonts w:ascii="Cambria" w:hAnsi="Cambria" w:cs="Times New Roman"/>
          <w:noProof/>
        </w:rPr>
        <w:t>208801.</w:t>
      </w:r>
      <w:bookmarkEnd w:id="25"/>
    </w:p>
    <w:p w14:paraId="64D96364" w14:textId="77777777" w:rsidR="00173096" w:rsidRPr="00173096" w:rsidRDefault="00173096" w:rsidP="00173096">
      <w:pPr>
        <w:ind w:left="720" w:hanging="720"/>
        <w:rPr>
          <w:rFonts w:ascii="Cambria" w:hAnsi="Cambria" w:cs="Times New Roman"/>
          <w:noProof/>
        </w:rPr>
      </w:pPr>
      <w:bookmarkStart w:id="26" w:name="_ENREF_27"/>
      <w:r w:rsidRPr="00173096">
        <w:rPr>
          <w:rFonts w:ascii="Cambria" w:hAnsi="Cambria" w:cs="Times New Roman"/>
          <w:noProof/>
        </w:rPr>
        <w:t xml:space="preserve">Henry, P.J., &amp; Reyna, C. (2007). Value judgments: The impact of perceived value violations on American political attitudes. </w:t>
      </w:r>
      <w:r w:rsidRPr="00173096">
        <w:rPr>
          <w:rFonts w:ascii="Cambria" w:hAnsi="Cambria" w:cs="Times New Roman"/>
          <w:i/>
          <w:noProof/>
        </w:rPr>
        <w:t xml:space="preserve">Political Psychology, </w:t>
      </w:r>
      <w:r w:rsidRPr="00173096">
        <w:rPr>
          <w:rFonts w:ascii="Cambria" w:hAnsi="Cambria" w:cs="Times New Roman"/>
          <w:noProof/>
        </w:rPr>
        <w:t>28, 273-298.</w:t>
      </w:r>
      <w:bookmarkEnd w:id="26"/>
    </w:p>
    <w:p w14:paraId="208A22E2" w14:textId="77777777" w:rsidR="00173096" w:rsidRPr="00173096" w:rsidRDefault="00173096" w:rsidP="00173096">
      <w:pPr>
        <w:ind w:left="720" w:hanging="720"/>
        <w:rPr>
          <w:rFonts w:ascii="Cambria" w:hAnsi="Cambria" w:cs="Times New Roman"/>
          <w:noProof/>
        </w:rPr>
      </w:pPr>
      <w:bookmarkStart w:id="27" w:name="_ENREF_28"/>
      <w:r w:rsidRPr="00173096">
        <w:rPr>
          <w:rFonts w:ascii="Cambria" w:hAnsi="Cambria" w:cs="Times New Roman"/>
          <w:noProof/>
        </w:rPr>
        <w:t xml:space="preserve">Holbrook, A.L., &amp; Krosnick, J.A. (2010). Social desirability bias in voter turnout reports Tests using the item count technique. </w:t>
      </w:r>
      <w:r w:rsidRPr="00173096">
        <w:rPr>
          <w:rFonts w:ascii="Cambria" w:hAnsi="Cambria" w:cs="Times New Roman"/>
          <w:i/>
          <w:noProof/>
        </w:rPr>
        <w:t xml:space="preserve">Public Opinion Quarterly, </w:t>
      </w:r>
      <w:r w:rsidRPr="00173096">
        <w:rPr>
          <w:rFonts w:ascii="Cambria" w:hAnsi="Cambria" w:cs="Times New Roman"/>
          <w:noProof/>
        </w:rPr>
        <w:t>74, 37-67.</w:t>
      </w:r>
      <w:bookmarkEnd w:id="27"/>
    </w:p>
    <w:p w14:paraId="46676A53" w14:textId="77777777" w:rsidR="00173096" w:rsidRPr="00173096" w:rsidRDefault="00173096" w:rsidP="00173096">
      <w:pPr>
        <w:ind w:left="720" w:hanging="720"/>
        <w:rPr>
          <w:rFonts w:ascii="Cambria" w:hAnsi="Cambria" w:cs="Times New Roman"/>
          <w:noProof/>
        </w:rPr>
      </w:pPr>
      <w:bookmarkStart w:id="28" w:name="_ENREF_29"/>
      <w:r w:rsidRPr="00173096">
        <w:rPr>
          <w:rFonts w:ascii="Cambria" w:hAnsi="Cambria" w:cs="Times New Roman"/>
          <w:noProof/>
        </w:rPr>
        <w:t>Jennings, A.L., &amp; Ordónez, R. (2011). Population based optimization for variable operating points.  Evolutionary Computation (CEC), 2011 IEEE Congress on pp. 145-151): IEEE.</w:t>
      </w:r>
      <w:bookmarkEnd w:id="28"/>
    </w:p>
    <w:p w14:paraId="20A3F645" w14:textId="77777777" w:rsidR="00173096" w:rsidRPr="00173096" w:rsidRDefault="00173096" w:rsidP="00173096">
      <w:pPr>
        <w:ind w:left="720" w:hanging="720"/>
        <w:rPr>
          <w:rFonts w:ascii="Cambria" w:hAnsi="Cambria" w:cs="Times New Roman"/>
          <w:noProof/>
        </w:rPr>
      </w:pPr>
      <w:bookmarkStart w:id="29" w:name="_ENREF_30"/>
      <w:r w:rsidRPr="00173096">
        <w:rPr>
          <w:rFonts w:ascii="Cambria" w:hAnsi="Cambria" w:cs="Times New Roman"/>
          <w:noProof/>
        </w:rPr>
        <w:t xml:space="preserve">Kaufman, J.S., Long, A.E., Liao, Y., Cooper, R.S., &amp; McGee, D.L. (1998). The relation between income and mortality in US blacks and whites. </w:t>
      </w:r>
      <w:r w:rsidRPr="00173096">
        <w:rPr>
          <w:rFonts w:ascii="Cambria" w:hAnsi="Cambria" w:cs="Times New Roman"/>
          <w:i/>
          <w:noProof/>
        </w:rPr>
        <w:t>Epidemiology</w:t>
      </w:r>
      <w:r w:rsidRPr="00173096">
        <w:rPr>
          <w:rFonts w:ascii="Cambria" w:hAnsi="Cambria" w:cs="Times New Roman"/>
          <w:noProof/>
        </w:rPr>
        <w:t>, 147-155.</w:t>
      </w:r>
      <w:bookmarkEnd w:id="29"/>
    </w:p>
    <w:p w14:paraId="14FA724F" w14:textId="77777777" w:rsidR="00173096" w:rsidRPr="00173096" w:rsidRDefault="00173096" w:rsidP="00173096">
      <w:pPr>
        <w:ind w:left="720" w:hanging="720"/>
        <w:rPr>
          <w:rFonts w:ascii="Cambria" w:hAnsi="Cambria" w:cs="Times New Roman"/>
          <w:noProof/>
        </w:rPr>
      </w:pPr>
      <w:bookmarkStart w:id="30" w:name="_ENREF_31"/>
      <w:r w:rsidRPr="00173096">
        <w:rPr>
          <w:rFonts w:ascii="Cambria" w:hAnsi="Cambria" w:cs="Times New Roman"/>
          <w:noProof/>
        </w:rPr>
        <w:t xml:space="preserve">Keiser, L.R., Mueser, P.R., &amp; Choi, S.W. (2004). Race, bureaucratic discretion, and the implementation of welfare reform. </w:t>
      </w:r>
      <w:r w:rsidRPr="00173096">
        <w:rPr>
          <w:rFonts w:ascii="Cambria" w:hAnsi="Cambria" w:cs="Times New Roman"/>
          <w:i/>
          <w:noProof/>
        </w:rPr>
        <w:t xml:space="preserve">American Journal of Political Science, </w:t>
      </w:r>
      <w:r w:rsidRPr="00173096">
        <w:rPr>
          <w:rFonts w:ascii="Cambria" w:hAnsi="Cambria" w:cs="Times New Roman"/>
          <w:noProof/>
        </w:rPr>
        <w:t>48, 314-327.</w:t>
      </w:r>
      <w:bookmarkEnd w:id="30"/>
    </w:p>
    <w:p w14:paraId="2299A95F" w14:textId="77777777" w:rsidR="00173096" w:rsidRPr="00173096" w:rsidRDefault="00173096" w:rsidP="00173096">
      <w:pPr>
        <w:ind w:left="720" w:hanging="720"/>
        <w:rPr>
          <w:rFonts w:ascii="Cambria" w:hAnsi="Cambria" w:cs="Times New Roman"/>
          <w:noProof/>
        </w:rPr>
      </w:pPr>
      <w:bookmarkStart w:id="31" w:name="_ENREF_32"/>
      <w:r w:rsidRPr="00173096">
        <w:rPr>
          <w:rFonts w:ascii="Cambria" w:hAnsi="Cambria" w:cs="Times New Roman"/>
          <w:noProof/>
        </w:rPr>
        <w:t xml:space="preserve">Kitagawa, E.M., &amp; Hauser, P.M. (1973). </w:t>
      </w:r>
      <w:r w:rsidRPr="00173096">
        <w:rPr>
          <w:rFonts w:ascii="Cambria" w:hAnsi="Cambria" w:cs="Times New Roman"/>
          <w:i/>
          <w:noProof/>
        </w:rPr>
        <w:t>Differential mortality in the United States: A study in socioeconomic epidemiology</w:t>
      </w:r>
      <w:r w:rsidRPr="00173096">
        <w:rPr>
          <w:rFonts w:ascii="Cambria" w:hAnsi="Cambria" w:cs="Times New Roman"/>
          <w:noProof/>
        </w:rPr>
        <w:t>: Harvard University Press Cambridge, MA.</w:t>
      </w:r>
      <w:bookmarkEnd w:id="31"/>
    </w:p>
    <w:p w14:paraId="2BA028E1" w14:textId="77777777" w:rsidR="00173096" w:rsidRPr="00173096" w:rsidRDefault="00173096" w:rsidP="00173096">
      <w:pPr>
        <w:ind w:left="720" w:hanging="720"/>
        <w:rPr>
          <w:rFonts w:ascii="Cambria" w:hAnsi="Cambria" w:cs="Times New Roman"/>
          <w:noProof/>
        </w:rPr>
      </w:pPr>
      <w:bookmarkStart w:id="32" w:name="_ENREF_33"/>
      <w:r w:rsidRPr="00173096">
        <w:rPr>
          <w:rFonts w:ascii="Cambria" w:hAnsi="Cambria" w:cs="Times New Roman"/>
          <w:noProof/>
        </w:rPr>
        <w:t xml:space="preserve">Kostaki, A., &amp; Panousis, V. (2001). Expanding an abridged life table. </w:t>
      </w:r>
      <w:r w:rsidRPr="00173096">
        <w:rPr>
          <w:rFonts w:ascii="Cambria" w:hAnsi="Cambria" w:cs="Times New Roman"/>
          <w:i/>
          <w:noProof/>
        </w:rPr>
        <w:t xml:space="preserve">Demographic Research, </w:t>
      </w:r>
      <w:r w:rsidRPr="00173096">
        <w:rPr>
          <w:rFonts w:ascii="Cambria" w:hAnsi="Cambria" w:cs="Times New Roman"/>
          <w:noProof/>
        </w:rPr>
        <w:t>5, 1-22.</w:t>
      </w:r>
      <w:bookmarkEnd w:id="32"/>
    </w:p>
    <w:p w14:paraId="6E68C339" w14:textId="77777777" w:rsidR="00173096" w:rsidRPr="00173096" w:rsidRDefault="00173096" w:rsidP="00173096">
      <w:pPr>
        <w:ind w:left="720" w:hanging="720"/>
        <w:rPr>
          <w:rFonts w:ascii="Cambria" w:hAnsi="Cambria" w:cs="Times New Roman"/>
          <w:noProof/>
        </w:rPr>
      </w:pPr>
      <w:bookmarkStart w:id="33" w:name="_ENREF_34"/>
      <w:r w:rsidRPr="00173096">
        <w:rPr>
          <w:rFonts w:ascii="Cambria" w:hAnsi="Cambria" w:cs="Times New Roman"/>
          <w:noProof/>
        </w:rPr>
        <w:t xml:space="preserve">Lane, K.A., Jost, J.T., Parks, G.S., &amp; Hughey, M.W. (2011). Black Man in White House: Ideology and Implicit Racial Bias in the Age of Obama. </w:t>
      </w:r>
      <w:r w:rsidRPr="00173096">
        <w:rPr>
          <w:rFonts w:ascii="Cambria" w:hAnsi="Cambria" w:cs="Times New Roman"/>
          <w:i/>
          <w:noProof/>
        </w:rPr>
        <w:t>The Obamas and a (Post) Racial America</w:t>
      </w:r>
      <w:r w:rsidRPr="00173096">
        <w:rPr>
          <w:rFonts w:ascii="Cambria" w:hAnsi="Cambria" w:cs="Times New Roman"/>
          <w:noProof/>
        </w:rPr>
        <w:t>, 48-69.</w:t>
      </w:r>
      <w:bookmarkEnd w:id="33"/>
    </w:p>
    <w:p w14:paraId="6042F647" w14:textId="77777777" w:rsidR="00173096" w:rsidRPr="00173096" w:rsidRDefault="00173096" w:rsidP="00173096">
      <w:pPr>
        <w:ind w:left="720" w:hanging="720"/>
        <w:rPr>
          <w:rFonts w:ascii="Cambria" w:hAnsi="Cambria" w:cs="Times New Roman"/>
          <w:noProof/>
        </w:rPr>
      </w:pPr>
      <w:bookmarkStart w:id="34" w:name="_ENREF_35"/>
      <w:r w:rsidRPr="00173096">
        <w:rPr>
          <w:rFonts w:ascii="Cambria" w:hAnsi="Cambria" w:cs="Times New Roman"/>
          <w:noProof/>
        </w:rPr>
        <w:t xml:space="preserve">Lavariega Monforti, J., &amp; Sanchez, G.R. (2010). The Politics of Perception: An Investigation of the Presence and Sources of Perceptions of Internal Discrimination Among Latinos. </w:t>
      </w:r>
      <w:r w:rsidRPr="00173096">
        <w:rPr>
          <w:rFonts w:ascii="Cambria" w:hAnsi="Cambria" w:cs="Times New Roman"/>
          <w:i/>
          <w:noProof/>
        </w:rPr>
        <w:t xml:space="preserve">Social Science Quarterly, </w:t>
      </w:r>
      <w:r w:rsidRPr="00173096">
        <w:rPr>
          <w:rFonts w:ascii="Cambria" w:hAnsi="Cambria" w:cs="Times New Roman"/>
          <w:noProof/>
        </w:rPr>
        <w:t>91, 245-265.</w:t>
      </w:r>
      <w:bookmarkEnd w:id="34"/>
    </w:p>
    <w:p w14:paraId="205BF3BE" w14:textId="77777777" w:rsidR="00173096" w:rsidRPr="00173096" w:rsidRDefault="00173096" w:rsidP="00173096">
      <w:pPr>
        <w:ind w:left="720" w:hanging="720"/>
        <w:rPr>
          <w:rFonts w:ascii="Cambria" w:hAnsi="Cambria" w:cs="Times New Roman"/>
          <w:noProof/>
        </w:rPr>
      </w:pPr>
      <w:bookmarkStart w:id="35" w:name="_ENREF_36"/>
      <w:r w:rsidRPr="00173096">
        <w:rPr>
          <w:rFonts w:ascii="Cambria" w:hAnsi="Cambria" w:cs="Times New Roman"/>
          <w:noProof/>
        </w:rPr>
        <w:t xml:space="preserve">LaVeist, T.A. (1992). The political empowerment and health status of African-Americans: mapping a new territory. </w:t>
      </w:r>
      <w:r w:rsidRPr="00173096">
        <w:rPr>
          <w:rFonts w:ascii="Cambria" w:hAnsi="Cambria" w:cs="Times New Roman"/>
          <w:i/>
          <w:noProof/>
        </w:rPr>
        <w:t>American Journal of Sociology</w:t>
      </w:r>
      <w:r w:rsidRPr="00173096">
        <w:rPr>
          <w:rFonts w:ascii="Cambria" w:hAnsi="Cambria" w:cs="Times New Roman"/>
          <w:noProof/>
        </w:rPr>
        <w:t>, 1080-1095.</w:t>
      </w:r>
      <w:bookmarkEnd w:id="35"/>
    </w:p>
    <w:p w14:paraId="2F71E471" w14:textId="77777777" w:rsidR="00173096" w:rsidRPr="00173096" w:rsidRDefault="00173096" w:rsidP="00173096">
      <w:pPr>
        <w:ind w:left="720" w:hanging="720"/>
        <w:rPr>
          <w:rFonts w:ascii="Cambria" w:hAnsi="Cambria" w:cs="Times New Roman"/>
          <w:noProof/>
        </w:rPr>
      </w:pPr>
      <w:bookmarkStart w:id="36" w:name="_ENREF_37"/>
      <w:r w:rsidRPr="00173096">
        <w:rPr>
          <w:rFonts w:ascii="Cambria" w:hAnsi="Cambria" w:cs="Times New Roman"/>
          <w:noProof/>
        </w:rPr>
        <w:t xml:space="preserve">Manza, J., &amp; Uggen, C. (2006). </w:t>
      </w:r>
      <w:r w:rsidRPr="00173096">
        <w:rPr>
          <w:rFonts w:ascii="Cambria" w:hAnsi="Cambria" w:cs="Times New Roman"/>
          <w:i/>
          <w:noProof/>
        </w:rPr>
        <w:t>Locked Out: Felon Disenfranchisement and American Democracy: Felon Disenfranchisement and American Democracy</w:t>
      </w:r>
      <w:r w:rsidRPr="00173096">
        <w:rPr>
          <w:rFonts w:ascii="Cambria" w:hAnsi="Cambria" w:cs="Times New Roman"/>
          <w:noProof/>
        </w:rPr>
        <w:t>: Oxford University Press, USA.</w:t>
      </w:r>
      <w:bookmarkEnd w:id="36"/>
    </w:p>
    <w:p w14:paraId="726B2B2C" w14:textId="77777777" w:rsidR="00173096" w:rsidRPr="00173096" w:rsidRDefault="00173096" w:rsidP="00173096">
      <w:pPr>
        <w:ind w:left="720" w:hanging="720"/>
        <w:rPr>
          <w:rFonts w:ascii="Cambria" w:hAnsi="Cambria" w:cs="Times New Roman"/>
          <w:noProof/>
        </w:rPr>
      </w:pPr>
      <w:bookmarkStart w:id="37" w:name="_ENREF_38"/>
      <w:r w:rsidRPr="00173096">
        <w:rPr>
          <w:rFonts w:ascii="Cambria" w:hAnsi="Cambria" w:cs="Times New Roman"/>
          <w:noProof/>
        </w:rPr>
        <w:t xml:space="preserve">Marmot, M. (2005). Social determinants of health inequalities. </w:t>
      </w:r>
      <w:r w:rsidRPr="00173096">
        <w:rPr>
          <w:rFonts w:ascii="Cambria" w:hAnsi="Cambria" w:cs="Times New Roman"/>
          <w:i/>
          <w:noProof/>
        </w:rPr>
        <w:t xml:space="preserve">The Lancet, </w:t>
      </w:r>
      <w:r w:rsidRPr="00173096">
        <w:rPr>
          <w:rFonts w:ascii="Cambria" w:hAnsi="Cambria" w:cs="Times New Roman"/>
          <w:noProof/>
        </w:rPr>
        <w:t>365, 1099-1104.</w:t>
      </w:r>
      <w:bookmarkEnd w:id="37"/>
    </w:p>
    <w:p w14:paraId="61501915" w14:textId="77777777" w:rsidR="00173096" w:rsidRPr="00173096" w:rsidRDefault="00173096" w:rsidP="00173096">
      <w:pPr>
        <w:ind w:left="720" w:hanging="720"/>
        <w:rPr>
          <w:rFonts w:ascii="Cambria" w:hAnsi="Cambria" w:cs="Times New Roman"/>
          <w:noProof/>
        </w:rPr>
      </w:pPr>
      <w:bookmarkStart w:id="38" w:name="_ENREF_39"/>
      <w:r w:rsidRPr="00173096">
        <w:rPr>
          <w:rFonts w:ascii="Cambria" w:hAnsi="Cambria" w:cs="Times New Roman"/>
          <w:noProof/>
        </w:rPr>
        <w:t xml:space="preserve">Marmot, M., &amp; Bell, R. (2009). Action on health disparities in the United States: commission on social determinants of health. </w:t>
      </w:r>
      <w:r w:rsidRPr="00173096">
        <w:rPr>
          <w:rFonts w:ascii="Cambria" w:hAnsi="Cambria" w:cs="Times New Roman"/>
          <w:i/>
          <w:noProof/>
        </w:rPr>
        <w:t xml:space="preserve">JAMA: The Journal of the American Medical Association, </w:t>
      </w:r>
      <w:r w:rsidRPr="00173096">
        <w:rPr>
          <w:rFonts w:ascii="Cambria" w:hAnsi="Cambria" w:cs="Times New Roman"/>
          <w:noProof/>
        </w:rPr>
        <w:t>301, 1169-1171.</w:t>
      </w:r>
      <w:bookmarkEnd w:id="38"/>
    </w:p>
    <w:p w14:paraId="36F70056" w14:textId="77777777" w:rsidR="00173096" w:rsidRPr="00173096" w:rsidRDefault="00173096" w:rsidP="00173096">
      <w:pPr>
        <w:ind w:left="720" w:hanging="720"/>
        <w:rPr>
          <w:rFonts w:ascii="Cambria" w:hAnsi="Cambria" w:cs="Times New Roman"/>
          <w:noProof/>
        </w:rPr>
      </w:pPr>
      <w:bookmarkStart w:id="39" w:name="_ENREF_40"/>
      <w:r w:rsidRPr="00173096">
        <w:rPr>
          <w:rFonts w:ascii="Cambria" w:hAnsi="Cambria" w:cs="Times New Roman"/>
          <w:noProof/>
        </w:rPr>
        <w:lastRenderedPageBreak/>
        <w:t xml:space="preserve">Massey, D.S., &amp; Denton, N.A. (1989). Hypersegregation in US metropolitan areas: Black and Hispanic segregation along five dimensions. </w:t>
      </w:r>
      <w:r w:rsidRPr="00173096">
        <w:rPr>
          <w:rFonts w:ascii="Cambria" w:hAnsi="Cambria" w:cs="Times New Roman"/>
          <w:i/>
          <w:noProof/>
        </w:rPr>
        <w:t xml:space="preserve">Demography, </w:t>
      </w:r>
      <w:r w:rsidRPr="00173096">
        <w:rPr>
          <w:rFonts w:ascii="Cambria" w:hAnsi="Cambria" w:cs="Times New Roman"/>
          <w:noProof/>
        </w:rPr>
        <w:t>26, 373-391.</w:t>
      </w:r>
      <w:bookmarkEnd w:id="39"/>
    </w:p>
    <w:p w14:paraId="49ED8EB6" w14:textId="77777777" w:rsidR="00173096" w:rsidRPr="00173096" w:rsidRDefault="00173096" w:rsidP="00173096">
      <w:pPr>
        <w:ind w:left="720" w:hanging="720"/>
        <w:rPr>
          <w:rFonts w:ascii="Cambria" w:hAnsi="Cambria" w:cs="Times New Roman"/>
          <w:noProof/>
        </w:rPr>
      </w:pPr>
      <w:bookmarkStart w:id="40" w:name="_ENREF_41"/>
      <w:r w:rsidRPr="00173096">
        <w:rPr>
          <w:rFonts w:ascii="Cambria" w:hAnsi="Cambria" w:cs="Times New Roman"/>
          <w:noProof/>
        </w:rPr>
        <w:t xml:space="preserve">McCartney, G., Collins, C., &amp; Dorling, D. (2010). Would action on health inequalities have saved New Labour? </w:t>
      </w:r>
      <w:r w:rsidRPr="00173096">
        <w:rPr>
          <w:rFonts w:ascii="Cambria" w:hAnsi="Cambria" w:cs="Times New Roman"/>
          <w:i/>
          <w:noProof/>
        </w:rPr>
        <w:t xml:space="preserve">British Medical Journal, </w:t>
      </w:r>
      <w:r w:rsidRPr="00173096">
        <w:rPr>
          <w:rFonts w:ascii="Cambria" w:hAnsi="Cambria" w:cs="Times New Roman"/>
          <w:noProof/>
        </w:rPr>
        <w:t>340.</w:t>
      </w:r>
      <w:bookmarkEnd w:id="40"/>
    </w:p>
    <w:p w14:paraId="4EE6F096" w14:textId="77777777" w:rsidR="00173096" w:rsidRPr="00173096" w:rsidRDefault="00173096" w:rsidP="00173096">
      <w:pPr>
        <w:ind w:left="720" w:hanging="720"/>
        <w:rPr>
          <w:rFonts w:ascii="Cambria" w:hAnsi="Cambria" w:cs="Times New Roman"/>
          <w:noProof/>
        </w:rPr>
      </w:pPr>
      <w:bookmarkStart w:id="41" w:name="_ENREF_42"/>
      <w:r w:rsidRPr="00173096">
        <w:rPr>
          <w:rFonts w:ascii="Cambria" w:hAnsi="Cambria" w:cs="Times New Roman"/>
          <w:noProof/>
        </w:rPr>
        <w:t xml:space="preserve">McDonald, M.P. (2004). Every Eligible Voter Counts: Correctly Measuring American Turnout Rates. </w:t>
      </w:r>
      <w:r w:rsidRPr="00173096">
        <w:rPr>
          <w:rFonts w:ascii="Cambria" w:hAnsi="Cambria" w:cs="Times New Roman"/>
          <w:i/>
          <w:noProof/>
        </w:rPr>
        <w:t>Brookings Institution Report</w:t>
      </w:r>
      <w:r w:rsidRPr="00173096">
        <w:rPr>
          <w:rFonts w:ascii="Cambria" w:hAnsi="Cambria" w:cs="Times New Roman"/>
          <w:noProof/>
        </w:rPr>
        <w:t>.</w:t>
      </w:r>
      <w:bookmarkEnd w:id="41"/>
    </w:p>
    <w:p w14:paraId="5129A44D" w14:textId="77777777" w:rsidR="00173096" w:rsidRPr="00173096" w:rsidRDefault="00173096" w:rsidP="00173096">
      <w:pPr>
        <w:ind w:left="720" w:hanging="720"/>
        <w:rPr>
          <w:rFonts w:ascii="Cambria" w:hAnsi="Cambria" w:cs="Times New Roman"/>
          <w:noProof/>
        </w:rPr>
      </w:pPr>
      <w:bookmarkStart w:id="42" w:name="_ENREF_43"/>
      <w:r w:rsidRPr="00173096">
        <w:rPr>
          <w:rFonts w:ascii="Cambria" w:hAnsi="Cambria" w:cs="Times New Roman"/>
          <w:noProof/>
        </w:rPr>
        <w:t xml:space="preserve">McEwen, B.S., &amp; Seeman, T. (1999). Protective and damaging effects of mediators of stress: elaborating and testing the concepts of allostasis and allostatic load. </w:t>
      </w:r>
      <w:r w:rsidRPr="00173096">
        <w:rPr>
          <w:rFonts w:ascii="Cambria" w:hAnsi="Cambria" w:cs="Times New Roman"/>
          <w:i/>
          <w:noProof/>
        </w:rPr>
        <w:t xml:space="preserve">Annals of the New York Academy of Sciences, </w:t>
      </w:r>
      <w:r w:rsidRPr="00173096">
        <w:rPr>
          <w:rFonts w:ascii="Cambria" w:hAnsi="Cambria" w:cs="Times New Roman"/>
          <w:noProof/>
        </w:rPr>
        <w:t>896, 30-47.</w:t>
      </w:r>
      <w:bookmarkEnd w:id="42"/>
    </w:p>
    <w:p w14:paraId="68067B22" w14:textId="77777777" w:rsidR="00173096" w:rsidRPr="00173096" w:rsidRDefault="00173096" w:rsidP="00173096">
      <w:pPr>
        <w:ind w:left="720" w:hanging="720"/>
        <w:rPr>
          <w:rFonts w:ascii="Cambria" w:hAnsi="Cambria" w:cs="Times New Roman"/>
          <w:noProof/>
        </w:rPr>
      </w:pPr>
      <w:bookmarkStart w:id="43" w:name="_ENREF_44"/>
      <w:r w:rsidRPr="00173096">
        <w:rPr>
          <w:rFonts w:ascii="Cambria" w:hAnsi="Cambria" w:cs="Times New Roman"/>
          <w:noProof/>
        </w:rPr>
        <w:t xml:space="preserve">Mendelberg, T. (2008). Racial priming revived. </w:t>
      </w:r>
      <w:r w:rsidRPr="00173096">
        <w:rPr>
          <w:rFonts w:ascii="Cambria" w:hAnsi="Cambria" w:cs="Times New Roman"/>
          <w:i/>
          <w:noProof/>
        </w:rPr>
        <w:t xml:space="preserve">Perspectives on Politics, </w:t>
      </w:r>
      <w:r w:rsidRPr="00173096">
        <w:rPr>
          <w:rFonts w:ascii="Cambria" w:hAnsi="Cambria" w:cs="Times New Roman"/>
          <w:noProof/>
        </w:rPr>
        <w:t>6, 109-123.</w:t>
      </w:r>
      <w:bookmarkEnd w:id="43"/>
    </w:p>
    <w:p w14:paraId="74C09988" w14:textId="77777777" w:rsidR="00173096" w:rsidRPr="00173096" w:rsidRDefault="00173096" w:rsidP="00173096">
      <w:pPr>
        <w:ind w:left="720" w:hanging="720"/>
        <w:rPr>
          <w:rFonts w:ascii="Cambria" w:hAnsi="Cambria" w:cs="Times New Roman"/>
          <w:noProof/>
        </w:rPr>
      </w:pPr>
      <w:bookmarkStart w:id="44" w:name="_ENREF_45"/>
      <w:r w:rsidRPr="00173096">
        <w:rPr>
          <w:rFonts w:ascii="Cambria" w:hAnsi="Cambria" w:cs="Times New Roman"/>
          <w:noProof/>
        </w:rPr>
        <w:t xml:space="preserve">Moler, C.B. (2010). </w:t>
      </w:r>
      <w:r w:rsidRPr="00173096">
        <w:rPr>
          <w:rFonts w:ascii="Cambria" w:hAnsi="Cambria" w:cs="Times New Roman"/>
          <w:i/>
          <w:noProof/>
        </w:rPr>
        <w:t>Numerical computing with MATLAB</w:t>
      </w:r>
      <w:r w:rsidRPr="00173096">
        <w:rPr>
          <w:rFonts w:ascii="Cambria" w:hAnsi="Cambria" w:cs="Times New Roman"/>
          <w:noProof/>
        </w:rPr>
        <w:t>: Society for Industrial and Applied Mathematics.</w:t>
      </w:r>
      <w:bookmarkEnd w:id="44"/>
    </w:p>
    <w:p w14:paraId="6CA11E62" w14:textId="77777777" w:rsidR="00173096" w:rsidRPr="00173096" w:rsidRDefault="00173096" w:rsidP="00173096">
      <w:pPr>
        <w:ind w:left="720" w:hanging="720"/>
        <w:rPr>
          <w:rFonts w:ascii="Cambria" w:hAnsi="Cambria" w:cs="Times New Roman"/>
          <w:noProof/>
        </w:rPr>
      </w:pPr>
      <w:bookmarkStart w:id="45" w:name="_ENREF_46"/>
      <w:r w:rsidRPr="00173096">
        <w:rPr>
          <w:rFonts w:ascii="Cambria" w:hAnsi="Cambria" w:cs="Times New Roman"/>
          <w:noProof/>
        </w:rPr>
        <w:t xml:space="preserve">Pappas, G., Queen, S., Hadden, W., &amp; Fisher, G. (1993). The increasing disparity in mortality between socioeconomic groups in the United States, 1960 and 1986. </w:t>
      </w:r>
      <w:r w:rsidRPr="00173096">
        <w:rPr>
          <w:rFonts w:ascii="Cambria" w:hAnsi="Cambria" w:cs="Times New Roman"/>
          <w:i/>
          <w:noProof/>
        </w:rPr>
        <w:t xml:space="preserve">New England journal of medicine, </w:t>
      </w:r>
      <w:r w:rsidRPr="00173096">
        <w:rPr>
          <w:rFonts w:ascii="Cambria" w:hAnsi="Cambria" w:cs="Times New Roman"/>
          <w:noProof/>
        </w:rPr>
        <w:t>329, 103-109.</w:t>
      </w:r>
      <w:bookmarkEnd w:id="45"/>
    </w:p>
    <w:p w14:paraId="127B9C3A" w14:textId="77777777" w:rsidR="00173096" w:rsidRPr="00173096" w:rsidRDefault="00173096" w:rsidP="00173096">
      <w:pPr>
        <w:ind w:left="720" w:hanging="720"/>
        <w:rPr>
          <w:rFonts w:ascii="Cambria" w:hAnsi="Cambria" w:cs="Times New Roman"/>
          <w:noProof/>
        </w:rPr>
      </w:pPr>
      <w:bookmarkStart w:id="46" w:name="_ENREF_47"/>
      <w:r w:rsidRPr="00173096">
        <w:rPr>
          <w:rFonts w:ascii="Cambria" w:hAnsi="Cambria" w:cs="Times New Roman"/>
          <w:noProof/>
        </w:rPr>
        <w:t xml:space="preserve">Pratto, F., Sidanius, J., Stallworth, L.M., &amp; Malle, B.F. (1994). Social dominance orientation: A personality variable predicting social and political attitudes. </w:t>
      </w:r>
      <w:r w:rsidRPr="00173096">
        <w:rPr>
          <w:rFonts w:ascii="Cambria" w:hAnsi="Cambria" w:cs="Times New Roman"/>
          <w:i/>
          <w:noProof/>
        </w:rPr>
        <w:t>Journal of Personality and Social Psychology</w:t>
      </w:r>
      <w:r w:rsidRPr="00173096">
        <w:rPr>
          <w:rFonts w:ascii="Cambria" w:hAnsi="Cambria" w:cs="Times New Roman"/>
          <w:noProof/>
        </w:rPr>
        <w:t>.</w:t>
      </w:r>
      <w:bookmarkEnd w:id="46"/>
    </w:p>
    <w:p w14:paraId="2B0A579B" w14:textId="77777777" w:rsidR="00173096" w:rsidRPr="00173096" w:rsidRDefault="00173096" w:rsidP="00173096">
      <w:pPr>
        <w:ind w:left="720" w:hanging="720"/>
        <w:rPr>
          <w:rFonts w:ascii="Cambria" w:hAnsi="Cambria" w:cs="Times New Roman"/>
          <w:noProof/>
        </w:rPr>
      </w:pPr>
      <w:bookmarkStart w:id="47" w:name="_ENREF_48"/>
      <w:r w:rsidRPr="00173096">
        <w:rPr>
          <w:rFonts w:ascii="Cambria" w:hAnsi="Cambria" w:cs="Times New Roman"/>
          <w:noProof/>
        </w:rPr>
        <w:t xml:space="preserve">Preston, S.H., Heuveline, P., &amp; Guillot, M. (2001). Demography: Measuring and modeling population processes. </w:t>
      </w:r>
      <w:r w:rsidRPr="00173096">
        <w:rPr>
          <w:rFonts w:ascii="Cambria" w:hAnsi="Cambria" w:cs="Times New Roman"/>
          <w:i/>
          <w:noProof/>
        </w:rPr>
        <w:t xml:space="preserve">Population and Development Review, </w:t>
      </w:r>
      <w:r w:rsidRPr="00173096">
        <w:rPr>
          <w:rFonts w:ascii="Cambria" w:hAnsi="Cambria" w:cs="Times New Roman"/>
          <w:noProof/>
        </w:rPr>
        <w:t>27, 365.</w:t>
      </w:r>
      <w:bookmarkEnd w:id="47"/>
    </w:p>
    <w:p w14:paraId="247FC485" w14:textId="77777777" w:rsidR="00173096" w:rsidRPr="00173096" w:rsidRDefault="00173096" w:rsidP="00173096">
      <w:pPr>
        <w:ind w:left="720" w:hanging="720"/>
        <w:rPr>
          <w:rFonts w:ascii="Cambria" w:hAnsi="Cambria" w:cs="Times New Roman"/>
          <w:noProof/>
        </w:rPr>
      </w:pPr>
      <w:bookmarkStart w:id="48" w:name="_ENREF_49"/>
      <w:r w:rsidRPr="00173096">
        <w:rPr>
          <w:rFonts w:ascii="Cambria" w:hAnsi="Cambria" w:cs="Times New Roman"/>
          <w:noProof/>
        </w:rPr>
        <w:t xml:space="preserve">Purtle, J. (2013). Felon disenfranchisement in the United States: a health equity perspective. </w:t>
      </w:r>
      <w:r w:rsidRPr="00173096">
        <w:rPr>
          <w:rFonts w:ascii="Cambria" w:hAnsi="Cambria" w:cs="Times New Roman"/>
          <w:i/>
          <w:noProof/>
        </w:rPr>
        <w:t xml:space="preserve">American Journal of Public Health, </w:t>
      </w:r>
      <w:r w:rsidRPr="00173096">
        <w:rPr>
          <w:rFonts w:ascii="Cambria" w:hAnsi="Cambria" w:cs="Times New Roman"/>
          <w:noProof/>
        </w:rPr>
        <w:t>103, 632-637.</w:t>
      </w:r>
      <w:bookmarkEnd w:id="48"/>
    </w:p>
    <w:p w14:paraId="4F6F175C" w14:textId="77777777" w:rsidR="00173096" w:rsidRPr="00173096" w:rsidRDefault="00173096" w:rsidP="00173096">
      <w:pPr>
        <w:ind w:left="720" w:hanging="720"/>
        <w:rPr>
          <w:rFonts w:ascii="Cambria" w:hAnsi="Cambria" w:cs="Times New Roman"/>
          <w:noProof/>
        </w:rPr>
      </w:pPr>
      <w:bookmarkStart w:id="49" w:name="_ENREF_50"/>
      <w:r w:rsidRPr="00173096">
        <w:rPr>
          <w:rFonts w:ascii="Cambria" w:hAnsi="Cambria" w:cs="Times New Roman"/>
          <w:noProof/>
        </w:rPr>
        <w:t>Rabinowitz, J.L., Sears, D.O., S</w:t>
      </w:r>
      <w:r w:rsidRPr="00173096">
        <w:rPr>
          <w:rFonts w:ascii="Cambria" w:hAnsi="Cambria" w:cs="Times New Roman" w:hint="eastAsia"/>
          <w:noProof/>
        </w:rPr>
        <w:t>idanius, J., &amp; Krosnick, J.A. (2009). Why Do White Americans Oppose Race</w:t>
      </w:r>
      <w:r w:rsidRPr="00173096">
        <w:rPr>
          <w:rFonts w:ascii="Cambria" w:hAnsi="Cambria" w:cs="Times New Roman" w:hint="eastAsia"/>
          <w:noProof/>
        </w:rPr>
        <w:t>‐</w:t>
      </w:r>
      <w:r w:rsidRPr="00173096">
        <w:rPr>
          <w:rFonts w:ascii="Cambria" w:hAnsi="Cambria" w:cs="Times New Roman" w:hint="eastAsia"/>
          <w:noProof/>
        </w:rPr>
        <w:t xml:space="preserve">Targeted Policies? Clarifying the Impact of Symbolic Racism. </w:t>
      </w:r>
      <w:r w:rsidRPr="00173096">
        <w:rPr>
          <w:rFonts w:ascii="Cambria" w:hAnsi="Cambria" w:cs="Times New Roman" w:hint="eastAsia"/>
          <w:i/>
          <w:noProof/>
        </w:rPr>
        <w:t xml:space="preserve">Political Psychology, </w:t>
      </w:r>
      <w:r w:rsidRPr="00173096">
        <w:rPr>
          <w:rFonts w:ascii="Cambria" w:hAnsi="Cambria" w:cs="Times New Roman" w:hint="eastAsia"/>
          <w:noProof/>
        </w:rPr>
        <w:t>30, 805-828.</w:t>
      </w:r>
      <w:bookmarkEnd w:id="49"/>
    </w:p>
    <w:p w14:paraId="0739CCFA" w14:textId="77777777" w:rsidR="00173096" w:rsidRPr="00173096" w:rsidRDefault="00173096" w:rsidP="00173096">
      <w:pPr>
        <w:ind w:left="720" w:hanging="720"/>
        <w:rPr>
          <w:rFonts w:ascii="Cambria" w:hAnsi="Cambria" w:cs="Times New Roman"/>
          <w:noProof/>
        </w:rPr>
      </w:pPr>
      <w:bookmarkStart w:id="50" w:name="_ENREF_51"/>
      <w:r w:rsidRPr="00173096">
        <w:rPr>
          <w:rFonts w:ascii="Cambria" w:hAnsi="Cambria" w:cs="Times New Roman"/>
          <w:noProof/>
        </w:rPr>
        <w:t xml:space="preserve">Rodriguez, J.M., Bound, J., &amp; Geronimus, A.T. (2013). US infant mortality and the President’s party. </w:t>
      </w:r>
      <w:r w:rsidRPr="00173096">
        <w:rPr>
          <w:rFonts w:ascii="Cambria" w:hAnsi="Cambria" w:cs="Times New Roman"/>
          <w:i/>
          <w:noProof/>
        </w:rPr>
        <w:t>International journal of epidemiology</w:t>
      </w:r>
      <w:r w:rsidRPr="00173096">
        <w:rPr>
          <w:rFonts w:ascii="Cambria" w:hAnsi="Cambria" w:cs="Times New Roman"/>
          <w:noProof/>
        </w:rPr>
        <w:t>, dyt252.</w:t>
      </w:r>
      <w:bookmarkEnd w:id="50"/>
    </w:p>
    <w:p w14:paraId="21CE2755" w14:textId="77777777" w:rsidR="00173096" w:rsidRPr="00173096" w:rsidRDefault="00173096" w:rsidP="00173096">
      <w:pPr>
        <w:ind w:left="720" w:hanging="720"/>
        <w:rPr>
          <w:rFonts w:ascii="Cambria" w:hAnsi="Cambria" w:cs="Times New Roman"/>
          <w:noProof/>
        </w:rPr>
      </w:pPr>
      <w:bookmarkStart w:id="51" w:name="_ENREF_52"/>
      <w:r w:rsidRPr="00173096">
        <w:rPr>
          <w:rFonts w:ascii="Cambria" w:hAnsi="Cambria" w:cs="Times New Roman"/>
          <w:noProof/>
        </w:rPr>
        <w:t xml:space="preserve">Rodriguez, J.M., Bound, J., &amp; Geronimus, A.T. (2014). Rejoinder: Time series analysis and US infant mortality: de-trending the empirical from the polemical in political epidemiology. </w:t>
      </w:r>
      <w:r w:rsidRPr="00173096">
        <w:rPr>
          <w:rFonts w:ascii="Cambria" w:hAnsi="Cambria" w:cs="Times New Roman"/>
          <w:i/>
          <w:noProof/>
        </w:rPr>
        <w:t>International journal of epidemiology</w:t>
      </w:r>
      <w:r w:rsidRPr="00173096">
        <w:rPr>
          <w:rFonts w:ascii="Cambria" w:hAnsi="Cambria" w:cs="Times New Roman"/>
          <w:noProof/>
        </w:rPr>
        <w:t>, dyt284.</w:t>
      </w:r>
      <w:bookmarkEnd w:id="51"/>
    </w:p>
    <w:p w14:paraId="1299ACF9" w14:textId="77777777" w:rsidR="00173096" w:rsidRPr="00173096" w:rsidRDefault="00173096" w:rsidP="00173096">
      <w:pPr>
        <w:ind w:left="720" w:hanging="720"/>
        <w:rPr>
          <w:rFonts w:ascii="Cambria" w:hAnsi="Cambria" w:cs="Times New Roman"/>
          <w:noProof/>
        </w:rPr>
      </w:pPr>
      <w:bookmarkStart w:id="52" w:name="_ENREF_53"/>
      <w:r w:rsidRPr="00173096">
        <w:rPr>
          <w:rFonts w:ascii="Cambria" w:hAnsi="Cambria" w:cs="Times New Roman"/>
          <w:noProof/>
        </w:rPr>
        <w:t xml:space="preserve">Satcher, D., Fryer, G.E., McCann, J., Troutman, A., Woolf, S.H., &amp; Rust, G. (2005). What if we were equal? A comparison of the black-white mortality gap in 1960 and 2000. </w:t>
      </w:r>
      <w:r w:rsidRPr="00173096">
        <w:rPr>
          <w:rFonts w:ascii="Cambria" w:hAnsi="Cambria" w:cs="Times New Roman"/>
          <w:i/>
          <w:noProof/>
        </w:rPr>
        <w:t xml:space="preserve">Health Affairs, </w:t>
      </w:r>
      <w:r w:rsidRPr="00173096">
        <w:rPr>
          <w:rFonts w:ascii="Cambria" w:hAnsi="Cambria" w:cs="Times New Roman"/>
          <w:noProof/>
        </w:rPr>
        <w:t>24, 459-464.</w:t>
      </w:r>
      <w:bookmarkEnd w:id="52"/>
    </w:p>
    <w:p w14:paraId="5ACCA5B7" w14:textId="77777777" w:rsidR="00173096" w:rsidRPr="00173096" w:rsidRDefault="00173096" w:rsidP="00173096">
      <w:pPr>
        <w:ind w:left="720" w:hanging="720"/>
        <w:rPr>
          <w:rFonts w:ascii="Cambria" w:hAnsi="Cambria" w:cs="Times New Roman"/>
          <w:noProof/>
        </w:rPr>
      </w:pPr>
      <w:bookmarkStart w:id="53" w:name="_ENREF_54"/>
      <w:r w:rsidRPr="00173096">
        <w:rPr>
          <w:rFonts w:ascii="Cambria" w:hAnsi="Cambria" w:cs="Times New Roman"/>
          <w:noProof/>
        </w:rPr>
        <w:t xml:space="preserve">Schneider, A., &amp; Ingram, H. (1993). Social construction of target populations: Implications for politics and policy. </w:t>
      </w:r>
      <w:r w:rsidRPr="00173096">
        <w:rPr>
          <w:rFonts w:ascii="Cambria" w:hAnsi="Cambria" w:cs="Times New Roman"/>
          <w:i/>
          <w:noProof/>
        </w:rPr>
        <w:t>American Political Science Review</w:t>
      </w:r>
      <w:r w:rsidRPr="00173096">
        <w:rPr>
          <w:rFonts w:ascii="Cambria" w:hAnsi="Cambria" w:cs="Times New Roman"/>
          <w:noProof/>
        </w:rPr>
        <w:t>, 334-347.</w:t>
      </w:r>
      <w:bookmarkEnd w:id="53"/>
    </w:p>
    <w:p w14:paraId="1B54693A" w14:textId="77777777" w:rsidR="00173096" w:rsidRPr="00173096" w:rsidRDefault="00173096" w:rsidP="00173096">
      <w:pPr>
        <w:ind w:left="720" w:hanging="720"/>
        <w:rPr>
          <w:rFonts w:ascii="Cambria" w:hAnsi="Cambria" w:cs="Times New Roman"/>
          <w:noProof/>
        </w:rPr>
      </w:pPr>
      <w:bookmarkStart w:id="54" w:name="_ENREF_55"/>
      <w:r w:rsidRPr="00173096">
        <w:rPr>
          <w:rFonts w:ascii="Cambria" w:hAnsi="Cambria" w:cs="Times New Roman"/>
          <w:noProof/>
        </w:rPr>
        <w:t xml:space="preserve">Sears, D.O., &amp; Kinder, D.R. (1971). </w:t>
      </w:r>
      <w:r w:rsidRPr="00173096">
        <w:rPr>
          <w:rFonts w:ascii="Cambria" w:hAnsi="Cambria" w:cs="Times New Roman"/>
          <w:i/>
          <w:noProof/>
        </w:rPr>
        <w:t>Racial tension and voting in Los Angeles</w:t>
      </w:r>
      <w:r w:rsidRPr="00173096">
        <w:rPr>
          <w:rFonts w:ascii="Cambria" w:hAnsi="Cambria" w:cs="Times New Roman"/>
          <w:noProof/>
        </w:rPr>
        <w:t>: Institute of Government and Public Affairs, University of California.</w:t>
      </w:r>
      <w:bookmarkEnd w:id="54"/>
    </w:p>
    <w:p w14:paraId="3F816F64" w14:textId="77777777" w:rsidR="00173096" w:rsidRPr="00173096" w:rsidRDefault="00173096" w:rsidP="00173096">
      <w:pPr>
        <w:ind w:left="720" w:hanging="720"/>
        <w:rPr>
          <w:rFonts w:ascii="Cambria" w:hAnsi="Cambria" w:cs="Times New Roman"/>
          <w:noProof/>
        </w:rPr>
      </w:pPr>
      <w:bookmarkStart w:id="55" w:name="_ENREF_56"/>
      <w:r w:rsidRPr="00173096">
        <w:rPr>
          <w:rFonts w:ascii="Cambria" w:hAnsi="Cambria" w:cs="Times New Roman" w:hint="eastAsia"/>
          <w:noProof/>
        </w:rPr>
        <w:t>Seeman, T., Epel, E., Gruenewald, T., Karlamangla, A., &amp; McEwen, B.S. (2010). Socio</w:t>
      </w:r>
      <w:r w:rsidRPr="00173096">
        <w:rPr>
          <w:rFonts w:ascii="Cambria" w:hAnsi="Cambria" w:cs="Times New Roman" w:hint="eastAsia"/>
          <w:noProof/>
        </w:rPr>
        <w:t>‐</w:t>
      </w:r>
      <w:r w:rsidRPr="00173096">
        <w:rPr>
          <w:rFonts w:ascii="Cambria" w:hAnsi="Cambria" w:cs="Times New Roman" w:hint="eastAsia"/>
          <w:noProof/>
        </w:rPr>
        <w:t xml:space="preserve">economic differentials in peripheral biology: Cumulative allostatic load. </w:t>
      </w:r>
      <w:r w:rsidRPr="00173096">
        <w:rPr>
          <w:rFonts w:ascii="Cambria" w:hAnsi="Cambria" w:cs="Times New Roman" w:hint="eastAsia"/>
          <w:i/>
          <w:noProof/>
        </w:rPr>
        <w:t xml:space="preserve">Annals of the New York Academy of Sciences, </w:t>
      </w:r>
      <w:r w:rsidRPr="00173096">
        <w:rPr>
          <w:rFonts w:ascii="Cambria" w:hAnsi="Cambria" w:cs="Times New Roman" w:hint="eastAsia"/>
          <w:noProof/>
        </w:rPr>
        <w:t>1186, 223-239.</w:t>
      </w:r>
      <w:bookmarkEnd w:id="55"/>
    </w:p>
    <w:p w14:paraId="4DDF0769" w14:textId="77777777" w:rsidR="00173096" w:rsidRPr="00173096" w:rsidRDefault="00173096" w:rsidP="00173096">
      <w:pPr>
        <w:ind w:left="720" w:hanging="720"/>
        <w:rPr>
          <w:rFonts w:ascii="Cambria" w:hAnsi="Cambria" w:cs="Times New Roman"/>
          <w:noProof/>
        </w:rPr>
      </w:pPr>
      <w:bookmarkStart w:id="56" w:name="_ENREF_57"/>
      <w:r w:rsidRPr="00173096">
        <w:rPr>
          <w:rFonts w:ascii="Cambria" w:hAnsi="Cambria" w:cs="Times New Roman"/>
          <w:noProof/>
        </w:rPr>
        <w:t xml:space="preserve">Sidanius, J., &amp; Pratto, F. (2001). </w:t>
      </w:r>
      <w:r w:rsidRPr="00173096">
        <w:rPr>
          <w:rFonts w:ascii="Cambria" w:hAnsi="Cambria" w:cs="Times New Roman"/>
          <w:i/>
          <w:noProof/>
        </w:rPr>
        <w:t>Social dominance</w:t>
      </w:r>
      <w:r w:rsidRPr="00173096">
        <w:rPr>
          <w:rFonts w:ascii="Cambria" w:hAnsi="Cambria" w:cs="Times New Roman"/>
          <w:noProof/>
        </w:rPr>
        <w:t>: Cambridge University Press.</w:t>
      </w:r>
      <w:bookmarkEnd w:id="56"/>
    </w:p>
    <w:p w14:paraId="37115FB2" w14:textId="77777777" w:rsidR="00173096" w:rsidRPr="00173096" w:rsidRDefault="00173096" w:rsidP="00173096">
      <w:pPr>
        <w:ind w:left="720" w:hanging="720"/>
        <w:rPr>
          <w:rFonts w:ascii="Cambria" w:hAnsi="Cambria" w:cs="Times New Roman"/>
          <w:noProof/>
        </w:rPr>
      </w:pPr>
      <w:bookmarkStart w:id="57" w:name="_ENREF_58"/>
      <w:r w:rsidRPr="00173096">
        <w:rPr>
          <w:rFonts w:ascii="Cambria" w:hAnsi="Cambria" w:cs="Times New Roman"/>
          <w:noProof/>
        </w:rPr>
        <w:t xml:space="preserve">Smith, G.D., &amp; Dorling, D. (1996). " I'm all right, John": voting patterns and mortality in England and Wales, 1981-92. </w:t>
      </w:r>
      <w:r w:rsidRPr="00173096">
        <w:rPr>
          <w:rFonts w:ascii="Cambria" w:hAnsi="Cambria" w:cs="Times New Roman"/>
          <w:i/>
          <w:noProof/>
        </w:rPr>
        <w:t xml:space="preserve">British Medical Journal, </w:t>
      </w:r>
      <w:r w:rsidRPr="00173096">
        <w:rPr>
          <w:rFonts w:ascii="Cambria" w:hAnsi="Cambria" w:cs="Times New Roman"/>
          <w:noProof/>
        </w:rPr>
        <w:t>313, 1573.</w:t>
      </w:r>
      <w:bookmarkEnd w:id="57"/>
    </w:p>
    <w:p w14:paraId="2C6462B7" w14:textId="77777777" w:rsidR="00173096" w:rsidRPr="00173096" w:rsidRDefault="00173096" w:rsidP="00173096">
      <w:pPr>
        <w:ind w:left="720" w:hanging="720"/>
        <w:rPr>
          <w:rFonts w:ascii="Cambria" w:hAnsi="Cambria" w:cs="Times New Roman"/>
          <w:noProof/>
        </w:rPr>
      </w:pPr>
      <w:bookmarkStart w:id="58" w:name="_ENREF_59"/>
      <w:r w:rsidRPr="00173096">
        <w:rPr>
          <w:rFonts w:ascii="Cambria" w:hAnsi="Cambria" w:cs="Times New Roman"/>
          <w:noProof/>
        </w:rPr>
        <w:t xml:space="preserve">Tesler, M., &amp; Sears, D.O. (2010). </w:t>
      </w:r>
      <w:r w:rsidRPr="00173096">
        <w:rPr>
          <w:rFonts w:ascii="Cambria" w:hAnsi="Cambria" w:cs="Times New Roman"/>
          <w:i/>
          <w:noProof/>
        </w:rPr>
        <w:t>Obama's race: The 2008 election and the dream of a post-racial America</w:t>
      </w:r>
      <w:r w:rsidRPr="00173096">
        <w:rPr>
          <w:rFonts w:ascii="Cambria" w:hAnsi="Cambria" w:cs="Times New Roman"/>
          <w:noProof/>
        </w:rPr>
        <w:t>: University of Chicago Press.</w:t>
      </w:r>
      <w:bookmarkEnd w:id="58"/>
    </w:p>
    <w:p w14:paraId="0E687628" w14:textId="77777777" w:rsidR="00173096" w:rsidRPr="00173096" w:rsidRDefault="00173096" w:rsidP="00173096">
      <w:pPr>
        <w:ind w:left="720" w:hanging="720"/>
        <w:rPr>
          <w:rFonts w:ascii="Cambria" w:hAnsi="Cambria" w:cs="Times New Roman"/>
          <w:noProof/>
        </w:rPr>
      </w:pPr>
      <w:bookmarkStart w:id="59" w:name="_ENREF_60"/>
      <w:r w:rsidRPr="00173096">
        <w:rPr>
          <w:rFonts w:ascii="Cambria" w:hAnsi="Cambria" w:cs="Times New Roman"/>
          <w:noProof/>
        </w:rPr>
        <w:lastRenderedPageBreak/>
        <w:t xml:space="preserve">Trebbi, F., Aghion, P., &amp; Alesina, A. (2008). Electoral rules and minority representation in US cities. </w:t>
      </w:r>
      <w:r w:rsidRPr="00173096">
        <w:rPr>
          <w:rFonts w:ascii="Cambria" w:hAnsi="Cambria" w:cs="Times New Roman"/>
          <w:i/>
          <w:noProof/>
        </w:rPr>
        <w:t>The Quarterly Journal of Economics</w:t>
      </w:r>
      <w:r w:rsidRPr="00173096">
        <w:rPr>
          <w:rFonts w:ascii="Cambria" w:hAnsi="Cambria" w:cs="Times New Roman"/>
          <w:noProof/>
        </w:rPr>
        <w:t>, 325-357.</w:t>
      </w:r>
      <w:bookmarkEnd w:id="59"/>
    </w:p>
    <w:p w14:paraId="32187ADF" w14:textId="77777777" w:rsidR="00173096" w:rsidRPr="00173096" w:rsidRDefault="00173096" w:rsidP="00173096">
      <w:pPr>
        <w:ind w:left="720" w:hanging="720"/>
        <w:rPr>
          <w:rFonts w:ascii="Cambria" w:hAnsi="Cambria" w:cs="Times New Roman"/>
          <w:noProof/>
        </w:rPr>
      </w:pPr>
      <w:bookmarkStart w:id="60" w:name="_ENREF_61"/>
      <w:r w:rsidRPr="00173096">
        <w:rPr>
          <w:rFonts w:ascii="Cambria" w:hAnsi="Cambria" w:cs="Times New Roman"/>
          <w:noProof/>
        </w:rPr>
        <w:t xml:space="preserve">Tremblay, Y., Shaffer, S.A., Fowler, S.L., Kuhn, C.E., McDonald, B.I., Weise, M.J., et al. (2006). Interpolation of animal tracking data in a fluid environment. </w:t>
      </w:r>
      <w:r w:rsidRPr="00173096">
        <w:rPr>
          <w:rFonts w:ascii="Cambria" w:hAnsi="Cambria" w:cs="Times New Roman"/>
          <w:i/>
          <w:noProof/>
        </w:rPr>
        <w:t xml:space="preserve">Journal of Experimental Biology, </w:t>
      </w:r>
      <w:r w:rsidRPr="00173096">
        <w:rPr>
          <w:rFonts w:ascii="Cambria" w:hAnsi="Cambria" w:cs="Times New Roman"/>
          <w:noProof/>
        </w:rPr>
        <w:t>209, 128-140.</w:t>
      </w:r>
      <w:bookmarkEnd w:id="60"/>
    </w:p>
    <w:p w14:paraId="5BB2B71F" w14:textId="77777777" w:rsidR="00173096" w:rsidRPr="00173096" w:rsidRDefault="00173096" w:rsidP="00173096">
      <w:pPr>
        <w:ind w:left="720" w:hanging="720"/>
        <w:rPr>
          <w:rFonts w:ascii="Cambria" w:hAnsi="Cambria" w:cs="Times New Roman"/>
          <w:noProof/>
        </w:rPr>
      </w:pPr>
      <w:bookmarkStart w:id="61" w:name="_ENREF_62"/>
      <w:r w:rsidRPr="00173096">
        <w:rPr>
          <w:rFonts w:ascii="Cambria" w:hAnsi="Cambria" w:cs="Times New Roman"/>
          <w:noProof/>
        </w:rPr>
        <w:t xml:space="preserve">Uggen, C., &amp; Manza, J. (2002). Democratic contraction? Political consequences of felon disenfranchisement in the United States. </w:t>
      </w:r>
      <w:r w:rsidRPr="00173096">
        <w:rPr>
          <w:rFonts w:ascii="Cambria" w:hAnsi="Cambria" w:cs="Times New Roman"/>
          <w:i/>
          <w:noProof/>
        </w:rPr>
        <w:t>American Sociological Review</w:t>
      </w:r>
      <w:r w:rsidRPr="00173096">
        <w:rPr>
          <w:rFonts w:ascii="Cambria" w:hAnsi="Cambria" w:cs="Times New Roman"/>
          <w:noProof/>
        </w:rPr>
        <w:t>, 777-803.</w:t>
      </w:r>
      <w:bookmarkEnd w:id="61"/>
    </w:p>
    <w:p w14:paraId="2D34EB3D" w14:textId="77777777" w:rsidR="00173096" w:rsidRPr="00173096" w:rsidRDefault="00173096" w:rsidP="00173096">
      <w:pPr>
        <w:ind w:left="720" w:hanging="720"/>
        <w:rPr>
          <w:rFonts w:ascii="Cambria" w:hAnsi="Cambria" w:cs="Times New Roman"/>
          <w:noProof/>
        </w:rPr>
      </w:pPr>
      <w:bookmarkStart w:id="62" w:name="_ENREF_63"/>
      <w:r w:rsidRPr="00173096">
        <w:rPr>
          <w:rFonts w:ascii="Cambria" w:hAnsi="Cambria" w:cs="Times New Roman"/>
          <w:noProof/>
        </w:rPr>
        <w:t xml:space="preserve">Uggen, C., Shannon, S., &amp; Manza, J. (2012). </w:t>
      </w:r>
      <w:r w:rsidRPr="00173096">
        <w:rPr>
          <w:rFonts w:ascii="Cambria" w:hAnsi="Cambria" w:cs="Times New Roman"/>
          <w:i/>
          <w:noProof/>
        </w:rPr>
        <w:t>State-level Estimates of Felon Disenfranchisement in the United State, 2010</w:t>
      </w:r>
      <w:r w:rsidRPr="00173096">
        <w:rPr>
          <w:rFonts w:ascii="Cambria" w:hAnsi="Cambria" w:cs="Times New Roman"/>
          <w:noProof/>
        </w:rPr>
        <w:t>: Sentencing Project.</w:t>
      </w:r>
      <w:bookmarkEnd w:id="62"/>
    </w:p>
    <w:p w14:paraId="17B31E3D" w14:textId="77777777" w:rsidR="00173096" w:rsidRPr="00173096" w:rsidRDefault="00173096" w:rsidP="00173096">
      <w:pPr>
        <w:ind w:left="720" w:hanging="720"/>
        <w:rPr>
          <w:rFonts w:ascii="Cambria" w:hAnsi="Cambria" w:cs="Times New Roman"/>
          <w:noProof/>
        </w:rPr>
      </w:pPr>
      <w:bookmarkStart w:id="63" w:name="_ENREF_64"/>
      <w:r w:rsidRPr="00173096">
        <w:rPr>
          <w:rFonts w:ascii="Cambria" w:hAnsi="Cambria" w:cs="Times New Roman"/>
          <w:noProof/>
        </w:rPr>
        <w:t xml:space="preserve">Valentino, N.A., Hutchings, V.L., &amp; White, I.K. (2002). Cues that matter: How political ads prime racial attitudes during campaigns. </w:t>
      </w:r>
      <w:r w:rsidRPr="00173096">
        <w:rPr>
          <w:rFonts w:ascii="Cambria" w:hAnsi="Cambria" w:cs="Times New Roman"/>
          <w:i/>
          <w:noProof/>
        </w:rPr>
        <w:t xml:space="preserve">American Political Science Review, </w:t>
      </w:r>
      <w:r w:rsidRPr="00173096">
        <w:rPr>
          <w:rFonts w:ascii="Cambria" w:hAnsi="Cambria" w:cs="Times New Roman"/>
          <w:noProof/>
        </w:rPr>
        <w:t>96, 75-90.</w:t>
      </w:r>
      <w:bookmarkEnd w:id="63"/>
    </w:p>
    <w:p w14:paraId="2844E13A" w14:textId="77777777" w:rsidR="00173096" w:rsidRPr="00173096" w:rsidRDefault="00173096" w:rsidP="00173096">
      <w:pPr>
        <w:ind w:left="720" w:hanging="720"/>
        <w:rPr>
          <w:rFonts w:ascii="Cambria" w:hAnsi="Cambria" w:cs="Times New Roman"/>
          <w:noProof/>
        </w:rPr>
      </w:pPr>
      <w:bookmarkStart w:id="64" w:name="_ENREF_65"/>
      <w:r w:rsidRPr="00173096">
        <w:rPr>
          <w:rFonts w:ascii="Cambria" w:hAnsi="Cambria" w:cs="Times New Roman"/>
          <w:noProof/>
        </w:rPr>
        <w:t xml:space="preserve">Valentino, N.A., &amp; Sears, D.O. (2005). Old times there are not forgotten: Race and partisan realignment in the contemporary South. </w:t>
      </w:r>
      <w:r w:rsidRPr="00173096">
        <w:rPr>
          <w:rFonts w:ascii="Cambria" w:hAnsi="Cambria" w:cs="Times New Roman"/>
          <w:i/>
          <w:noProof/>
        </w:rPr>
        <w:t xml:space="preserve">American Journal of Political Science, </w:t>
      </w:r>
      <w:r w:rsidRPr="00173096">
        <w:rPr>
          <w:rFonts w:ascii="Cambria" w:hAnsi="Cambria" w:cs="Times New Roman"/>
          <w:noProof/>
        </w:rPr>
        <w:t>49, 672-688.</w:t>
      </w:r>
      <w:bookmarkEnd w:id="64"/>
    </w:p>
    <w:p w14:paraId="01D90CB5" w14:textId="77777777" w:rsidR="00173096" w:rsidRPr="00173096" w:rsidRDefault="00173096" w:rsidP="00173096">
      <w:pPr>
        <w:ind w:left="720" w:hanging="720"/>
        <w:rPr>
          <w:rFonts w:ascii="Cambria" w:hAnsi="Cambria" w:cs="Times New Roman"/>
          <w:noProof/>
        </w:rPr>
      </w:pPr>
      <w:bookmarkStart w:id="65" w:name="_ENREF_66"/>
      <w:r w:rsidRPr="00173096">
        <w:rPr>
          <w:rFonts w:ascii="Cambria" w:hAnsi="Cambria" w:cs="Times New Roman"/>
          <w:noProof/>
        </w:rPr>
        <w:t xml:space="preserve">Vavreck, L. (2007). The exaggerated effects of advertising on turnout: The dangers of self-reports. </w:t>
      </w:r>
      <w:r w:rsidRPr="00173096">
        <w:rPr>
          <w:rFonts w:ascii="Cambria" w:hAnsi="Cambria" w:cs="Times New Roman"/>
          <w:i/>
          <w:noProof/>
        </w:rPr>
        <w:t xml:space="preserve">Quarterly Journal of Political Science, </w:t>
      </w:r>
      <w:r w:rsidRPr="00173096">
        <w:rPr>
          <w:rFonts w:ascii="Cambria" w:hAnsi="Cambria" w:cs="Times New Roman"/>
          <w:noProof/>
        </w:rPr>
        <w:t>2, 325-343.</w:t>
      </w:r>
      <w:bookmarkEnd w:id="65"/>
    </w:p>
    <w:p w14:paraId="05E3CA99" w14:textId="77777777" w:rsidR="00173096" w:rsidRPr="00173096" w:rsidRDefault="00173096" w:rsidP="00173096">
      <w:pPr>
        <w:ind w:left="720" w:hanging="720"/>
        <w:rPr>
          <w:rFonts w:ascii="Cambria" w:hAnsi="Cambria" w:cs="Times New Roman"/>
          <w:noProof/>
        </w:rPr>
      </w:pPr>
      <w:bookmarkStart w:id="66" w:name="_ENREF_67"/>
      <w:r w:rsidRPr="00173096">
        <w:rPr>
          <w:rFonts w:ascii="Cambria" w:hAnsi="Cambria" w:cs="Times New Roman"/>
          <w:noProof/>
        </w:rPr>
        <w:t xml:space="preserve">Wakefield, S., &amp; Uggen, C. (2010). Incarceration and stratification. </w:t>
      </w:r>
      <w:r w:rsidRPr="00173096">
        <w:rPr>
          <w:rFonts w:ascii="Cambria" w:hAnsi="Cambria" w:cs="Times New Roman"/>
          <w:i/>
          <w:noProof/>
        </w:rPr>
        <w:t xml:space="preserve">Annual Review of Sociology, </w:t>
      </w:r>
      <w:r w:rsidRPr="00173096">
        <w:rPr>
          <w:rFonts w:ascii="Cambria" w:hAnsi="Cambria" w:cs="Times New Roman"/>
          <w:noProof/>
        </w:rPr>
        <w:t>36, 387-406.</w:t>
      </w:r>
      <w:bookmarkEnd w:id="66"/>
    </w:p>
    <w:p w14:paraId="67CDC7DC" w14:textId="77777777" w:rsidR="00173096" w:rsidRPr="00173096" w:rsidRDefault="00173096" w:rsidP="00173096">
      <w:pPr>
        <w:ind w:left="720" w:hanging="720"/>
        <w:rPr>
          <w:rFonts w:ascii="Cambria" w:hAnsi="Cambria" w:cs="Times New Roman"/>
          <w:noProof/>
        </w:rPr>
      </w:pPr>
      <w:bookmarkStart w:id="67" w:name="_ENREF_68"/>
      <w:r w:rsidRPr="00173096">
        <w:rPr>
          <w:rFonts w:ascii="Cambria" w:hAnsi="Cambria" w:cs="Times New Roman"/>
          <w:noProof/>
        </w:rPr>
        <w:t xml:space="preserve">White, K.M., &amp; Preston, S.H. (1996). How many Americans are alive because of twentieth-century improvements in mortality? </w:t>
      </w:r>
      <w:r w:rsidRPr="00173096">
        <w:rPr>
          <w:rFonts w:ascii="Cambria" w:hAnsi="Cambria" w:cs="Times New Roman"/>
          <w:i/>
          <w:noProof/>
        </w:rPr>
        <w:t>Population and Development Review</w:t>
      </w:r>
      <w:r w:rsidRPr="00173096">
        <w:rPr>
          <w:rFonts w:ascii="Cambria" w:hAnsi="Cambria" w:cs="Times New Roman"/>
          <w:noProof/>
        </w:rPr>
        <w:t>, 415-429.</w:t>
      </w:r>
      <w:bookmarkEnd w:id="67"/>
    </w:p>
    <w:p w14:paraId="31EEA15C" w14:textId="77777777" w:rsidR="00173096" w:rsidRPr="00173096" w:rsidRDefault="00173096" w:rsidP="00173096">
      <w:pPr>
        <w:ind w:left="720" w:hanging="720"/>
        <w:rPr>
          <w:rFonts w:ascii="Cambria" w:hAnsi="Cambria" w:cs="Times New Roman"/>
          <w:noProof/>
        </w:rPr>
      </w:pPr>
      <w:bookmarkStart w:id="68" w:name="_ENREF_69"/>
      <w:r w:rsidRPr="00173096">
        <w:rPr>
          <w:rFonts w:ascii="Cambria" w:hAnsi="Cambria" w:cs="Times New Roman"/>
          <w:noProof/>
        </w:rPr>
        <w:t xml:space="preserve">Williams, D.R. (1990). Socioeconomic differentials in health: a review and redirection. </w:t>
      </w:r>
      <w:r w:rsidRPr="00173096">
        <w:rPr>
          <w:rFonts w:ascii="Cambria" w:hAnsi="Cambria" w:cs="Times New Roman"/>
          <w:i/>
          <w:noProof/>
        </w:rPr>
        <w:t>Social Psychology Quarterly</w:t>
      </w:r>
      <w:r w:rsidRPr="00173096">
        <w:rPr>
          <w:rFonts w:ascii="Cambria" w:hAnsi="Cambria" w:cs="Times New Roman"/>
          <w:noProof/>
        </w:rPr>
        <w:t>, 81-99.</w:t>
      </w:r>
      <w:bookmarkEnd w:id="68"/>
    </w:p>
    <w:p w14:paraId="3FE1038E" w14:textId="77777777" w:rsidR="00173096" w:rsidRPr="00173096" w:rsidRDefault="00173096" w:rsidP="00173096">
      <w:pPr>
        <w:ind w:left="720" w:hanging="720"/>
        <w:rPr>
          <w:rFonts w:ascii="Cambria" w:hAnsi="Cambria" w:cs="Times New Roman"/>
          <w:noProof/>
        </w:rPr>
      </w:pPr>
      <w:bookmarkStart w:id="69" w:name="_ENREF_70"/>
      <w:r w:rsidRPr="00173096">
        <w:rPr>
          <w:rFonts w:ascii="Cambria" w:hAnsi="Cambria" w:cs="Times New Roman"/>
          <w:noProof/>
        </w:rPr>
        <w:t xml:space="preserve">Williams, D.R., &amp; Mohammed, S.A. (2009). Discrimination and racial disparities in health: evidence and needed research. </w:t>
      </w:r>
      <w:r w:rsidRPr="00173096">
        <w:rPr>
          <w:rFonts w:ascii="Cambria" w:hAnsi="Cambria" w:cs="Times New Roman"/>
          <w:i/>
          <w:noProof/>
        </w:rPr>
        <w:t xml:space="preserve">Journal of Behavioral Medicine, </w:t>
      </w:r>
      <w:r w:rsidRPr="00173096">
        <w:rPr>
          <w:rFonts w:ascii="Cambria" w:hAnsi="Cambria" w:cs="Times New Roman"/>
          <w:noProof/>
        </w:rPr>
        <w:t>32, 20-47.</w:t>
      </w:r>
      <w:bookmarkEnd w:id="69"/>
    </w:p>
    <w:p w14:paraId="6E6A55CB" w14:textId="77777777" w:rsidR="00173096" w:rsidRPr="00173096" w:rsidRDefault="00173096" w:rsidP="00173096">
      <w:pPr>
        <w:ind w:left="720" w:hanging="720"/>
        <w:rPr>
          <w:rFonts w:ascii="Cambria" w:hAnsi="Cambria" w:cs="Times New Roman"/>
          <w:noProof/>
        </w:rPr>
      </w:pPr>
      <w:bookmarkStart w:id="70" w:name="_ENREF_71"/>
      <w:r w:rsidRPr="00173096">
        <w:rPr>
          <w:rFonts w:ascii="Cambria" w:hAnsi="Cambria" w:cs="Times New Roman"/>
          <w:noProof/>
        </w:rPr>
        <w:t xml:space="preserve">Winkleby, M.A., Jatulis, D.E., Frank, E., &amp; Fortmann, S.P. (1992). Socioeconomic status and health: how education, income, and occupation contribute to risk factors for cardiovascular disease. </w:t>
      </w:r>
      <w:r w:rsidRPr="00173096">
        <w:rPr>
          <w:rFonts w:ascii="Cambria" w:hAnsi="Cambria" w:cs="Times New Roman"/>
          <w:i/>
          <w:noProof/>
        </w:rPr>
        <w:t xml:space="preserve">American Journal of Public Health, </w:t>
      </w:r>
      <w:r w:rsidRPr="00173096">
        <w:rPr>
          <w:rFonts w:ascii="Cambria" w:hAnsi="Cambria" w:cs="Times New Roman"/>
          <w:noProof/>
        </w:rPr>
        <w:t>82, 816-820.</w:t>
      </w:r>
      <w:bookmarkEnd w:id="70"/>
    </w:p>
    <w:p w14:paraId="46E76365" w14:textId="0AA4C6C6" w:rsidR="00173096" w:rsidRDefault="00173096" w:rsidP="00173096">
      <w:pPr>
        <w:rPr>
          <w:rFonts w:ascii="Cambria" w:hAnsi="Cambria" w:cs="Times New Roman"/>
          <w:noProof/>
        </w:rPr>
      </w:pPr>
    </w:p>
    <w:p w14:paraId="5B3658D0" w14:textId="4084EF91" w:rsidR="00F568CE" w:rsidRDefault="00DD0075" w:rsidP="00514242">
      <w:pPr>
        <w:spacing w:line="480" w:lineRule="auto"/>
        <w:ind w:left="720" w:hanging="720"/>
        <w:jc w:val="center"/>
        <w:rPr>
          <w:rFonts w:ascii="Times New Roman" w:hAnsi="Times New Roman" w:cs="Times New Roman"/>
        </w:rPr>
      </w:pPr>
      <w:r w:rsidRPr="000638BA">
        <w:rPr>
          <w:rFonts w:ascii="Times New Roman" w:hAnsi="Times New Roman" w:cs="Times New Roman"/>
        </w:rPr>
        <w:fldChar w:fldCharType="end"/>
      </w:r>
    </w:p>
    <w:p w14:paraId="53A02E60" w14:textId="70473AE5" w:rsidR="00127D5E" w:rsidRDefault="00127D5E">
      <w:pPr>
        <w:rPr>
          <w:rFonts w:ascii="Times New Roman" w:hAnsi="Times New Roman"/>
        </w:rPr>
      </w:pPr>
      <w:r>
        <w:rPr>
          <w:rFonts w:ascii="Times New Roman" w:hAnsi="Times New Roman"/>
        </w:rPr>
        <w:br w:type="page"/>
      </w:r>
    </w:p>
    <w:p w14:paraId="31F5AC51" w14:textId="77777777" w:rsidR="00127D5E" w:rsidRPr="00B970A2" w:rsidRDefault="00127D5E" w:rsidP="00EB6CD7">
      <w:pPr>
        <w:spacing w:line="480" w:lineRule="auto"/>
        <w:ind w:left="720" w:hanging="720"/>
        <w:jc w:val="center"/>
        <w:rPr>
          <w:rFonts w:ascii="Times New Roman" w:hAnsi="Times New Roman"/>
          <w:b/>
        </w:rPr>
      </w:pPr>
      <w:r w:rsidRPr="00B970A2">
        <w:rPr>
          <w:rFonts w:ascii="Times New Roman" w:hAnsi="Times New Roman"/>
          <w:b/>
        </w:rPr>
        <w:lastRenderedPageBreak/>
        <w:t>Figures</w:t>
      </w:r>
      <w:r>
        <w:rPr>
          <w:rFonts w:ascii="Times New Roman" w:hAnsi="Times New Roman"/>
          <w:b/>
        </w:rPr>
        <w:t xml:space="preserve"> and Tables</w:t>
      </w:r>
    </w:p>
    <w:p w14:paraId="38E06423" w14:textId="77777777" w:rsidR="00127D5E" w:rsidRDefault="00127D5E" w:rsidP="00EB6CD7">
      <w:pPr>
        <w:spacing w:line="480" w:lineRule="auto"/>
        <w:ind w:left="720" w:hanging="720"/>
        <w:jc w:val="center"/>
        <w:outlineLvl w:val="0"/>
        <w:rPr>
          <w:rFonts w:ascii="Times New Roman" w:hAnsi="Times New Roman"/>
        </w:rPr>
      </w:pPr>
    </w:p>
    <w:p w14:paraId="136E5BD9" w14:textId="77777777" w:rsidR="00127D5E" w:rsidRDefault="00127D5E" w:rsidP="00EB6CD7">
      <w:pPr>
        <w:spacing w:line="480" w:lineRule="auto"/>
        <w:jc w:val="center"/>
        <w:outlineLvl w:val="0"/>
        <w:rPr>
          <w:rFonts w:ascii="Times New Roman" w:hAnsi="Times New Roman"/>
        </w:rPr>
      </w:pPr>
      <w:r w:rsidRPr="00854FC8">
        <w:rPr>
          <w:rFonts w:ascii="Times New Roman" w:hAnsi="Times New Roman" w:cs="CalifornianFB-Roman"/>
          <w:noProof/>
          <w:szCs w:val="20"/>
          <w:lang w:eastAsia="en-US"/>
        </w:rPr>
        <w:drawing>
          <wp:inline distT="0" distB="0" distL="0" distR="0" wp14:anchorId="445639FA" wp14:editId="3AFAF83F">
            <wp:extent cx="4564355" cy="4564355"/>
            <wp:effectExtent l="0" t="0" r="8255" b="8255"/>
            <wp:docPr id="2" name="Picture 4" descr="Paper Age distritbuions deceas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Age distritbuions deceased.eps"/>
                    <pic:cNvPicPr/>
                  </pic:nvPicPr>
                  <pic:blipFill>
                    <a:blip r:embed="rId9"/>
                    <a:stretch>
                      <a:fillRect/>
                    </a:stretch>
                  </pic:blipFill>
                  <pic:spPr>
                    <a:xfrm>
                      <a:off x="0" y="0"/>
                      <a:ext cx="4576559" cy="4576559"/>
                    </a:xfrm>
                    <a:prstGeom prst="rect">
                      <a:avLst/>
                    </a:prstGeom>
                  </pic:spPr>
                </pic:pic>
              </a:graphicData>
            </a:graphic>
          </wp:inline>
        </w:drawing>
      </w:r>
    </w:p>
    <w:p w14:paraId="0BC6521A" w14:textId="77777777" w:rsidR="00127D5E" w:rsidRDefault="00127D5E" w:rsidP="00EB6CD7">
      <w:pPr>
        <w:spacing w:line="480" w:lineRule="auto"/>
        <w:ind w:left="720" w:hanging="720"/>
        <w:jc w:val="center"/>
        <w:outlineLvl w:val="0"/>
        <w:rPr>
          <w:rFonts w:ascii="Times New Roman" w:hAnsi="Times New Roman"/>
        </w:rPr>
      </w:pPr>
    </w:p>
    <w:p w14:paraId="524860BF" w14:textId="77777777" w:rsidR="00127D5E" w:rsidRDefault="00127D5E" w:rsidP="00EB6CD7">
      <w:pPr>
        <w:jc w:val="center"/>
        <w:rPr>
          <w:rFonts w:ascii="Times New Roman" w:hAnsi="Times New Roman"/>
        </w:rPr>
      </w:pPr>
      <w:r>
        <w:rPr>
          <w:rFonts w:ascii="Times New Roman" w:hAnsi="Times New Roman"/>
        </w:rPr>
        <w:br w:type="page"/>
      </w:r>
      <w:r w:rsidRPr="00BE6FD2">
        <w:rPr>
          <w:rFonts w:ascii="Times New Roman" w:hAnsi="Times New Roman" w:cs="CalifornianFB-Roman"/>
          <w:noProof/>
          <w:szCs w:val="20"/>
          <w:lang w:eastAsia="en-US"/>
        </w:rPr>
        <w:lastRenderedPageBreak/>
        <w:drawing>
          <wp:inline distT="0" distB="0" distL="0" distR="0" wp14:anchorId="49126D37" wp14:editId="62F4B922">
            <wp:extent cx="4574540" cy="4574540"/>
            <wp:effectExtent l="0" t="0" r="0" b="0"/>
            <wp:docPr id="22" name="Picture 5" descr="Paper age distribution voter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age distribution voters.eps"/>
                    <pic:cNvPicPr/>
                  </pic:nvPicPr>
                  <pic:blipFill>
                    <a:blip r:embed="rId10"/>
                    <a:stretch>
                      <a:fillRect/>
                    </a:stretch>
                  </pic:blipFill>
                  <pic:spPr>
                    <a:xfrm>
                      <a:off x="0" y="0"/>
                      <a:ext cx="4593035" cy="4593035"/>
                    </a:xfrm>
                    <a:prstGeom prst="rect">
                      <a:avLst/>
                    </a:prstGeom>
                  </pic:spPr>
                </pic:pic>
              </a:graphicData>
            </a:graphic>
          </wp:inline>
        </w:drawing>
      </w:r>
    </w:p>
    <w:p w14:paraId="3DB46D28" w14:textId="77777777" w:rsidR="00127D5E" w:rsidRDefault="00127D5E">
      <w:pPr>
        <w:rPr>
          <w:rFonts w:ascii="Times New Roman" w:hAnsi="Times New Roman"/>
          <w:b/>
        </w:rPr>
      </w:pPr>
    </w:p>
    <w:p w14:paraId="4DCC7557" w14:textId="77777777" w:rsidR="00127D5E" w:rsidRDefault="00127D5E" w:rsidP="0060627B">
      <w:pPr>
        <w:spacing w:line="480" w:lineRule="auto"/>
        <w:jc w:val="center"/>
        <w:rPr>
          <w:rFonts w:ascii="Times New Roman" w:hAnsi="Times New Roman"/>
          <w:b/>
        </w:rPr>
      </w:pPr>
    </w:p>
    <w:p w14:paraId="37BE7455" w14:textId="77777777" w:rsidR="00127D5E" w:rsidRDefault="00127D5E">
      <w:pPr>
        <w:rPr>
          <w:rFonts w:ascii="Times New Roman" w:hAnsi="Times New Roman"/>
          <w:b/>
        </w:rPr>
        <w:sectPr w:rsidR="00127D5E" w:rsidSect="00C82C17">
          <w:pgSz w:w="12240" w:h="15840"/>
          <w:pgMar w:top="1440" w:right="1440" w:bottom="1440" w:left="1440" w:header="720" w:footer="720" w:gutter="0"/>
          <w:cols w:space="720"/>
        </w:sectPr>
      </w:pPr>
    </w:p>
    <w:p w14:paraId="20819FAC" w14:textId="77777777" w:rsidR="00127D5E" w:rsidRDefault="00127D5E">
      <w:pPr>
        <w:rPr>
          <w:rFonts w:ascii="Times New Roman" w:hAnsi="Times New Roman"/>
          <w:b/>
        </w:rPr>
        <w:sectPr w:rsidR="00127D5E" w:rsidSect="00EB6CD7">
          <w:pgSz w:w="15840" w:h="12240" w:orient="landscape"/>
          <w:pgMar w:top="1440" w:right="1440" w:bottom="1440" w:left="1440" w:header="720" w:footer="720" w:gutter="0"/>
          <w:cols w:space="720"/>
        </w:sectPr>
      </w:pPr>
      <w:r>
        <w:rPr>
          <w:rFonts w:ascii="Times New Roman" w:hAnsi="Times New Roman"/>
          <w:noProof/>
          <w:lang w:eastAsia="en-US"/>
        </w:rPr>
        <w:lastRenderedPageBreak/>
        <w:drawing>
          <wp:inline distT="0" distB="0" distL="0" distR="0" wp14:anchorId="616F4B9B" wp14:editId="05B455A0">
            <wp:extent cx="6648016" cy="594970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mp;M_Table 1_Revised.pdf"/>
                    <pic:cNvPicPr/>
                  </pic:nvPicPr>
                  <pic:blipFill rotWithShape="1">
                    <a:blip r:embed="rId11">
                      <a:extLst>
                        <a:ext uri="{28A0092B-C50C-407E-A947-70E740481C1C}">
                          <a14:useLocalDpi xmlns:a14="http://schemas.microsoft.com/office/drawing/2010/main" val="0"/>
                        </a:ext>
                      </a:extLst>
                    </a:blip>
                    <a:srcRect l="2237" t="2893" r="23845" b="11495"/>
                    <a:stretch/>
                  </pic:blipFill>
                  <pic:spPr bwMode="auto">
                    <a:xfrm>
                      <a:off x="0" y="0"/>
                      <a:ext cx="6649594" cy="5951120"/>
                    </a:xfrm>
                    <a:prstGeom prst="rect">
                      <a:avLst/>
                    </a:prstGeom>
                    <a:ln>
                      <a:noFill/>
                    </a:ln>
                    <a:extLst>
                      <a:ext uri="{53640926-AAD7-44d8-BBD7-CCE9431645EC}">
                        <a14:shadowObscured xmlns:a14="http://schemas.microsoft.com/office/drawing/2010/main"/>
                      </a:ext>
                    </a:extLst>
                  </pic:spPr>
                </pic:pic>
              </a:graphicData>
            </a:graphic>
          </wp:inline>
        </w:drawing>
      </w:r>
    </w:p>
    <w:p w14:paraId="27D74534" w14:textId="77777777" w:rsidR="00127D5E" w:rsidRDefault="00127D5E" w:rsidP="00EB6CD7">
      <w:pPr>
        <w:jc w:val="center"/>
        <w:rPr>
          <w:rFonts w:ascii="Times New Roman" w:hAnsi="Times New Roman"/>
          <w:b/>
        </w:rPr>
        <w:sectPr w:rsidR="00127D5E" w:rsidSect="00EB6CD7">
          <w:pgSz w:w="12240" w:h="15840"/>
          <w:pgMar w:top="1440" w:right="1440" w:bottom="1440" w:left="1440" w:header="720" w:footer="720" w:gutter="0"/>
          <w:cols w:space="720"/>
        </w:sectPr>
      </w:pPr>
      <w:r>
        <w:rPr>
          <w:noProof/>
          <w:lang w:eastAsia="en-US"/>
        </w:rPr>
        <w:lastRenderedPageBreak/>
        <w:drawing>
          <wp:inline distT="0" distB="0" distL="0" distR="0" wp14:anchorId="72458635" wp14:editId="703A8A19">
            <wp:extent cx="5187636" cy="33323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_SS&amp;M_Revised_only deaths effects.pdf"/>
                    <pic:cNvPicPr/>
                  </pic:nvPicPr>
                  <pic:blipFill rotWithShape="1">
                    <a:blip r:embed="rId12">
                      <a:extLst>
                        <a:ext uri="{28A0092B-C50C-407E-A947-70E740481C1C}">
                          <a14:useLocalDpi xmlns:a14="http://schemas.microsoft.com/office/drawing/2010/main" val="0"/>
                        </a:ext>
                      </a:extLst>
                    </a:blip>
                    <a:srcRect l="6551" t="2760" r="32978" b="46973"/>
                    <a:stretch/>
                  </pic:blipFill>
                  <pic:spPr bwMode="auto">
                    <a:xfrm>
                      <a:off x="0" y="0"/>
                      <a:ext cx="5189242" cy="333334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rPr>
        <w:br w:type="page"/>
      </w:r>
      <w:r>
        <w:rPr>
          <w:rFonts w:ascii="Times New Roman" w:hAnsi="Times New Roman"/>
          <w:noProof/>
          <w:lang w:eastAsia="en-US"/>
        </w:rPr>
        <w:lastRenderedPageBreak/>
        <w:drawing>
          <wp:inline distT="0" distB="0" distL="0" distR="0" wp14:anchorId="10D0E230" wp14:editId="3881FDB7">
            <wp:extent cx="5494242" cy="45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mp;M_Table 3_Revised.pdf"/>
                    <pic:cNvPicPr/>
                  </pic:nvPicPr>
                  <pic:blipFill rotWithShape="1">
                    <a:blip r:embed="rId13">
                      <a:extLst>
                        <a:ext uri="{28A0092B-C50C-407E-A947-70E740481C1C}">
                          <a14:useLocalDpi xmlns:a14="http://schemas.microsoft.com/office/drawing/2010/main" val="0"/>
                        </a:ext>
                      </a:extLst>
                    </a:blip>
                    <a:srcRect l="6703" t="2760" r="29779" b="28841"/>
                    <a:stretch/>
                  </pic:blipFill>
                  <pic:spPr bwMode="auto">
                    <a:xfrm>
                      <a:off x="0" y="0"/>
                      <a:ext cx="5496815" cy="4574141"/>
                    </a:xfrm>
                    <a:prstGeom prst="rect">
                      <a:avLst/>
                    </a:prstGeom>
                    <a:ln>
                      <a:noFill/>
                    </a:ln>
                    <a:extLst>
                      <a:ext uri="{53640926-AAD7-44d8-BBD7-CCE9431645EC}">
                        <a14:shadowObscured xmlns:a14="http://schemas.microsoft.com/office/drawing/2010/main"/>
                      </a:ext>
                    </a:extLst>
                  </pic:spPr>
                </pic:pic>
              </a:graphicData>
            </a:graphic>
          </wp:inline>
        </w:drawing>
      </w:r>
    </w:p>
    <w:p w14:paraId="0886ACD1" w14:textId="77777777" w:rsidR="00127D5E" w:rsidRPr="00135C3E" w:rsidRDefault="00127D5E" w:rsidP="0060627B">
      <w:pPr>
        <w:spacing w:line="480" w:lineRule="auto"/>
        <w:jc w:val="center"/>
        <w:rPr>
          <w:rFonts w:ascii="Times New Roman" w:hAnsi="Times New Roman"/>
          <w:b/>
        </w:rPr>
      </w:pPr>
      <w:r>
        <w:rPr>
          <w:rFonts w:ascii="Times New Roman" w:hAnsi="Times New Roman"/>
          <w:b/>
        </w:rPr>
        <w:lastRenderedPageBreak/>
        <w:t>Data Appendix</w:t>
      </w:r>
    </w:p>
    <w:p w14:paraId="31A087FF" w14:textId="77777777" w:rsidR="00127D5E" w:rsidRPr="00064EAE" w:rsidRDefault="00127D5E" w:rsidP="00064EAE">
      <w:pPr>
        <w:pStyle w:val="FootnoteText"/>
        <w:spacing w:line="480" w:lineRule="auto"/>
        <w:ind w:firstLine="720"/>
        <w:rPr>
          <w:rFonts w:ascii="Times New Roman" w:eastAsia="Times New Roman" w:hAnsi="Times New Roman" w:cs="Times New Roman"/>
        </w:rPr>
      </w:pPr>
      <w:r w:rsidRPr="002231BC">
        <w:rPr>
          <w:rFonts w:ascii="Times New Roman" w:hAnsi="Times New Roman" w:cs="CalifornianFB-Roman"/>
        </w:rPr>
        <w:t xml:space="preserve">Study observations are derived from four datasets. The </w:t>
      </w:r>
      <w:r>
        <w:rPr>
          <w:rFonts w:ascii="Times New Roman" w:hAnsi="Times New Roman" w:cs="CalifornianFB-Roman"/>
        </w:rPr>
        <w:t xml:space="preserve">detailed </w:t>
      </w:r>
      <w:r w:rsidRPr="002231BC">
        <w:rPr>
          <w:rFonts w:ascii="Times New Roman" w:hAnsi="Times New Roman" w:cs="CalifornianFB-Roman"/>
        </w:rPr>
        <w:t xml:space="preserve">mortality data are </w:t>
      </w:r>
      <w:r>
        <w:rPr>
          <w:rFonts w:ascii="Times New Roman" w:hAnsi="Times New Roman" w:cs="CalifornianFB-Roman"/>
        </w:rPr>
        <w:t xml:space="preserve">available </w:t>
      </w:r>
      <w:r w:rsidRPr="002231BC">
        <w:rPr>
          <w:rFonts w:ascii="Times New Roman" w:hAnsi="Times New Roman" w:cs="CalifornianFB-Roman"/>
        </w:rPr>
        <w:t>from the</w:t>
      </w:r>
      <w:r w:rsidRPr="00135C3E">
        <w:rPr>
          <w:rFonts w:ascii="Times New Roman" w:hAnsi="Times New Roman" w:cs="CalifornianFB-Roman"/>
          <w:szCs w:val="20"/>
        </w:rPr>
        <w:t xml:space="preserve"> Multiple Cause of Death </w:t>
      </w:r>
      <w:r>
        <w:rPr>
          <w:rFonts w:ascii="Times New Roman" w:hAnsi="Times New Roman" w:cs="CalifornianFB-Roman"/>
          <w:szCs w:val="20"/>
        </w:rPr>
        <w:t xml:space="preserve">(MCD) </w:t>
      </w:r>
      <w:r w:rsidRPr="00135C3E">
        <w:rPr>
          <w:rFonts w:ascii="Times New Roman" w:hAnsi="Times New Roman" w:cs="CalifornianFB-Roman"/>
          <w:szCs w:val="20"/>
        </w:rPr>
        <w:t xml:space="preserve">files </w:t>
      </w:r>
      <w:r>
        <w:rPr>
          <w:rFonts w:ascii="Times New Roman" w:hAnsi="Times New Roman" w:cs="CalifornianFB-Roman"/>
          <w:szCs w:val="20"/>
        </w:rPr>
        <w:t xml:space="preserve">from </w:t>
      </w:r>
      <w:r w:rsidRPr="00135C3E">
        <w:rPr>
          <w:rFonts w:ascii="Times New Roman" w:hAnsi="Times New Roman" w:cs="CalifornianFB-Roman"/>
          <w:szCs w:val="20"/>
        </w:rPr>
        <w:t>1970</w:t>
      </w:r>
      <w:r>
        <w:rPr>
          <w:rFonts w:ascii="Times New Roman" w:hAnsi="Times New Roman" w:cs="CalifornianFB-Roman"/>
          <w:szCs w:val="20"/>
        </w:rPr>
        <w:t xml:space="preserve"> to </w:t>
      </w:r>
      <w:r w:rsidRPr="00135C3E">
        <w:rPr>
          <w:rFonts w:ascii="Times New Roman" w:hAnsi="Times New Roman" w:cs="CalifornianFB-Roman"/>
          <w:szCs w:val="20"/>
        </w:rPr>
        <w:t>2004</w:t>
      </w:r>
      <w:r>
        <w:rPr>
          <w:rFonts w:ascii="Times New Roman" w:hAnsi="Times New Roman" w:cs="CalifornianFB-Roman"/>
          <w:szCs w:val="20"/>
        </w:rPr>
        <w:t>,</w:t>
      </w:r>
      <w:r w:rsidRPr="00135C3E">
        <w:rPr>
          <w:rFonts w:ascii="Times New Roman" w:hAnsi="Times New Roman" w:cs="CalifornianFB-Roman"/>
          <w:szCs w:val="20"/>
        </w:rPr>
        <w:t xml:space="preserve"> which records </w:t>
      </w:r>
      <w:r>
        <w:rPr>
          <w:rFonts w:ascii="Times New Roman" w:hAnsi="Times New Roman" w:cs="CalifornianFB-Roman"/>
          <w:szCs w:val="20"/>
        </w:rPr>
        <w:t xml:space="preserve">virtually </w:t>
      </w:r>
      <w:r w:rsidRPr="00135C3E">
        <w:rPr>
          <w:rFonts w:ascii="Times New Roman" w:hAnsi="Times New Roman" w:cs="CalifornianFB-Roman"/>
          <w:szCs w:val="20"/>
        </w:rPr>
        <w:t xml:space="preserve">all deaths </w:t>
      </w:r>
      <w:r>
        <w:rPr>
          <w:rFonts w:ascii="Times New Roman" w:hAnsi="Times New Roman" w:cs="CalifornianFB-Roman"/>
          <w:szCs w:val="20"/>
        </w:rPr>
        <w:t>in</w:t>
      </w:r>
      <w:r w:rsidRPr="00135C3E">
        <w:rPr>
          <w:rFonts w:ascii="Times New Roman" w:hAnsi="Times New Roman" w:cs="CalifornianFB-Roman"/>
          <w:szCs w:val="20"/>
        </w:rPr>
        <w:t xml:space="preserve"> the U</w:t>
      </w:r>
      <w:r>
        <w:rPr>
          <w:rFonts w:ascii="Times New Roman" w:hAnsi="Times New Roman" w:cs="CalifornianFB-Roman"/>
          <w:szCs w:val="20"/>
        </w:rPr>
        <w:t>S as collected from individual death certificates. About 73</w:t>
      </w:r>
      <w:r w:rsidRPr="00135C3E">
        <w:rPr>
          <w:rFonts w:ascii="Times New Roman" w:hAnsi="Times New Roman" w:cs="CalifornianFB-Roman"/>
          <w:szCs w:val="20"/>
        </w:rPr>
        <w:t xml:space="preserve"> million individuals died between 1970 and 2004, an</w:t>
      </w:r>
      <w:r>
        <w:rPr>
          <w:rFonts w:ascii="Times New Roman" w:hAnsi="Times New Roman" w:cs="CalifornianFB-Roman"/>
          <w:szCs w:val="20"/>
        </w:rPr>
        <w:t xml:space="preserve">d this is the number of cases </w:t>
      </w:r>
      <w:r w:rsidRPr="00135C3E">
        <w:rPr>
          <w:rFonts w:ascii="Times New Roman" w:hAnsi="Times New Roman" w:cs="CalifornianFB-Roman"/>
          <w:szCs w:val="20"/>
        </w:rPr>
        <w:t>analyze</w:t>
      </w:r>
      <w:r>
        <w:rPr>
          <w:rFonts w:ascii="Times New Roman" w:hAnsi="Times New Roman" w:cs="CalifornianFB-Roman"/>
          <w:szCs w:val="20"/>
        </w:rPr>
        <w:t>d</w:t>
      </w:r>
      <w:r w:rsidRPr="00135C3E">
        <w:rPr>
          <w:rFonts w:ascii="Times New Roman" w:hAnsi="Times New Roman" w:cs="CalifornianFB-Roman"/>
          <w:szCs w:val="20"/>
        </w:rPr>
        <w:t xml:space="preserve"> in this study. </w:t>
      </w:r>
      <w:r>
        <w:rPr>
          <w:rFonts w:ascii="Times New Roman" w:eastAsia="Times New Roman" w:hAnsi="Times New Roman" w:cs="Times New Roman"/>
        </w:rPr>
        <w:t xml:space="preserve">Although crude versions of the mortality data used in this analysis date back to 1959, it is not until 1970 that the data allow us to account for </w:t>
      </w:r>
      <w:r w:rsidRPr="002C127C">
        <w:rPr>
          <w:rFonts w:ascii="Times New Roman" w:eastAsia="Times New Roman" w:hAnsi="Times New Roman" w:cs="Times New Roman"/>
        </w:rPr>
        <w:t>consistent state level mortality statistics in all states</w:t>
      </w:r>
      <w:r>
        <w:rPr>
          <w:rFonts w:ascii="Times New Roman" w:eastAsia="Times New Roman" w:hAnsi="Times New Roman" w:cs="Times New Roman"/>
        </w:rPr>
        <w:t xml:space="preserve"> and years</w:t>
      </w:r>
      <w:r w:rsidRPr="002C127C">
        <w:rPr>
          <w:rFonts w:ascii="Times New Roman" w:eastAsia="Times New Roman" w:hAnsi="Times New Roman" w:cs="Times New Roman"/>
        </w:rPr>
        <w:t xml:space="preserve">, </w:t>
      </w:r>
      <w:r>
        <w:rPr>
          <w:rFonts w:ascii="Times New Roman" w:eastAsia="Times New Roman" w:hAnsi="Times New Roman" w:cs="Times New Roman"/>
        </w:rPr>
        <w:t xml:space="preserve">or </w:t>
      </w:r>
      <w:r w:rsidRPr="002C127C">
        <w:rPr>
          <w:rFonts w:ascii="Times New Roman" w:eastAsia="Times New Roman" w:hAnsi="Times New Roman" w:cs="Times New Roman"/>
        </w:rPr>
        <w:t>to validly identify the non-Hispanic origin of whites and blacks in the data</w:t>
      </w:r>
      <w:r>
        <w:rPr>
          <w:rFonts w:ascii="Times New Roman" w:eastAsia="Times New Roman" w:hAnsi="Times New Roman" w:cs="Times New Roman"/>
        </w:rPr>
        <w:t xml:space="preserve">. </w:t>
      </w:r>
      <w:r w:rsidRPr="00135C3E">
        <w:rPr>
          <w:rFonts w:ascii="Times New Roman" w:hAnsi="Times New Roman" w:cs="CalifornianFB-Roman"/>
          <w:szCs w:val="20"/>
        </w:rPr>
        <w:t xml:space="preserve">All </w:t>
      </w:r>
      <w:r>
        <w:rPr>
          <w:rFonts w:ascii="Times New Roman" w:hAnsi="Times New Roman" w:cs="CalifornianFB-Roman"/>
          <w:szCs w:val="20"/>
        </w:rPr>
        <w:t>data are available by</w:t>
      </w:r>
      <w:r w:rsidRPr="003412EC">
        <w:rPr>
          <w:rFonts w:ascii="Times New Roman" w:hAnsi="Times New Roman"/>
        </w:rPr>
        <w:t xml:space="preserve"> </w:t>
      </w:r>
      <w:r w:rsidRPr="00135C3E">
        <w:rPr>
          <w:rFonts w:ascii="Times New Roman" w:hAnsi="Times New Roman" w:cs="CalifornianFB-Roman"/>
          <w:szCs w:val="20"/>
        </w:rPr>
        <w:t>sex, non-Hispanic race</w:t>
      </w:r>
      <w:r>
        <w:rPr>
          <w:rFonts w:ascii="Times New Roman" w:hAnsi="Times New Roman" w:cs="CalifornianFB-Roman"/>
          <w:szCs w:val="20"/>
        </w:rPr>
        <w:t xml:space="preserve"> origin (i.e., non-Hispanic black and non-Hispanic w</w:t>
      </w:r>
      <w:r w:rsidRPr="00135C3E">
        <w:rPr>
          <w:rFonts w:ascii="Times New Roman" w:hAnsi="Times New Roman" w:cs="CalifornianFB-Roman"/>
          <w:szCs w:val="20"/>
        </w:rPr>
        <w:t xml:space="preserve">hite), </w:t>
      </w:r>
      <w:r>
        <w:rPr>
          <w:rFonts w:ascii="Times New Roman" w:hAnsi="Times New Roman" w:cs="CalifornianFB-Roman"/>
          <w:szCs w:val="20"/>
        </w:rPr>
        <w:t>single-</w:t>
      </w:r>
      <w:r w:rsidRPr="00135C3E">
        <w:rPr>
          <w:rFonts w:ascii="Times New Roman" w:hAnsi="Times New Roman" w:cs="CalifornianFB-Roman"/>
          <w:szCs w:val="20"/>
        </w:rPr>
        <w:t>age</w:t>
      </w:r>
      <w:r>
        <w:rPr>
          <w:rFonts w:ascii="Times New Roman" w:hAnsi="Times New Roman" w:cs="CalifornianFB-Roman"/>
          <w:szCs w:val="20"/>
        </w:rPr>
        <w:t xml:space="preserve"> year</w:t>
      </w:r>
      <w:r w:rsidRPr="00135C3E">
        <w:rPr>
          <w:rFonts w:ascii="Times New Roman" w:hAnsi="Times New Roman" w:cs="CalifornianFB-Roman"/>
          <w:szCs w:val="20"/>
        </w:rPr>
        <w:t xml:space="preserve"> (0 to 8</w:t>
      </w:r>
      <w:r>
        <w:rPr>
          <w:rFonts w:ascii="Times New Roman" w:hAnsi="Times New Roman" w:cs="CalifornianFB-Roman"/>
          <w:szCs w:val="20"/>
        </w:rPr>
        <w:t xml:space="preserve">4 years), state of residence (we include the 32 states with significant black populations and the District of Columbia), and year (1970 to </w:t>
      </w:r>
      <w:r w:rsidRPr="00135C3E">
        <w:rPr>
          <w:rFonts w:ascii="Times New Roman" w:hAnsi="Times New Roman" w:cs="CalifornianFB-Roman"/>
          <w:szCs w:val="20"/>
        </w:rPr>
        <w:t>2004).</w:t>
      </w:r>
    </w:p>
    <w:p w14:paraId="768E12B5" w14:textId="77777777" w:rsidR="00127D5E" w:rsidRDefault="00127D5E" w:rsidP="0060627B">
      <w:pPr>
        <w:pStyle w:val="FootnoteText"/>
        <w:spacing w:line="480" w:lineRule="auto"/>
        <w:ind w:firstLine="720"/>
        <w:rPr>
          <w:rFonts w:ascii="Times New Roman" w:eastAsia="Times New Roman" w:hAnsi="Times New Roman" w:cs="Times New Roman"/>
        </w:rPr>
      </w:pPr>
      <w:r w:rsidRPr="00135C3E">
        <w:rPr>
          <w:rFonts w:ascii="Times New Roman" w:hAnsi="Times New Roman" w:cs="CalifornianFB-Roman"/>
          <w:szCs w:val="20"/>
        </w:rPr>
        <w:t xml:space="preserve">The population data are from the </w:t>
      </w:r>
      <w:r>
        <w:rPr>
          <w:rFonts w:ascii="Times New Roman" w:hAnsi="Times New Roman" w:cs="CalifornianFB-Roman"/>
          <w:szCs w:val="20"/>
        </w:rPr>
        <w:t xml:space="preserve">population estimates from the </w:t>
      </w:r>
      <w:r w:rsidRPr="00135C3E">
        <w:rPr>
          <w:rFonts w:ascii="Times New Roman" w:hAnsi="Times New Roman" w:cs="CalifornianFB-Roman"/>
          <w:szCs w:val="20"/>
        </w:rPr>
        <w:t xml:space="preserve">US Census Bureau. </w:t>
      </w:r>
      <w:r>
        <w:rPr>
          <w:rFonts w:ascii="Times New Roman" w:hAnsi="Times New Roman" w:cs="CalifornianFB-Roman"/>
          <w:szCs w:val="20"/>
        </w:rPr>
        <w:t xml:space="preserve">The data are available by </w:t>
      </w:r>
      <w:r w:rsidRPr="00135C3E">
        <w:rPr>
          <w:rFonts w:ascii="Times New Roman" w:hAnsi="Times New Roman" w:cs="CalifornianFB-Roman"/>
          <w:szCs w:val="20"/>
        </w:rPr>
        <w:t>sex, non-Hispanic race</w:t>
      </w:r>
      <w:r>
        <w:rPr>
          <w:rFonts w:ascii="Times New Roman" w:hAnsi="Times New Roman" w:cs="CalifornianFB-Roman"/>
          <w:szCs w:val="20"/>
        </w:rPr>
        <w:t xml:space="preserve"> origin (i.e., non-Hispanic black and non-Hispanic w</w:t>
      </w:r>
      <w:r w:rsidRPr="00135C3E">
        <w:rPr>
          <w:rFonts w:ascii="Times New Roman" w:hAnsi="Times New Roman" w:cs="CalifornianFB-Roman"/>
          <w:szCs w:val="20"/>
        </w:rPr>
        <w:t>hite), age</w:t>
      </w:r>
      <w:r>
        <w:rPr>
          <w:rFonts w:ascii="Times New Roman" w:hAnsi="Times New Roman" w:cs="CalifornianFB-Roman"/>
          <w:szCs w:val="20"/>
        </w:rPr>
        <w:t xml:space="preserve"> group</w:t>
      </w:r>
      <w:r w:rsidRPr="00135C3E">
        <w:rPr>
          <w:rFonts w:ascii="Times New Roman" w:hAnsi="Times New Roman" w:cs="CalifornianFB-Roman"/>
          <w:szCs w:val="20"/>
        </w:rPr>
        <w:t xml:space="preserve"> (</w:t>
      </w:r>
      <w:r>
        <w:rPr>
          <w:rFonts w:ascii="Times New Roman" w:hAnsi="Times New Roman" w:cs="CalifornianFB-Roman"/>
          <w:szCs w:val="20"/>
        </w:rPr>
        <w:t>between ages 0 to</w:t>
      </w:r>
      <w:r w:rsidRPr="00135C3E">
        <w:rPr>
          <w:rFonts w:ascii="Times New Roman" w:hAnsi="Times New Roman" w:cs="CalifornianFB-Roman"/>
          <w:szCs w:val="20"/>
        </w:rPr>
        <w:t xml:space="preserve"> 8</w:t>
      </w:r>
      <w:r>
        <w:rPr>
          <w:rFonts w:ascii="Times New Roman" w:hAnsi="Times New Roman" w:cs="CalifornianFB-Roman"/>
          <w:szCs w:val="20"/>
        </w:rPr>
        <w:t xml:space="preserve">4 years), state of residence (we include the 32 states with significant black populations and the District of Columbia), and year (1970 to </w:t>
      </w:r>
      <w:r w:rsidRPr="00135C3E">
        <w:rPr>
          <w:rFonts w:ascii="Times New Roman" w:hAnsi="Times New Roman" w:cs="CalifornianFB-Roman"/>
          <w:szCs w:val="20"/>
        </w:rPr>
        <w:t>2004).</w:t>
      </w:r>
      <w:r>
        <w:rPr>
          <w:rFonts w:ascii="Times New Roman" w:hAnsi="Times New Roman" w:cs="CalifornianFB-Roman"/>
          <w:szCs w:val="20"/>
        </w:rPr>
        <w:t xml:space="preserve"> </w:t>
      </w:r>
      <w:r>
        <w:rPr>
          <w:rFonts w:ascii="Times New Roman" w:hAnsi="Times New Roman" w:cs="CalifornianFB-Roman"/>
          <w:iCs/>
          <w:szCs w:val="20"/>
        </w:rPr>
        <w:t>One complexity of population data is that estimations by the Census Bureau are not reported by single-age years (such as the MCD data) but by age groups in the majority of the time series. Accordingly, age data was interpolated to single-age years at all levels of the data (i.e., for all sex, non-Hispanic race origin, state of residence, and year combinations)</w:t>
      </w:r>
      <w:r>
        <w:rPr>
          <w:rFonts w:ascii="Times New Roman" w:hAnsi="Times New Roman" w:cs="CalifornianFB-Roman"/>
          <w:i/>
          <w:iCs/>
          <w:szCs w:val="20"/>
        </w:rPr>
        <w:t xml:space="preserve"> </w:t>
      </w:r>
      <w:r>
        <w:rPr>
          <w:rFonts w:ascii="Times New Roman" w:hAnsi="Times New Roman" w:cs="CalifornianFB-Roman"/>
          <w:iCs/>
          <w:szCs w:val="20"/>
        </w:rPr>
        <w:t xml:space="preserve">using piecewise cubic </w:t>
      </w:r>
      <w:proofErr w:type="spellStart"/>
      <w:r>
        <w:rPr>
          <w:rFonts w:ascii="Times New Roman" w:hAnsi="Times New Roman" w:cs="CalifornianFB-Roman"/>
          <w:iCs/>
          <w:szCs w:val="20"/>
        </w:rPr>
        <w:t>hermite</w:t>
      </w:r>
      <w:proofErr w:type="spellEnd"/>
      <w:r>
        <w:rPr>
          <w:rFonts w:ascii="Times New Roman" w:hAnsi="Times New Roman" w:cs="CalifornianFB-Roman"/>
          <w:iCs/>
          <w:szCs w:val="20"/>
        </w:rPr>
        <w:t xml:space="preserve"> interpolating polynomials, a commonly used technique in population research </w:t>
      </w:r>
      <w:r>
        <w:rPr>
          <w:rFonts w:ascii="Times New Roman" w:hAnsi="Times New Roman" w:cs="CalifornianFB-Roman"/>
          <w:iCs/>
          <w:szCs w:val="20"/>
        </w:rPr>
        <w:fldChar w:fldCharType="begin">
          <w:fldData xml:space="preserve">PEVuZE5vdGU+PENpdGU+PEF1dGhvcj5KZW5uaW5nczwvQXV0aG9yPjxZZWFyPjIwMTE8L1llYXI+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==
</w:fldData>
        </w:fldChar>
      </w:r>
      <w:r>
        <w:rPr>
          <w:rFonts w:ascii="Times New Roman" w:hAnsi="Times New Roman" w:cs="CalifornianFB-Roman"/>
          <w:iCs/>
          <w:szCs w:val="20"/>
        </w:rPr>
        <w:instrText xml:space="preserve"> ADDIN EN.CITE </w:instrText>
      </w:r>
      <w:r>
        <w:rPr>
          <w:rFonts w:ascii="Times New Roman" w:hAnsi="Times New Roman" w:cs="CalifornianFB-Roman"/>
          <w:iCs/>
          <w:szCs w:val="20"/>
        </w:rPr>
        <w:fldChar w:fldCharType="begin">
          <w:fldData xml:space="preserve">PEVuZE5vdGU+PENpdGU+PEF1dGhvcj5KZW5uaW5nczwvQXV0aG9yPjxZZWFyPjIwMTE8L1llYXI+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==
</w:fldData>
        </w:fldChar>
      </w:r>
      <w:r>
        <w:rPr>
          <w:rFonts w:ascii="Times New Roman" w:hAnsi="Times New Roman" w:cs="CalifornianFB-Roman"/>
          <w:iCs/>
          <w:szCs w:val="20"/>
        </w:rPr>
        <w:instrText xml:space="preserve"> ADDIN EN.CITE.DATA </w:instrText>
      </w:r>
      <w:r>
        <w:rPr>
          <w:rFonts w:ascii="Times New Roman" w:hAnsi="Times New Roman" w:cs="CalifornianFB-Roman"/>
          <w:iCs/>
          <w:szCs w:val="20"/>
        </w:rPr>
      </w:r>
      <w:r>
        <w:rPr>
          <w:rFonts w:ascii="Times New Roman" w:hAnsi="Times New Roman" w:cs="CalifornianFB-Roman"/>
          <w:iCs/>
          <w:szCs w:val="20"/>
        </w:rPr>
        <w:fldChar w:fldCharType="end"/>
      </w:r>
      <w:r>
        <w:rPr>
          <w:rFonts w:ascii="Times New Roman" w:hAnsi="Times New Roman" w:cs="CalifornianFB-Roman"/>
          <w:iCs/>
          <w:szCs w:val="20"/>
        </w:rPr>
      </w:r>
      <w:r>
        <w:rPr>
          <w:rFonts w:ascii="Times New Roman" w:hAnsi="Times New Roman" w:cs="CalifornianFB-Roman"/>
          <w:iCs/>
          <w:szCs w:val="20"/>
        </w:rPr>
        <w:fldChar w:fldCharType="separate"/>
      </w:r>
      <w:r>
        <w:rPr>
          <w:rFonts w:ascii="Times New Roman" w:hAnsi="Times New Roman" w:cs="CalifornianFB-Roman"/>
          <w:iCs/>
          <w:noProof/>
          <w:szCs w:val="20"/>
        </w:rPr>
        <w:t>(</w:t>
      </w:r>
      <w:hyperlink w:anchor="_ENREF_4" w:tooltip="Jennings, 2011 #4" w:history="1">
        <w:r>
          <w:rPr>
            <w:rFonts w:ascii="Times New Roman" w:hAnsi="Times New Roman" w:cs="CalifornianFB-Roman"/>
            <w:iCs/>
            <w:noProof/>
            <w:szCs w:val="20"/>
          </w:rPr>
          <w:t>Jennings &amp; Ordónez, 2011</w:t>
        </w:r>
      </w:hyperlink>
      <w:r>
        <w:rPr>
          <w:rFonts w:ascii="Times New Roman" w:hAnsi="Times New Roman" w:cs="CalifornianFB-Roman"/>
          <w:iCs/>
          <w:noProof/>
          <w:szCs w:val="20"/>
        </w:rPr>
        <w:t xml:space="preserve">; </w:t>
      </w:r>
      <w:hyperlink w:anchor="_ENREF_5" w:tooltip="Kostaki, 2001 #3" w:history="1">
        <w:r>
          <w:rPr>
            <w:rFonts w:ascii="Times New Roman" w:hAnsi="Times New Roman" w:cs="CalifornianFB-Roman"/>
            <w:iCs/>
            <w:noProof/>
            <w:szCs w:val="20"/>
          </w:rPr>
          <w:t>Kostaki &amp; Panousis, 2001</w:t>
        </w:r>
      </w:hyperlink>
      <w:r>
        <w:rPr>
          <w:rFonts w:ascii="Times New Roman" w:hAnsi="Times New Roman" w:cs="CalifornianFB-Roman"/>
          <w:iCs/>
          <w:noProof/>
          <w:szCs w:val="20"/>
        </w:rPr>
        <w:t xml:space="preserve">; </w:t>
      </w:r>
      <w:hyperlink w:anchor="_ENREF_8" w:tooltip="Moler, 2010 #6" w:history="1">
        <w:r>
          <w:rPr>
            <w:rFonts w:ascii="Times New Roman" w:hAnsi="Times New Roman" w:cs="CalifornianFB-Roman"/>
            <w:iCs/>
            <w:noProof/>
            <w:szCs w:val="20"/>
          </w:rPr>
          <w:t>Moler, 2010</w:t>
        </w:r>
      </w:hyperlink>
      <w:r>
        <w:rPr>
          <w:rFonts w:ascii="Times New Roman" w:hAnsi="Times New Roman" w:cs="CalifornianFB-Roman"/>
          <w:iCs/>
          <w:noProof/>
          <w:szCs w:val="20"/>
        </w:rPr>
        <w:t xml:space="preserve">; </w:t>
      </w:r>
      <w:hyperlink w:anchor="_ENREF_10" w:tooltip="Tremblay, 2006 #2" w:history="1">
        <w:r>
          <w:rPr>
            <w:rFonts w:ascii="Times New Roman" w:hAnsi="Times New Roman" w:cs="CalifornianFB-Roman"/>
            <w:iCs/>
            <w:noProof/>
            <w:szCs w:val="20"/>
          </w:rPr>
          <w:t>Tremblay et al., 2006</w:t>
        </w:r>
      </w:hyperlink>
      <w:r>
        <w:rPr>
          <w:rFonts w:ascii="Times New Roman" w:hAnsi="Times New Roman" w:cs="CalifornianFB-Roman"/>
          <w:iCs/>
          <w:noProof/>
          <w:szCs w:val="20"/>
        </w:rPr>
        <w:t>)</w:t>
      </w:r>
      <w:r>
        <w:rPr>
          <w:rFonts w:ascii="Times New Roman" w:hAnsi="Times New Roman" w:cs="CalifornianFB-Roman"/>
          <w:iCs/>
          <w:szCs w:val="20"/>
        </w:rPr>
        <w:fldChar w:fldCharType="end"/>
      </w:r>
      <w:r>
        <w:rPr>
          <w:rFonts w:ascii="Times New Roman" w:hAnsi="Times New Roman" w:cs="CalifornianFB-Roman"/>
          <w:iCs/>
          <w:szCs w:val="20"/>
        </w:rPr>
        <w:t>. In this manner, the MCD data and the population data was matched at all levels of the data, including single-age years.</w:t>
      </w:r>
    </w:p>
    <w:p w14:paraId="43709820" w14:textId="77777777" w:rsidR="00127D5E" w:rsidRDefault="00127D5E" w:rsidP="0060627B">
      <w:pPr>
        <w:pStyle w:val="FootnoteText"/>
        <w:spacing w:line="480" w:lineRule="auto"/>
        <w:ind w:firstLine="720"/>
        <w:rPr>
          <w:rFonts w:ascii="Times New Roman" w:hAnsi="Times New Roman" w:cs="CalifornianFB-Roman"/>
          <w:szCs w:val="20"/>
        </w:rPr>
      </w:pPr>
      <w:r w:rsidRPr="00135C3E">
        <w:rPr>
          <w:rFonts w:ascii="Times New Roman" w:hAnsi="Times New Roman" w:cs="CalifornianFB-Roman"/>
          <w:szCs w:val="20"/>
        </w:rPr>
        <w:lastRenderedPageBreak/>
        <w:t>The counted vote data are from the US Elections Proje</w:t>
      </w:r>
      <w:r>
        <w:rPr>
          <w:rFonts w:ascii="Times New Roman" w:hAnsi="Times New Roman" w:cs="CalifornianFB-Roman"/>
          <w:szCs w:val="20"/>
        </w:rPr>
        <w:t>ct, an institution specialized i</w:t>
      </w:r>
      <w:r w:rsidRPr="00135C3E">
        <w:rPr>
          <w:rFonts w:ascii="Times New Roman" w:hAnsi="Times New Roman" w:cs="CalifornianFB-Roman"/>
          <w:szCs w:val="20"/>
        </w:rPr>
        <w:t xml:space="preserve">n reporting turnout statistics. </w:t>
      </w:r>
      <w:r>
        <w:rPr>
          <w:rFonts w:ascii="Times New Roman" w:hAnsi="Times New Roman" w:cs="CalifornianFB-Roman"/>
          <w:szCs w:val="20"/>
        </w:rPr>
        <w:t>These data are available by state.</w:t>
      </w:r>
    </w:p>
    <w:p w14:paraId="5188CC88" w14:textId="77777777" w:rsidR="00127D5E" w:rsidRDefault="00127D5E" w:rsidP="0060627B">
      <w:pPr>
        <w:pStyle w:val="FootnoteText"/>
        <w:spacing w:line="480" w:lineRule="auto"/>
        <w:ind w:firstLine="720"/>
        <w:rPr>
          <w:rFonts w:ascii="Times New Roman" w:hAnsi="Times New Roman" w:cs="CalifornianFB-Roman"/>
          <w:szCs w:val="20"/>
        </w:rPr>
      </w:pPr>
      <w:r>
        <w:rPr>
          <w:rFonts w:ascii="Times New Roman" w:hAnsi="Times New Roman" w:cs="CalifornianFB-Roman"/>
          <w:szCs w:val="20"/>
        </w:rPr>
        <w:t>T</w:t>
      </w:r>
      <w:r w:rsidRPr="00135C3E">
        <w:rPr>
          <w:rFonts w:ascii="Times New Roman" w:hAnsi="Times New Roman" w:cs="CalifornianFB-Roman"/>
          <w:szCs w:val="20"/>
        </w:rPr>
        <w:t xml:space="preserve">he voter turnout data are from the National Election Pool General Election Exit Polls (2004). Their voter turnout data </w:t>
      </w:r>
      <w:r>
        <w:rPr>
          <w:rFonts w:ascii="Times New Roman" w:hAnsi="Times New Roman" w:cs="CalifornianFB-Roman"/>
          <w:szCs w:val="20"/>
        </w:rPr>
        <w:t xml:space="preserve">is </w:t>
      </w:r>
      <w:r w:rsidRPr="00135C3E">
        <w:rPr>
          <w:rFonts w:ascii="Times New Roman" w:hAnsi="Times New Roman" w:cs="CalifornianFB-Roman"/>
          <w:szCs w:val="20"/>
        </w:rPr>
        <w:t>comprise</w:t>
      </w:r>
      <w:r>
        <w:rPr>
          <w:rFonts w:ascii="Times New Roman" w:hAnsi="Times New Roman" w:cs="CalifornianFB-Roman"/>
          <w:szCs w:val="20"/>
        </w:rPr>
        <w:t xml:space="preserve">d of </w:t>
      </w:r>
      <w:r w:rsidRPr="00135C3E">
        <w:rPr>
          <w:rFonts w:ascii="Times New Roman" w:hAnsi="Times New Roman" w:cs="CalifornianFB-Roman"/>
          <w:szCs w:val="20"/>
        </w:rPr>
        <w:t xml:space="preserve">representative samples </w:t>
      </w:r>
      <w:r>
        <w:rPr>
          <w:rFonts w:ascii="Times New Roman" w:hAnsi="Times New Roman" w:cs="CalifornianFB-Roman"/>
          <w:szCs w:val="20"/>
        </w:rPr>
        <w:t xml:space="preserve">of polling sites </w:t>
      </w:r>
      <w:r w:rsidRPr="00135C3E">
        <w:rPr>
          <w:rFonts w:ascii="Times New Roman" w:hAnsi="Times New Roman" w:cs="CalifornianFB-Roman"/>
          <w:szCs w:val="20"/>
        </w:rPr>
        <w:t>in all 50 states and the District of Columbia. The interviews were conducted with voters as they left their polling places on election</w:t>
      </w:r>
      <w:r>
        <w:rPr>
          <w:rFonts w:ascii="Times New Roman" w:hAnsi="Times New Roman" w:cs="CalifornianFB-Roman"/>
          <w:szCs w:val="20"/>
        </w:rPr>
        <w:t xml:space="preserve"> day. The</w:t>
      </w:r>
      <w:r w:rsidRPr="00135C3E">
        <w:rPr>
          <w:rFonts w:ascii="Times New Roman" w:hAnsi="Times New Roman" w:cs="CalifornianFB-Roman"/>
          <w:szCs w:val="20"/>
        </w:rPr>
        <w:t xml:space="preserve"> total </w:t>
      </w:r>
      <w:r>
        <w:rPr>
          <w:rFonts w:ascii="Times New Roman" w:hAnsi="Times New Roman" w:cs="CalifornianFB-Roman"/>
          <w:szCs w:val="20"/>
        </w:rPr>
        <w:t>weighted sample size is 76,027 interviews, of which 8,442 were with black voters.  The data are available by</w:t>
      </w:r>
      <w:r w:rsidRPr="003412EC">
        <w:rPr>
          <w:rFonts w:ascii="Times New Roman" w:hAnsi="Times New Roman"/>
        </w:rPr>
        <w:t xml:space="preserve"> </w:t>
      </w:r>
      <w:r w:rsidRPr="00135C3E">
        <w:rPr>
          <w:rFonts w:ascii="Times New Roman" w:hAnsi="Times New Roman" w:cs="CalifornianFB-Roman"/>
          <w:szCs w:val="20"/>
        </w:rPr>
        <w:t>sex, non-Hispanic race</w:t>
      </w:r>
      <w:r>
        <w:rPr>
          <w:rFonts w:ascii="Times New Roman" w:hAnsi="Times New Roman" w:cs="CalifornianFB-Roman"/>
          <w:szCs w:val="20"/>
        </w:rPr>
        <w:t xml:space="preserve"> origin (i.e., non-Hispanic black and non-Hispanic w</w:t>
      </w:r>
      <w:r w:rsidRPr="00135C3E">
        <w:rPr>
          <w:rFonts w:ascii="Times New Roman" w:hAnsi="Times New Roman" w:cs="CalifornianFB-Roman"/>
          <w:szCs w:val="20"/>
        </w:rPr>
        <w:t xml:space="preserve">hite), </w:t>
      </w:r>
      <w:r>
        <w:rPr>
          <w:rFonts w:ascii="Times New Roman" w:hAnsi="Times New Roman" w:cs="CalifornianFB-Roman"/>
          <w:szCs w:val="20"/>
        </w:rPr>
        <w:t>single-age year</w:t>
      </w:r>
      <w:r w:rsidRPr="00135C3E">
        <w:rPr>
          <w:rFonts w:ascii="Times New Roman" w:hAnsi="Times New Roman" w:cs="CalifornianFB-Roman"/>
          <w:szCs w:val="20"/>
        </w:rPr>
        <w:t xml:space="preserve"> (0 to 8</w:t>
      </w:r>
      <w:r>
        <w:rPr>
          <w:rFonts w:ascii="Times New Roman" w:hAnsi="Times New Roman" w:cs="CalifornianFB-Roman"/>
          <w:szCs w:val="20"/>
        </w:rPr>
        <w:t>4 years), and state of residence (the 32 states with significant black populations and the District of Columbia) for the year 2004</w:t>
      </w:r>
      <w:r w:rsidRPr="00135C3E">
        <w:rPr>
          <w:rFonts w:ascii="Times New Roman" w:hAnsi="Times New Roman" w:cs="CalifornianFB-Roman"/>
          <w:szCs w:val="20"/>
        </w:rPr>
        <w:t>.</w:t>
      </w:r>
      <w:r>
        <w:rPr>
          <w:rFonts w:ascii="Times New Roman" w:hAnsi="Times New Roman" w:cs="CalifornianFB-Roman"/>
          <w:szCs w:val="20"/>
        </w:rPr>
        <w:t xml:space="preserve"> To increase the reliability of our estimates, the data were aggregated into age-groups </w:t>
      </w:r>
      <w:r w:rsidRPr="00135C3E">
        <w:rPr>
          <w:rFonts w:ascii="Times New Roman" w:hAnsi="Times New Roman" w:cs="CalifornianFB-Roman"/>
          <w:szCs w:val="20"/>
        </w:rPr>
        <w:t>(1=18-29, 2=30-44, 3=45-64, and 4=65-84 years)</w:t>
      </w:r>
      <w:r>
        <w:rPr>
          <w:rFonts w:ascii="Times New Roman" w:hAnsi="Times New Roman" w:cs="CalifornianFB-Roman"/>
          <w:szCs w:val="20"/>
        </w:rPr>
        <w:t>.  In our calculation procedures, these age groups were subsequently matched to single-age year data in the MCD and US Census population sets of data (see Methodological Appendix).</w:t>
      </w:r>
    </w:p>
    <w:p w14:paraId="081B4D22" w14:textId="77777777" w:rsidR="00127D5E" w:rsidRDefault="00127D5E">
      <w:pPr>
        <w:rPr>
          <w:rFonts w:ascii="Times New Roman" w:hAnsi="Times New Roman" w:cs="CalifornianFB-Roman"/>
          <w:szCs w:val="20"/>
        </w:rPr>
      </w:pPr>
      <w:r>
        <w:rPr>
          <w:rFonts w:ascii="Times New Roman" w:hAnsi="Times New Roman" w:cs="CalifornianFB-Roman"/>
          <w:szCs w:val="20"/>
        </w:rPr>
        <w:br w:type="page"/>
      </w:r>
    </w:p>
    <w:p w14:paraId="1A6ACF05" w14:textId="77777777" w:rsidR="00127D5E" w:rsidRPr="00D04980" w:rsidRDefault="00127D5E" w:rsidP="00D04980">
      <w:pPr>
        <w:pStyle w:val="FootnoteText"/>
        <w:spacing w:line="480" w:lineRule="auto"/>
        <w:jc w:val="center"/>
        <w:rPr>
          <w:rFonts w:ascii="Times New Roman" w:hAnsi="Times New Roman" w:cs="CalifornianFB-Roman"/>
          <w:b/>
          <w:szCs w:val="20"/>
        </w:rPr>
      </w:pPr>
      <w:r w:rsidRPr="00D04980">
        <w:rPr>
          <w:rFonts w:ascii="Times New Roman" w:hAnsi="Times New Roman" w:cs="CalifornianFB-Roman"/>
          <w:b/>
          <w:szCs w:val="20"/>
        </w:rPr>
        <w:lastRenderedPageBreak/>
        <w:t>Methodological Appendix</w:t>
      </w:r>
    </w:p>
    <w:p w14:paraId="0E94B91A" w14:textId="77777777" w:rsidR="00127D5E" w:rsidRPr="000E678F" w:rsidRDefault="00127D5E" w:rsidP="00E22E8F">
      <w:pPr>
        <w:spacing w:line="480" w:lineRule="auto"/>
        <w:ind w:firstLine="720"/>
        <w:rPr>
          <w:rFonts w:ascii="Times New Roman" w:hAnsi="Times New Roman" w:cs="Times New Roman"/>
          <w:color w:val="000000"/>
        </w:rPr>
      </w:pPr>
      <w:r>
        <w:rPr>
          <w:rFonts w:ascii="Times New Roman" w:hAnsi="Times New Roman"/>
          <w:sz w:val="23"/>
        </w:rPr>
        <w:t>We carry out five</w:t>
      </w:r>
      <w:r w:rsidRPr="004F1A62">
        <w:rPr>
          <w:rFonts w:ascii="Times New Roman" w:hAnsi="Times New Roman"/>
          <w:sz w:val="23"/>
        </w:rPr>
        <w:t xml:space="preserve"> calculations: (1) The total numb</w:t>
      </w:r>
      <w:r>
        <w:rPr>
          <w:rFonts w:ascii="Times New Roman" w:hAnsi="Times New Roman"/>
          <w:sz w:val="23"/>
        </w:rPr>
        <w:t>er of excess deaths among black people</w:t>
      </w:r>
      <w:r w:rsidRPr="004F1A62">
        <w:rPr>
          <w:rFonts w:ascii="Times New Roman" w:hAnsi="Times New Roman"/>
          <w:sz w:val="23"/>
        </w:rPr>
        <w:t xml:space="preserve"> due to </w:t>
      </w:r>
      <w:r>
        <w:rPr>
          <w:rFonts w:ascii="Times New Roman" w:hAnsi="Times New Roman"/>
          <w:sz w:val="23"/>
        </w:rPr>
        <w:t xml:space="preserve">racial </w:t>
      </w:r>
      <w:r w:rsidRPr="004F1A62">
        <w:rPr>
          <w:rFonts w:ascii="Times New Roman" w:hAnsi="Times New Roman"/>
          <w:sz w:val="23"/>
        </w:rPr>
        <w:t>mortality gaps between 1970 and 2004, (2) the probability that the excess deceased would have turned out to vote in the presidential election of 2004 had they survived, (3) th</w:t>
      </w:r>
      <w:r>
        <w:rPr>
          <w:rFonts w:ascii="Times New Roman" w:hAnsi="Times New Roman"/>
          <w:sz w:val="23"/>
        </w:rPr>
        <w:t>e total number of hypothetical b</w:t>
      </w:r>
      <w:r w:rsidRPr="004F1A62">
        <w:rPr>
          <w:rFonts w:ascii="Times New Roman" w:hAnsi="Times New Roman"/>
          <w:sz w:val="23"/>
        </w:rPr>
        <w:t>lack survivors should t</w:t>
      </w:r>
      <w:r>
        <w:rPr>
          <w:rFonts w:ascii="Times New Roman" w:hAnsi="Times New Roman"/>
          <w:sz w:val="23"/>
        </w:rPr>
        <w:t>hey had the mortality rates of w</w:t>
      </w:r>
      <w:r w:rsidRPr="004F1A62">
        <w:rPr>
          <w:rFonts w:ascii="Times New Roman" w:hAnsi="Times New Roman"/>
          <w:sz w:val="23"/>
        </w:rPr>
        <w:t>hite</w:t>
      </w:r>
      <w:r>
        <w:rPr>
          <w:rFonts w:ascii="Times New Roman" w:hAnsi="Times New Roman"/>
          <w:sz w:val="23"/>
        </w:rPr>
        <w:t>s, (4) the total number of b</w:t>
      </w:r>
      <w:r w:rsidRPr="004F1A62">
        <w:rPr>
          <w:rFonts w:ascii="Times New Roman" w:hAnsi="Times New Roman"/>
          <w:sz w:val="23"/>
        </w:rPr>
        <w:t xml:space="preserve">lack votes lost to </w:t>
      </w:r>
      <w:r>
        <w:rPr>
          <w:rFonts w:ascii="Times New Roman" w:hAnsi="Times New Roman"/>
          <w:sz w:val="23"/>
        </w:rPr>
        <w:t xml:space="preserve">racial </w:t>
      </w:r>
      <w:r w:rsidRPr="000E678F">
        <w:rPr>
          <w:rFonts w:ascii="Times New Roman" w:hAnsi="Times New Roman"/>
          <w:sz w:val="23"/>
        </w:rPr>
        <w:t>mortality gaps in the presidential election of 2004, and (5) the t</w:t>
      </w:r>
      <w:r w:rsidRPr="000E678F">
        <w:rPr>
          <w:rFonts w:ascii="Times New Roman" w:hAnsi="Times New Roman"/>
        </w:rPr>
        <w:t>otal black votes lost in the general election of 2004 by candidates John Kerry and George W. Bush.</w:t>
      </w:r>
      <w:r>
        <w:rPr>
          <w:rFonts w:ascii="Times New Roman" w:hAnsi="Times New Roman"/>
        </w:rPr>
        <w:t xml:space="preserve"> To give context to our findings we also ran crude tests for the </w:t>
      </w:r>
      <w:r>
        <w:rPr>
          <w:rFonts w:ascii="Times New Roman" w:hAnsi="Times New Roman" w:cs="CalifornianFB-Roman"/>
          <w:szCs w:val="20"/>
        </w:rPr>
        <w:t xml:space="preserve">hypothetical partisan-electoral effect of votes lost to racial mortality gaps on a set of close senate and gubernatorial elections across the </w:t>
      </w:r>
      <w:r w:rsidRPr="00027262">
        <w:rPr>
          <w:rFonts w:ascii="Times New Roman" w:hAnsi="Times New Roman" w:cs="Times New Roman"/>
          <w:szCs w:val="20"/>
        </w:rPr>
        <w:t>time</w:t>
      </w:r>
      <w:r>
        <w:rPr>
          <w:rFonts w:ascii="Times New Roman" w:hAnsi="Times New Roman" w:cs="Times New Roman"/>
          <w:szCs w:val="20"/>
        </w:rPr>
        <w:t xml:space="preserve"> period studied</w:t>
      </w:r>
      <w:r w:rsidRPr="00027262">
        <w:rPr>
          <w:rFonts w:ascii="Times New Roman" w:hAnsi="Times New Roman" w:cs="Times New Roman"/>
          <w:szCs w:val="20"/>
        </w:rPr>
        <w:t>.</w:t>
      </w:r>
    </w:p>
    <w:p w14:paraId="7A8DDC74" w14:textId="77777777" w:rsidR="00127D5E" w:rsidRPr="009826B1" w:rsidRDefault="00127D5E" w:rsidP="0060627B">
      <w:pPr>
        <w:spacing w:line="480" w:lineRule="auto"/>
        <w:rPr>
          <w:rFonts w:ascii="Times New Roman" w:hAnsi="Times New Roman"/>
          <w:b/>
        </w:rPr>
      </w:pPr>
      <w:r w:rsidRPr="009826B1">
        <w:rPr>
          <w:rFonts w:ascii="Times New Roman" w:hAnsi="Times New Roman"/>
          <w:b/>
        </w:rPr>
        <w:t>(1) Excess black deaths</w:t>
      </w:r>
    </w:p>
    <w:p w14:paraId="2F4F4F51" w14:textId="77777777" w:rsidR="00127D5E" w:rsidRDefault="00127D5E" w:rsidP="0060627B">
      <w:pPr>
        <w:spacing w:line="480" w:lineRule="auto"/>
        <w:ind w:firstLine="720"/>
        <w:rPr>
          <w:rFonts w:ascii="Times New Roman" w:hAnsi="Times New Roman" w:cs="CalifornianFB-Roman"/>
          <w:szCs w:val="20"/>
        </w:rPr>
      </w:pPr>
      <w:r>
        <w:rPr>
          <w:rFonts w:ascii="Times New Roman" w:hAnsi="Times New Roman" w:cs="CalifornianFB-Roman"/>
          <w:szCs w:val="20"/>
        </w:rPr>
        <w:t xml:space="preserve">The term “excess deaths” </w:t>
      </w:r>
      <w:r w:rsidRPr="00135C3E">
        <w:rPr>
          <w:rFonts w:ascii="Times New Roman" w:hAnsi="Times New Roman" w:cs="CalifornianFB-Roman"/>
          <w:szCs w:val="20"/>
        </w:rPr>
        <w:t>refer</w:t>
      </w:r>
      <w:r>
        <w:rPr>
          <w:rFonts w:ascii="Times New Roman" w:hAnsi="Times New Roman" w:cs="CalifornianFB-Roman"/>
          <w:szCs w:val="20"/>
        </w:rPr>
        <w:t>s</w:t>
      </w:r>
      <w:r w:rsidRPr="00135C3E">
        <w:rPr>
          <w:rFonts w:ascii="Times New Roman" w:hAnsi="Times New Roman" w:cs="CalifornianFB-Roman"/>
          <w:szCs w:val="20"/>
        </w:rPr>
        <w:t xml:space="preserve"> to the number of deaths </w:t>
      </w:r>
      <w:r>
        <w:rPr>
          <w:rFonts w:ascii="Times New Roman" w:hAnsi="Times New Roman" w:cs="CalifornianFB-Roman"/>
          <w:szCs w:val="20"/>
        </w:rPr>
        <w:t>resulting</w:t>
      </w:r>
      <w:r w:rsidRPr="00135C3E">
        <w:rPr>
          <w:rFonts w:ascii="Times New Roman" w:hAnsi="Times New Roman" w:cs="CalifornianFB-Roman"/>
          <w:szCs w:val="20"/>
        </w:rPr>
        <w:t xml:space="preserve"> from differences in mortality rates between </w:t>
      </w:r>
      <w:r>
        <w:rPr>
          <w:rFonts w:ascii="Times New Roman" w:hAnsi="Times New Roman" w:cs="CalifornianFB-Roman"/>
          <w:szCs w:val="20"/>
        </w:rPr>
        <w:t>blacks</w:t>
      </w:r>
      <w:r w:rsidRPr="00135C3E">
        <w:rPr>
          <w:rFonts w:ascii="Times New Roman" w:hAnsi="Times New Roman" w:cs="CalifornianFB-Roman"/>
          <w:szCs w:val="20"/>
        </w:rPr>
        <w:t xml:space="preserve"> and </w:t>
      </w:r>
      <w:r>
        <w:rPr>
          <w:rFonts w:ascii="Times New Roman" w:hAnsi="Times New Roman" w:cs="CalifornianFB-Roman"/>
          <w:szCs w:val="20"/>
        </w:rPr>
        <w:t xml:space="preserve">whites – </w:t>
      </w:r>
      <w:r w:rsidRPr="00135C3E">
        <w:rPr>
          <w:rFonts w:ascii="Times New Roman" w:hAnsi="Times New Roman" w:cs="CalifornianFB-Roman"/>
          <w:szCs w:val="20"/>
        </w:rPr>
        <w:t>th</w:t>
      </w:r>
      <w:r>
        <w:rPr>
          <w:rFonts w:ascii="Times New Roman" w:hAnsi="Times New Roman" w:cs="CalifornianFB-Roman"/>
          <w:szCs w:val="20"/>
        </w:rPr>
        <w:t>at is</w:t>
      </w:r>
      <w:r w:rsidRPr="00135C3E">
        <w:rPr>
          <w:rFonts w:ascii="Times New Roman" w:hAnsi="Times New Roman" w:cs="CalifornianFB-Roman"/>
          <w:szCs w:val="20"/>
        </w:rPr>
        <w:t xml:space="preserve">, from mortality gaps. </w:t>
      </w:r>
      <w:r>
        <w:rPr>
          <w:rFonts w:ascii="Times New Roman" w:hAnsi="Times New Roman" w:cs="CalifornianFB-Roman"/>
          <w:szCs w:val="20"/>
        </w:rPr>
        <w:t>T</w:t>
      </w:r>
      <w:r w:rsidRPr="00135C3E">
        <w:rPr>
          <w:rFonts w:ascii="Times New Roman" w:hAnsi="Times New Roman" w:cs="CalifornianFB-Roman"/>
          <w:szCs w:val="20"/>
        </w:rPr>
        <w:t>o create the counterfac</w:t>
      </w:r>
      <w:r>
        <w:rPr>
          <w:rFonts w:ascii="Times New Roman" w:hAnsi="Times New Roman" w:cs="CalifornianFB-Roman"/>
          <w:szCs w:val="20"/>
        </w:rPr>
        <w:t xml:space="preserve">tual scenario, </w:t>
      </w:r>
      <w:r w:rsidRPr="00135C3E">
        <w:rPr>
          <w:rFonts w:ascii="Times New Roman" w:hAnsi="Times New Roman" w:cs="CalifornianFB-Roman"/>
          <w:szCs w:val="20"/>
        </w:rPr>
        <w:t xml:space="preserve">the mortality rate of </w:t>
      </w:r>
      <w:r>
        <w:rPr>
          <w:rFonts w:ascii="Times New Roman" w:hAnsi="Times New Roman" w:cs="CalifornianFB-Roman"/>
          <w:szCs w:val="20"/>
        </w:rPr>
        <w:t>whites</w:t>
      </w:r>
      <w:r w:rsidRPr="00135C3E">
        <w:rPr>
          <w:rFonts w:ascii="Times New Roman" w:hAnsi="Times New Roman" w:cs="CalifornianFB-Roman"/>
          <w:szCs w:val="20"/>
        </w:rPr>
        <w:t xml:space="preserve"> </w:t>
      </w:r>
      <w:r>
        <w:rPr>
          <w:rFonts w:ascii="Times New Roman" w:hAnsi="Times New Roman" w:cs="CalifornianFB-Roman"/>
          <w:szCs w:val="20"/>
        </w:rPr>
        <w:t xml:space="preserve">is directly applied </w:t>
      </w:r>
      <w:r w:rsidRPr="00135C3E">
        <w:rPr>
          <w:rFonts w:ascii="Times New Roman" w:hAnsi="Times New Roman" w:cs="CalifornianFB-Roman"/>
          <w:szCs w:val="20"/>
        </w:rPr>
        <w:t>to</w:t>
      </w:r>
      <w:r>
        <w:rPr>
          <w:rFonts w:ascii="Times New Roman" w:hAnsi="Times New Roman" w:cs="CalifornianFB-Roman"/>
          <w:szCs w:val="20"/>
        </w:rPr>
        <w:t xml:space="preserve"> b</w:t>
      </w:r>
      <w:r w:rsidRPr="00135C3E">
        <w:rPr>
          <w:rFonts w:ascii="Times New Roman" w:hAnsi="Times New Roman" w:cs="CalifornianFB-Roman"/>
          <w:szCs w:val="20"/>
        </w:rPr>
        <w:t>lack</w:t>
      </w:r>
      <w:r>
        <w:rPr>
          <w:rFonts w:ascii="Times New Roman" w:hAnsi="Times New Roman" w:cs="CalifornianFB-Roman"/>
          <w:szCs w:val="20"/>
        </w:rPr>
        <w:t>s</w:t>
      </w:r>
      <w:r w:rsidRPr="00135C3E">
        <w:rPr>
          <w:rFonts w:ascii="Times New Roman" w:hAnsi="Times New Roman" w:cs="CalifornianFB-Roman"/>
          <w:szCs w:val="20"/>
        </w:rPr>
        <w:t xml:space="preserve">, </w:t>
      </w:r>
      <w:r>
        <w:rPr>
          <w:rFonts w:ascii="Times New Roman" w:hAnsi="Times New Roman" w:cs="CalifornianFB-Roman"/>
          <w:szCs w:val="20"/>
        </w:rPr>
        <w:t>such that the racial mortality gap is</w:t>
      </w:r>
      <w:r w:rsidRPr="00135C3E">
        <w:rPr>
          <w:rFonts w:ascii="Times New Roman" w:hAnsi="Times New Roman" w:cs="CalifornianFB-Roman"/>
          <w:szCs w:val="20"/>
        </w:rPr>
        <w:t xml:space="preserve"> </w:t>
      </w:r>
      <w:r>
        <w:rPr>
          <w:rFonts w:ascii="Times New Roman" w:hAnsi="Times New Roman" w:cs="CalifornianFB-Roman"/>
          <w:szCs w:val="20"/>
        </w:rPr>
        <w:t>then multiplied by</w:t>
      </w:r>
      <w:r w:rsidRPr="00135C3E">
        <w:rPr>
          <w:rFonts w:ascii="Times New Roman" w:hAnsi="Times New Roman" w:cs="CalifornianFB-Roman"/>
          <w:szCs w:val="20"/>
        </w:rPr>
        <w:t xml:space="preserve"> the </w:t>
      </w:r>
      <w:r>
        <w:rPr>
          <w:rFonts w:ascii="Times New Roman" w:hAnsi="Times New Roman" w:cs="CalifornianFB-Roman"/>
          <w:szCs w:val="20"/>
        </w:rPr>
        <w:t>black population</w:t>
      </w:r>
      <w:r w:rsidRPr="00135C3E">
        <w:rPr>
          <w:rFonts w:ascii="Times New Roman" w:hAnsi="Times New Roman" w:cs="CalifornianFB-Roman"/>
          <w:szCs w:val="20"/>
        </w:rPr>
        <w:t>. The resulting n</w:t>
      </w:r>
      <w:r>
        <w:rPr>
          <w:rFonts w:ascii="Times New Roman" w:hAnsi="Times New Roman" w:cs="CalifornianFB-Roman"/>
          <w:szCs w:val="20"/>
        </w:rPr>
        <w:t>umber represents the number of b</w:t>
      </w:r>
      <w:r w:rsidRPr="00135C3E">
        <w:rPr>
          <w:rFonts w:ascii="Times New Roman" w:hAnsi="Times New Roman" w:cs="CalifornianFB-Roman"/>
          <w:szCs w:val="20"/>
        </w:rPr>
        <w:t xml:space="preserve">lack individuals </w:t>
      </w:r>
      <w:r>
        <w:rPr>
          <w:rFonts w:ascii="Times New Roman" w:hAnsi="Times New Roman" w:cs="CalifornianFB-Roman"/>
          <w:szCs w:val="20"/>
        </w:rPr>
        <w:t>who</w:t>
      </w:r>
      <w:r w:rsidRPr="00135C3E">
        <w:rPr>
          <w:rFonts w:ascii="Times New Roman" w:hAnsi="Times New Roman" w:cs="CalifornianFB-Roman"/>
          <w:szCs w:val="20"/>
        </w:rPr>
        <w:t xml:space="preserve"> should not have died if they had the mortality rates of </w:t>
      </w:r>
      <w:r>
        <w:rPr>
          <w:rFonts w:ascii="Times New Roman" w:hAnsi="Times New Roman" w:cs="CalifornianFB-Roman"/>
          <w:szCs w:val="20"/>
        </w:rPr>
        <w:t>whites. The</w:t>
      </w:r>
      <w:r w:rsidRPr="00135C3E">
        <w:rPr>
          <w:rFonts w:ascii="Times New Roman" w:hAnsi="Times New Roman" w:cs="CalifornianFB-Roman"/>
          <w:szCs w:val="20"/>
        </w:rPr>
        <w:t xml:space="preserve"> </w:t>
      </w:r>
      <w:r w:rsidRPr="00135C3E">
        <w:rPr>
          <w:rFonts w:ascii="Times New Roman" w:hAnsi="Times New Roman" w:cs="CalifornianFB-Roman"/>
          <w:i/>
          <w:szCs w:val="20"/>
        </w:rPr>
        <w:t>Total Black Excess Deaths</w:t>
      </w:r>
      <w:r>
        <w:rPr>
          <w:rFonts w:ascii="Times New Roman" w:hAnsi="Times New Roman" w:cs="CalifornianFB-Roman"/>
          <w:i/>
          <w:szCs w:val="20"/>
        </w:rPr>
        <w:t xml:space="preserve"> (TED</w:t>
      </w:r>
      <w:r>
        <w:rPr>
          <w:rFonts w:ascii="Times New Roman" w:hAnsi="Times New Roman" w:cs="CalifornianFB-Roman"/>
          <w:i/>
          <w:szCs w:val="20"/>
          <w:vertAlign w:val="superscript"/>
        </w:rPr>
        <w:t>B</w:t>
      </w:r>
      <w:r>
        <w:rPr>
          <w:rFonts w:ascii="Times New Roman" w:hAnsi="Times New Roman" w:cs="CalifornianFB-Roman"/>
          <w:i/>
          <w:szCs w:val="20"/>
        </w:rPr>
        <w:t>)</w:t>
      </w:r>
      <w:r w:rsidRPr="00135C3E">
        <w:rPr>
          <w:rFonts w:ascii="Times New Roman" w:hAnsi="Times New Roman" w:cs="CalifornianFB-Roman"/>
          <w:szCs w:val="20"/>
        </w:rPr>
        <w:t xml:space="preserve"> can be formally represented as follows:</w:t>
      </w:r>
    </w:p>
    <w:p w14:paraId="10A2B5F6" w14:textId="77777777" w:rsidR="00127D5E" w:rsidRPr="008A7F80" w:rsidRDefault="00127D5E" w:rsidP="0060627B">
      <w:pPr>
        <w:spacing w:line="480" w:lineRule="auto"/>
        <w:ind w:firstLine="720"/>
        <w:jc w:val="center"/>
        <w:rPr>
          <w:rFonts w:ascii="Times New Roman" w:hAnsi="Times New Roman" w:cs="CalifornianFB-Roman"/>
          <w:szCs w:val="20"/>
        </w:rPr>
      </w:pPr>
      <w:r w:rsidRPr="00C76326">
        <w:rPr>
          <w:rFonts w:ascii="Times New Roman" w:hAnsi="Times New Roman" w:cs="CalifornianFB-Roman"/>
          <w:noProof/>
          <w:position w:val="-42"/>
          <w:szCs w:val="20"/>
          <w:lang w:eastAsia="en-US"/>
        </w:rPr>
        <w:drawing>
          <wp:inline distT="0" distB="0" distL="0" distR="0" wp14:anchorId="6DEF2ABF" wp14:editId="0B47D65A">
            <wp:extent cx="3728720" cy="619760"/>
            <wp:effectExtent l="0" t="0" r="508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720" cy="619760"/>
                    </a:xfrm>
                    <a:prstGeom prst="rect">
                      <a:avLst/>
                    </a:prstGeom>
                    <a:noFill/>
                    <a:ln>
                      <a:noFill/>
                    </a:ln>
                  </pic:spPr>
                </pic:pic>
              </a:graphicData>
            </a:graphic>
          </wp:inline>
        </w:drawing>
      </w:r>
      <w:r>
        <w:rPr>
          <w:rFonts w:ascii="Times New Roman" w:hAnsi="Times New Roman" w:cs="CalifornianFB-Roman"/>
          <w:szCs w:val="20"/>
        </w:rPr>
        <w:t xml:space="preserve">       </w:t>
      </w:r>
      <w:r w:rsidRPr="00135C3E">
        <w:rPr>
          <w:rFonts w:ascii="Times New Roman" w:hAnsi="Times New Roman"/>
        </w:rPr>
        <w:t>(</w:t>
      </w:r>
      <w:r>
        <w:rPr>
          <w:rFonts w:ascii="Times New Roman" w:hAnsi="Times New Roman"/>
        </w:rPr>
        <w:t>A1</w:t>
      </w:r>
      <w:r w:rsidRPr="00135C3E">
        <w:rPr>
          <w:rFonts w:ascii="Times New Roman" w:hAnsi="Times New Roman"/>
        </w:rPr>
        <w:t>)</w:t>
      </w:r>
    </w:p>
    <w:p w14:paraId="4D2B688C" w14:textId="77777777" w:rsidR="00127D5E" w:rsidRDefault="00127D5E" w:rsidP="0060627B">
      <w:pPr>
        <w:spacing w:line="480" w:lineRule="auto"/>
        <w:rPr>
          <w:rFonts w:ascii="Times New Roman" w:hAnsi="Times New Roman" w:cs="CalifornianFB-Roman"/>
          <w:szCs w:val="20"/>
        </w:rPr>
      </w:pPr>
      <w:r w:rsidRPr="00A05CA2">
        <w:rPr>
          <w:rFonts w:ascii="Times New Roman" w:hAnsi="Times New Roman"/>
        </w:rPr>
        <w:t xml:space="preserve">where </w:t>
      </w:r>
      <w:r w:rsidRPr="00A05CA2">
        <w:rPr>
          <w:rFonts w:ascii="Times New Roman" w:hAnsi="Times New Roman" w:cs="CalifornianFB-Roman"/>
          <w:i/>
          <w:szCs w:val="20"/>
        </w:rPr>
        <w:t>Y</w:t>
      </w:r>
      <w:r w:rsidRPr="00135C3E">
        <w:rPr>
          <w:rFonts w:ascii="Times New Roman" w:hAnsi="Times New Roman" w:cs="CalifornianFB-Roman"/>
          <w:szCs w:val="20"/>
        </w:rPr>
        <w:t xml:space="preserve"> is the year of death (1970-2004); </w:t>
      </w:r>
      <w:r w:rsidRPr="00135C3E">
        <w:rPr>
          <w:rFonts w:ascii="Times New Roman" w:hAnsi="Times New Roman" w:cs="CalifornianFB-Roman"/>
          <w:i/>
          <w:szCs w:val="20"/>
        </w:rPr>
        <w:t>Z</w:t>
      </w:r>
      <w:r w:rsidRPr="00135C3E">
        <w:rPr>
          <w:rFonts w:ascii="Times New Roman" w:hAnsi="Times New Roman" w:cs="CalifornianFB-Roman"/>
          <w:szCs w:val="20"/>
        </w:rPr>
        <w:t xml:space="preserve"> is the s</w:t>
      </w:r>
      <w:r>
        <w:rPr>
          <w:rFonts w:ascii="Times New Roman" w:hAnsi="Times New Roman" w:cs="CalifornianFB-Roman"/>
          <w:szCs w:val="20"/>
        </w:rPr>
        <w:t>tate of residence at death (1-33</w:t>
      </w:r>
      <w:r w:rsidRPr="00135C3E">
        <w:rPr>
          <w:rFonts w:ascii="Times New Roman" w:hAnsi="Times New Roman" w:cs="CalifornianFB-Roman"/>
          <w:szCs w:val="20"/>
        </w:rPr>
        <w:t xml:space="preserve">); </w:t>
      </w:r>
      <w:r w:rsidRPr="00135C3E">
        <w:rPr>
          <w:rFonts w:ascii="Times New Roman" w:hAnsi="Times New Roman" w:cs="CalifornianFB-Roman"/>
          <w:i/>
          <w:szCs w:val="20"/>
        </w:rPr>
        <w:t>S</w:t>
      </w:r>
      <w:r w:rsidRPr="00135C3E">
        <w:rPr>
          <w:rFonts w:ascii="Times New Roman" w:hAnsi="Times New Roman" w:cs="CalifornianFB-Roman"/>
          <w:szCs w:val="20"/>
        </w:rPr>
        <w:t xml:space="preserve"> is the sex/gender group (1 = Male, 2 = Female); </w:t>
      </w:r>
      <w:r w:rsidRPr="00135C3E">
        <w:rPr>
          <w:rFonts w:ascii="Times New Roman" w:hAnsi="Times New Roman" w:cs="CalifornianFB-Roman"/>
          <w:i/>
          <w:szCs w:val="20"/>
        </w:rPr>
        <w:t>I</w:t>
      </w:r>
      <w:r w:rsidRPr="00135C3E">
        <w:rPr>
          <w:rFonts w:ascii="Times New Roman" w:hAnsi="Times New Roman" w:cs="CalifornianFB-Roman"/>
          <w:szCs w:val="20"/>
        </w:rPr>
        <w:t xml:space="preserve"> is the individual’s age at death (0 to 84 years); </w:t>
      </w:r>
      <w:proofErr w:type="spellStart"/>
      <w:r w:rsidRPr="00135C3E">
        <w:rPr>
          <w:rFonts w:ascii="Times New Roman" w:hAnsi="Times New Roman" w:cs="CalifornianFB-Roman"/>
          <w:i/>
          <w:szCs w:val="20"/>
        </w:rPr>
        <w:t>Pop</w:t>
      </w:r>
      <w:r w:rsidRPr="00135C3E">
        <w:rPr>
          <w:rFonts w:ascii="Times New Roman" w:hAnsi="Times New Roman" w:cs="CalifornianFB-Roman"/>
          <w:i/>
          <w:szCs w:val="20"/>
          <w:vertAlign w:val="superscript"/>
        </w:rPr>
        <w:t>B</w:t>
      </w:r>
      <w:proofErr w:type="spellEnd"/>
      <w:r w:rsidRPr="00135C3E">
        <w:rPr>
          <w:rFonts w:ascii="Times New Roman" w:hAnsi="Times New Roman" w:cs="CalifornianFB-Roman"/>
          <w:szCs w:val="20"/>
          <w:vertAlign w:val="subscript"/>
        </w:rPr>
        <w:t xml:space="preserve"> </w:t>
      </w:r>
      <w:r w:rsidRPr="00135C3E">
        <w:rPr>
          <w:rFonts w:ascii="Times New Roman" w:hAnsi="Times New Roman" w:cs="CalifornianFB-Roman"/>
          <w:szCs w:val="20"/>
        </w:rPr>
        <w:t xml:space="preserve">is the </w:t>
      </w:r>
      <w:r>
        <w:rPr>
          <w:rFonts w:ascii="Times New Roman" w:hAnsi="Times New Roman" w:cs="CalifornianFB-Roman"/>
          <w:iCs/>
          <w:szCs w:val="20"/>
        </w:rPr>
        <w:t>b</w:t>
      </w:r>
      <w:r w:rsidRPr="00FD6754">
        <w:rPr>
          <w:rFonts w:ascii="Times New Roman" w:hAnsi="Times New Roman" w:cs="CalifornianFB-Roman"/>
          <w:iCs/>
          <w:szCs w:val="20"/>
        </w:rPr>
        <w:t>lack</w:t>
      </w:r>
      <w:r w:rsidRPr="00FD6754">
        <w:rPr>
          <w:rFonts w:ascii="Times New Roman" w:hAnsi="Times New Roman" w:cs="CalifornianFB-Roman"/>
          <w:szCs w:val="20"/>
        </w:rPr>
        <w:t xml:space="preserve"> </w:t>
      </w:r>
      <w:r w:rsidRPr="00135C3E">
        <w:rPr>
          <w:rFonts w:ascii="Times New Roman" w:hAnsi="Times New Roman" w:cs="CalifornianFB-Roman"/>
          <w:szCs w:val="20"/>
        </w:rPr>
        <w:t xml:space="preserve">population; </w:t>
      </w:r>
      <w:proofErr w:type="spellStart"/>
      <w:r w:rsidRPr="00135C3E">
        <w:rPr>
          <w:rFonts w:ascii="Times New Roman" w:hAnsi="Times New Roman" w:cs="CalifornianFB-Roman"/>
          <w:i/>
          <w:szCs w:val="20"/>
        </w:rPr>
        <w:t>q</w:t>
      </w:r>
      <w:r w:rsidRPr="00135C3E">
        <w:rPr>
          <w:rFonts w:ascii="Times New Roman" w:hAnsi="Times New Roman" w:cs="CalifornianFB-Roman"/>
          <w:i/>
          <w:szCs w:val="20"/>
          <w:vertAlign w:val="superscript"/>
        </w:rPr>
        <w:t>B</w:t>
      </w:r>
      <w:proofErr w:type="spellEnd"/>
      <w:r w:rsidRPr="00135C3E">
        <w:rPr>
          <w:rFonts w:ascii="Times New Roman" w:hAnsi="Times New Roman" w:cs="CalifornianFB-Roman"/>
          <w:szCs w:val="20"/>
          <w:vertAlign w:val="subscript"/>
        </w:rPr>
        <w:t xml:space="preserve"> </w:t>
      </w:r>
      <w:r w:rsidRPr="00135C3E">
        <w:rPr>
          <w:rFonts w:ascii="Times New Roman" w:hAnsi="Times New Roman" w:cs="CalifornianFB-Roman"/>
          <w:szCs w:val="20"/>
        </w:rPr>
        <w:t xml:space="preserve">is the mortality rate of </w:t>
      </w:r>
      <w:r>
        <w:rPr>
          <w:rFonts w:ascii="Times New Roman" w:hAnsi="Times New Roman" w:cs="CalifornianFB-Roman"/>
          <w:iCs/>
          <w:szCs w:val="20"/>
        </w:rPr>
        <w:t>blacks</w:t>
      </w:r>
      <w:r w:rsidRPr="00135C3E">
        <w:rPr>
          <w:rFonts w:ascii="Times New Roman" w:hAnsi="Times New Roman" w:cs="CalifornianFB-Roman"/>
          <w:iCs/>
          <w:szCs w:val="20"/>
        </w:rPr>
        <w:t xml:space="preserve">; and </w:t>
      </w:r>
      <w:proofErr w:type="spellStart"/>
      <w:r w:rsidRPr="00135C3E">
        <w:rPr>
          <w:rFonts w:ascii="Times New Roman" w:hAnsi="Times New Roman" w:cs="CalifornianFB-Roman"/>
          <w:i/>
          <w:szCs w:val="20"/>
        </w:rPr>
        <w:t>q</w:t>
      </w:r>
      <w:r w:rsidRPr="00135C3E">
        <w:rPr>
          <w:rFonts w:ascii="Times New Roman" w:hAnsi="Times New Roman" w:cs="CalifornianFB-Roman"/>
          <w:i/>
          <w:szCs w:val="20"/>
          <w:vertAlign w:val="superscript"/>
        </w:rPr>
        <w:t>W</w:t>
      </w:r>
      <w:proofErr w:type="spellEnd"/>
      <w:r w:rsidRPr="00135C3E">
        <w:rPr>
          <w:rFonts w:ascii="Times New Roman" w:hAnsi="Times New Roman" w:cs="CalifornianFB-Roman"/>
          <w:szCs w:val="20"/>
        </w:rPr>
        <w:t xml:space="preserve"> is the mortality rate of </w:t>
      </w:r>
      <w:r>
        <w:rPr>
          <w:rFonts w:ascii="Times New Roman" w:hAnsi="Times New Roman" w:cs="CalifornianFB-Roman"/>
          <w:iCs/>
          <w:szCs w:val="20"/>
        </w:rPr>
        <w:t>whites</w:t>
      </w:r>
      <w:r w:rsidRPr="00135C3E">
        <w:rPr>
          <w:rFonts w:ascii="Times New Roman" w:hAnsi="Times New Roman" w:cs="CalifornianFB-Roman"/>
          <w:iCs/>
          <w:szCs w:val="20"/>
        </w:rPr>
        <w:t xml:space="preserve">. </w:t>
      </w:r>
      <w:r>
        <w:rPr>
          <w:rFonts w:ascii="Times New Roman" w:hAnsi="Times New Roman" w:cs="CalifornianFB-Roman"/>
          <w:iCs/>
          <w:szCs w:val="20"/>
        </w:rPr>
        <w:t>R</w:t>
      </w:r>
      <w:r w:rsidRPr="00135C3E">
        <w:rPr>
          <w:rFonts w:ascii="Times New Roman" w:hAnsi="Times New Roman" w:cs="CalifornianFB-Roman"/>
          <w:iCs/>
          <w:szCs w:val="20"/>
        </w:rPr>
        <w:t>acial mortality rate</w:t>
      </w:r>
      <w:r>
        <w:rPr>
          <w:rFonts w:ascii="Times New Roman" w:hAnsi="Times New Roman" w:cs="CalifornianFB-Roman"/>
          <w:iCs/>
          <w:szCs w:val="20"/>
        </w:rPr>
        <w:t>s are</w:t>
      </w:r>
      <w:r w:rsidRPr="00135C3E">
        <w:rPr>
          <w:rFonts w:ascii="Times New Roman" w:hAnsi="Times New Roman" w:cs="CalifornianFB-Roman"/>
          <w:iCs/>
          <w:szCs w:val="20"/>
        </w:rPr>
        <w:t xml:space="preserve"> calculated by dividing the total number of deaths over the respective </w:t>
      </w:r>
      <w:r w:rsidRPr="00135C3E">
        <w:rPr>
          <w:rFonts w:ascii="Times New Roman" w:hAnsi="Times New Roman" w:cs="CalifornianFB-Roman"/>
          <w:iCs/>
          <w:szCs w:val="20"/>
        </w:rPr>
        <w:lastRenderedPageBreak/>
        <w:t xml:space="preserve">population for each and all levels of </w:t>
      </w:r>
      <w:r w:rsidRPr="00135C3E">
        <w:rPr>
          <w:rFonts w:ascii="Times New Roman" w:hAnsi="Times New Roman" w:cs="CalifornianFB-Roman"/>
          <w:i/>
          <w:iCs/>
          <w:szCs w:val="20"/>
        </w:rPr>
        <w:t>I</w:t>
      </w:r>
      <w:r w:rsidRPr="00135C3E">
        <w:rPr>
          <w:rFonts w:ascii="Times New Roman" w:hAnsi="Times New Roman" w:cs="CalifornianFB-Roman"/>
          <w:iCs/>
          <w:szCs w:val="20"/>
        </w:rPr>
        <w:t xml:space="preserve">, </w:t>
      </w:r>
      <w:r w:rsidRPr="00135C3E">
        <w:rPr>
          <w:rFonts w:ascii="Times New Roman" w:hAnsi="Times New Roman" w:cs="CalifornianFB-Roman"/>
          <w:i/>
          <w:iCs/>
          <w:szCs w:val="20"/>
        </w:rPr>
        <w:t>S</w:t>
      </w:r>
      <w:r w:rsidRPr="00135C3E">
        <w:rPr>
          <w:rFonts w:ascii="Times New Roman" w:hAnsi="Times New Roman" w:cs="CalifornianFB-Roman"/>
          <w:iCs/>
          <w:szCs w:val="20"/>
        </w:rPr>
        <w:t>,</w:t>
      </w:r>
      <w:r w:rsidRPr="00135C3E">
        <w:rPr>
          <w:rFonts w:ascii="Times New Roman" w:hAnsi="Times New Roman" w:cs="CalifornianFB-Roman"/>
          <w:i/>
          <w:iCs/>
          <w:szCs w:val="20"/>
        </w:rPr>
        <w:t xml:space="preserve"> Z</w:t>
      </w:r>
      <w:r w:rsidRPr="00135C3E">
        <w:rPr>
          <w:rFonts w:ascii="Times New Roman" w:hAnsi="Times New Roman" w:cs="CalifornianFB-Roman"/>
          <w:iCs/>
          <w:szCs w:val="20"/>
        </w:rPr>
        <w:t xml:space="preserve">, and </w:t>
      </w:r>
      <w:r w:rsidRPr="00135C3E">
        <w:rPr>
          <w:rFonts w:ascii="Times New Roman" w:hAnsi="Times New Roman" w:cs="CalifornianFB-Roman"/>
          <w:i/>
          <w:iCs/>
          <w:szCs w:val="20"/>
        </w:rPr>
        <w:t>Y</w:t>
      </w:r>
      <w:r w:rsidRPr="00135C3E">
        <w:rPr>
          <w:rFonts w:ascii="Times New Roman" w:hAnsi="Times New Roman" w:cs="CalifornianFB-Roman"/>
          <w:iCs/>
          <w:szCs w:val="20"/>
        </w:rPr>
        <w:t xml:space="preserve">. </w:t>
      </w:r>
      <w:r>
        <w:rPr>
          <w:rFonts w:ascii="Times New Roman" w:hAnsi="Times New Roman" w:cs="CalifornianFB-Roman"/>
          <w:iCs/>
          <w:szCs w:val="20"/>
        </w:rPr>
        <w:t xml:space="preserve"> </w:t>
      </w:r>
      <w:r w:rsidRPr="00135C3E">
        <w:rPr>
          <w:rFonts w:ascii="Times New Roman" w:hAnsi="Times New Roman" w:cs="CalifornianFB-Roman"/>
          <w:szCs w:val="20"/>
        </w:rPr>
        <w:t xml:space="preserve">The product </w:t>
      </w:r>
      <w:r>
        <w:rPr>
          <w:rFonts w:ascii="Times New Roman" w:hAnsi="Times New Roman" w:cs="CalifornianFB-Roman"/>
          <w:szCs w:val="20"/>
        </w:rPr>
        <w:t>of the b</w:t>
      </w:r>
      <w:r w:rsidRPr="00135C3E">
        <w:rPr>
          <w:rFonts w:ascii="Times New Roman" w:hAnsi="Times New Roman" w:cs="CalifornianFB-Roman"/>
          <w:szCs w:val="20"/>
        </w:rPr>
        <w:t>lack pop</w:t>
      </w:r>
      <w:r>
        <w:rPr>
          <w:rFonts w:ascii="Times New Roman" w:hAnsi="Times New Roman" w:cs="CalifornianFB-Roman"/>
          <w:szCs w:val="20"/>
        </w:rPr>
        <w:t>ulation and the mortality gap equals</w:t>
      </w:r>
      <w:r w:rsidRPr="00135C3E">
        <w:rPr>
          <w:rFonts w:ascii="Times New Roman" w:hAnsi="Times New Roman" w:cs="CalifornianFB-Roman"/>
          <w:szCs w:val="20"/>
        </w:rPr>
        <w:t xml:space="preserve"> the number of excess </w:t>
      </w:r>
      <w:r>
        <w:rPr>
          <w:rFonts w:ascii="Times New Roman" w:hAnsi="Times New Roman" w:cs="CalifornianFB-Roman"/>
          <w:szCs w:val="20"/>
        </w:rPr>
        <w:t xml:space="preserve">black </w:t>
      </w:r>
      <w:r w:rsidRPr="00135C3E">
        <w:rPr>
          <w:rFonts w:ascii="Times New Roman" w:hAnsi="Times New Roman" w:cs="CalifornianFB-Roman"/>
          <w:szCs w:val="20"/>
        </w:rPr>
        <w:t>deaths. Thus, in essence, Equati</w:t>
      </w:r>
      <w:r>
        <w:rPr>
          <w:rFonts w:ascii="Times New Roman" w:hAnsi="Times New Roman" w:cs="CalifornianFB-Roman"/>
          <w:szCs w:val="20"/>
        </w:rPr>
        <w:t>on A1 sums the excess number of b</w:t>
      </w:r>
      <w:r w:rsidRPr="00135C3E">
        <w:rPr>
          <w:rFonts w:ascii="Times New Roman" w:hAnsi="Times New Roman" w:cs="CalifornianFB-Roman"/>
          <w:szCs w:val="20"/>
        </w:rPr>
        <w:t xml:space="preserve">lack deaths for each age, for both </w:t>
      </w:r>
      <w:r>
        <w:rPr>
          <w:rFonts w:ascii="Times New Roman" w:hAnsi="Times New Roman" w:cs="CalifornianFB-Roman"/>
          <w:szCs w:val="20"/>
        </w:rPr>
        <w:t>males and females, across all 32</w:t>
      </w:r>
      <w:r w:rsidRPr="00135C3E">
        <w:rPr>
          <w:rFonts w:ascii="Times New Roman" w:hAnsi="Times New Roman" w:cs="CalifornianFB-Roman"/>
          <w:szCs w:val="20"/>
        </w:rPr>
        <w:t xml:space="preserve"> states</w:t>
      </w:r>
      <w:r>
        <w:rPr>
          <w:rFonts w:ascii="Times New Roman" w:hAnsi="Times New Roman" w:cs="CalifornianFB-Roman"/>
          <w:szCs w:val="20"/>
        </w:rPr>
        <w:t xml:space="preserve"> plus the District of Columbia</w:t>
      </w:r>
      <w:r w:rsidRPr="00135C3E">
        <w:rPr>
          <w:rFonts w:ascii="Times New Roman" w:hAnsi="Times New Roman" w:cs="CalifornianFB-Roman"/>
          <w:szCs w:val="20"/>
        </w:rPr>
        <w:t xml:space="preserve">, from 1970 to 2004. </w:t>
      </w:r>
    </w:p>
    <w:p w14:paraId="155695F5" w14:textId="77777777" w:rsidR="00127D5E" w:rsidRPr="00920B5D" w:rsidRDefault="00127D5E" w:rsidP="0060627B">
      <w:pPr>
        <w:spacing w:line="480" w:lineRule="auto"/>
        <w:outlineLvl w:val="0"/>
        <w:rPr>
          <w:rFonts w:ascii="Times New Roman" w:hAnsi="Times New Roman" w:cs="CalifornianFB-Roman"/>
          <w:b/>
          <w:szCs w:val="20"/>
        </w:rPr>
      </w:pPr>
      <w:r w:rsidRPr="00920B5D">
        <w:rPr>
          <w:rFonts w:ascii="Times New Roman" w:hAnsi="Times New Roman" w:cs="CalifornianFB-Roman"/>
          <w:b/>
          <w:szCs w:val="20"/>
        </w:rPr>
        <w:t xml:space="preserve"> (2) Number of</w:t>
      </w:r>
      <w:r>
        <w:rPr>
          <w:rFonts w:ascii="Times New Roman" w:hAnsi="Times New Roman" w:cs="CalifornianFB-Roman"/>
          <w:b/>
          <w:szCs w:val="20"/>
        </w:rPr>
        <w:t xml:space="preserve"> </w:t>
      </w:r>
      <w:r w:rsidRPr="00920B5D">
        <w:rPr>
          <w:rFonts w:ascii="Times New Roman" w:hAnsi="Times New Roman" w:cs="CalifornianFB-Roman"/>
          <w:b/>
          <w:szCs w:val="20"/>
        </w:rPr>
        <w:t xml:space="preserve">hypothetical </w:t>
      </w:r>
      <w:r>
        <w:rPr>
          <w:rFonts w:ascii="Times New Roman" w:hAnsi="Times New Roman" w:cs="CalifornianFB-Roman"/>
          <w:b/>
          <w:szCs w:val="20"/>
        </w:rPr>
        <w:t>survivors until</w:t>
      </w:r>
      <w:r w:rsidRPr="00920B5D">
        <w:rPr>
          <w:rFonts w:ascii="Times New Roman" w:hAnsi="Times New Roman" w:cs="CalifornianFB-Roman"/>
          <w:b/>
          <w:szCs w:val="20"/>
        </w:rPr>
        <w:t xml:space="preserve"> 2004</w:t>
      </w:r>
    </w:p>
    <w:p w14:paraId="35C39C57" w14:textId="77777777" w:rsidR="00127D5E" w:rsidRDefault="00127D5E" w:rsidP="00E22E8F">
      <w:pPr>
        <w:spacing w:line="480" w:lineRule="auto"/>
        <w:rPr>
          <w:rFonts w:ascii="Times New Roman" w:hAnsi="Times New Roman" w:cs="CalifornianFB-Roman"/>
          <w:szCs w:val="20"/>
        </w:rPr>
      </w:pPr>
      <w:r w:rsidRPr="00135C3E">
        <w:rPr>
          <w:rFonts w:ascii="Times New Roman" w:hAnsi="Times New Roman" w:cs="CalifornianFB-Roman"/>
          <w:szCs w:val="20"/>
        </w:rPr>
        <w:tab/>
      </w:r>
      <w:r>
        <w:rPr>
          <w:rFonts w:ascii="Times New Roman" w:hAnsi="Times New Roman" w:cs="CalifornianFB-Roman"/>
          <w:szCs w:val="20"/>
        </w:rPr>
        <w:t xml:space="preserve">In turning to estimate how black </w:t>
      </w:r>
      <w:r w:rsidRPr="00135C3E">
        <w:rPr>
          <w:rFonts w:ascii="Times New Roman" w:hAnsi="Times New Roman"/>
        </w:rPr>
        <w:t>excess deaths continue to affect the composition of the electorate throu</w:t>
      </w:r>
      <w:r>
        <w:rPr>
          <w:rFonts w:ascii="Times New Roman" w:hAnsi="Times New Roman"/>
        </w:rPr>
        <w:t xml:space="preserve">gh time, </w:t>
      </w:r>
      <w:r>
        <w:rPr>
          <w:rFonts w:ascii="Times New Roman" w:hAnsi="Times New Roman" w:cs="CalifornianFB-Roman"/>
          <w:szCs w:val="20"/>
        </w:rPr>
        <w:t>we use a</w:t>
      </w:r>
      <w:r w:rsidRPr="00135C3E">
        <w:rPr>
          <w:rFonts w:ascii="Times New Roman" w:hAnsi="Times New Roman" w:cs="CalifornianFB-Roman"/>
          <w:szCs w:val="20"/>
        </w:rPr>
        <w:t xml:space="preserve"> calculation</w:t>
      </w:r>
      <w:r>
        <w:rPr>
          <w:rFonts w:ascii="Times New Roman" w:hAnsi="Times New Roman" w:cs="CalifornianFB-Roman"/>
          <w:szCs w:val="20"/>
        </w:rPr>
        <w:t xml:space="preserve"> based on </w:t>
      </w:r>
      <w:r w:rsidRPr="00135C3E">
        <w:rPr>
          <w:rFonts w:ascii="Times New Roman" w:hAnsi="Times New Roman" w:cs="CalifornianFB-Roman"/>
          <w:szCs w:val="20"/>
        </w:rPr>
        <w:t xml:space="preserve">survival projections based on </w:t>
      </w:r>
      <w:r>
        <w:rPr>
          <w:rFonts w:ascii="Times New Roman" w:hAnsi="Times New Roman" w:cs="CalifornianFB-Roman"/>
          <w:szCs w:val="20"/>
        </w:rPr>
        <w:t xml:space="preserve">the </w:t>
      </w:r>
      <w:r w:rsidRPr="00135C3E">
        <w:rPr>
          <w:rFonts w:ascii="Times New Roman" w:hAnsi="Times New Roman" w:cs="CalifornianFB-Roman"/>
          <w:szCs w:val="20"/>
        </w:rPr>
        <w:t xml:space="preserve">manipulation of </w:t>
      </w:r>
      <w:r>
        <w:rPr>
          <w:rFonts w:ascii="Times New Roman" w:hAnsi="Times New Roman" w:cs="CalifornianFB-Roman"/>
          <w:szCs w:val="20"/>
        </w:rPr>
        <w:t xml:space="preserve">the </w:t>
      </w:r>
      <w:r w:rsidRPr="00135C3E">
        <w:rPr>
          <w:rFonts w:ascii="Times New Roman" w:hAnsi="Times New Roman" w:cs="CalifornianFB-Roman"/>
          <w:szCs w:val="20"/>
        </w:rPr>
        <w:t>formal calcula</w:t>
      </w:r>
      <w:r>
        <w:rPr>
          <w:rFonts w:ascii="Times New Roman" w:hAnsi="Times New Roman" w:cs="CalifornianFB-Roman"/>
          <w:szCs w:val="20"/>
        </w:rPr>
        <w:t>tions</w:t>
      </w:r>
      <w:r w:rsidRPr="00135C3E">
        <w:rPr>
          <w:rFonts w:ascii="Times New Roman" w:hAnsi="Times New Roman" w:cs="CalifornianFB-Roman"/>
          <w:szCs w:val="20"/>
        </w:rPr>
        <w:t xml:space="preserve"> </w:t>
      </w:r>
      <w:r>
        <w:rPr>
          <w:rFonts w:ascii="Times New Roman" w:hAnsi="Times New Roman" w:cs="CalifornianFB-Roman"/>
          <w:szCs w:val="20"/>
        </w:rPr>
        <w:t xml:space="preserve">used to construct </w:t>
      </w:r>
      <w:r w:rsidRPr="00135C3E">
        <w:rPr>
          <w:rFonts w:ascii="Times New Roman" w:hAnsi="Times New Roman" w:cs="CalifornianFB-Roman"/>
          <w:szCs w:val="20"/>
        </w:rPr>
        <w:t>life tables</w:t>
      </w:r>
      <w:r>
        <w:rPr>
          <w:rFonts w:ascii="Times New Roman" w:hAnsi="Times New Roman" w:cs="CalifornianFB-Roman"/>
          <w:szCs w:val="20"/>
        </w:rPr>
        <w:t>. The dynamics of interest pertaining to the present calculation rest</w:t>
      </w:r>
      <w:r w:rsidRPr="00135C3E">
        <w:rPr>
          <w:rFonts w:ascii="Times New Roman" w:hAnsi="Times New Roman" w:cs="CalifornianFB-Roman"/>
          <w:szCs w:val="20"/>
        </w:rPr>
        <w:t xml:space="preserve"> o</w:t>
      </w:r>
      <w:r>
        <w:rPr>
          <w:rFonts w:ascii="Times New Roman" w:hAnsi="Times New Roman" w:cs="CalifornianFB-Roman"/>
          <w:szCs w:val="20"/>
        </w:rPr>
        <w:t>n projecting the dying cohorts o</w:t>
      </w:r>
      <w:r w:rsidRPr="00135C3E">
        <w:rPr>
          <w:rFonts w:ascii="Times New Roman" w:hAnsi="Times New Roman" w:cs="CalifornianFB-Roman"/>
          <w:szCs w:val="20"/>
        </w:rPr>
        <w:t>nto hypothet</w:t>
      </w:r>
      <w:r>
        <w:rPr>
          <w:rFonts w:ascii="Times New Roman" w:hAnsi="Times New Roman" w:cs="CalifornianFB-Roman"/>
          <w:szCs w:val="20"/>
        </w:rPr>
        <w:t xml:space="preserve">ical surviving populations in </w:t>
      </w:r>
      <w:r w:rsidRPr="00135C3E">
        <w:rPr>
          <w:rFonts w:ascii="Times New Roman" w:hAnsi="Times New Roman" w:cs="CalifornianFB-Roman"/>
          <w:szCs w:val="20"/>
        </w:rPr>
        <w:t>the future. Population projections are</w:t>
      </w:r>
      <w:r>
        <w:rPr>
          <w:rFonts w:ascii="Times New Roman" w:hAnsi="Times New Roman" w:cs="CalifornianFB-Roman"/>
          <w:szCs w:val="20"/>
        </w:rPr>
        <w:t xml:space="preserve"> </w:t>
      </w:r>
      <w:r w:rsidRPr="00135C3E">
        <w:rPr>
          <w:rFonts w:ascii="Times New Roman" w:hAnsi="Times New Roman" w:cs="CalifornianFB-Roman"/>
          <w:szCs w:val="20"/>
        </w:rPr>
        <w:t>particularly useful for assess</w:t>
      </w:r>
      <w:r>
        <w:rPr>
          <w:rFonts w:ascii="Times New Roman" w:hAnsi="Times New Roman" w:cs="CalifornianFB-Roman"/>
          <w:szCs w:val="20"/>
        </w:rPr>
        <w:t xml:space="preserve">ing </w:t>
      </w:r>
      <w:r w:rsidRPr="00135C3E">
        <w:rPr>
          <w:rFonts w:ascii="Times New Roman" w:hAnsi="Times New Roman" w:cs="CalifornianFB-Roman"/>
          <w:szCs w:val="20"/>
        </w:rPr>
        <w:t xml:space="preserve">counterfactuals, and they have been </w:t>
      </w:r>
      <w:r>
        <w:rPr>
          <w:rFonts w:ascii="Times New Roman" w:hAnsi="Times New Roman" w:cs="CalifornianFB-Roman"/>
          <w:szCs w:val="20"/>
        </w:rPr>
        <w:t xml:space="preserve">implemented </w:t>
      </w:r>
      <w:r w:rsidRPr="00135C3E">
        <w:rPr>
          <w:rFonts w:ascii="Times New Roman" w:hAnsi="Times New Roman" w:cs="CalifornianFB-Roman"/>
          <w:szCs w:val="20"/>
        </w:rPr>
        <w:t>extensively to calculate hypothetical scenarios in which mortality rates constitute the basis of the counterfactual</w:t>
      </w:r>
      <w:r>
        <w:rPr>
          <w:rFonts w:ascii="Times New Roman" w:hAnsi="Times New Roman" w:cs="CalifornianFB-Roman"/>
          <w:szCs w:val="20"/>
        </w:rPr>
        <w:t xml:space="preserve"> condition</w:t>
      </w:r>
      <w:r w:rsidRPr="00135C3E">
        <w:rPr>
          <w:rFonts w:ascii="Times New Roman" w:hAnsi="Times New Roman" w:cs="CalifornianFB-Roman"/>
          <w:szCs w:val="20"/>
        </w:rPr>
        <w:t xml:space="preserve"> </w:t>
      </w:r>
      <w:r>
        <w:rPr>
          <w:rFonts w:ascii="Times New Roman" w:hAnsi="Times New Roman" w:cs="CalifornianFB-Roman"/>
          <w:szCs w:val="20"/>
        </w:rPr>
        <w:fldChar w:fldCharType="begin"/>
      </w:r>
      <w:r>
        <w:rPr>
          <w:rFonts w:ascii="Times New Roman" w:hAnsi="Times New Roman" w:cs="CalifornianFB-Roman"/>
          <w:szCs w:val="20"/>
        </w:rPr>
        <w:instrText xml:space="preserve"> ADDIN EN.CITE &lt;EndNote&gt;&lt;Cite&gt;&lt;Author&gt;Preston&lt;/Author&gt;&lt;Year&gt;2001&lt;/Year&gt;&lt;RecNum&gt;46&lt;/RecNum&gt;&lt;DisplayText&gt;(Preston et al., 2001; White &amp;amp; Preston, 1996)&lt;/DisplayText&gt;&lt;record&gt;&lt;rec-number&gt;46&lt;/rec-number&gt;&lt;foreign-keys&gt;&lt;key app="EN" db-id="2sv55pfw0xz2veepaa2vezwmps2zfxa29wpe"&gt;46&lt;/key&gt;&lt;/foreign-keys&gt;&lt;ref-type name="Journal Article"&gt;17&lt;/ref-type&gt;&lt;contributors&gt;&lt;authors&gt;&lt;author&gt;Preston, Samuel H&lt;/author&gt;&lt;author&gt;Heuveline, Patrick&lt;/author&gt;&lt;author&gt;Guillot, Michel&lt;/author&gt;&lt;/authors&gt;&lt;/contributors&gt;&lt;titles&gt;&lt;title&gt;Demography: Measuring and modeling population processes&lt;/title&gt;&lt;secondary-title&gt;Population and Development Review&lt;/secondary-title&gt;&lt;/titles&gt;&lt;periodical&gt;&lt;full-title&gt;Population and Development Review&lt;/full-title&gt;&lt;/periodical&gt;&lt;pages&gt;365&lt;/pages&gt;&lt;volume&gt;27&lt;/volume&gt;&lt;dates&gt;&lt;year&gt;2001&lt;/year&gt;&lt;/dates&gt;&lt;urls&gt;&lt;/urls&gt;&lt;/record&gt;&lt;/Cite&gt;&lt;Cite&gt;&lt;Author&gt;White&lt;/Author&gt;&lt;Year&gt;1996&lt;/Year&gt;&lt;RecNum&gt;66&lt;/RecNum&gt;&lt;record&gt;&lt;rec-number&gt;66&lt;/rec-number&gt;&lt;foreign-keys&gt;&lt;key app="EN" db-id="2sv55pfw0xz2veepaa2vezwmps2zfxa29wpe"&gt;66&lt;/key&gt;&lt;/foreign-keys&gt;&lt;ref-type name="Journal Article"&gt;17&lt;/ref-type&gt;&lt;contributors&gt;&lt;authors&gt;&lt;author&gt;White, Kevin M&lt;/author&gt;&lt;author&gt;Preston, Samuel H&lt;/author&gt;&lt;/authors&gt;&lt;/contributors&gt;&lt;titles&gt;&lt;title&gt;How many Americans are alive because of twentieth-century improvements in mortality?&lt;/title&gt;&lt;secondary-title&gt;Population and Development Review&lt;/secondary-title&gt;&lt;/titles&gt;&lt;periodical&gt;&lt;full-title&gt;Population and Development Review&lt;/full-title&gt;&lt;/periodical&gt;&lt;pages&gt;415-429&lt;/pages&gt;&lt;dates&gt;&lt;year&gt;1996&lt;/year&gt;&lt;/dates&gt;&lt;isbn&gt;0098-7921&lt;/isbn&gt;&lt;urls&gt;&lt;/urls&gt;&lt;/record&gt;&lt;/Cite&gt;&lt;/EndNote&gt;</w:instrText>
      </w:r>
      <w:r>
        <w:rPr>
          <w:rFonts w:ascii="Times New Roman" w:hAnsi="Times New Roman" w:cs="CalifornianFB-Roman"/>
          <w:szCs w:val="20"/>
        </w:rPr>
        <w:fldChar w:fldCharType="separate"/>
      </w:r>
      <w:r>
        <w:rPr>
          <w:rFonts w:ascii="Times New Roman" w:hAnsi="Times New Roman" w:cs="CalifornianFB-Roman"/>
          <w:noProof/>
          <w:szCs w:val="20"/>
        </w:rPr>
        <w:t>(</w:t>
      </w:r>
      <w:hyperlink w:anchor="_ENREF_9" w:tooltip="Preston, 2001 #46" w:history="1">
        <w:r>
          <w:rPr>
            <w:rFonts w:ascii="Times New Roman" w:hAnsi="Times New Roman" w:cs="CalifornianFB-Roman"/>
            <w:noProof/>
            <w:szCs w:val="20"/>
          </w:rPr>
          <w:t>Preston et al., 2001</w:t>
        </w:r>
      </w:hyperlink>
      <w:r>
        <w:rPr>
          <w:rFonts w:ascii="Times New Roman" w:hAnsi="Times New Roman" w:cs="CalifornianFB-Roman"/>
          <w:noProof/>
          <w:szCs w:val="20"/>
        </w:rPr>
        <w:t xml:space="preserve">; </w:t>
      </w:r>
      <w:hyperlink w:anchor="_ENREF_12" w:tooltip="White, 1996 #66" w:history="1">
        <w:r>
          <w:rPr>
            <w:rFonts w:ascii="Times New Roman" w:hAnsi="Times New Roman" w:cs="CalifornianFB-Roman"/>
            <w:noProof/>
            <w:szCs w:val="20"/>
          </w:rPr>
          <w:t>White &amp; Preston, 1996</w:t>
        </w:r>
      </w:hyperlink>
      <w:r>
        <w:rPr>
          <w:rFonts w:ascii="Times New Roman" w:hAnsi="Times New Roman" w:cs="CalifornianFB-Roman"/>
          <w:noProof/>
          <w:szCs w:val="20"/>
        </w:rPr>
        <w:t>)</w:t>
      </w:r>
      <w:r>
        <w:rPr>
          <w:rFonts w:ascii="Times New Roman" w:hAnsi="Times New Roman" w:cs="CalifornianFB-Roman"/>
          <w:szCs w:val="20"/>
        </w:rPr>
        <w:fldChar w:fldCharType="end"/>
      </w:r>
      <w:r>
        <w:rPr>
          <w:rFonts w:ascii="Times New Roman" w:hAnsi="Times New Roman" w:cs="CalifornianFB-Roman"/>
          <w:szCs w:val="20"/>
        </w:rPr>
        <w:t>.</w:t>
      </w:r>
      <w:r w:rsidRPr="00135C3E">
        <w:rPr>
          <w:rFonts w:ascii="Times New Roman" w:hAnsi="Times New Roman" w:cs="CalifornianFB-Roman"/>
          <w:szCs w:val="20"/>
        </w:rPr>
        <w:t xml:space="preserve"> </w:t>
      </w:r>
    </w:p>
    <w:p w14:paraId="2C518242" w14:textId="77777777" w:rsidR="00127D5E" w:rsidRDefault="00127D5E" w:rsidP="00E22E8F">
      <w:pPr>
        <w:spacing w:line="480" w:lineRule="auto"/>
        <w:ind w:firstLine="720"/>
        <w:rPr>
          <w:rFonts w:ascii="Times New Roman" w:hAnsi="Times New Roman"/>
        </w:rPr>
      </w:pPr>
      <w:r w:rsidRPr="00135C3E">
        <w:rPr>
          <w:rFonts w:ascii="Times New Roman" w:hAnsi="Times New Roman" w:cs="CalifornianFB-Roman"/>
          <w:szCs w:val="20"/>
        </w:rPr>
        <w:t xml:space="preserve">Implicit in this exercise is the notion that, </w:t>
      </w:r>
      <w:r w:rsidRPr="00135C3E">
        <w:rPr>
          <w:rFonts w:ascii="Times New Roman" w:hAnsi="Times New Roman"/>
        </w:rPr>
        <w:t xml:space="preserve">even if </w:t>
      </w:r>
      <w:r>
        <w:rPr>
          <w:rFonts w:ascii="Times New Roman" w:hAnsi="Times New Roman"/>
        </w:rPr>
        <w:t>blacks</w:t>
      </w:r>
      <w:r w:rsidRPr="00135C3E">
        <w:rPr>
          <w:rFonts w:ascii="Times New Roman" w:hAnsi="Times New Roman"/>
        </w:rPr>
        <w:t xml:space="preserve"> ha</w:t>
      </w:r>
      <w:r>
        <w:rPr>
          <w:rFonts w:ascii="Times New Roman" w:hAnsi="Times New Roman"/>
        </w:rPr>
        <w:t>d in the past</w:t>
      </w:r>
      <w:r w:rsidRPr="00135C3E">
        <w:rPr>
          <w:rFonts w:ascii="Times New Roman" w:hAnsi="Times New Roman"/>
        </w:rPr>
        <w:t xml:space="preserve"> experienced the</w:t>
      </w:r>
      <w:r>
        <w:rPr>
          <w:rFonts w:ascii="Times New Roman" w:hAnsi="Times New Roman"/>
        </w:rPr>
        <w:t xml:space="preserve"> much lower</w:t>
      </w:r>
      <w:r w:rsidRPr="00135C3E">
        <w:rPr>
          <w:rFonts w:ascii="Times New Roman" w:hAnsi="Times New Roman"/>
        </w:rPr>
        <w:t xml:space="preserve"> mortality rates of </w:t>
      </w:r>
      <w:r>
        <w:rPr>
          <w:rFonts w:ascii="Times New Roman" w:hAnsi="Times New Roman"/>
        </w:rPr>
        <w:t>whites</w:t>
      </w:r>
      <w:r w:rsidRPr="00135C3E">
        <w:rPr>
          <w:rFonts w:ascii="Times New Roman" w:hAnsi="Times New Roman"/>
        </w:rPr>
        <w:t xml:space="preserve">, </w:t>
      </w:r>
      <w:r>
        <w:rPr>
          <w:rFonts w:ascii="Times New Roman" w:hAnsi="Times New Roman"/>
        </w:rPr>
        <w:t>some of them may</w:t>
      </w:r>
      <w:r w:rsidRPr="00135C3E">
        <w:rPr>
          <w:rFonts w:ascii="Times New Roman" w:hAnsi="Times New Roman"/>
        </w:rPr>
        <w:t xml:space="preserve"> </w:t>
      </w:r>
      <w:r>
        <w:rPr>
          <w:rFonts w:ascii="Times New Roman" w:hAnsi="Times New Roman"/>
        </w:rPr>
        <w:t xml:space="preserve">have </w:t>
      </w:r>
      <w:r w:rsidRPr="00135C3E">
        <w:rPr>
          <w:rFonts w:ascii="Times New Roman" w:hAnsi="Times New Roman"/>
        </w:rPr>
        <w:t>died from one year to the next due to the ordinary dea</w:t>
      </w:r>
      <w:r>
        <w:rPr>
          <w:rFonts w:ascii="Times New Roman" w:hAnsi="Times New Roman"/>
        </w:rPr>
        <w:t>th risks in the human lifespan. If a black death is “avoided</w:t>
      </w:r>
      <w:r w:rsidRPr="00135C3E">
        <w:rPr>
          <w:rFonts w:ascii="Times New Roman" w:hAnsi="Times New Roman"/>
        </w:rPr>
        <w:t>”</w:t>
      </w:r>
      <w:r>
        <w:rPr>
          <w:rFonts w:ascii="Times New Roman" w:hAnsi="Times New Roman"/>
        </w:rPr>
        <w:t xml:space="preserve"> in the year of dying,</w:t>
      </w:r>
      <w:r w:rsidRPr="00135C3E">
        <w:rPr>
          <w:rFonts w:ascii="Times New Roman" w:hAnsi="Times New Roman"/>
        </w:rPr>
        <w:t xml:space="preserve"> then this surviving individual should be exposed to the </w:t>
      </w:r>
      <w:r>
        <w:rPr>
          <w:rFonts w:ascii="Times New Roman" w:hAnsi="Times New Roman"/>
        </w:rPr>
        <w:t>same mortality risks in subsequent years to</w:t>
      </w:r>
      <w:r w:rsidRPr="00135C3E">
        <w:rPr>
          <w:rFonts w:ascii="Times New Roman" w:hAnsi="Times New Roman"/>
        </w:rPr>
        <w:t xml:space="preserve"> which </w:t>
      </w:r>
      <w:r>
        <w:rPr>
          <w:rFonts w:ascii="Times New Roman" w:hAnsi="Times New Roman"/>
        </w:rPr>
        <w:t>whites</w:t>
      </w:r>
      <w:r w:rsidRPr="00135C3E">
        <w:rPr>
          <w:rFonts w:ascii="Times New Roman" w:hAnsi="Times New Roman"/>
        </w:rPr>
        <w:t xml:space="preserve"> were exposed to, </w:t>
      </w:r>
      <w:r w:rsidRPr="00135C3E">
        <w:rPr>
          <w:rFonts w:ascii="Times New Roman" w:hAnsi="Times New Roman" w:cs="CalifornianFB-Roman"/>
          <w:szCs w:val="20"/>
        </w:rPr>
        <w:t>as predetermined by the counterfactual condition</w:t>
      </w:r>
      <w:r w:rsidRPr="00135C3E">
        <w:rPr>
          <w:rFonts w:ascii="Times New Roman" w:hAnsi="Times New Roman"/>
        </w:rPr>
        <w:t xml:space="preserve">. Consequently, a peripheral dying </w:t>
      </w:r>
      <w:r>
        <w:rPr>
          <w:rFonts w:ascii="Times New Roman" w:hAnsi="Times New Roman"/>
        </w:rPr>
        <w:t xml:space="preserve">black population </w:t>
      </w:r>
      <w:r w:rsidRPr="00135C3E">
        <w:rPr>
          <w:rFonts w:ascii="Times New Roman" w:hAnsi="Times New Roman"/>
        </w:rPr>
        <w:t>should be discounted</w:t>
      </w:r>
      <w:r>
        <w:rPr>
          <w:rFonts w:ascii="Times New Roman" w:hAnsi="Times New Roman"/>
        </w:rPr>
        <w:t xml:space="preserve"> from the potential voters estimation</w:t>
      </w:r>
      <w:r w:rsidRPr="00135C3E">
        <w:rPr>
          <w:rFonts w:ascii="Times New Roman" w:hAnsi="Times New Roman"/>
        </w:rPr>
        <w:t>.</w:t>
      </w:r>
    </w:p>
    <w:p w14:paraId="4DFEF0D9" w14:textId="77777777" w:rsidR="00127D5E" w:rsidRDefault="00127D5E" w:rsidP="0060627B">
      <w:pPr>
        <w:spacing w:line="480" w:lineRule="auto"/>
        <w:ind w:firstLine="720"/>
        <w:rPr>
          <w:rFonts w:ascii="Times New Roman" w:hAnsi="Times New Roman" w:cs="CalifornianFB-Roman"/>
          <w:szCs w:val="20"/>
        </w:rPr>
      </w:pPr>
      <w:r>
        <w:rPr>
          <w:rFonts w:ascii="Times New Roman" w:hAnsi="Times New Roman" w:cs="CalifornianFB-Roman"/>
          <w:szCs w:val="20"/>
        </w:rPr>
        <w:t>As an example of one state, Figure A1 gives a picture</w:t>
      </w:r>
      <w:r w:rsidRPr="00135C3E">
        <w:rPr>
          <w:rFonts w:ascii="Times New Roman" w:hAnsi="Times New Roman" w:cs="CalifornianFB-Roman"/>
          <w:szCs w:val="20"/>
        </w:rPr>
        <w:t xml:space="preserve"> </w:t>
      </w:r>
      <w:r>
        <w:rPr>
          <w:rFonts w:ascii="Times New Roman" w:hAnsi="Times New Roman" w:cs="CalifornianFB-Roman"/>
          <w:szCs w:val="20"/>
        </w:rPr>
        <w:t xml:space="preserve">of </w:t>
      </w:r>
      <w:r w:rsidRPr="00135C3E">
        <w:rPr>
          <w:rFonts w:ascii="Times New Roman" w:hAnsi="Times New Roman" w:cs="CalifornianFB-Roman"/>
          <w:szCs w:val="20"/>
        </w:rPr>
        <w:t xml:space="preserve">the survival curve of </w:t>
      </w:r>
      <w:r>
        <w:rPr>
          <w:rFonts w:ascii="Times New Roman" w:hAnsi="Times New Roman" w:cs="CalifornianFB-Roman"/>
          <w:szCs w:val="20"/>
        </w:rPr>
        <w:t>the 34, 45-year-old b</w:t>
      </w:r>
      <w:r w:rsidRPr="00135C3E">
        <w:rPr>
          <w:rFonts w:ascii="Times New Roman" w:hAnsi="Times New Roman" w:cs="CalifornianFB-Roman"/>
          <w:szCs w:val="20"/>
        </w:rPr>
        <w:t xml:space="preserve">lack males </w:t>
      </w:r>
      <w:r>
        <w:rPr>
          <w:rFonts w:ascii="Times New Roman" w:hAnsi="Times New Roman" w:cs="CalifornianFB-Roman"/>
          <w:szCs w:val="20"/>
        </w:rPr>
        <w:t>who died in excess in 1970</w:t>
      </w:r>
      <w:r w:rsidRPr="00135C3E">
        <w:rPr>
          <w:rFonts w:ascii="Times New Roman" w:hAnsi="Times New Roman" w:cs="CalifornianFB-Roman"/>
          <w:szCs w:val="20"/>
        </w:rPr>
        <w:t xml:space="preserve"> in the state of Michigan.</w:t>
      </w:r>
      <w:r>
        <w:rPr>
          <w:rFonts w:ascii="Times New Roman" w:hAnsi="Times New Roman" w:cs="CalifornianFB-Roman"/>
          <w:szCs w:val="20"/>
        </w:rPr>
        <w:t xml:space="preserve"> T</w:t>
      </w:r>
      <w:r w:rsidRPr="00135C3E">
        <w:rPr>
          <w:rFonts w:ascii="Times New Roman" w:hAnsi="Times New Roman" w:cs="CalifornianFB-Roman"/>
          <w:szCs w:val="20"/>
        </w:rPr>
        <w:t>his group</w:t>
      </w:r>
      <w:r>
        <w:rPr>
          <w:rFonts w:ascii="Times New Roman" w:hAnsi="Times New Roman" w:cs="CalifornianFB-Roman"/>
          <w:szCs w:val="20"/>
        </w:rPr>
        <w:t xml:space="preserve"> of black men</w:t>
      </w:r>
      <w:r w:rsidRPr="00135C3E">
        <w:rPr>
          <w:rFonts w:ascii="Times New Roman" w:hAnsi="Times New Roman" w:cs="CalifornianFB-Roman"/>
          <w:szCs w:val="20"/>
        </w:rPr>
        <w:t xml:space="preserve"> </w:t>
      </w:r>
      <w:r>
        <w:rPr>
          <w:rFonts w:ascii="Times New Roman" w:hAnsi="Times New Roman" w:cs="CalifornianFB-Roman"/>
          <w:szCs w:val="20"/>
        </w:rPr>
        <w:t>is assumed to have survived and then to have been</w:t>
      </w:r>
      <w:r w:rsidRPr="00135C3E">
        <w:rPr>
          <w:rFonts w:ascii="Times New Roman" w:hAnsi="Times New Roman" w:cs="CalifornianFB-Roman"/>
          <w:szCs w:val="20"/>
        </w:rPr>
        <w:t xml:space="preserve"> exposed to the mortality risks of </w:t>
      </w:r>
      <w:r>
        <w:rPr>
          <w:rFonts w:ascii="Times New Roman" w:hAnsi="Times New Roman" w:cs="CalifornianFB-Roman"/>
          <w:szCs w:val="20"/>
        </w:rPr>
        <w:t xml:space="preserve">whites </w:t>
      </w:r>
    </w:p>
    <w:p w14:paraId="486A8AA0" w14:textId="77777777" w:rsidR="00127D5E" w:rsidRDefault="00127D5E" w:rsidP="002B6B8D">
      <w:pPr>
        <w:spacing w:line="480" w:lineRule="auto"/>
        <w:jc w:val="center"/>
        <w:rPr>
          <w:rFonts w:ascii="Times New Roman" w:hAnsi="Times New Roman" w:cs="CalifornianFB-Roman"/>
          <w:szCs w:val="20"/>
        </w:rPr>
      </w:pPr>
      <w:r>
        <w:rPr>
          <w:rFonts w:ascii="Times New Roman" w:hAnsi="Times New Roman" w:cs="CalifornianFB-Roman"/>
          <w:noProof/>
          <w:szCs w:val="20"/>
          <w:lang w:eastAsia="en-US"/>
        </w:rPr>
        <w:lastRenderedPageBreak/>
        <w:drawing>
          <wp:inline distT="0" distB="0" distL="0" distR="0" wp14:anchorId="5DF70300" wp14:editId="683AFBB4">
            <wp:extent cx="4800600"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1_Hypothetical Survivors_SS&amp;M.eps"/>
                    <pic:cNvPicPr/>
                  </pic:nvPicPr>
                  <pic:blipFill>
                    <a:blip r:embed="rId15">
                      <a:extLst>
                        <a:ext uri="{28A0092B-C50C-407E-A947-70E740481C1C}">
                          <a14:useLocalDpi xmlns:a14="http://schemas.microsoft.com/office/drawing/2010/main" val="0"/>
                        </a:ext>
                      </a:extLst>
                    </a:blip>
                    <a:stretch>
                      <a:fillRect/>
                    </a:stretch>
                  </pic:blipFill>
                  <pic:spPr>
                    <a:xfrm>
                      <a:off x="0" y="0"/>
                      <a:ext cx="4800600" cy="4800600"/>
                    </a:xfrm>
                    <a:prstGeom prst="rect">
                      <a:avLst/>
                    </a:prstGeom>
                  </pic:spPr>
                </pic:pic>
              </a:graphicData>
            </a:graphic>
          </wp:inline>
        </w:drawing>
      </w:r>
    </w:p>
    <w:p w14:paraId="3A54F524" w14:textId="77777777" w:rsidR="00127D5E" w:rsidRPr="00CE2C95" w:rsidRDefault="00127D5E" w:rsidP="00EB6CD7">
      <w:pPr>
        <w:spacing w:line="480" w:lineRule="auto"/>
        <w:rPr>
          <w:rFonts w:ascii="Times New Roman" w:hAnsi="Times New Roman"/>
        </w:rPr>
      </w:pPr>
      <w:r>
        <w:rPr>
          <w:rFonts w:ascii="Times New Roman" w:hAnsi="Times New Roman" w:cs="CalifornianFB-Roman"/>
          <w:szCs w:val="20"/>
        </w:rPr>
        <w:t>that share</w:t>
      </w:r>
      <w:r w:rsidRPr="00135C3E">
        <w:rPr>
          <w:rFonts w:ascii="Times New Roman" w:hAnsi="Times New Roman" w:cs="CalifornianFB-Roman"/>
          <w:szCs w:val="20"/>
        </w:rPr>
        <w:t xml:space="preserve"> their </w:t>
      </w:r>
      <w:r>
        <w:rPr>
          <w:rFonts w:ascii="Times New Roman" w:hAnsi="Times New Roman" w:cs="CalifornianFB-Roman"/>
          <w:szCs w:val="20"/>
        </w:rPr>
        <w:t>age, sex, and state across time. Accordingly, 14 of them (40% of the initial 34</w:t>
      </w:r>
      <w:r w:rsidRPr="00135C3E">
        <w:rPr>
          <w:rFonts w:ascii="Times New Roman" w:hAnsi="Times New Roman" w:cs="CalifornianFB-Roman"/>
          <w:szCs w:val="20"/>
        </w:rPr>
        <w:t xml:space="preserve">) would have survived until 2004, when they would </w:t>
      </w:r>
      <w:r>
        <w:rPr>
          <w:rFonts w:ascii="Times New Roman" w:hAnsi="Times New Roman" w:cs="CalifornianFB-Roman"/>
          <w:szCs w:val="20"/>
        </w:rPr>
        <w:t>have been 79 years old. Figure A1</w:t>
      </w:r>
      <w:r w:rsidRPr="00135C3E">
        <w:rPr>
          <w:rFonts w:ascii="Times New Roman" w:hAnsi="Times New Roman" w:cs="CalifornianFB-Roman"/>
          <w:szCs w:val="20"/>
        </w:rPr>
        <w:t xml:space="preserve"> also depicts how, as time progresses, the survival curve meets the bars (</w:t>
      </w:r>
      <w:r>
        <w:rPr>
          <w:rFonts w:ascii="Times New Roman" w:hAnsi="Times New Roman" w:cs="CalifornianFB-Roman"/>
          <w:szCs w:val="20"/>
        </w:rPr>
        <w:t>which represent the presidential</w:t>
      </w:r>
      <w:r w:rsidRPr="00135C3E">
        <w:rPr>
          <w:rFonts w:ascii="Times New Roman" w:hAnsi="Times New Roman" w:cs="CalifornianFB-Roman"/>
          <w:szCs w:val="20"/>
        </w:rPr>
        <w:t xml:space="preserve"> elections between 1970 and 2004), signaling the </w:t>
      </w:r>
      <w:r>
        <w:rPr>
          <w:rFonts w:ascii="Times New Roman" w:hAnsi="Times New Roman" w:cs="CalifornianFB-Roman"/>
          <w:szCs w:val="20"/>
        </w:rPr>
        <w:t>number</w:t>
      </w:r>
      <w:r w:rsidRPr="00135C3E">
        <w:rPr>
          <w:rFonts w:ascii="Times New Roman" w:hAnsi="Times New Roman" w:cs="CalifornianFB-Roman"/>
          <w:szCs w:val="20"/>
        </w:rPr>
        <w:t xml:space="preserve"> of </w:t>
      </w:r>
      <w:r>
        <w:rPr>
          <w:rFonts w:ascii="Times New Roman" w:hAnsi="Times New Roman" w:cs="CalifornianFB-Roman"/>
          <w:szCs w:val="20"/>
        </w:rPr>
        <w:t>b</w:t>
      </w:r>
      <w:r w:rsidRPr="00135C3E">
        <w:rPr>
          <w:rFonts w:ascii="Times New Roman" w:hAnsi="Times New Roman" w:cs="CalifornianFB-Roman"/>
          <w:szCs w:val="20"/>
        </w:rPr>
        <w:t xml:space="preserve">lack individuals that would have survived at each instance and would have had the opportunity to participate in each of the </w:t>
      </w:r>
      <w:r>
        <w:rPr>
          <w:rFonts w:ascii="Times New Roman" w:hAnsi="Times New Roman" w:cs="CalifornianFB-Roman"/>
          <w:szCs w:val="20"/>
        </w:rPr>
        <w:t xml:space="preserve">subsequent general </w:t>
      </w:r>
      <w:r w:rsidRPr="00135C3E">
        <w:rPr>
          <w:rFonts w:ascii="Times New Roman" w:hAnsi="Times New Roman" w:cs="CalifornianFB-Roman"/>
          <w:szCs w:val="20"/>
        </w:rPr>
        <w:t>elections.</w:t>
      </w:r>
    </w:p>
    <w:p w14:paraId="684D37D3" w14:textId="77777777" w:rsidR="00127D5E" w:rsidRDefault="00127D5E" w:rsidP="00EB6CD7">
      <w:pPr>
        <w:spacing w:line="480" w:lineRule="auto"/>
        <w:ind w:firstLine="720"/>
        <w:rPr>
          <w:rFonts w:ascii="Times New Roman" w:hAnsi="Times New Roman" w:cs="CalifornianFB-Roman"/>
          <w:szCs w:val="20"/>
        </w:rPr>
      </w:pPr>
      <w:r>
        <w:rPr>
          <w:rFonts w:ascii="Times New Roman" w:hAnsi="Times New Roman" w:cs="CalifornianFB-Roman"/>
          <w:szCs w:val="20"/>
        </w:rPr>
        <w:t>Table A1</w:t>
      </w:r>
      <w:r w:rsidRPr="00135C3E">
        <w:rPr>
          <w:rFonts w:ascii="Times New Roman" w:hAnsi="Times New Roman" w:cs="CalifornianFB-Roman"/>
          <w:szCs w:val="20"/>
        </w:rPr>
        <w:t xml:space="preserve"> shows the mechanism behind the calculation of the total number of hypothetical survivors. Note that the “radix” (i.e., the starting number of </w:t>
      </w:r>
      <w:r>
        <w:rPr>
          <w:rFonts w:ascii="Times New Roman" w:hAnsi="Times New Roman" w:cs="CalifornianFB-Roman"/>
          <w:szCs w:val="20"/>
        </w:rPr>
        <w:t xml:space="preserve">surviving </w:t>
      </w:r>
      <w:r w:rsidRPr="00135C3E">
        <w:rPr>
          <w:rFonts w:ascii="Times New Roman" w:hAnsi="Times New Roman" w:cs="CalifornianFB-Roman"/>
          <w:szCs w:val="20"/>
        </w:rPr>
        <w:t xml:space="preserve">individuals in the table) equals the total excess deaths of </w:t>
      </w:r>
      <w:r>
        <w:rPr>
          <w:rFonts w:ascii="Times New Roman" w:hAnsi="Times New Roman" w:cs="CalifornianFB-Roman"/>
          <w:szCs w:val="20"/>
        </w:rPr>
        <w:t>45-year-old b</w:t>
      </w:r>
      <w:r w:rsidRPr="00135C3E">
        <w:rPr>
          <w:rFonts w:ascii="Times New Roman" w:hAnsi="Times New Roman" w:cs="CalifornianFB-Roman"/>
          <w:szCs w:val="20"/>
        </w:rPr>
        <w:t xml:space="preserve">lack males in 1970 </w:t>
      </w:r>
      <w:r>
        <w:rPr>
          <w:rFonts w:ascii="Times New Roman" w:hAnsi="Times New Roman" w:cs="CalifornianFB-Roman"/>
          <w:szCs w:val="20"/>
        </w:rPr>
        <w:t xml:space="preserve">in </w:t>
      </w:r>
      <w:r w:rsidRPr="00135C3E">
        <w:rPr>
          <w:rFonts w:ascii="Times New Roman" w:hAnsi="Times New Roman" w:cs="CalifornianFB-Roman"/>
          <w:szCs w:val="20"/>
        </w:rPr>
        <w:t xml:space="preserve">Michigan </w:t>
      </w:r>
    </w:p>
    <w:p w14:paraId="75637A02" w14:textId="77777777" w:rsidR="00127D5E" w:rsidRDefault="00127D5E" w:rsidP="00D24D15">
      <w:pPr>
        <w:spacing w:line="480" w:lineRule="auto"/>
        <w:jc w:val="center"/>
        <w:rPr>
          <w:rFonts w:ascii="Times New Roman" w:hAnsi="Times New Roman" w:cs="CalifornianFB-Roman"/>
          <w:szCs w:val="20"/>
        </w:rPr>
      </w:pPr>
      <w:r>
        <w:rPr>
          <w:rFonts w:ascii="Times New Roman" w:hAnsi="Times New Roman"/>
          <w:b/>
          <w:noProof/>
          <w:lang w:eastAsia="en-US"/>
        </w:rPr>
        <w:lastRenderedPageBreak/>
        <w:drawing>
          <wp:inline distT="0" distB="0" distL="0" distR="0" wp14:anchorId="39D70707" wp14:editId="09355AD5">
            <wp:extent cx="3200400" cy="288162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A1_SS&amp;M.pdf"/>
                    <pic:cNvPicPr/>
                  </pic:nvPicPr>
                  <pic:blipFill rotWithShape="1">
                    <a:blip r:embed="rId16">
                      <a:extLst>
                        <a:ext uri="{28A0092B-C50C-407E-A947-70E740481C1C}">
                          <a14:useLocalDpi xmlns:a14="http://schemas.microsoft.com/office/drawing/2010/main" val="0"/>
                        </a:ext>
                      </a:extLst>
                    </a:blip>
                    <a:srcRect l="23917" t="8828" r="24143" b="55034"/>
                    <a:stretch/>
                  </pic:blipFill>
                  <pic:spPr bwMode="auto">
                    <a:xfrm>
                      <a:off x="0" y="0"/>
                      <a:ext cx="3201378" cy="2882507"/>
                    </a:xfrm>
                    <a:prstGeom prst="rect">
                      <a:avLst/>
                    </a:prstGeom>
                    <a:ln>
                      <a:noFill/>
                    </a:ln>
                    <a:extLst>
                      <a:ext uri="{53640926-AAD7-44d8-BBD7-CCE9431645EC}">
                        <a14:shadowObscured xmlns:a14="http://schemas.microsoft.com/office/drawing/2010/main"/>
                      </a:ext>
                    </a:extLst>
                  </pic:spPr>
                </pic:pic>
              </a:graphicData>
            </a:graphic>
          </wp:inline>
        </w:drawing>
      </w:r>
    </w:p>
    <w:p w14:paraId="044C8F33" w14:textId="77777777" w:rsidR="00127D5E" w:rsidRDefault="00127D5E" w:rsidP="00D24D15">
      <w:pPr>
        <w:spacing w:line="480" w:lineRule="auto"/>
        <w:rPr>
          <w:rFonts w:ascii="Times New Roman" w:hAnsi="Times New Roman" w:cs="CalifornianFB-Roman"/>
          <w:szCs w:val="20"/>
        </w:rPr>
      </w:pPr>
      <w:r w:rsidRPr="00135C3E">
        <w:rPr>
          <w:rFonts w:ascii="Times New Roman" w:hAnsi="Times New Roman" w:cs="CalifornianFB-Roman"/>
          <w:szCs w:val="20"/>
        </w:rPr>
        <w:t xml:space="preserve">estimated using Equation </w:t>
      </w:r>
      <w:r>
        <w:rPr>
          <w:rFonts w:ascii="Times New Roman" w:hAnsi="Times New Roman" w:cs="CalifornianFB-Roman"/>
          <w:szCs w:val="20"/>
        </w:rPr>
        <w:t>A</w:t>
      </w:r>
      <w:r w:rsidRPr="00135C3E">
        <w:rPr>
          <w:rFonts w:ascii="Times New Roman" w:hAnsi="Times New Roman" w:cs="CalifornianFB-Roman"/>
          <w:szCs w:val="20"/>
        </w:rPr>
        <w:t>1</w:t>
      </w:r>
      <w:r>
        <w:rPr>
          <w:rFonts w:ascii="Times New Roman" w:hAnsi="Times New Roman" w:cs="CalifornianFB-Roman"/>
          <w:szCs w:val="20"/>
        </w:rPr>
        <w:t xml:space="preserve"> (in this case, 34 individuals)</w:t>
      </w:r>
      <w:r w:rsidRPr="00135C3E">
        <w:rPr>
          <w:rFonts w:ascii="Times New Roman" w:hAnsi="Times New Roman" w:cs="CalifornianFB-Roman"/>
          <w:szCs w:val="20"/>
        </w:rPr>
        <w:t>. In mathematical terms, for this specific example:</w:t>
      </w:r>
    </w:p>
    <w:p w14:paraId="081E3D5F" w14:textId="77777777" w:rsidR="00127D5E" w:rsidRDefault="00127D5E" w:rsidP="00EB6CD7">
      <w:pPr>
        <w:spacing w:line="480" w:lineRule="auto"/>
        <w:jc w:val="center"/>
        <w:rPr>
          <w:rFonts w:ascii="Times New Roman" w:hAnsi="Times New Roman" w:cs="CalifornianFB-Roman"/>
          <w:szCs w:val="20"/>
        </w:rPr>
      </w:pPr>
      <w:r>
        <w:rPr>
          <w:rFonts w:ascii="Times New Roman" w:hAnsi="Times New Roman" w:cs="CalifornianFB-Roman"/>
          <w:noProof/>
          <w:position w:val="-12"/>
          <w:szCs w:val="20"/>
          <w:lang w:eastAsia="en-US"/>
        </w:rPr>
        <w:drawing>
          <wp:inline distT="0" distB="0" distL="0" distR="0" wp14:anchorId="5EEA5533" wp14:editId="5ED36BBA">
            <wp:extent cx="2875280" cy="3048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5280" cy="304800"/>
                    </a:xfrm>
                    <a:prstGeom prst="rect">
                      <a:avLst/>
                    </a:prstGeom>
                    <a:noFill/>
                    <a:ln>
                      <a:noFill/>
                    </a:ln>
                  </pic:spPr>
                </pic:pic>
              </a:graphicData>
            </a:graphic>
          </wp:inline>
        </w:drawing>
      </w:r>
    </w:p>
    <w:p w14:paraId="0B250E93" w14:textId="77777777" w:rsidR="00127D5E" w:rsidRDefault="00127D5E" w:rsidP="00EB6CD7">
      <w:pPr>
        <w:spacing w:line="480" w:lineRule="auto"/>
        <w:rPr>
          <w:rFonts w:ascii="Times New Roman" w:hAnsi="Times New Roman" w:cs="CalifornianFB-Roman"/>
          <w:szCs w:val="20"/>
        </w:rPr>
      </w:pPr>
      <w:r>
        <w:rPr>
          <w:rFonts w:ascii="Times New Roman" w:hAnsi="Times New Roman" w:cs="CalifornianFB-Roman"/>
          <w:szCs w:val="20"/>
        </w:rPr>
        <w:t>w</w:t>
      </w:r>
      <w:r w:rsidRPr="00135C3E">
        <w:rPr>
          <w:rFonts w:ascii="Times New Roman" w:hAnsi="Times New Roman" w:cs="CalifornianFB-Roman"/>
          <w:szCs w:val="20"/>
        </w:rPr>
        <w:t xml:space="preserve">here </w:t>
      </w:r>
      <w:r w:rsidRPr="00135C3E">
        <w:rPr>
          <w:rFonts w:ascii="Times New Roman" w:hAnsi="Times New Roman" w:cs="CalifornianFB-Roman"/>
          <w:i/>
          <w:szCs w:val="20"/>
        </w:rPr>
        <w:t>x</w:t>
      </w:r>
      <w:r w:rsidRPr="00135C3E">
        <w:rPr>
          <w:rFonts w:ascii="Times New Roman" w:hAnsi="Times New Roman" w:cs="CalifornianFB-Roman"/>
          <w:szCs w:val="20"/>
        </w:rPr>
        <w:t xml:space="preserve"> is the survival age, </w:t>
      </w:r>
      <w:r w:rsidRPr="00135C3E">
        <w:rPr>
          <w:rFonts w:ascii="Times New Roman" w:hAnsi="Times New Roman" w:cs="CalifornianFB-Roman"/>
          <w:i/>
          <w:szCs w:val="20"/>
        </w:rPr>
        <w:t>t</w:t>
      </w:r>
      <w:r w:rsidRPr="00135C3E">
        <w:rPr>
          <w:rFonts w:ascii="Times New Roman" w:hAnsi="Times New Roman" w:cs="CalifornianFB-Roman"/>
          <w:szCs w:val="20"/>
        </w:rPr>
        <w:t xml:space="preserve"> is the survival year, and </w:t>
      </w:r>
      <w:r w:rsidRPr="00135C3E">
        <w:rPr>
          <w:rFonts w:ascii="Times New Roman" w:hAnsi="Times New Roman" w:cs="CalifornianFB-Roman"/>
          <w:i/>
          <w:szCs w:val="20"/>
        </w:rPr>
        <w:t>e</w:t>
      </w:r>
      <w:r w:rsidRPr="00135C3E">
        <w:rPr>
          <w:rFonts w:ascii="Times New Roman" w:hAnsi="Times New Roman" w:cs="CalifornianFB-Roman"/>
          <w:szCs w:val="20"/>
        </w:rPr>
        <w:t xml:space="preserve"> is the number of years of</w:t>
      </w:r>
      <w:r>
        <w:rPr>
          <w:rFonts w:ascii="Times New Roman" w:hAnsi="Times New Roman" w:cs="CalifornianFB-Roman"/>
          <w:szCs w:val="20"/>
        </w:rPr>
        <w:t xml:space="preserve"> </w:t>
      </w:r>
      <w:r w:rsidRPr="00135C3E">
        <w:rPr>
          <w:rFonts w:ascii="Times New Roman" w:hAnsi="Times New Roman" w:cs="CalifornianFB-Roman"/>
          <w:szCs w:val="20"/>
        </w:rPr>
        <w:t>risk</w:t>
      </w:r>
      <w:r>
        <w:rPr>
          <w:rFonts w:ascii="Times New Roman" w:hAnsi="Times New Roman" w:cs="CalifornianFB-Roman"/>
          <w:szCs w:val="20"/>
        </w:rPr>
        <w:t xml:space="preserve"> for death</w:t>
      </w:r>
      <w:r w:rsidRPr="00135C3E">
        <w:rPr>
          <w:rFonts w:ascii="Times New Roman" w:hAnsi="Times New Roman" w:cs="CalifornianFB-Roman"/>
          <w:szCs w:val="20"/>
        </w:rPr>
        <w:t xml:space="preserve"> exposure</w:t>
      </w:r>
      <w:r w:rsidRPr="00DA4DC9">
        <w:rPr>
          <w:rFonts w:ascii="Times New Roman" w:hAnsi="Times New Roman" w:cs="CalifornianFB-Roman"/>
        </w:rPr>
        <w:t xml:space="preserve">. </w:t>
      </w:r>
      <w:r w:rsidRPr="00CC3FE5">
        <w:rPr>
          <w:rFonts w:ascii="Times New Roman" w:hAnsi="Times New Roman" w:cs="Times New Roman"/>
        </w:rPr>
        <w:t xml:space="preserve">Note that, in this instance, </w:t>
      </w:r>
      <w:r w:rsidRPr="00CC3FE5">
        <w:rPr>
          <w:rFonts w:ascii="Times New Roman" w:hAnsi="Times New Roman" w:cs="Times New Roman"/>
          <w:i/>
        </w:rPr>
        <w:t>x</w:t>
      </w:r>
      <w:r w:rsidRPr="00CC3FE5">
        <w:rPr>
          <w:rFonts w:ascii="Times New Roman" w:hAnsi="Times New Roman" w:cs="Times New Roman"/>
        </w:rPr>
        <w:t xml:space="preserve"> is equal to the age at death </w:t>
      </w:r>
      <w:r w:rsidRPr="00CC3FE5">
        <w:rPr>
          <w:rFonts w:ascii="Times New Roman" w:hAnsi="Times New Roman" w:cs="Times New Roman"/>
          <w:i/>
        </w:rPr>
        <w:t>i</w:t>
      </w:r>
      <w:r w:rsidRPr="00DA4DC9">
        <w:rPr>
          <w:rFonts w:ascii="Times New Roman" w:hAnsi="Times New Roman" w:cs="Times New Roman"/>
        </w:rPr>
        <w:t>,</w:t>
      </w:r>
      <w:r w:rsidRPr="00CC3FE5">
        <w:rPr>
          <w:rFonts w:ascii="Times New Roman" w:hAnsi="Times New Roman" w:cs="Times New Roman"/>
        </w:rPr>
        <w:t xml:space="preserve"> </w:t>
      </w:r>
      <w:r w:rsidRPr="00CC3FE5">
        <w:rPr>
          <w:rFonts w:ascii="Times New Roman" w:hAnsi="Times New Roman" w:cs="Times New Roman"/>
          <w:i/>
        </w:rPr>
        <w:t>t</w:t>
      </w:r>
      <w:r w:rsidRPr="00CC3FE5">
        <w:rPr>
          <w:rFonts w:ascii="Times New Roman" w:hAnsi="Times New Roman" w:cs="Times New Roman"/>
        </w:rPr>
        <w:t xml:space="preserve"> is equal to the year of death </w:t>
      </w:r>
      <w:r w:rsidRPr="00CC3FE5">
        <w:rPr>
          <w:rFonts w:ascii="Times New Roman" w:hAnsi="Times New Roman" w:cs="Times New Roman"/>
          <w:i/>
        </w:rPr>
        <w:t>y</w:t>
      </w:r>
      <w:r w:rsidRPr="00DA4DC9">
        <w:rPr>
          <w:rFonts w:ascii="Times New Roman" w:hAnsi="Times New Roman" w:cs="Times New Roman"/>
        </w:rPr>
        <w:t>, and t</w:t>
      </w:r>
      <w:r w:rsidRPr="00CC3FE5">
        <w:rPr>
          <w:rFonts w:ascii="Times New Roman" w:hAnsi="Times New Roman" w:cs="Times New Roman"/>
        </w:rPr>
        <w:t xml:space="preserve">he years of risk for death exposure can be represented by the equation: </w:t>
      </w:r>
      <w:r w:rsidRPr="00CC3FE5">
        <w:rPr>
          <w:rFonts w:ascii="Times New Roman" w:hAnsi="Times New Roman" w:cs="Times New Roman"/>
          <w:i/>
        </w:rPr>
        <w:t>e</w:t>
      </w:r>
      <w:r w:rsidRPr="00CC3FE5">
        <w:rPr>
          <w:rFonts w:ascii="Times New Roman" w:hAnsi="Times New Roman" w:cs="Times New Roman"/>
        </w:rPr>
        <w:t xml:space="preserve"> = (2004 – </w:t>
      </w:r>
      <w:r w:rsidRPr="00CC3FE5">
        <w:rPr>
          <w:rFonts w:ascii="Times New Roman" w:hAnsi="Times New Roman" w:cs="Times New Roman"/>
          <w:i/>
        </w:rPr>
        <w:t>t</w:t>
      </w:r>
      <w:r w:rsidRPr="00CC3FE5">
        <w:rPr>
          <w:rFonts w:ascii="Times New Roman" w:hAnsi="Times New Roman" w:cs="Times New Roman"/>
        </w:rPr>
        <w:t>).</w:t>
      </w:r>
      <w:r w:rsidRPr="00DA4DC9">
        <w:rPr>
          <w:rFonts w:ascii="Times New Roman" w:hAnsi="Times New Roman" w:cs="CalifornianFB-Roman"/>
        </w:rPr>
        <w:t xml:space="preserve"> Table </w:t>
      </w:r>
      <w:r>
        <w:rPr>
          <w:rFonts w:ascii="Times New Roman" w:hAnsi="Times New Roman" w:cs="CalifornianFB-Roman"/>
        </w:rPr>
        <w:t>A</w:t>
      </w:r>
      <w:r w:rsidRPr="00DA4DC9">
        <w:rPr>
          <w:rFonts w:ascii="Times New Roman" w:hAnsi="Times New Roman" w:cs="CalifornianFB-Roman"/>
        </w:rPr>
        <w:t>1 also illustrates how, as a fraction of the initial 34 black individuals survive</w:t>
      </w:r>
      <w:r>
        <w:rPr>
          <w:rFonts w:ascii="Times New Roman" w:hAnsi="Times New Roman" w:cs="CalifornianFB-Roman"/>
          <w:szCs w:val="20"/>
        </w:rPr>
        <w:t xml:space="preserve"> into a</w:t>
      </w:r>
      <w:r w:rsidRPr="00135C3E">
        <w:rPr>
          <w:rFonts w:ascii="Times New Roman" w:hAnsi="Times New Roman" w:cs="CalifornianFB-Roman"/>
          <w:szCs w:val="20"/>
        </w:rPr>
        <w:t xml:space="preserve"> future</w:t>
      </w:r>
      <w:r>
        <w:rPr>
          <w:rFonts w:ascii="Times New Roman" w:hAnsi="Times New Roman" w:cs="CalifornianFB-Roman"/>
          <w:szCs w:val="20"/>
        </w:rPr>
        <w:t xml:space="preserve"> year </w:t>
      </w:r>
      <w:r>
        <w:rPr>
          <w:rFonts w:ascii="Times New Roman" w:hAnsi="Times New Roman" w:cs="CalifornianFB-Roman"/>
          <w:i/>
          <w:szCs w:val="20"/>
        </w:rPr>
        <w:t>t</w:t>
      </w:r>
      <w:r w:rsidRPr="00135C3E">
        <w:rPr>
          <w:rFonts w:ascii="Times New Roman" w:hAnsi="Times New Roman" w:cs="CalifornianFB-Roman"/>
          <w:szCs w:val="20"/>
        </w:rPr>
        <w:t xml:space="preserve">, their age </w:t>
      </w:r>
      <w:r>
        <w:rPr>
          <w:rFonts w:ascii="Times New Roman" w:hAnsi="Times New Roman" w:cs="CalifornianFB-Roman"/>
          <w:i/>
          <w:szCs w:val="20"/>
        </w:rPr>
        <w:t>x</w:t>
      </w:r>
      <w:r>
        <w:rPr>
          <w:rFonts w:ascii="Times New Roman" w:hAnsi="Times New Roman" w:cs="CalifornianFB-Roman"/>
          <w:szCs w:val="20"/>
        </w:rPr>
        <w:t xml:space="preserve"> </w:t>
      </w:r>
      <w:r w:rsidRPr="00135C3E">
        <w:rPr>
          <w:rFonts w:ascii="Times New Roman" w:hAnsi="Times New Roman" w:cs="CalifornianFB-Roman"/>
          <w:szCs w:val="20"/>
        </w:rPr>
        <w:t>advances accordingly. For e</w:t>
      </w:r>
      <w:r>
        <w:rPr>
          <w:rFonts w:ascii="Times New Roman" w:hAnsi="Times New Roman" w:cs="CalifornianFB-Roman"/>
          <w:szCs w:val="20"/>
        </w:rPr>
        <w:t>xample, 33 individuals (98.0% out of the initial 34) would have survived until 1973, when they would have been 48</w:t>
      </w:r>
      <w:r w:rsidRPr="00135C3E">
        <w:rPr>
          <w:rFonts w:ascii="Times New Roman" w:hAnsi="Times New Roman" w:cs="CalifornianFB-Roman"/>
          <w:szCs w:val="20"/>
        </w:rPr>
        <w:t xml:space="preserve"> years old.</w:t>
      </w:r>
    </w:p>
    <w:p w14:paraId="27ACE58F" w14:textId="77777777" w:rsidR="00127D5E" w:rsidRDefault="00127D5E" w:rsidP="00EB6CD7">
      <w:pPr>
        <w:spacing w:line="480" w:lineRule="auto"/>
        <w:ind w:firstLine="720"/>
        <w:rPr>
          <w:rFonts w:ascii="Times New Roman" w:hAnsi="Times New Roman" w:cs="CalifornianFB-Roman"/>
          <w:szCs w:val="20"/>
        </w:rPr>
      </w:pPr>
      <w:r w:rsidRPr="00135C3E">
        <w:rPr>
          <w:rFonts w:ascii="Times New Roman" w:hAnsi="Times New Roman" w:cs="CalifornianFB-Roman"/>
          <w:szCs w:val="20"/>
        </w:rPr>
        <w:t>The estimation of the projected surviving population 1 year into the future can be expressed in this form:</w:t>
      </w:r>
    </w:p>
    <w:p w14:paraId="2EEF75B8" w14:textId="77777777" w:rsidR="00127D5E" w:rsidRPr="00135C3E" w:rsidRDefault="00127D5E" w:rsidP="00EB6CD7">
      <w:pPr>
        <w:spacing w:line="480" w:lineRule="auto"/>
        <w:jc w:val="center"/>
        <w:rPr>
          <w:rFonts w:ascii="Times New Roman" w:hAnsi="Times New Roman" w:cs="CalifornianFB-Roman"/>
          <w:szCs w:val="20"/>
        </w:rPr>
      </w:pPr>
      <w:r>
        <w:rPr>
          <w:rFonts w:ascii="Times New Roman" w:hAnsi="Times New Roman" w:cs="CalifornianFB-Roman"/>
          <w:noProof/>
          <w:position w:val="-12"/>
          <w:szCs w:val="20"/>
          <w:lang w:eastAsia="en-US"/>
        </w:rPr>
        <w:drawing>
          <wp:inline distT="0" distB="0" distL="0" distR="0" wp14:anchorId="6FD8B57B" wp14:editId="67B713A3">
            <wp:extent cx="1808480" cy="31496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8480" cy="314960"/>
                    </a:xfrm>
                    <a:prstGeom prst="rect">
                      <a:avLst/>
                    </a:prstGeom>
                    <a:noFill/>
                    <a:ln>
                      <a:noFill/>
                    </a:ln>
                  </pic:spPr>
                </pic:pic>
              </a:graphicData>
            </a:graphic>
          </wp:inline>
        </w:drawing>
      </w:r>
      <w:r>
        <w:rPr>
          <w:rFonts w:ascii="Times New Roman" w:hAnsi="Times New Roman" w:cs="CalifornianFB-Roman"/>
          <w:szCs w:val="20"/>
        </w:rPr>
        <w:t xml:space="preserve">       </w:t>
      </w:r>
    </w:p>
    <w:p w14:paraId="3383D45C" w14:textId="77777777" w:rsidR="00127D5E" w:rsidRDefault="00127D5E" w:rsidP="00EB6CD7">
      <w:pPr>
        <w:spacing w:line="480" w:lineRule="auto"/>
        <w:rPr>
          <w:rFonts w:ascii="Times New Roman" w:hAnsi="Times New Roman"/>
        </w:rPr>
      </w:pPr>
      <w:r>
        <w:rPr>
          <w:rFonts w:ascii="Times New Roman" w:hAnsi="Times New Roman" w:cs="CalifornianFB-Roman"/>
          <w:szCs w:val="20"/>
        </w:rPr>
        <w:lastRenderedPageBreak/>
        <w:t>w</w:t>
      </w:r>
      <w:r w:rsidRPr="00135C3E">
        <w:rPr>
          <w:rFonts w:ascii="Times New Roman" w:hAnsi="Times New Roman" w:cs="CalifornianFB-Roman"/>
          <w:szCs w:val="20"/>
        </w:rPr>
        <w:t xml:space="preserve">here the term </w:t>
      </w:r>
      <w:r w:rsidRPr="00135C3E">
        <w:rPr>
          <w:rFonts w:ascii="Times New Roman" w:hAnsi="Times New Roman"/>
          <w:noProof/>
          <w:position w:val="-10"/>
          <w:lang w:eastAsia="en-US"/>
        </w:rPr>
        <w:drawing>
          <wp:inline distT="0" distB="0" distL="0" distR="0" wp14:anchorId="75793A0A" wp14:editId="46B48C11">
            <wp:extent cx="257175" cy="276225"/>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Pr="00135C3E">
        <w:rPr>
          <w:rFonts w:ascii="Times New Roman" w:hAnsi="Times New Roman"/>
        </w:rPr>
        <w:t xml:space="preserve"> denotes the respective mortality rate of </w:t>
      </w:r>
      <w:r>
        <w:rPr>
          <w:rFonts w:ascii="Times New Roman" w:hAnsi="Times New Roman"/>
        </w:rPr>
        <w:t>whites</w:t>
      </w:r>
      <w:r w:rsidRPr="00135C3E">
        <w:rPr>
          <w:rFonts w:ascii="Times New Roman" w:hAnsi="Times New Roman"/>
        </w:rPr>
        <w:t xml:space="preserve"> at age </w:t>
      </w:r>
      <w:r w:rsidRPr="00135C3E">
        <w:rPr>
          <w:rFonts w:ascii="Times New Roman" w:hAnsi="Times New Roman"/>
          <w:i/>
        </w:rPr>
        <w:t>x</w:t>
      </w:r>
      <w:r w:rsidRPr="00135C3E">
        <w:rPr>
          <w:rFonts w:ascii="Times New Roman" w:hAnsi="Times New Roman"/>
        </w:rPr>
        <w:t xml:space="preserve"> in year </w:t>
      </w:r>
      <w:r w:rsidRPr="00135C3E">
        <w:rPr>
          <w:rFonts w:ascii="Times New Roman" w:hAnsi="Times New Roman"/>
          <w:i/>
        </w:rPr>
        <w:t>t</w:t>
      </w:r>
      <w:r w:rsidRPr="00135C3E">
        <w:rPr>
          <w:rFonts w:ascii="Times New Roman" w:hAnsi="Times New Roman"/>
        </w:rPr>
        <w:t xml:space="preserve">. Accordingly, the term </w:t>
      </w:r>
      <w:r w:rsidRPr="00135C3E">
        <w:rPr>
          <w:noProof/>
          <w:position w:val="-10"/>
          <w:lang w:eastAsia="en-US"/>
        </w:rPr>
        <w:drawing>
          <wp:inline distT="0" distB="0" distL="0" distR="0" wp14:anchorId="176E3A86" wp14:editId="7AC7F20E">
            <wp:extent cx="771525" cy="276225"/>
            <wp:effectExtent l="0" t="0" r="9525"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771525" cy="276225"/>
                    </a:xfrm>
                    <a:prstGeom prst="rect">
                      <a:avLst/>
                    </a:prstGeom>
                    <a:noFill/>
                    <a:ln w="9525">
                      <a:noFill/>
                      <a:miter lim="800000"/>
                      <a:headEnd/>
                      <a:tailEnd/>
                    </a:ln>
                  </pic:spPr>
                </pic:pic>
              </a:graphicData>
            </a:graphic>
          </wp:inline>
        </w:drawing>
      </w:r>
      <w:r w:rsidRPr="00135C3E">
        <w:t xml:space="preserve"> </w:t>
      </w:r>
      <w:r w:rsidRPr="00135C3E">
        <w:rPr>
          <w:rFonts w:ascii="Times New Roman" w:hAnsi="Times New Roman"/>
        </w:rPr>
        <w:t xml:space="preserve">represents the dying population at age </w:t>
      </w:r>
      <w:r w:rsidRPr="00135C3E">
        <w:rPr>
          <w:rFonts w:ascii="Times New Roman" w:hAnsi="Times New Roman"/>
          <w:i/>
        </w:rPr>
        <w:t>x</w:t>
      </w:r>
      <w:r w:rsidRPr="00135C3E">
        <w:rPr>
          <w:rFonts w:ascii="Times New Roman" w:hAnsi="Times New Roman"/>
        </w:rPr>
        <w:t xml:space="preserve"> in year </w:t>
      </w:r>
      <w:r w:rsidRPr="00135C3E">
        <w:rPr>
          <w:rFonts w:ascii="Times New Roman" w:hAnsi="Times New Roman"/>
          <w:i/>
        </w:rPr>
        <w:t>t</w:t>
      </w:r>
      <w:r w:rsidRPr="00135C3E">
        <w:rPr>
          <w:rFonts w:ascii="Times New Roman" w:hAnsi="Times New Roman"/>
        </w:rPr>
        <w:t xml:space="preserve">, which is discounted from the preceding population </w:t>
      </w:r>
      <w:r w:rsidRPr="00135C3E">
        <w:rPr>
          <w:rFonts w:ascii="Times New Roman" w:hAnsi="Times New Roman"/>
          <w:noProof/>
          <w:position w:val="-10"/>
          <w:lang w:eastAsia="en-US"/>
        </w:rPr>
        <w:drawing>
          <wp:inline distT="0" distB="0" distL="0" distR="0" wp14:anchorId="639DF8F2" wp14:editId="3E64517A">
            <wp:extent cx="228600" cy="24765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Pr="00135C3E">
        <w:rPr>
          <w:rFonts w:ascii="Times New Roman" w:hAnsi="Times New Roman"/>
        </w:rPr>
        <w:t xml:space="preserve">. </w:t>
      </w:r>
    </w:p>
    <w:p w14:paraId="63768FF5" w14:textId="77777777" w:rsidR="00127D5E" w:rsidRPr="00135C3E" w:rsidRDefault="00127D5E" w:rsidP="00EB6CD7">
      <w:pPr>
        <w:spacing w:line="480" w:lineRule="auto"/>
        <w:ind w:firstLine="720"/>
        <w:rPr>
          <w:rFonts w:ascii="Times New Roman" w:hAnsi="Times New Roman"/>
        </w:rPr>
      </w:pPr>
      <w:r w:rsidRPr="00135C3E">
        <w:rPr>
          <w:rFonts w:ascii="Times New Roman" w:hAnsi="Times New Roman"/>
        </w:rPr>
        <w:t xml:space="preserve">Taking these </w:t>
      </w:r>
      <w:r>
        <w:rPr>
          <w:rFonts w:ascii="Times New Roman" w:hAnsi="Times New Roman"/>
        </w:rPr>
        <w:t xml:space="preserve">calculations </w:t>
      </w:r>
      <w:r w:rsidRPr="00135C3E">
        <w:rPr>
          <w:rFonts w:ascii="Times New Roman" w:hAnsi="Times New Roman"/>
        </w:rPr>
        <w:t xml:space="preserve">into account, the total number of </w:t>
      </w:r>
      <w:r>
        <w:rPr>
          <w:rFonts w:ascii="Times New Roman" w:hAnsi="Times New Roman"/>
        </w:rPr>
        <w:t>b</w:t>
      </w:r>
      <w:r w:rsidRPr="00135C3E">
        <w:rPr>
          <w:rFonts w:ascii="Times New Roman" w:hAnsi="Times New Roman"/>
        </w:rPr>
        <w:t xml:space="preserve">lack hypothetical survivors that would have reached the year 2004 </w:t>
      </w:r>
      <w:r>
        <w:rPr>
          <w:rFonts w:ascii="Times New Roman" w:hAnsi="Times New Roman"/>
        </w:rPr>
        <w:t>(out of the initial 34 in this particular case</w:t>
      </w:r>
      <w:r w:rsidRPr="00135C3E">
        <w:rPr>
          <w:rFonts w:ascii="Times New Roman" w:hAnsi="Times New Roman"/>
        </w:rPr>
        <w:t>) can be expressed in the following terms:</w:t>
      </w:r>
    </w:p>
    <w:p w14:paraId="567D8F3B" w14:textId="77777777" w:rsidR="00127D5E" w:rsidRPr="00135C3E" w:rsidRDefault="00127D5E" w:rsidP="00EB6CD7">
      <w:pPr>
        <w:spacing w:line="480" w:lineRule="auto"/>
        <w:jc w:val="center"/>
      </w:pPr>
      <w:r>
        <w:rPr>
          <w:noProof/>
          <w:position w:val="-10"/>
          <w:lang w:eastAsia="en-US"/>
        </w:rPr>
        <w:drawing>
          <wp:inline distT="0" distB="0" distL="0" distR="0" wp14:anchorId="29968EF0" wp14:editId="0FF649F5">
            <wp:extent cx="3088640" cy="314960"/>
            <wp:effectExtent l="0" t="0" r="1016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8640" cy="314960"/>
                    </a:xfrm>
                    <a:prstGeom prst="rect">
                      <a:avLst/>
                    </a:prstGeom>
                    <a:noFill/>
                    <a:ln>
                      <a:noFill/>
                    </a:ln>
                  </pic:spPr>
                </pic:pic>
              </a:graphicData>
            </a:graphic>
          </wp:inline>
        </w:drawing>
      </w:r>
    </w:p>
    <w:p w14:paraId="29ECB37C" w14:textId="77777777" w:rsidR="00127D5E" w:rsidRDefault="00127D5E" w:rsidP="00EB6CD7">
      <w:pPr>
        <w:spacing w:line="480" w:lineRule="auto"/>
        <w:rPr>
          <w:rFonts w:ascii="Times New Roman" w:hAnsi="Times New Roman"/>
        </w:rPr>
      </w:pPr>
      <w:r>
        <w:rPr>
          <w:rFonts w:ascii="Times New Roman" w:hAnsi="Times New Roman"/>
        </w:rPr>
        <w:t>w</w:t>
      </w:r>
      <w:r w:rsidRPr="00135C3E">
        <w:rPr>
          <w:rFonts w:ascii="Times New Roman" w:hAnsi="Times New Roman"/>
        </w:rPr>
        <w:t xml:space="preserve">here </w:t>
      </w:r>
      <w:r w:rsidRPr="00135C3E">
        <w:rPr>
          <w:rFonts w:ascii="Times New Roman" w:hAnsi="Times New Roman"/>
          <w:i/>
        </w:rPr>
        <w:t>r</w:t>
      </w:r>
      <w:r w:rsidRPr="00135C3E">
        <w:rPr>
          <w:rFonts w:ascii="Times New Roman" w:hAnsi="Times New Roman"/>
        </w:rPr>
        <w:t xml:space="preserve"> denotes the total number of </w:t>
      </w:r>
      <w:r>
        <w:rPr>
          <w:rFonts w:ascii="Times New Roman" w:hAnsi="Times New Roman"/>
        </w:rPr>
        <w:t>b</w:t>
      </w:r>
      <w:r w:rsidRPr="00135C3E">
        <w:rPr>
          <w:rFonts w:ascii="Times New Roman" w:hAnsi="Times New Roman"/>
        </w:rPr>
        <w:t xml:space="preserve">lack male survivors in 2004 from </w:t>
      </w:r>
      <w:r>
        <w:rPr>
          <w:rFonts w:ascii="Times New Roman" w:hAnsi="Times New Roman"/>
        </w:rPr>
        <w:t xml:space="preserve">the cohort </w:t>
      </w:r>
      <w:r w:rsidRPr="00135C3E">
        <w:rPr>
          <w:rFonts w:ascii="Times New Roman" w:hAnsi="Times New Roman"/>
        </w:rPr>
        <w:t xml:space="preserve">who </w:t>
      </w:r>
      <w:r>
        <w:rPr>
          <w:rFonts w:ascii="Times New Roman" w:hAnsi="Times New Roman"/>
        </w:rPr>
        <w:t>died in excess</w:t>
      </w:r>
      <w:r w:rsidRPr="00135C3E">
        <w:rPr>
          <w:rFonts w:ascii="Times New Roman" w:hAnsi="Times New Roman"/>
        </w:rPr>
        <w:t xml:space="preserve">. </w:t>
      </w:r>
      <w:r w:rsidRPr="0075358B">
        <w:rPr>
          <w:rFonts w:ascii="Times New Roman" w:hAnsi="Times New Roman"/>
        </w:rPr>
        <w:t>Correspondingly</w:t>
      </w:r>
      <w:r w:rsidRPr="00135C3E">
        <w:rPr>
          <w:rFonts w:ascii="Times New Roman" w:hAnsi="Times New Roman"/>
        </w:rPr>
        <w:t>, the total num</w:t>
      </w:r>
      <w:r>
        <w:rPr>
          <w:rFonts w:ascii="Times New Roman" w:hAnsi="Times New Roman"/>
        </w:rPr>
        <w:t>ber of hypothetical survivors in</w:t>
      </w:r>
      <w:r w:rsidRPr="00135C3E">
        <w:rPr>
          <w:rFonts w:ascii="Times New Roman" w:hAnsi="Times New Roman"/>
        </w:rPr>
        <w:t xml:space="preserve"> 2004 can be formalized as follows:</w:t>
      </w:r>
    </w:p>
    <w:p w14:paraId="78AE68D8" w14:textId="77777777" w:rsidR="00127D5E" w:rsidRPr="00135C3E" w:rsidRDefault="00127D5E" w:rsidP="0060627B">
      <w:pPr>
        <w:tabs>
          <w:tab w:val="left" w:pos="720"/>
          <w:tab w:val="left" w:pos="1440"/>
          <w:tab w:val="left" w:pos="2160"/>
          <w:tab w:val="left" w:pos="2880"/>
          <w:tab w:val="left" w:pos="3600"/>
          <w:tab w:val="left" w:pos="4320"/>
          <w:tab w:val="left" w:pos="5040"/>
          <w:tab w:val="left" w:pos="8358"/>
        </w:tabs>
        <w:spacing w:line="480" w:lineRule="auto"/>
        <w:jc w:val="center"/>
        <w:rPr>
          <w:rFonts w:ascii="Times New Roman" w:hAnsi="Times New Roman"/>
        </w:rPr>
      </w:pPr>
      <w:r w:rsidRPr="00C76326">
        <w:rPr>
          <w:noProof/>
          <w:position w:val="-28"/>
          <w:lang w:eastAsia="en-US"/>
        </w:rPr>
        <w:drawing>
          <wp:inline distT="0" distB="0" distL="0" distR="0" wp14:anchorId="767FFB64" wp14:editId="26DC1ECB">
            <wp:extent cx="2621280" cy="599440"/>
            <wp:effectExtent l="0" t="0" r="0" b="1016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1280" cy="599440"/>
                    </a:xfrm>
                    <a:prstGeom prst="rect">
                      <a:avLst/>
                    </a:prstGeom>
                    <a:noFill/>
                    <a:ln>
                      <a:noFill/>
                    </a:ln>
                  </pic:spPr>
                </pic:pic>
              </a:graphicData>
            </a:graphic>
          </wp:inline>
        </w:drawing>
      </w:r>
      <w:r w:rsidRPr="00135C3E">
        <w:tab/>
        <w:t xml:space="preserve">     </w:t>
      </w:r>
      <w:r>
        <w:rPr>
          <w:rFonts w:ascii="Times New Roman" w:hAnsi="Times New Roman"/>
        </w:rPr>
        <w:t>(A2</w:t>
      </w:r>
      <w:r w:rsidRPr="00135C3E">
        <w:rPr>
          <w:rFonts w:ascii="Times New Roman" w:hAnsi="Times New Roman"/>
        </w:rPr>
        <w:t>)</w:t>
      </w:r>
    </w:p>
    <w:p w14:paraId="55F92DA3" w14:textId="77777777" w:rsidR="00127D5E" w:rsidRPr="00135C3E" w:rsidRDefault="00127D5E" w:rsidP="0060627B">
      <w:pPr>
        <w:tabs>
          <w:tab w:val="left" w:pos="720"/>
          <w:tab w:val="left" w:pos="1440"/>
          <w:tab w:val="left" w:pos="2160"/>
          <w:tab w:val="left" w:pos="2880"/>
          <w:tab w:val="left" w:pos="3600"/>
          <w:tab w:val="left" w:pos="4320"/>
          <w:tab w:val="left" w:pos="5040"/>
          <w:tab w:val="left" w:pos="8358"/>
        </w:tabs>
        <w:spacing w:line="480" w:lineRule="auto"/>
        <w:rPr>
          <w:rFonts w:ascii="Times New Roman" w:hAnsi="Times New Roman"/>
        </w:rPr>
      </w:pPr>
      <w:r>
        <w:rPr>
          <w:rFonts w:ascii="Times New Roman" w:hAnsi="Times New Roman"/>
        </w:rPr>
        <w:t>and</w:t>
      </w:r>
      <w:r w:rsidRPr="00135C3E">
        <w:rPr>
          <w:rFonts w:ascii="Times New Roman" w:hAnsi="Times New Roman"/>
        </w:rPr>
        <w:t>,</w:t>
      </w:r>
    </w:p>
    <w:p w14:paraId="5358BA21" w14:textId="77777777" w:rsidR="00127D5E" w:rsidRPr="001B2EE7" w:rsidRDefault="00127D5E" w:rsidP="0060627B">
      <w:pPr>
        <w:tabs>
          <w:tab w:val="left" w:pos="720"/>
          <w:tab w:val="left" w:pos="1440"/>
          <w:tab w:val="left" w:pos="2160"/>
          <w:tab w:val="left" w:pos="2880"/>
          <w:tab w:val="left" w:pos="3600"/>
          <w:tab w:val="left" w:pos="4320"/>
          <w:tab w:val="left" w:pos="5040"/>
          <w:tab w:val="left" w:pos="8358"/>
        </w:tabs>
        <w:spacing w:line="480" w:lineRule="auto"/>
        <w:jc w:val="center"/>
      </w:pPr>
      <w:r w:rsidRPr="00C76326">
        <w:rPr>
          <w:noProof/>
          <w:position w:val="-28"/>
          <w:lang w:eastAsia="en-US"/>
        </w:rPr>
        <w:drawing>
          <wp:inline distT="0" distB="0" distL="0" distR="0" wp14:anchorId="65962823" wp14:editId="4C8EB11D">
            <wp:extent cx="2252768" cy="473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2254718" cy="473754"/>
                    </a:xfrm>
                    <a:prstGeom prst="rect">
                      <a:avLst/>
                    </a:prstGeom>
                    <a:noFill/>
                    <a:ln w="9525">
                      <a:noFill/>
                      <a:miter lim="800000"/>
                      <a:headEnd/>
                      <a:tailEnd/>
                    </a:ln>
                  </pic:spPr>
                </pic:pic>
              </a:graphicData>
            </a:graphic>
          </wp:inline>
        </w:drawing>
      </w:r>
      <w:r>
        <w:t xml:space="preserve">  </w:t>
      </w:r>
      <w:r>
        <w:tab/>
      </w:r>
      <w:r>
        <w:rPr>
          <w:rFonts w:ascii="Times New Roman" w:hAnsi="Times New Roman"/>
        </w:rPr>
        <w:t>(</w:t>
      </w:r>
      <w:r w:rsidRPr="001B2EE7">
        <w:rPr>
          <w:rFonts w:ascii="Times New Roman" w:hAnsi="Times New Roman"/>
        </w:rPr>
        <w:t>A</w:t>
      </w:r>
      <w:r>
        <w:rPr>
          <w:rFonts w:ascii="Times New Roman" w:hAnsi="Times New Roman"/>
        </w:rPr>
        <w:t>3</w:t>
      </w:r>
      <w:r w:rsidRPr="001B2EE7">
        <w:rPr>
          <w:rFonts w:ascii="Times New Roman" w:hAnsi="Times New Roman"/>
        </w:rPr>
        <w:t>)</w:t>
      </w:r>
    </w:p>
    <w:p w14:paraId="0DE95DC1" w14:textId="77777777" w:rsidR="00127D5E" w:rsidRDefault="00127D5E" w:rsidP="0060627B">
      <w:pPr>
        <w:spacing w:line="480" w:lineRule="auto"/>
        <w:rPr>
          <w:rFonts w:ascii="Times New Roman" w:hAnsi="Times New Roman"/>
        </w:rPr>
      </w:pPr>
      <w:r>
        <w:rPr>
          <w:rFonts w:ascii="Times New Roman" w:hAnsi="Times New Roman" w:cs="CalifornianFB-Roman"/>
          <w:szCs w:val="20"/>
        </w:rPr>
        <w:t xml:space="preserve">where </w:t>
      </w:r>
      <w:r>
        <w:rPr>
          <w:rFonts w:ascii="Times New Roman" w:hAnsi="Times New Roman" w:cs="CalifornianFB-Roman"/>
          <w:i/>
          <w:szCs w:val="20"/>
        </w:rPr>
        <w:t>l</w:t>
      </w:r>
      <w:r>
        <w:rPr>
          <w:rFonts w:ascii="Times New Roman" w:hAnsi="Times New Roman" w:cs="CalifornianFB-Roman"/>
          <w:szCs w:val="20"/>
        </w:rPr>
        <w:t xml:space="preserve"> represents the number of surviving individuals (i.e., total black excess deaths estimated using Equation A1) at each combination of </w:t>
      </w:r>
      <w:r>
        <w:rPr>
          <w:rFonts w:ascii="Times New Roman" w:hAnsi="Times New Roman" w:cs="CalifornianFB-Roman"/>
          <w:i/>
          <w:szCs w:val="20"/>
        </w:rPr>
        <w:t>i</w:t>
      </w:r>
      <w:r>
        <w:rPr>
          <w:rFonts w:ascii="Times New Roman" w:hAnsi="Times New Roman" w:cs="CalifornianFB-Roman"/>
          <w:szCs w:val="20"/>
        </w:rPr>
        <w:t xml:space="preserve">, </w:t>
      </w:r>
      <w:r>
        <w:rPr>
          <w:rFonts w:ascii="Times New Roman" w:hAnsi="Times New Roman" w:cs="CalifornianFB-Roman"/>
          <w:i/>
          <w:szCs w:val="20"/>
        </w:rPr>
        <w:t>s</w:t>
      </w:r>
      <w:r>
        <w:rPr>
          <w:rFonts w:ascii="Times New Roman" w:hAnsi="Times New Roman" w:cs="CalifornianFB-Roman"/>
          <w:szCs w:val="20"/>
        </w:rPr>
        <w:t xml:space="preserve">, </w:t>
      </w:r>
      <w:r>
        <w:rPr>
          <w:rFonts w:ascii="Times New Roman" w:hAnsi="Times New Roman" w:cs="CalifornianFB-Roman"/>
          <w:i/>
          <w:szCs w:val="20"/>
        </w:rPr>
        <w:t>z</w:t>
      </w:r>
      <w:r>
        <w:rPr>
          <w:rFonts w:ascii="Times New Roman" w:hAnsi="Times New Roman" w:cs="CalifornianFB-Roman"/>
          <w:szCs w:val="20"/>
        </w:rPr>
        <w:t xml:space="preserve">, and </w:t>
      </w:r>
      <w:r>
        <w:rPr>
          <w:rFonts w:ascii="Times New Roman" w:hAnsi="Times New Roman" w:cs="CalifornianFB-Roman"/>
          <w:i/>
          <w:szCs w:val="20"/>
        </w:rPr>
        <w:t xml:space="preserve">y, </w:t>
      </w:r>
      <w:r>
        <w:rPr>
          <w:rFonts w:ascii="Times New Roman" w:hAnsi="Times New Roman" w:cs="CalifornianFB-Roman"/>
          <w:szCs w:val="20"/>
        </w:rPr>
        <w:t xml:space="preserve">which are fixed in Equation A3; </w:t>
      </w:r>
      <w:r w:rsidRPr="00E618D3">
        <w:rPr>
          <w:rFonts w:ascii="Times New Roman" w:hAnsi="Times New Roman" w:cs="CalifornianFB-Roman"/>
          <w:i/>
          <w:szCs w:val="20"/>
        </w:rPr>
        <w:t>x</w:t>
      </w:r>
      <w:r w:rsidRPr="00E618D3">
        <w:rPr>
          <w:rFonts w:ascii="Times New Roman" w:hAnsi="Times New Roman" w:cs="CalifornianFB-Roman"/>
          <w:szCs w:val="20"/>
        </w:rPr>
        <w:t xml:space="preserve"> is the survival age, </w:t>
      </w:r>
      <w:r w:rsidRPr="00E618D3">
        <w:rPr>
          <w:rFonts w:ascii="Times New Roman" w:hAnsi="Times New Roman" w:cs="CalifornianFB-Roman"/>
          <w:i/>
          <w:szCs w:val="20"/>
        </w:rPr>
        <w:t>t</w:t>
      </w:r>
      <w:r w:rsidRPr="00E618D3">
        <w:rPr>
          <w:rFonts w:ascii="Times New Roman" w:hAnsi="Times New Roman" w:cs="CalifornianFB-Roman"/>
          <w:szCs w:val="20"/>
        </w:rPr>
        <w:t xml:space="preserve"> is the survival year, and </w:t>
      </w:r>
      <w:r w:rsidRPr="00E618D3">
        <w:rPr>
          <w:rFonts w:ascii="Times New Roman" w:hAnsi="Times New Roman" w:cs="CalifornianFB-Roman"/>
          <w:i/>
          <w:szCs w:val="20"/>
        </w:rPr>
        <w:t>e</w:t>
      </w:r>
      <w:r w:rsidRPr="00E618D3">
        <w:rPr>
          <w:rFonts w:ascii="Times New Roman" w:hAnsi="Times New Roman" w:cs="CalifornianFB-Roman"/>
          <w:szCs w:val="20"/>
        </w:rPr>
        <w:t xml:space="preserve"> is the number of years of risk for death exposure</w:t>
      </w:r>
      <w:r>
        <w:rPr>
          <w:rFonts w:ascii="Times New Roman" w:hAnsi="Times New Roman" w:cs="CalifornianFB-Roman"/>
          <w:szCs w:val="20"/>
        </w:rPr>
        <w:t>,</w:t>
      </w:r>
      <w:r>
        <w:rPr>
          <w:rFonts w:ascii="Times New Roman" w:hAnsi="Times New Roman" w:cs="CalifornianFB-Roman"/>
        </w:rPr>
        <w:t xml:space="preserve"> such that</w:t>
      </w:r>
      <w:r>
        <w:rPr>
          <w:rFonts w:ascii="Times New Roman" w:hAnsi="Times New Roman" w:cs="CalifornianFB-Roman"/>
          <w:szCs w:val="20"/>
        </w:rPr>
        <w:t xml:space="preserve"> </w:t>
      </w:r>
      <w:r>
        <w:rPr>
          <w:rFonts w:ascii="Times New Roman" w:hAnsi="Times New Roman" w:cs="CalifornianFB-Roman"/>
          <w:i/>
          <w:szCs w:val="20"/>
        </w:rPr>
        <w:t>r</w:t>
      </w:r>
      <w:r>
        <w:rPr>
          <w:rFonts w:ascii="Times New Roman" w:hAnsi="Times New Roman" w:cs="CalifornianFB-Roman"/>
          <w:szCs w:val="20"/>
        </w:rPr>
        <w:t xml:space="preserve"> represents the total number of hypothetical survivors until 2004 for each projected surviving population at all levels of </w:t>
      </w:r>
      <w:r>
        <w:rPr>
          <w:rFonts w:ascii="Times New Roman" w:hAnsi="Times New Roman" w:cs="CalifornianFB-Roman"/>
          <w:i/>
          <w:szCs w:val="20"/>
        </w:rPr>
        <w:t>i</w:t>
      </w:r>
      <w:r>
        <w:rPr>
          <w:rFonts w:ascii="Times New Roman" w:hAnsi="Times New Roman" w:cs="CalifornianFB-Roman"/>
          <w:szCs w:val="20"/>
        </w:rPr>
        <w:t xml:space="preserve">, </w:t>
      </w:r>
      <w:r>
        <w:rPr>
          <w:rFonts w:ascii="Times New Roman" w:hAnsi="Times New Roman" w:cs="CalifornianFB-Roman"/>
          <w:i/>
          <w:szCs w:val="20"/>
        </w:rPr>
        <w:t>s</w:t>
      </w:r>
      <w:r>
        <w:rPr>
          <w:rFonts w:ascii="Times New Roman" w:hAnsi="Times New Roman" w:cs="CalifornianFB-Roman"/>
          <w:szCs w:val="20"/>
        </w:rPr>
        <w:t xml:space="preserve">, </w:t>
      </w:r>
      <w:r>
        <w:rPr>
          <w:rFonts w:ascii="Times New Roman" w:hAnsi="Times New Roman" w:cs="CalifornianFB-Roman"/>
          <w:i/>
          <w:szCs w:val="20"/>
        </w:rPr>
        <w:t>z</w:t>
      </w:r>
      <w:r>
        <w:rPr>
          <w:rFonts w:ascii="Times New Roman" w:hAnsi="Times New Roman" w:cs="CalifornianFB-Roman"/>
          <w:szCs w:val="20"/>
        </w:rPr>
        <w:t xml:space="preserve">, and </w:t>
      </w:r>
      <w:r>
        <w:rPr>
          <w:rFonts w:ascii="Times New Roman" w:hAnsi="Times New Roman" w:cs="CalifornianFB-Roman"/>
          <w:i/>
          <w:szCs w:val="20"/>
        </w:rPr>
        <w:t>y</w:t>
      </w:r>
      <w:r>
        <w:rPr>
          <w:rFonts w:ascii="Times New Roman" w:hAnsi="Times New Roman" w:cs="CalifornianFB-Roman"/>
          <w:szCs w:val="20"/>
        </w:rPr>
        <w:t>.  Accordingly, what Equation A2 represents is the summation of all hypothetical survivors in 2004 from those who died in excess between 1970 and 200</w:t>
      </w:r>
      <w:r w:rsidRPr="00BF1767">
        <w:rPr>
          <w:rFonts w:ascii="Times New Roman" w:hAnsi="Times New Roman" w:cs="CalifornianFB-Roman"/>
          <w:szCs w:val="20"/>
        </w:rPr>
        <w:t>4</w:t>
      </w:r>
      <w:r w:rsidRPr="00BF1767">
        <w:rPr>
          <w:rFonts w:ascii="Times New Roman" w:hAnsi="Times New Roman"/>
        </w:rPr>
        <w:t xml:space="preserve">, in all 32 states plus District of Columbia, </w:t>
      </w:r>
      <w:r>
        <w:rPr>
          <w:rFonts w:ascii="Times New Roman" w:hAnsi="Times New Roman"/>
        </w:rPr>
        <w:t>males and females, up to age 84.</w:t>
      </w:r>
    </w:p>
    <w:p w14:paraId="4CBE7FD1" w14:textId="77777777" w:rsidR="00127D5E" w:rsidRPr="00920B5D" w:rsidRDefault="00127D5E" w:rsidP="0060627B">
      <w:pPr>
        <w:tabs>
          <w:tab w:val="left" w:pos="720"/>
          <w:tab w:val="left" w:pos="1440"/>
          <w:tab w:val="left" w:pos="2160"/>
          <w:tab w:val="left" w:pos="2880"/>
          <w:tab w:val="left" w:pos="3600"/>
          <w:tab w:val="left" w:pos="4320"/>
          <w:tab w:val="left" w:pos="5040"/>
          <w:tab w:val="left" w:pos="8358"/>
        </w:tabs>
        <w:spacing w:line="480" w:lineRule="auto"/>
        <w:rPr>
          <w:rFonts w:ascii="Times New Roman" w:hAnsi="Times New Roman" w:cs="CalifornianFB-Roman"/>
          <w:b/>
          <w:szCs w:val="20"/>
        </w:rPr>
      </w:pPr>
      <w:r w:rsidRPr="00920B5D">
        <w:rPr>
          <w:rFonts w:ascii="Times New Roman" w:hAnsi="Times New Roman" w:cs="CalifornianFB-Roman"/>
          <w:b/>
          <w:szCs w:val="20"/>
        </w:rPr>
        <w:lastRenderedPageBreak/>
        <w:t xml:space="preserve">(3) Probability of </w:t>
      </w:r>
      <w:r>
        <w:rPr>
          <w:rFonts w:ascii="Times New Roman" w:hAnsi="Times New Roman" w:cs="CalifornianFB-Roman"/>
          <w:b/>
          <w:szCs w:val="20"/>
        </w:rPr>
        <w:t>hypothetical survivors</w:t>
      </w:r>
      <w:r w:rsidRPr="00920B5D">
        <w:rPr>
          <w:rFonts w:ascii="Times New Roman" w:hAnsi="Times New Roman" w:cs="CalifornianFB-Roman"/>
          <w:b/>
          <w:szCs w:val="20"/>
        </w:rPr>
        <w:t xml:space="preserve"> </w:t>
      </w:r>
      <w:r>
        <w:rPr>
          <w:rFonts w:ascii="Times New Roman" w:hAnsi="Times New Roman" w:cs="CalifornianFB-Roman"/>
          <w:b/>
          <w:szCs w:val="20"/>
        </w:rPr>
        <w:t xml:space="preserve">turning out to vote in the general election of 2004 </w:t>
      </w:r>
    </w:p>
    <w:p w14:paraId="433A5270" w14:textId="77777777" w:rsidR="00127D5E" w:rsidRPr="00135C3E" w:rsidRDefault="00127D5E" w:rsidP="0060627B">
      <w:pPr>
        <w:spacing w:line="480" w:lineRule="auto"/>
        <w:ind w:firstLine="720"/>
        <w:rPr>
          <w:rFonts w:ascii="Times New Roman" w:hAnsi="Times New Roman" w:cs="CalifornianFB-Roman"/>
          <w:iCs/>
          <w:szCs w:val="20"/>
        </w:rPr>
      </w:pPr>
      <w:r>
        <w:rPr>
          <w:rFonts w:ascii="Times New Roman" w:hAnsi="Times New Roman" w:cs="CalifornianFB-Roman"/>
          <w:szCs w:val="20"/>
        </w:rPr>
        <w:t>Considering well-</w:t>
      </w:r>
      <w:r w:rsidRPr="00135C3E">
        <w:rPr>
          <w:rFonts w:ascii="Times New Roman" w:hAnsi="Times New Roman" w:cs="CalifornianFB-Roman"/>
          <w:szCs w:val="20"/>
        </w:rPr>
        <w:t>k</w:t>
      </w:r>
      <w:r>
        <w:rPr>
          <w:rFonts w:ascii="Times New Roman" w:hAnsi="Times New Roman" w:cs="CalifornianFB-Roman"/>
          <w:szCs w:val="20"/>
        </w:rPr>
        <w:t>nown inconveniences related to</w:t>
      </w:r>
      <w:r w:rsidRPr="00135C3E">
        <w:rPr>
          <w:rFonts w:ascii="Times New Roman" w:hAnsi="Times New Roman" w:cs="CalifornianFB-Roman"/>
          <w:szCs w:val="20"/>
        </w:rPr>
        <w:t xml:space="preserve"> self-reported turnout</w:t>
      </w:r>
      <w:r>
        <w:rPr>
          <w:rFonts w:ascii="Times New Roman" w:hAnsi="Times New Roman" w:cs="CalifornianFB-Roman"/>
          <w:szCs w:val="20"/>
        </w:rPr>
        <w:t xml:space="preserve"> </w:t>
      </w:r>
      <w:r>
        <w:rPr>
          <w:rFonts w:ascii="Times New Roman" w:hAnsi="Times New Roman" w:cs="CalifornianFB-Roman"/>
          <w:szCs w:val="20"/>
        </w:rPr>
        <w:fldChar w:fldCharType="begin"/>
      </w:r>
      <w:r>
        <w:rPr>
          <w:rFonts w:ascii="Times New Roman" w:hAnsi="Times New Roman" w:cs="CalifornianFB-Roman"/>
          <w:szCs w:val="20"/>
        </w:rPr>
        <w:instrText xml:space="preserve"> ADDIN EN.CITE &lt;EndNote&gt;&lt;Cite&gt;&lt;Author&gt;Burden&lt;/Author&gt;&lt;Year&gt;2000&lt;/Year&gt;&lt;RecNum&gt;14&lt;/RecNum&gt;&lt;DisplayText&gt;(Burden, 2000; Holbrook &amp;amp; Krosnick, 2010; Vavreck, 2007)&lt;/DisplayText&gt;&lt;record&gt;&lt;rec-number&gt;14&lt;/rec-number&gt;&lt;foreign-keys&gt;&lt;key app="EN" db-id="2sv55pfw0xz2veepaa2vezwmps2zfxa29wpe"&gt;14&lt;/key&gt;&lt;/foreign-keys&gt;&lt;ref-type name="Journal Article"&gt;17&lt;/ref-type&gt;&lt;contributors&gt;&lt;authors&gt;&lt;author&gt;Burden, Barry C&lt;/author&gt;&lt;/authors&gt;&lt;/contributors&gt;&lt;titles&gt;&lt;title&gt;Voter turnout and the national election studies&lt;/title&gt;&lt;secondary-title&gt;Political Analysis&lt;/secondary-title&gt;&lt;/titles&gt;&lt;pages&gt;389-398&lt;/pages&gt;&lt;volume&gt;8&lt;/volume&gt;&lt;number&gt;4&lt;/number&gt;&lt;dates&gt;&lt;year&gt;2000&lt;/year&gt;&lt;/dates&gt;&lt;isbn&gt;1047-1987&lt;/isbn&gt;&lt;urls&gt;&lt;/urls&gt;&lt;/record&gt;&lt;/Cite&gt;&lt;Cite&gt;&lt;Author&gt;Holbrook&lt;/Author&gt;&lt;Year&gt;2010&lt;/Year&gt;&lt;RecNum&gt;28&lt;/RecNum&gt;&lt;record&gt;&lt;rec-number&gt;28&lt;/rec-number&gt;&lt;foreign-keys&gt;&lt;key app="EN" db-id="2sv55pfw0xz2veepaa2vezwmps2zfxa29wpe"&gt;28&lt;/key&gt;&lt;/foreign-keys&gt;&lt;ref-type name="Journal Article"&gt;17&lt;/ref-type&gt;&lt;contributors&gt;&lt;authors&gt;&lt;author&gt;Holbrook, Allyson L&lt;/author&gt;&lt;author&gt;Krosnick, Jon A&lt;/author&gt;&lt;/authors&gt;&lt;/contributors&gt;&lt;titles&gt;&lt;title&gt;Social desirability bias in voter turnout reports Tests using the item count technique&lt;/title&gt;&lt;secondary-title&gt;Public Opinion Quarterly&lt;/secondary-title&gt;&lt;/titles&gt;&lt;pages&gt;37-67&lt;/pages&gt;&lt;volume&gt;74&lt;/volume&gt;&lt;number&gt;1&lt;/number&gt;&lt;dates&gt;&lt;year&gt;2010&lt;/year&gt;&lt;/dates&gt;&lt;isbn&gt;0033-362X&lt;/isbn&gt;&lt;urls&gt;&lt;/urls&gt;&lt;/record&gt;&lt;/Cite&gt;&lt;Cite&gt;&lt;Author&gt;Vavreck&lt;/Author&gt;&lt;Year&gt;2007&lt;/Year&gt;&lt;RecNum&gt;65&lt;/RecNum&gt;&lt;record&gt;&lt;rec-number&gt;65&lt;/rec-number&gt;&lt;foreign-keys&gt;&lt;key app="EN" db-id="2sv55pfw0xz2veepaa2vezwmps2zfxa29wpe"&gt;65&lt;/key&gt;&lt;/foreign-keys&gt;&lt;ref-type name="Journal Article"&gt;17&lt;/ref-type&gt;&lt;contributors&gt;&lt;authors&gt;&lt;author&gt;Vavreck, Lynn&lt;/author&gt;&lt;/authors&gt;&lt;/contributors&gt;&lt;titles&gt;&lt;title&gt;The exaggerated effects of advertising on turnout: The dangers of self-reports&lt;/title&gt;&lt;secondary-title&gt;Quarterly Journal of Political Science&lt;/secondary-title&gt;&lt;/titles&gt;&lt;pages&gt;325-343&lt;/pages&gt;&lt;volume&gt;2&lt;/volume&gt;&lt;number&gt;4&lt;/number&gt;&lt;dates&gt;&lt;year&gt;2007&lt;/year&gt;&lt;/dates&gt;&lt;isbn&gt;1554-0634&lt;/isbn&gt;&lt;urls&gt;&lt;/urls&gt;&lt;/record&gt;&lt;/Cite&gt;&lt;/EndNote&gt;</w:instrText>
      </w:r>
      <w:r>
        <w:rPr>
          <w:rFonts w:ascii="Times New Roman" w:hAnsi="Times New Roman" w:cs="CalifornianFB-Roman"/>
          <w:szCs w:val="20"/>
        </w:rPr>
        <w:fldChar w:fldCharType="separate"/>
      </w:r>
      <w:r>
        <w:rPr>
          <w:rFonts w:ascii="Times New Roman" w:hAnsi="Times New Roman" w:cs="CalifornianFB-Roman"/>
          <w:noProof/>
          <w:szCs w:val="20"/>
        </w:rPr>
        <w:t>(</w:t>
      </w:r>
      <w:hyperlink w:anchor="_ENREF_1" w:tooltip="Burden, 2000 #14" w:history="1">
        <w:r>
          <w:rPr>
            <w:rFonts w:ascii="Times New Roman" w:hAnsi="Times New Roman" w:cs="CalifornianFB-Roman"/>
            <w:noProof/>
            <w:szCs w:val="20"/>
          </w:rPr>
          <w:t>Burden, 2000</w:t>
        </w:r>
      </w:hyperlink>
      <w:r>
        <w:rPr>
          <w:rFonts w:ascii="Times New Roman" w:hAnsi="Times New Roman" w:cs="CalifornianFB-Roman"/>
          <w:noProof/>
          <w:szCs w:val="20"/>
        </w:rPr>
        <w:t xml:space="preserve">; </w:t>
      </w:r>
      <w:hyperlink w:anchor="_ENREF_3" w:tooltip="Holbrook, 2010 #28" w:history="1">
        <w:r>
          <w:rPr>
            <w:rFonts w:ascii="Times New Roman" w:hAnsi="Times New Roman" w:cs="CalifornianFB-Roman"/>
            <w:noProof/>
            <w:szCs w:val="20"/>
          </w:rPr>
          <w:t>Holbrook &amp; Krosnick, 2010</w:t>
        </w:r>
      </w:hyperlink>
      <w:r>
        <w:rPr>
          <w:rFonts w:ascii="Times New Roman" w:hAnsi="Times New Roman" w:cs="CalifornianFB-Roman"/>
          <w:noProof/>
          <w:szCs w:val="20"/>
        </w:rPr>
        <w:t xml:space="preserve">; </w:t>
      </w:r>
      <w:hyperlink w:anchor="_ENREF_11" w:tooltip="Vavreck, 2007 #65" w:history="1">
        <w:r>
          <w:rPr>
            <w:rFonts w:ascii="Times New Roman" w:hAnsi="Times New Roman" w:cs="CalifornianFB-Roman"/>
            <w:noProof/>
            <w:szCs w:val="20"/>
          </w:rPr>
          <w:t>Vavreck, 2007</w:t>
        </w:r>
      </w:hyperlink>
      <w:r>
        <w:rPr>
          <w:rFonts w:ascii="Times New Roman" w:hAnsi="Times New Roman" w:cs="CalifornianFB-Roman"/>
          <w:noProof/>
          <w:szCs w:val="20"/>
        </w:rPr>
        <w:t>)</w:t>
      </w:r>
      <w:r>
        <w:rPr>
          <w:rFonts w:ascii="Times New Roman" w:hAnsi="Times New Roman" w:cs="CalifornianFB-Roman"/>
          <w:szCs w:val="20"/>
        </w:rPr>
        <w:fldChar w:fldCharType="end"/>
      </w:r>
      <w:r>
        <w:rPr>
          <w:rFonts w:ascii="Times New Roman" w:hAnsi="Times New Roman" w:cs="CalifornianFB-Roman"/>
          <w:szCs w:val="20"/>
        </w:rPr>
        <w:t xml:space="preserve"> we</w:t>
      </w:r>
      <w:r w:rsidRPr="00135C3E">
        <w:rPr>
          <w:rFonts w:ascii="Times New Roman" w:hAnsi="Times New Roman" w:cs="CalifornianFB-Roman"/>
          <w:szCs w:val="20"/>
        </w:rPr>
        <w:t xml:space="preserve"> take advantage of the size of </w:t>
      </w:r>
      <w:r>
        <w:rPr>
          <w:rFonts w:ascii="Times New Roman" w:hAnsi="Times New Roman" w:cs="CalifornianFB-Roman"/>
          <w:szCs w:val="20"/>
        </w:rPr>
        <w:t>our</w:t>
      </w:r>
      <w:r w:rsidRPr="00135C3E">
        <w:rPr>
          <w:rFonts w:ascii="Times New Roman" w:hAnsi="Times New Roman" w:cs="CalifornianFB-Roman"/>
          <w:szCs w:val="20"/>
        </w:rPr>
        <w:t xml:space="preserve"> sets of da</w:t>
      </w:r>
      <w:r>
        <w:rPr>
          <w:rFonts w:ascii="Times New Roman" w:hAnsi="Times New Roman" w:cs="CalifornianFB-Roman"/>
          <w:szCs w:val="20"/>
        </w:rPr>
        <w:t>ta to estimate a rate</w:t>
      </w:r>
      <w:r w:rsidRPr="00135C3E">
        <w:rPr>
          <w:rFonts w:ascii="Times New Roman" w:hAnsi="Times New Roman" w:cs="CalifornianFB-Roman"/>
          <w:szCs w:val="20"/>
        </w:rPr>
        <w:t xml:space="preserve"> of turnout. </w:t>
      </w:r>
      <w:r>
        <w:rPr>
          <w:rFonts w:ascii="Times New Roman" w:hAnsi="Times New Roman" w:cs="CalifornianFB-Roman"/>
          <w:iCs/>
          <w:szCs w:val="20"/>
        </w:rPr>
        <w:t>T</w:t>
      </w:r>
      <w:r w:rsidRPr="00135C3E">
        <w:rPr>
          <w:rFonts w:ascii="Times New Roman" w:hAnsi="Times New Roman" w:cs="CalifornianFB-Roman"/>
          <w:iCs/>
          <w:szCs w:val="20"/>
        </w:rPr>
        <w:t xml:space="preserve">he probability </w:t>
      </w:r>
      <w:r>
        <w:rPr>
          <w:rFonts w:ascii="Times New Roman" w:hAnsi="Times New Roman" w:cs="CalifornianFB-Roman"/>
          <w:iCs/>
          <w:szCs w:val="20"/>
        </w:rPr>
        <w:t>that hypothetical b</w:t>
      </w:r>
      <w:r w:rsidRPr="00135C3E">
        <w:rPr>
          <w:rFonts w:ascii="Times New Roman" w:hAnsi="Times New Roman" w:cs="CalifornianFB-Roman"/>
          <w:iCs/>
          <w:szCs w:val="20"/>
        </w:rPr>
        <w:t>lack</w:t>
      </w:r>
      <w:r>
        <w:rPr>
          <w:rFonts w:ascii="Times New Roman" w:hAnsi="Times New Roman" w:cs="CalifornianFB-Roman"/>
          <w:iCs/>
          <w:szCs w:val="20"/>
        </w:rPr>
        <w:t xml:space="preserve"> survivors would have turned out to vote in 2004</w:t>
      </w:r>
      <w:r w:rsidRPr="00135C3E">
        <w:rPr>
          <w:rFonts w:ascii="Times New Roman" w:hAnsi="Times New Roman" w:cs="CalifornianFB-Roman"/>
          <w:iCs/>
          <w:szCs w:val="20"/>
        </w:rPr>
        <w:t xml:space="preserve"> is calculated using the equation:</w:t>
      </w:r>
    </w:p>
    <w:p w14:paraId="2F79608A" w14:textId="77777777" w:rsidR="00127D5E" w:rsidRPr="00135C3E" w:rsidRDefault="00127D5E" w:rsidP="0060627B">
      <w:pPr>
        <w:spacing w:line="480" w:lineRule="auto"/>
        <w:jc w:val="center"/>
        <w:rPr>
          <w:rFonts w:ascii="Times New Roman" w:hAnsi="Times New Roman"/>
        </w:rPr>
      </w:pPr>
      <w:r w:rsidRPr="00C76326">
        <w:rPr>
          <w:noProof/>
          <w:position w:val="-32"/>
          <w:lang w:eastAsia="en-US"/>
        </w:rPr>
        <w:drawing>
          <wp:inline distT="0" distB="0" distL="0" distR="0" wp14:anchorId="192D7CAE" wp14:editId="0114DC35">
            <wp:extent cx="3454400" cy="680720"/>
            <wp:effectExtent l="0" t="0" r="0" b="508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4400" cy="680720"/>
                    </a:xfrm>
                    <a:prstGeom prst="rect">
                      <a:avLst/>
                    </a:prstGeom>
                    <a:noFill/>
                    <a:ln>
                      <a:noFill/>
                    </a:ln>
                  </pic:spPr>
                </pic:pic>
              </a:graphicData>
            </a:graphic>
          </wp:inline>
        </w:drawing>
      </w:r>
      <w:r w:rsidRPr="00135C3E">
        <w:tab/>
      </w:r>
      <w:r>
        <w:t xml:space="preserve">     </w:t>
      </w:r>
      <w:r>
        <w:rPr>
          <w:rFonts w:ascii="Times New Roman" w:hAnsi="Times New Roman"/>
        </w:rPr>
        <w:t>(A4</w:t>
      </w:r>
      <w:r w:rsidRPr="00135C3E">
        <w:rPr>
          <w:rFonts w:ascii="Times New Roman" w:hAnsi="Times New Roman"/>
        </w:rPr>
        <w:t>)</w:t>
      </w:r>
    </w:p>
    <w:p w14:paraId="5E795D68" w14:textId="77777777" w:rsidR="00127D5E" w:rsidRDefault="00127D5E" w:rsidP="0060627B">
      <w:pPr>
        <w:spacing w:line="480" w:lineRule="auto"/>
        <w:rPr>
          <w:rFonts w:ascii="Times New Roman" w:hAnsi="Times New Roman" w:cs="CalifornianFB-Roman"/>
          <w:szCs w:val="20"/>
        </w:rPr>
      </w:pPr>
      <w:r>
        <w:rPr>
          <w:rFonts w:ascii="Times New Roman" w:hAnsi="Times New Roman" w:cs="CalifornianFB-Roman"/>
          <w:szCs w:val="20"/>
        </w:rPr>
        <w:t>w</w:t>
      </w:r>
      <w:r w:rsidRPr="00135C3E">
        <w:rPr>
          <w:rFonts w:ascii="Times New Roman" w:hAnsi="Times New Roman" w:cs="CalifornianFB-Roman"/>
          <w:szCs w:val="20"/>
        </w:rPr>
        <w:t xml:space="preserve">here </w:t>
      </w:r>
      <w:r w:rsidRPr="00135C3E">
        <w:rPr>
          <w:rFonts w:ascii="Times New Roman" w:hAnsi="Times New Roman" w:cs="CalifornianFB-Roman"/>
          <w:i/>
          <w:szCs w:val="20"/>
        </w:rPr>
        <w:t>z</w:t>
      </w:r>
      <w:r>
        <w:rPr>
          <w:rFonts w:ascii="Times New Roman" w:hAnsi="Times New Roman" w:cs="CalifornianFB-Roman"/>
          <w:szCs w:val="20"/>
        </w:rPr>
        <w:t xml:space="preserve"> is the state (1-33</w:t>
      </w:r>
      <w:r w:rsidRPr="00135C3E">
        <w:rPr>
          <w:rFonts w:ascii="Times New Roman" w:hAnsi="Times New Roman" w:cs="CalifornianFB-Roman"/>
          <w:szCs w:val="20"/>
        </w:rPr>
        <w:t xml:space="preserve">); </w:t>
      </w:r>
      <w:r w:rsidRPr="00135C3E">
        <w:rPr>
          <w:rFonts w:ascii="Times New Roman" w:hAnsi="Times New Roman" w:cs="CalifornianFB-Roman"/>
          <w:i/>
          <w:szCs w:val="20"/>
        </w:rPr>
        <w:t>s</w:t>
      </w:r>
      <w:r w:rsidRPr="00135C3E">
        <w:rPr>
          <w:rFonts w:ascii="Times New Roman" w:hAnsi="Times New Roman" w:cs="CalifornianFB-Roman"/>
          <w:szCs w:val="20"/>
        </w:rPr>
        <w:t xml:space="preserve"> is sex/gender group (1 = Male, 2 = Female); </w:t>
      </w:r>
      <w:r w:rsidRPr="00135C3E">
        <w:rPr>
          <w:rFonts w:ascii="Times New Roman" w:hAnsi="Times New Roman" w:cs="CalifornianFB-Roman"/>
          <w:i/>
          <w:szCs w:val="20"/>
        </w:rPr>
        <w:t>g</w:t>
      </w:r>
      <w:r w:rsidRPr="00135C3E">
        <w:rPr>
          <w:rFonts w:ascii="Times New Roman" w:hAnsi="Times New Roman" w:cs="CalifornianFB-Roman"/>
          <w:szCs w:val="20"/>
        </w:rPr>
        <w:t xml:space="preserve"> is the age group (1 = 18-29, 2 = </w:t>
      </w:r>
      <w:r>
        <w:rPr>
          <w:rFonts w:ascii="Times New Roman" w:hAnsi="Times New Roman" w:cs="CalifornianFB-Roman"/>
          <w:szCs w:val="20"/>
        </w:rPr>
        <w:t>30-39</w:t>
      </w:r>
      <w:r w:rsidRPr="00135C3E">
        <w:rPr>
          <w:rFonts w:ascii="Times New Roman" w:hAnsi="Times New Roman" w:cs="CalifornianFB-Roman"/>
          <w:szCs w:val="20"/>
        </w:rPr>
        <w:t xml:space="preserve">, 3 = </w:t>
      </w:r>
      <w:r>
        <w:rPr>
          <w:rFonts w:ascii="Times New Roman" w:hAnsi="Times New Roman" w:cs="CalifornianFB-Roman"/>
          <w:szCs w:val="20"/>
        </w:rPr>
        <w:t>40-49</w:t>
      </w:r>
      <w:r w:rsidRPr="00135C3E">
        <w:rPr>
          <w:rFonts w:ascii="Times New Roman" w:hAnsi="Times New Roman" w:cs="CalifornianFB-Roman"/>
          <w:szCs w:val="20"/>
        </w:rPr>
        <w:t>, and 4 = 5</w:t>
      </w:r>
      <w:r>
        <w:rPr>
          <w:rFonts w:ascii="Times New Roman" w:hAnsi="Times New Roman" w:cs="CalifornianFB-Roman"/>
          <w:szCs w:val="20"/>
        </w:rPr>
        <w:t>0</w:t>
      </w:r>
      <w:r w:rsidRPr="00135C3E">
        <w:rPr>
          <w:rFonts w:ascii="Times New Roman" w:hAnsi="Times New Roman" w:cs="CalifornianFB-Roman"/>
          <w:szCs w:val="20"/>
        </w:rPr>
        <w:t xml:space="preserve">-84 years); </w:t>
      </w:r>
      <w:r w:rsidRPr="00135C3E">
        <w:rPr>
          <w:rFonts w:ascii="Times New Roman" w:hAnsi="Times New Roman" w:cs="CalifornianFB-Roman"/>
          <w:i/>
          <w:szCs w:val="20"/>
        </w:rPr>
        <w:t>V</w:t>
      </w:r>
      <w:r w:rsidRPr="00135C3E">
        <w:rPr>
          <w:rFonts w:ascii="Times New Roman" w:hAnsi="Times New Roman" w:cs="CalifornianFB-Roman"/>
          <w:i/>
          <w:szCs w:val="20"/>
          <w:vertAlign w:val="superscript"/>
        </w:rPr>
        <w:t>B</w:t>
      </w:r>
      <w:r w:rsidRPr="00135C3E">
        <w:rPr>
          <w:rFonts w:ascii="Times New Roman" w:hAnsi="Times New Roman" w:cs="CalifornianFB-Roman"/>
          <w:szCs w:val="20"/>
        </w:rPr>
        <w:t xml:space="preserve"> is the total number of votes cast by </w:t>
      </w:r>
      <w:r>
        <w:rPr>
          <w:rFonts w:ascii="Times New Roman" w:hAnsi="Times New Roman" w:cs="CalifornianFB-Roman"/>
          <w:szCs w:val="20"/>
        </w:rPr>
        <w:t>blacks</w:t>
      </w:r>
      <w:r w:rsidRPr="00135C3E">
        <w:rPr>
          <w:rFonts w:ascii="Times New Roman" w:hAnsi="Times New Roman" w:cs="CalifornianFB-Roman"/>
          <w:szCs w:val="20"/>
        </w:rPr>
        <w:t xml:space="preserve">; </w:t>
      </w:r>
      <w:r w:rsidRPr="00135C3E">
        <w:rPr>
          <w:rFonts w:ascii="Times New Roman" w:hAnsi="Times New Roman" w:cs="CalifornianFB-Roman"/>
          <w:i/>
          <w:szCs w:val="20"/>
        </w:rPr>
        <w:t>E</w:t>
      </w:r>
      <w:r w:rsidRPr="00135C3E">
        <w:rPr>
          <w:rFonts w:ascii="Times New Roman" w:hAnsi="Times New Roman" w:cs="CalifornianFB-Roman"/>
          <w:i/>
          <w:szCs w:val="20"/>
          <w:vertAlign w:val="superscript"/>
        </w:rPr>
        <w:t>B</w:t>
      </w:r>
      <w:r w:rsidRPr="00135C3E">
        <w:rPr>
          <w:rFonts w:ascii="Times New Roman" w:hAnsi="Times New Roman" w:cs="CalifornianFB-Roman"/>
          <w:szCs w:val="20"/>
          <w:vertAlign w:val="subscript"/>
        </w:rPr>
        <w:t xml:space="preserve"> </w:t>
      </w:r>
      <w:r w:rsidRPr="00135C3E">
        <w:rPr>
          <w:rFonts w:ascii="Times New Roman" w:hAnsi="Times New Roman" w:cs="CalifornianFB-Roman"/>
          <w:szCs w:val="20"/>
        </w:rPr>
        <w:t xml:space="preserve">is percent of people exiting from the polls that were </w:t>
      </w:r>
      <w:r>
        <w:rPr>
          <w:rFonts w:ascii="Times New Roman" w:hAnsi="Times New Roman" w:cs="CalifornianFB-Roman"/>
          <w:szCs w:val="20"/>
        </w:rPr>
        <w:t>b</w:t>
      </w:r>
      <w:r w:rsidRPr="00135C3E">
        <w:rPr>
          <w:rFonts w:ascii="Times New Roman" w:hAnsi="Times New Roman" w:cs="CalifornianFB-Roman"/>
          <w:szCs w:val="20"/>
        </w:rPr>
        <w:t xml:space="preserve">lack; </w:t>
      </w:r>
      <w:r w:rsidRPr="00135C3E">
        <w:rPr>
          <w:rFonts w:ascii="Times New Roman" w:hAnsi="Times New Roman" w:cs="CalifornianFB-Roman"/>
          <w:i/>
          <w:szCs w:val="20"/>
        </w:rPr>
        <w:t>TCV</w:t>
      </w:r>
      <w:r w:rsidRPr="00135C3E">
        <w:rPr>
          <w:rFonts w:ascii="Times New Roman" w:hAnsi="Times New Roman" w:cs="CalifornianFB-Roman"/>
          <w:szCs w:val="20"/>
        </w:rPr>
        <w:t xml:space="preserve"> is the total counted vote; and </w:t>
      </w:r>
      <w:r>
        <w:rPr>
          <w:rFonts w:ascii="Times New Roman" w:hAnsi="Times New Roman" w:cs="CalifornianFB-Roman"/>
          <w:i/>
          <w:szCs w:val="20"/>
        </w:rPr>
        <w:t>VE</w:t>
      </w:r>
      <w:r w:rsidRPr="00135C3E">
        <w:rPr>
          <w:rFonts w:ascii="Times New Roman" w:hAnsi="Times New Roman" w:cs="CalifornianFB-Roman"/>
          <w:i/>
          <w:szCs w:val="20"/>
        </w:rPr>
        <w:t>P</w:t>
      </w:r>
      <w:r w:rsidRPr="00135C3E">
        <w:rPr>
          <w:rFonts w:ascii="Times New Roman" w:hAnsi="Times New Roman" w:cs="CalifornianFB-Roman"/>
          <w:i/>
          <w:szCs w:val="20"/>
          <w:vertAlign w:val="superscript"/>
        </w:rPr>
        <w:t>B</w:t>
      </w:r>
      <w:r>
        <w:rPr>
          <w:rFonts w:ascii="Times New Roman" w:hAnsi="Times New Roman" w:cs="CalifornianFB-Roman"/>
          <w:szCs w:val="20"/>
        </w:rPr>
        <w:t xml:space="preserve"> is the voting-eligible b</w:t>
      </w:r>
      <w:r w:rsidRPr="00135C3E">
        <w:rPr>
          <w:rFonts w:ascii="Times New Roman" w:hAnsi="Times New Roman" w:cs="CalifornianFB-Roman"/>
          <w:szCs w:val="20"/>
        </w:rPr>
        <w:t xml:space="preserve">lack population. </w:t>
      </w:r>
    </w:p>
    <w:p w14:paraId="71013F5C" w14:textId="77777777" w:rsidR="00127D5E" w:rsidRDefault="00127D5E" w:rsidP="0060627B">
      <w:pPr>
        <w:spacing w:line="480" w:lineRule="auto"/>
        <w:ind w:firstLine="720"/>
        <w:rPr>
          <w:rFonts w:ascii="Times New Roman" w:hAnsi="Times New Roman" w:cs="CalifornianFB-Roman"/>
          <w:szCs w:val="20"/>
        </w:rPr>
      </w:pPr>
      <w:r w:rsidRPr="00135C3E">
        <w:rPr>
          <w:rFonts w:ascii="Times New Roman" w:hAnsi="Times New Roman" w:cs="CalifornianFB-Roman"/>
          <w:szCs w:val="20"/>
        </w:rPr>
        <w:t xml:space="preserve">Among those who are not eligible to vote are ex-felons (depending on state law), non-citizens, the mentally </w:t>
      </w:r>
      <w:r>
        <w:rPr>
          <w:rFonts w:ascii="Times New Roman" w:hAnsi="Times New Roman" w:cs="CalifornianFB-Roman"/>
          <w:szCs w:val="20"/>
        </w:rPr>
        <w:t>impaired</w:t>
      </w:r>
      <w:r w:rsidRPr="00135C3E">
        <w:rPr>
          <w:rFonts w:ascii="Times New Roman" w:hAnsi="Times New Roman" w:cs="CalifornianFB-Roman"/>
          <w:szCs w:val="20"/>
        </w:rPr>
        <w:t>, and individuals who do not meet state residency req</w:t>
      </w:r>
      <w:r>
        <w:rPr>
          <w:rFonts w:ascii="Times New Roman" w:hAnsi="Times New Roman" w:cs="CalifornianFB-Roman"/>
          <w:szCs w:val="20"/>
        </w:rPr>
        <w:t xml:space="preserve">uirements </w:t>
      </w:r>
      <w:r>
        <w:rPr>
          <w:rFonts w:ascii="Times New Roman" w:hAnsi="Times New Roman" w:cs="CalifornianFB-Roman"/>
          <w:szCs w:val="20"/>
        </w:rPr>
        <w:fldChar w:fldCharType="begin"/>
      </w:r>
      <w:r>
        <w:rPr>
          <w:rFonts w:ascii="Times New Roman" w:hAnsi="Times New Roman" w:cs="CalifornianFB-Roman"/>
          <w:szCs w:val="20"/>
        </w:rPr>
        <w:instrText xml:space="preserve"> ADDIN EN.CITE &lt;EndNote&gt;&lt;Cite&gt;&lt;Author&gt;McDonald&lt;/Author&gt;&lt;Year&gt;2004&lt;/Year&gt;&lt;RecNum&gt;38&lt;/RecNum&gt;&lt;DisplayText&gt;(McDonald, 2004)&lt;/DisplayText&gt;&lt;record&gt;&lt;rec-number&gt;38&lt;/rec-number&gt;&lt;foreign-keys&gt;&lt;key app="EN" db-id="2sv55pfw0xz2veepaa2vezwmps2zfxa29wpe"&gt;38&lt;/key&gt;&lt;/foreign-keys&gt;&lt;ref-type name="Journal Article"&gt;17&lt;/ref-type&gt;&lt;contributors&gt;&lt;authors&gt;&lt;author&gt;McDonald, Michael P&lt;/author&gt;&lt;/authors&gt;&lt;/contributors&gt;&lt;titles&gt;&lt;title&gt;Every Eligible Voter Counts: Correctly Measuring American Turnout Rates&lt;/title&gt;&lt;secondary-title&gt;Brookings Institution Report&lt;/secondary-title&gt;&lt;/titles&gt;&lt;dates&gt;&lt;year&gt;2004&lt;/year&gt;&lt;/dates&gt;&lt;urls&gt;&lt;/urls&gt;&lt;/record&gt;&lt;/Cite&gt;&lt;/EndNote&gt;</w:instrText>
      </w:r>
      <w:r>
        <w:rPr>
          <w:rFonts w:ascii="Times New Roman" w:hAnsi="Times New Roman" w:cs="CalifornianFB-Roman"/>
          <w:szCs w:val="20"/>
        </w:rPr>
        <w:fldChar w:fldCharType="separate"/>
      </w:r>
      <w:r>
        <w:rPr>
          <w:rFonts w:ascii="Times New Roman" w:hAnsi="Times New Roman" w:cs="CalifornianFB-Roman"/>
          <w:noProof/>
          <w:szCs w:val="20"/>
        </w:rPr>
        <w:t>(</w:t>
      </w:r>
      <w:hyperlink w:anchor="_ENREF_7" w:tooltip="McDonald, 2004 #38" w:history="1">
        <w:r>
          <w:rPr>
            <w:rFonts w:ascii="Times New Roman" w:hAnsi="Times New Roman" w:cs="CalifornianFB-Roman"/>
            <w:noProof/>
            <w:szCs w:val="20"/>
          </w:rPr>
          <w:t>McDonald, 2004</w:t>
        </w:r>
      </w:hyperlink>
      <w:r>
        <w:rPr>
          <w:rFonts w:ascii="Times New Roman" w:hAnsi="Times New Roman" w:cs="CalifornianFB-Roman"/>
          <w:noProof/>
          <w:szCs w:val="20"/>
        </w:rPr>
        <w:t>)</w:t>
      </w:r>
      <w:r>
        <w:rPr>
          <w:rFonts w:ascii="Times New Roman" w:hAnsi="Times New Roman" w:cs="CalifornianFB-Roman"/>
          <w:szCs w:val="20"/>
        </w:rPr>
        <w:fldChar w:fldCharType="end"/>
      </w:r>
      <w:r>
        <w:rPr>
          <w:rFonts w:ascii="Times New Roman" w:hAnsi="Times New Roman" w:cs="CalifornianFB-Roman"/>
          <w:szCs w:val="20"/>
        </w:rPr>
        <w:t>. With respect to the b</w:t>
      </w:r>
      <w:r w:rsidRPr="00135C3E">
        <w:rPr>
          <w:rFonts w:ascii="Times New Roman" w:hAnsi="Times New Roman" w:cs="CalifornianFB-Roman"/>
          <w:szCs w:val="20"/>
        </w:rPr>
        <w:t>lack</w:t>
      </w:r>
      <w:r>
        <w:rPr>
          <w:rFonts w:ascii="Times New Roman" w:hAnsi="Times New Roman" w:cs="CalifornianFB-Roman"/>
          <w:szCs w:val="20"/>
        </w:rPr>
        <w:t xml:space="preserve"> population,</w:t>
      </w:r>
      <w:r w:rsidRPr="00135C3E">
        <w:rPr>
          <w:rFonts w:ascii="Times New Roman" w:hAnsi="Times New Roman" w:cs="CalifornianFB-Roman"/>
          <w:szCs w:val="20"/>
        </w:rPr>
        <w:t xml:space="preserve"> ineligibility due to felony dis</w:t>
      </w:r>
      <w:r>
        <w:rPr>
          <w:rFonts w:ascii="Times New Roman" w:hAnsi="Times New Roman" w:cs="CalifornianFB-Roman"/>
          <w:szCs w:val="20"/>
        </w:rPr>
        <w:t>en</w:t>
      </w:r>
      <w:r w:rsidRPr="00135C3E">
        <w:rPr>
          <w:rFonts w:ascii="Times New Roman" w:hAnsi="Times New Roman" w:cs="CalifornianFB-Roman"/>
          <w:szCs w:val="20"/>
        </w:rPr>
        <w:t>franchisement</w:t>
      </w:r>
      <w:r>
        <w:rPr>
          <w:rFonts w:ascii="Times New Roman" w:hAnsi="Times New Roman" w:cs="CalifornianFB-Roman"/>
          <w:szCs w:val="20"/>
        </w:rPr>
        <w:t xml:space="preserve"> is well documented and highly significant. For example, in 2004 there were about 1.95 million disenfranchised black ex-felons in the 32 states analyzed here plus the District of Columbia </w:t>
      </w:r>
      <w:r>
        <w:rPr>
          <w:rFonts w:ascii="Times New Roman" w:hAnsi="Times New Roman" w:cs="CalifornianFB-Roman"/>
          <w:szCs w:val="20"/>
        </w:rPr>
        <w:fldChar w:fldCharType="begin"/>
      </w:r>
      <w:r>
        <w:rPr>
          <w:rFonts w:ascii="Times New Roman" w:hAnsi="Times New Roman" w:cs="CalifornianFB-Roman"/>
          <w:szCs w:val="20"/>
        </w:rPr>
        <w:instrText xml:space="preserve"> ADDIN EN.CITE &lt;EndNote&gt;&lt;Cite Hidden="1"&gt;&lt;Author&gt;Manza&lt;/Author&gt;&lt;Year&gt;2006&lt;/Year&gt;&lt;RecNum&gt;40&lt;/RecNum&gt;&lt;Suffix&gt;Table 2&lt;/Suffix&gt;&lt;record&gt;&lt;rec-number&gt;40&lt;/rec-number&gt;&lt;foreign-keys&gt;&lt;key app="EN" db-id="2sv55pfw0xz2veepaa2vezwmps2zfxa29wpe"&gt;40&lt;/key&gt;&lt;/foreign-keys&gt;&lt;ref-type name="Book"&gt;6&lt;/ref-type&gt;&lt;contributors&gt;&lt;authors&gt;&lt;author&gt;Manza, Jeff&lt;/author&gt;&lt;author&gt;Uggen, Christopher&lt;/author&gt;&lt;/authors&gt;&lt;/contributors&gt;&lt;titles&gt;&lt;title&gt;Locked Out: Felon Disenfranchisement and American Democracy: Felon Disenfranchisement and American Democracy&lt;/title&gt;&lt;/titles&gt;&lt;dates&gt;&lt;year&gt;2006&lt;/year&gt;&lt;/dates&gt;&lt;publisher&gt;Oxford University Press, USA&lt;/publisher&gt;&lt;isbn&gt;0195149327&lt;/isbn&gt;&lt;urls&gt;&lt;/urls&gt;&lt;/record&gt;&lt;/Cite&gt;&lt;/EndNote&gt;</w:instrText>
      </w:r>
      <w:r>
        <w:rPr>
          <w:rFonts w:ascii="Times New Roman" w:hAnsi="Times New Roman" w:cs="CalifornianFB-Roman"/>
          <w:szCs w:val="20"/>
        </w:rPr>
        <w:fldChar w:fldCharType="end"/>
      </w:r>
      <w:r>
        <w:rPr>
          <w:rFonts w:ascii="Times New Roman" w:hAnsi="Times New Roman" w:cs="CalifornianFB-Roman"/>
          <w:szCs w:val="20"/>
        </w:rPr>
        <w:fldChar w:fldCharType="begin"/>
      </w:r>
      <w:r>
        <w:rPr>
          <w:rFonts w:ascii="Times New Roman" w:hAnsi="Times New Roman" w:cs="CalifornianFB-Roman"/>
          <w:szCs w:val="20"/>
        </w:rPr>
        <w:instrText xml:space="preserve"> ADDIN EN.CITE &lt;EndNote&gt;&lt;Cite&gt;&lt;Author&gt;Manza&lt;/Author&gt;&lt;Year&gt;2006&lt;/Year&gt;&lt;RecNum&gt;40&lt;/RecNum&gt;&lt;DisplayText&gt;(Manza &amp;amp; Uggen, 2006)&lt;/DisplayText&gt;&lt;record&gt;&lt;rec-number&gt;40&lt;/rec-number&gt;&lt;foreign-keys&gt;&lt;key app="EN" db-id="2sv55pfw0xz2veepaa2vezwmps2zfxa29wpe"&gt;40&lt;/key&gt;&lt;/foreign-keys&gt;&lt;ref-type name="Book"&gt;6&lt;/ref-type&gt;&lt;contributors&gt;&lt;authors&gt;&lt;author&gt;Manza, Jeff&lt;/author&gt;&lt;author&gt;Uggen, Christopher&lt;/author&gt;&lt;/authors&gt;&lt;/contributors&gt;&lt;titles&gt;&lt;title&gt;Locked Out: Felon Disenfranchisement and American Democracy: Felon Disenfranchisement and American Democracy&lt;/title&gt;&lt;/titles&gt;&lt;dates&gt;&lt;year&gt;2006&lt;/year&gt;&lt;/dates&gt;&lt;publisher&gt;Oxford University Press, USA&lt;/publisher&gt;&lt;isbn&gt;0195149327&lt;/isbn&gt;&lt;urls&gt;&lt;/urls&gt;&lt;/record&gt;&lt;/Cite&gt;&lt;/EndNote&gt;</w:instrText>
      </w:r>
      <w:r>
        <w:rPr>
          <w:rFonts w:ascii="Times New Roman" w:hAnsi="Times New Roman" w:cs="CalifornianFB-Roman"/>
          <w:szCs w:val="20"/>
        </w:rPr>
        <w:fldChar w:fldCharType="separate"/>
      </w:r>
      <w:r>
        <w:rPr>
          <w:rFonts w:ascii="Times New Roman" w:hAnsi="Times New Roman" w:cs="CalifornianFB-Roman"/>
          <w:noProof/>
          <w:szCs w:val="20"/>
        </w:rPr>
        <w:t>(</w:t>
      </w:r>
      <w:hyperlink w:anchor="_ENREF_6" w:tooltip="Manza, 2006 #40" w:history="1">
        <w:r>
          <w:rPr>
            <w:rFonts w:ascii="Times New Roman" w:hAnsi="Times New Roman" w:cs="CalifornianFB-Roman"/>
            <w:noProof/>
            <w:szCs w:val="20"/>
          </w:rPr>
          <w:t>Manza &amp; Uggen, 2006</w:t>
        </w:r>
      </w:hyperlink>
      <w:r>
        <w:rPr>
          <w:rFonts w:ascii="Times New Roman" w:hAnsi="Times New Roman" w:cs="CalifornianFB-Roman"/>
          <w:noProof/>
          <w:szCs w:val="20"/>
        </w:rPr>
        <w:t>)</w:t>
      </w:r>
      <w:r>
        <w:rPr>
          <w:rFonts w:ascii="Times New Roman" w:hAnsi="Times New Roman" w:cs="CalifornianFB-Roman"/>
          <w:szCs w:val="20"/>
        </w:rPr>
        <w:fldChar w:fldCharType="end"/>
      </w:r>
      <w:r>
        <w:rPr>
          <w:rFonts w:ascii="Times New Roman" w:hAnsi="Times New Roman" w:cs="CalifornianFB-Roman"/>
          <w:szCs w:val="20"/>
        </w:rPr>
        <w:t xml:space="preserve"> among which about 1.4 million were b</w:t>
      </w:r>
      <w:r w:rsidRPr="00135C3E">
        <w:rPr>
          <w:rFonts w:ascii="Times New Roman" w:hAnsi="Times New Roman" w:cs="CalifornianFB-Roman"/>
          <w:szCs w:val="20"/>
        </w:rPr>
        <w:t xml:space="preserve">lack </w:t>
      </w:r>
      <w:r>
        <w:rPr>
          <w:rFonts w:ascii="Times New Roman" w:hAnsi="Times New Roman" w:cs="CalifornianFB-Roman"/>
          <w:szCs w:val="20"/>
        </w:rPr>
        <w:t xml:space="preserve">male </w:t>
      </w:r>
      <w:r w:rsidRPr="00135C3E">
        <w:rPr>
          <w:rFonts w:ascii="Times New Roman" w:hAnsi="Times New Roman" w:cs="CalifornianFB-Roman"/>
          <w:szCs w:val="20"/>
        </w:rPr>
        <w:t xml:space="preserve">ex-felons </w:t>
      </w:r>
      <w:r>
        <w:rPr>
          <w:rFonts w:ascii="Times New Roman" w:hAnsi="Times New Roman" w:cs="CalifornianFB-Roman"/>
          <w:szCs w:val="20"/>
        </w:rPr>
        <w:fldChar w:fldCharType="begin"/>
      </w:r>
      <w:r>
        <w:rPr>
          <w:rFonts w:ascii="Times New Roman" w:hAnsi="Times New Roman" w:cs="CalifornianFB-Roman"/>
          <w:szCs w:val="20"/>
        </w:rPr>
        <w:instrText xml:space="preserve"> ADDIN EN.CITE &lt;EndNote&gt;&lt;Cite&gt;&lt;Author&gt;McDonald&lt;/Author&gt;&lt;Year&gt;2004&lt;/Year&gt;&lt;RecNum&gt;38&lt;/RecNum&gt;&lt;DisplayText&gt;(McDonald, 2004)&lt;/DisplayText&gt;&lt;record&gt;&lt;rec-number&gt;38&lt;/rec-number&gt;&lt;foreign-keys&gt;&lt;key app="EN" db-id="2sv55pfw0xz2veepaa2vezwmps2zfxa29wpe"&gt;38&lt;/key&gt;&lt;/foreign-keys&gt;&lt;ref-type name="Journal Article"&gt;17&lt;/ref-type&gt;&lt;contributors&gt;&lt;authors&gt;&lt;author&gt;McDonald, Michael P&lt;/author&gt;&lt;/authors&gt;&lt;/contributors&gt;&lt;titles&gt;&lt;title&gt;Every Eligible Voter Counts: Correctly Measuring American Turnout Rates&lt;/title&gt;&lt;secondary-title&gt;Brookings Institution Report&lt;/secondary-title&gt;&lt;/titles&gt;&lt;dates&gt;&lt;year&gt;2004&lt;/year&gt;&lt;/dates&gt;&lt;urls&gt;&lt;/urls&gt;&lt;/record&gt;&lt;/Cite&gt;&lt;/EndNote&gt;</w:instrText>
      </w:r>
      <w:r>
        <w:rPr>
          <w:rFonts w:ascii="Times New Roman" w:hAnsi="Times New Roman" w:cs="CalifornianFB-Roman"/>
          <w:szCs w:val="20"/>
        </w:rPr>
        <w:fldChar w:fldCharType="separate"/>
      </w:r>
      <w:r>
        <w:rPr>
          <w:rFonts w:ascii="Times New Roman" w:hAnsi="Times New Roman" w:cs="CalifornianFB-Roman"/>
          <w:noProof/>
          <w:szCs w:val="20"/>
        </w:rPr>
        <w:t>(</w:t>
      </w:r>
      <w:hyperlink w:anchor="_ENREF_7" w:tooltip="McDonald, 2004 #38" w:history="1">
        <w:r>
          <w:rPr>
            <w:rFonts w:ascii="Times New Roman" w:hAnsi="Times New Roman" w:cs="CalifornianFB-Roman"/>
            <w:noProof/>
            <w:szCs w:val="20"/>
          </w:rPr>
          <w:t>McDonald, 2004</w:t>
        </w:r>
      </w:hyperlink>
      <w:r>
        <w:rPr>
          <w:rFonts w:ascii="Times New Roman" w:hAnsi="Times New Roman" w:cs="CalifornianFB-Roman"/>
          <w:noProof/>
          <w:szCs w:val="20"/>
        </w:rPr>
        <w:t>)</w:t>
      </w:r>
      <w:r>
        <w:rPr>
          <w:rFonts w:ascii="Times New Roman" w:hAnsi="Times New Roman" w:cs="CalifornianFB-Roman"/>
          <w:szCs w:val="20"/>
        </w:rPr>
        <w:fldChar w:fldCharType="end"/>
      </w:r>
      <w:r>
        <w:rPr>
          <w:rFonts w:ascii="Times New Roman" w:hAnsi="Times New Roman" w:cs="CalifornianFB-Roman"/>
          <w:szCs w:val="20"/>
        </w:rPr>
        <w:t xml:space="preserve">. The term </w:t>
      </w:r>
      <w:r>
        <w:rPr>
          <w:rFonts w:ascii="Times New Roman" w:hAnsi="Times New Roman" w:cs="CalifornianFB-Roman"/>
          <w:i/>
          <w:szCs w:val="20"/>
        </w:rPr>
        <w:t>VE</w:t>
      </w:r>
      <w:r w:rsidRPr="00135C3E">
        <w:rPr>
          <w:rFonts w:ascii="Times New Roman" w:hAnsi="Times New Roman" w:cs="CalifornianFB-Roman"/>
          <w:i/>
          <w:szCs w:val="20"/>
        </w:rPr>
        <w:t>P</w:t>
      </w:r>
      <w:r w:rsidRPr="00135C3E">
        <w:rPr>
          <w:rFonts w:ascii="Times New Roman" w:hAnsi="Times New Roman" w:cs="CalifornianFB-Roman"/>
          <w:i/>
          <w:szCs w:val="20"/>
          <w:vertAlign w:val="superscript"/>
        </w:rPr>
        <w:t>B</w:t>
      </w:r>
      <w:r>
        <w:rPr>
          <w:rFonts w:ascii="Times New Roman" w:hAnsi="Times New Roman" w:cs="CalifornianFB-Roman"/>
          <w:szCs w:val="20"/>
        </w:rPr>
        <w:t xml:space="preserve"> therefore represents the black voting-age population adjusted for disenfranchised felons. Note </w:t>
      </w:r>
      <w:r w:rsidRPr="00135C3E">
        <w:rPr>
          <w:rFonts w:ascii="Times New Roman" w:hAnsi="Times New Roman" w:cs="CalifornianFB-Roman"/>
          <w:szCs w:val="20"/>
        </w:rPr>
        <w:t xml:space="preserve">that both terms </w:t>
      </w:r>
      <w:r w:rsidRPr="00135C3E">
        <w:rPr>
          <w:rFonts w:ascii="Times New Roman" w:hAnsi="Times New Roman" w:cs="CalifornianFB-Roman"/>
          <w:i/>
          <w:szCs w:val="20"/>
        </w:rPr>
        <w:t>E</w:t>
      </w:r>
      <w:r w:rsidRPr="00135C3E">
        <w:rPr>
          <w:rFonts w:ascii="Times New Roman" w:hAnsi="Times New Roman" w:cs="CalifornianFB-Roman"/>
          <w:i/>
          <w:szCs w:val="20"/>
          <w:vertAlign w:val="superscript"/>
        </w:rPr>
        <w:t>B</w:t>
      </w:r>
      <w:r w:rsidRPr="00135C3E">
        <w:rPr>
          <w:rFonts w:ascii="Times New Roman" w:hAnsi="Times New Roman" w:cs="CalifornianFB-Roman"/>
          <w:szCs w:val="20"/>
        </w:rPr>
        <w:t xml:space="preserve"> and </w:t>
      </w:r>
      <w:r w:rsidRPr="00135C3E">
        <w:rPr>
          <w:rFonts w:ascii="Times New Roman" w:hAnsi="Times New Roman" w:cs="CalifornianFB-Roman"/>
          <w:i/>
          <w:szCs w:val="20"/>
        </w:rPr>
        <w:t>TCV</w:t>
      </w:r>
      <w:r w:rsidRPr="00135C3E">
        <w:rPr>
          <w:rFonts w:ascii="Times New Roman" w:hAnsi="Times New Roman" w:cs="CalifornianFB-Roman"/>
          <w:szCs w:val="20"/>
        </w:rPr>
        <w:t xml:space="preserve"> </w:t>
      </w:r>
      <w:r>
        <w:rPr>
          <w:rFonts w:ascii="Times New Roman" w:hAnsi="Times New Roman" w:cs="CalifornianFB-Roman"/>
          <w:szCs w:val="20"/>
        </w:rPr>
        <w:t xml:space="preserve">in Equation A4 </w:t>
      </w:r>
      <w:r w:rsidRPr="00135C3E">
        <w:rPr>
          <w:rFonts w:ascii="Times New Roman" w:hAnsi="Times New Roman" w:cs="CalifornianFB-Roman"/>
          <w:szCs w:val="20"/>
        </w:rPr>
        <w:t>inherently take into consideration eligibility (</w:t>
      </w:r>
      <w:r>
        <w:rPr>
          <w:rFonts w:ascii="Times New Roman" w:hAnsi="Times New Roman" w:cs="CalifornianFB-Roman"/>
          <w:szCs w:val="20"/>
        </w:rPr>
        <w:t>as</w:t>
      </w:r>
      <w:r w:rsidRPr="00135C3E">
        <w:rPr>
          <w:rFonts w:ascii="Times New Roman" w:hAnsi="Times New Roman" w:cs="CalifornianFB-Roman"/>
          <w:szCs w:val="20"/>
        </w:rPr>
        <w:t xml:space="preserve"> we know they voted, so they should have been eligible). </w:t>
      </w:r>
      <w:r>
        <w:rPr>
          <w:rFonts w:ascii="Times New Roman" w:hAnsi="Times New Roman" w:cs="CalifornianFB-Roman"/>
          <w:szCs w:val="20"/>
        </w:rPr>
        <w:t xml:space="preserve">Because the term </w:t>
      </w:r>
      <w:r>
        <w:rPr>
          <w:rFonts w:ascii="Times New Roman" w:hAnsi="Times New Roman" w:cs="CalifornianFB-Roman"/>
          <w:i/>
          <w:szCs w:val="20"/>
        </w:rPr>
        <w:t>VE</w:t>
      </w:r>
      <w:r w:rsidRPr="00135C3E">
        <w:rPr>
          <w:rFonts w:ascii="Times New Roman" w:hAnsi="Times New Roman" w:cs="CalifornianFB-Roman"/>
          <w:i/>
          <w:szCs w:val="20"/>
        </w:rPr>
        <w:t>P</w:t>
      </w:r>
      <w:r w:rsidRPr="00135C3E">
        <w:rPr>
          <w:rFonts w:ascii="Times New Roman" w:hAnsi="Times New Roman" w:cs="CalifornianFB-Roman"/>
          <w:i/>
          <w:szCs w:val="20"/>
          <w:vertAlign w:val="superscript"/>
        </w:rPr>
        <w:t>B</w:t>
      </w:r>
      <w:r>
        <w:rPr>
          <w:rFonts w:ascii="Times New Roman" w:hAnsi="Times New Roman" w:cs="CalifornianFB-Roman"/>
          <w:i/>
          <w:szCs w:val="20"/>
        </w:rPr>
        <w:t xml:space="preserve"> </w:t>
      </w:r>
      <w:r>
        <w:rPr>
          <w:rFonts w:ascii="Times New Roman" w:hAnsi="Times New Roman" w:cs="CalifornianFB-Roman"/>
          <w:szCs w:val="20"/>
        </w:rPr>
        <w:t xml:space="preserve">does not account for </w:t>
      </w:r>
      <w:r w:rsidRPr="00135C3E">
        <w:rPr>
          <w:rFonts w:ascii="Times New Roman" w:hAnsi="Times New Roman" w:cs="CalifornianFB-Roman"/>
          <w:szCs w:val="20"/>
        </w:rPr>
        <w:t xml:space="preserve">non-citizens, the mentally </w:t>
      </w:r>
      <w:r>
        <w:rPr>
          <w:rFonts w:ascii="Times New Roman" w:hAnsi="Times New Roman" w:cs="CalifornianFB-Roman"/>
          <w:szCs w:val="20"/>
        </w:rPr>
        <w:t>impaired</w:t>
      </w:r>
      <w:r w:rsidRPr="00135C3E">
        <w:rPr>
          <w:rFonts w:ascii="Times New Roman" w:hAnsi="Times New Roman" w:cs="CalifornianFB-Roman"/>
          <w:szCs w:val="20"/>
        </w:rPr>
        <w:t>, and individuals who do not meet state residency req</w:t>
      </w:r>
      <w:r>
        <w:rPr>
          <w:rFonts w:ascii="Times New Roman" w:hAnsi="Times New Roman" w:cs="CalifornianFB-Roman"/>
          <w:szCs w:val="20"/>
        </w:rPr>
        <w:t>uirements, the denominator in Equation A4</w:t>
      </w:r>
      <w:r w:rsidRPr="00135C3E">
        <w:rPr>
          <w:rFonts w:ascii="Times New Roman" w:hAnsi="Times New Roman" w:cs="CalifornianFB-Roman"/>
          <w:szCs w:val="20"/>
        </w:rPr>
        <w:t xml:space="preserve"> is </w:t>
      </w:r>
      <w:r>
        <w:rPr>
          <w:rFonts w:ascii="Times New Roman" w:hAnsi="Times New Roman" w:cs="CalifornianFB-Roman"/>
          <w:szCs w:val="20"/>
        </w:rPr>
        <w:t xml:space="preserve">slightly </w:t>
      </w:r>
      <w:r w:rsidRPr="00135C3E">
        <w:rPr>
          <w:rFonts w:ascii="Times New Roman" w:hAnsi="Times New Roman" w:cs="CalifornianFB-Roman"/>
          <w:szCs w:val="20"/>
        </w:rPr>
        <w:t xml:space="preserve">larger than it should be, and the probability of </w:t>
      </w:r>
      <w:r>
        <w:rPr>
          <w:rFonts w:ascii="Times New Roman" w:hAnsi="Times New Roman" w:cs="CalifornianFB-Roman"/>
          <w:szCs w:val="20"/>
        </w:rPr>
        <w:t>blacks turning out to vote is therefore</w:t>
      </w:r>
      <w:r w:rsidRPr="00135C3E">
        <w:rPr>
          <w:rFonts w:ascii="Times New Roman" w:hAnsi="Times New Roman" w:cs="CalifornianFB-Roman"/>
          <w:szCs w:val="20"/>
        </w:rPr>
        <w:t xml:space="preserve"> </w:t>
      </w:r>
      <w:r>
        <w:rPr>
          <w:rFonts w:ascii="Times New Roman" w:hAnsi="Times New Roman" w:cs="CalifornianFB-Roman"/>
          <w:szCs w:val="20"/>
        </w:rPr>
        <w:t>underestimated</w:t>
      </w:r>
      <w:r w:rsidRPr="00135C3E">
        <w:rPr>
          <w:rFonts w:ascii="Times New Roman" w:hAnsi="Times New Roman" w:cs="CalifornianFB-Roman"/>
          <w:szCs w:val="20"/>
        </w:rPr>
        <w:t>.</w:t>
      </w:r>
    </w:p>
    <w:p w14:paraId="57E8B1CB" w14:textId="77777777" w:rsidR="00127D5E" w:rsidRPr="0099250F" w:rsidRDefault="00127D5E" w:rsidP="0060627B">
      <w:pPr>
        <w:spacing w:line="480" w:lineRule="auto"/>
        <w:ind w:firstLine="720"/>
        <w:outlineLvl w:val="0"/>
        <w:rPr>
          <w:rFonts w:ascii="Times New Roman" w:hAnsi="Times New Roman"/>
        </w:rPr>
      </w:pPr>
      <w:r w:rsidRPr="00B970A2">
        <w:rPr>
          <w:rFonts w:ascii="Times New Roman" w:hAnsi="Times New Roman" w:cs="Times New Roman"/>
        </w:rPr>
        <w:lastRenderedPageBreak/>
        <w:t xml:space="preserve">Ideally, </w:t>
      </w:r>
      <w:r>
        <w:rPr>
          <w:rFonts w:ascii="Times New Roman" w:hAnsi="Times New Roman" w:cs="Times New Roman"/>
        </w:rPr>
        <w:t xml:space="preserve">in Equation A4, </w:t>
      </w:r>
      <w:r w:rsidRPr="00B970A2">
        <w:rPr>
          <w:rFonts w:ascii="Times New Roman" w:hAnsi="Times New Roman" w:cs="Times New Roman"/>
        </w:rPr>
        <w:t xml:space="preserve">we would have adjusted the number of state disenfranchised black felons at all levels of </w:t>
      </w:r>
      <w:r>
        <w:rPr>
          <w:rFonts w:ascii="Times New Roman" w:hAnsi="Times New Roman" w:cs="Times New Roman"/>
          <w:i/>
        </w:rPr>
        <w:t>s</w:t>
      </w:r>
      <w:r w:rsidRPr="00B970A2">
        <w:rPr>
          <w:rFonts w:ascii="Times New Roman" w:hAnsi="Times New Roman" w:cs="Times New Roman"/>
        </w:rPr>
        <w:t xml:space="preserve"> and </w:t>
      </w:r>
      <w:r>
        <w:rPr>
          <w:rFonts w:ascii="Times New Roman" w:hAnsi="Times New Roman" w:cs="Times New Roman"/>
          <w:i/>
        </w:rPr>
        <w:t>g</w:t>
      </w:r>
      <w:r w:rsidRPr="00B970A2">
        <w:rPr>
          <w:rFonts w:ascii="Times New Roman" w:hAnsi="Times New Roman" w:cs="Times New Roman"/>
        </w:rPr>
        <w:t>; however, the data are not reported as such. Our state-level data was thus adjusted using the national proportions of black inmates in state, federal, and local jails by gender and age group in 2004 published by the Bureau of Justice Statistics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&lt;EndNote&gt;&lt;Cite&gt;&lt;Author&gt;Harrison&lt;/Author&gt;&lt;Year&gt;2005&lt;/Year&gt;&lt;RecNum&gt;118&lt;/RecNum&gt;&lt;DisplayText&gt;(Harrison &amp;amp; Beck, 2005)&lt;/DisplayText&gt;&lt;record&gt;&lt;rec-number&gt;118&lt;/rec-number&gt;&lt;foreign-keys&gt;&lt;key app="EN" db-id="2sv55pfw0xz2veepaa2vezwmps2zfxa29wpe"&gt;118&lt;/key&gt;&lt;/foreign-keys&gt;&lt;ref-type name="Journal Article"&gt;17&lt;/ref-type&gt;&lt;contributors&gt;&lt;authors&gt;&lt;author&gt;Harrison, PM&lt;/author&gt;&lt;author&gt;Beck, AJ&lt;/author&gt;&lt;/authors&gt;&lt;/contributors&gt;&lt;titles&gt;&lt;title&gt;Prison and jail inmates at midyear 2004. Washington, DC: Bureau of Justice Statistics&lt;/title&gt;&lt;secondary-title&gt;NCJ&lt;/secondary-title&gt;&lt;/titles&gt;&lt;periodical&gt;&lt;full-title&gt;NCJ&lt;/full-title&gt;&lt;/periodical&gt;&lt;volume&gt;208801&lt;/volume&gt;&lt;dates&gt;&lt;year&gt;2005&lt;/year&gt;&lt;/dates&gt;&lt;urls&gt;&lt;/urls&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2" w:tooltip="Harrison, 2005 #118" w:history="1">
        <w:r>
          <w:rPr>
            <w:rFonts w:ascii="Times New Roman" w:hAnsi="Times New Roman" w:cs="Times New Roman"/>
            <w:noProof/>
          </w:rPr>
          <w:t>Harrison &amp; Beck, 2005</w:t>
        </w:r>
      </w:hyperlink>
      <w:r>
        <w:rPr>
          <w:rFonts w:ascii="Times New Roman" w:hAnsi="Times New Roman" w:cs="Times New Roman"/>
          <w:noProof/>
        </w:rPr>
        <w:t>)</w:t>
      </w:r>
      <w:r>
        <w:rPr>
          <w:rFonts w:ascii="Times New Roman" w:hAnsi="Times New Roman" w:cs="Times New Roman"/>
        </w:rPr>
        <w:fldChar w:fldCharType="end"/>
      </w:r>
      <w:r w:rsidRPr="00182CEF">
        <w:rPr>
          <w:rFonts w:ascii="Times New Roman" w:hAnsi="Times New Roman" w:cs="Times New Roman"/>
        </w:rPr>
        <w:t>. We additionally experimented with other proportions especially at the state level; differences in our adjusted estimates showed to be trivial.</w:t>
      </w:r>
    </w:p>
    <w:p w14:paraId="14F99EE0" w14:textId="77777777" w:rsidR="00127D5E" w:rsidRPr="00920B5D" w:rsidRDefault="00127D5E" w:rsidP="0060627B">
      <w:pPr>
        <w:spacing w:line="480" w:lineRule="auto"/>
        <w:rPr>
          <w:rFonts w:ascii="Times New Roman" w:hAnsi="Times New Roman"/>
          <w:b/>
        </w:rPr>
      </w:pPr>
      <w:r w:rsidRPr="00920B5D">
        <w:rPr>
          <w:rFonts w:ascii="Times New Roman" w:hAnsi="Times New Roman"/>
          <w:b/>
        </w:rPr>
        <w:t xml:space="preserve">(4) Total black votes lost in the </w:t>
      </w:r>
      <w:r>
        <w:rPr>
          <w:rFonts w:ascii="Times New Roman" w:hAnsi="Times New Roman"/>
          <w:b/>
        </w:rPr>
        <w:t>general</w:t>
      </w:r>
      <w:r w:rsidRPr="00920B5D">
        <w:rPr>
          <w:rFonts w:ascii="Times New Roman" w:hAnsi="Times New Roman"/>
          <w:b/>
        </w:rPr>
        <w:t xml:space="preserve"> election of 2004 to mortality gaps</w:t>
      </w:r>
    </w:p>
    <w:p w14:paraId="4750C0F4" w14:textId="77777777" w:rsidR="00127D5E" w:rsidRDefault="00127D5E" w:rsidP="0060627B">
      <w:pPr>
        <w:tabs>
          <w:tab w:val="left" w:pos="720"/>
          <w:tab w:val="left" w:pos="1440"/>
          <w:tab w:val="left" w:pos="2160"/>
          <w:tab w:val="left" w:pos="2880"/>
          <w:tab w:val="left" w:pos="3600"/>
          <w:tab w:val="left" w:pos="4320"/>
          <w:tab w:val="left" w:pos="5040"/>
          <w:tab w:val="left" w:pos="8358"/>
        </w:tabs>
        <w:spacing w:line="480" w:lineRule="auto"/>
        <w:rPr>
          <w:rFonts w:ascii="Times New Roman" w:hAnsi="Times New Roman"/>
        </w:rPr>
      </w:pPr>
      <w:r w:rsidRPr="00135C3E">
        <w:rPr>
          <w:rFonts w:ascii="Times New Roman" w:hAnsi="Times New Roman"/>
        </w:rPr>
        <w:tab/>
        <w:t>T</w:t>
      </w:r>
      <w:r>
        <w:rPr>
          <w:rFonts w:ascii="Times New Roman" w:hAnsi="Times New Roman"/>
        </w:rPr>
        <w:t>he multiplication of Equation A2 by Equation A4</w:t>
      </w:r>
      <w:r w:rsidRPr="00135C3E">
        <w:rPr>
          <w:rFonts w:ascii="Times New Roman" w:hAnsi="Times New Roman"/>
        </w:rPr>
        <w:t xml:space="preserve"> produces the number of </w:t>
      </w:r>
      <w:r>
        <w:rPr>
          <w:rFonts w:ascii="Times New Roman" w:hAnsi="Times New Roman"/>
        </w:rPr>
        <w:t>b</w:t>
      </w:r>
      <w:r w:rsidRPr="00135C3E">
        <w:rPr>
          <w:rFonts w:ascii="Times New Roman" w:hAnsi="Times New Roman"/>
        </w:rPr>
        <w:t>lac</w:t>
      </w:r>
      <w:r>
        <w:rPr>
          <w:rFonts w:ascii="Times New Roman" w:hAnsi="Times New Roman"/>
        </w:rPr>
        <w:t>k votes lost in the general</w:t>
      </w:r>
      <w:r w:rsidRPr="00135C3E">
        <w:rPr>
          <w:rFonts w:ascii="Times New Roman" w:hAnsi="Times New Roman"/>
        </w:rPr>
        <w:t xml:space="preserve"> election of 2004 due to mortality gaps between the races for a specific configuration of </w:t>
      </w:r>
      <w:r>
        <w:rPr>
          <w:rFonts w:ascii="Times New Roman" w:hAnsi="Times New Roman"/>
          <w:i/>
        </w:rPr>
        <w:t>I</w:t>
      </w:r>
      <w:r w:rsidRPr="00135C3E">
        <w:rPr>
          <w:rFonts w:ascii="Times New Roman" w:hAnsi="Times New Roman"/>
        </w:rPr>
        <w:t xml:space="preserve">, </w:t>
      </w:r>
      <w:r>
        <w:rPr>
          <w:rFonts w:ascii="Times New Roman" w:hAnsi="Times New Roman"/>
          <w:i/>
        </w:rPr>
        <w:t>Z</w:t>
      </w:r>
      <w:r w:rsidRPr="00135C3E">
        <w:rPr>
          <w:rFonts w:ascii="Times New Roman" w:hAnsi="Times New Roman"/>
        </w:rPr>
        <w:t xml:space="preserve">, </w:t>
      </w:r>
      <w:r>
        <w:rPr>
          <w:rFonts w:ascii="Times New Roman" w:hAnsi="Times New Roman"/>
          <w:i/>
        </w:rPr>
        <w:t>S</w:t>
      </w:r>
      <w:r w:rsidRPr="00135C3E">
        <w:rPr>
          <w:rFonts w:ascii="Times New Roman" w:hAnsi="Times New Roman"/>
        </w:rPr>
        <w:t xml:space="preserve">, and </w:t>
      </w:r>
      <w:r>
        <w:rPr>
          <w:rFonts w:ascii="Times New Roman" w:hAnsi="Times New Roman"/>
          <w:i/>
        </w:rPr>
        <w:t>Y</w:t>
      </w:r>
      <w:r w:rsidRPr="00135C3E">
        <w:rPr>
          <w:rFonts w:ascii="Times New Roman" w:hAnsi="Times New Roman"/>
        </w:rPr>
        <w:t xml:space="preserve">. Therefore, </w:t>
      </w:r>
      <w:r>
        <w:rPr>
          <w:rFonts w:ascii="Times New Roman" w:hAnsi="Times New Roman"/>
        </w:rPr>
        <w:t>in Equation A5 we sum</w:t>
      </w:r>
      <w:r w:rsidRPr="00135C3E">
        <w:rPr>
          <w:rFonts w:ascii="Times New Roman" w:hAnsi="Times New Roman"/>
        </w:rPr>
        <w:t xml:space="preserve"> this product across all levels of </w:t>
      </w:r>
      <w:r>
        <w:rPr>
          <w:rFonts w:ascii="Times New Roman" w:hAnsi="Times New Roman"/>
          <w:i/>
        </w:rPr>
        <w:t>I</w:t>
      </w:r>
      <w:r w:rsidRPr="00135C3E">
        <w:rPr>
          <w:rFonts w:ascii="Times New Roman" w:hAnsi="Times New Roman"/>
        </w:rPr>
        <w:t xml:space="preserve">, </w:t>
      </w:r>
      <w:r>
        <w:rPr>
          <w:rFonts w:ascii="Times New Roman" w:hAnsi="Times New Roman"/>
          <w:i/>
        </w:rPr>
        <w:t>Z</w:t>
      </w:r>
      <w:r w:rsidRPr="00135C3E">
        <w:rPr>
          <w:rFonts w:ascii="Times New Roman" w:hAnsi="Times New Roman"/>
        </w:rPr>
        <w:t xml:space="preserve">, </w:t>
      </w:r>
      <w:r>
        <w:rPr>
          <w:rFonts w:ascii="Times New Roman" w:hAnsi="Times New Roman"/>
          <w:i/>
        </w:rPr>
        <w:t>S</w:t>
      </w:r>
      <w:r w:rsidRPr="00135C3E">
        <w:rPr>
          <w:rFonts w:ascii="Times New Roman" w:hAnsi="Times New Roman"/>
        </w:rPr>
        <w:t xml:space="preserve">, and </w:t>
      </w:r>
      <w:r>
        <w:rPr>
          <w:rFonts w:ascii="Times New Roman" w:hAnsi="Times New Roman"/>
          <w:i/>
        </w:rPr>
        <w:t>Y</w:t>
      </w:r>
      <w:r>
        <w:rPr>
          <w:rFonts w:ascii="Times New Roman" w:hAnsi="Times New Roman"/>
        </w:rPr>
        <w:t xml:space="preserve"> to</w:t>
      </w:r>
      <w:r w:rsidRPr="00135C3E">
        <w:rPr>
          <w:rFonts w:ascii="Times New Roman" w:hAnsi="Times New Roman"/>
        </w:rPr>
        <w:t xml:space="preserve"> obtain the total number of </w:t>
      </w:r>
      <w:r>
        <w:rPr>
          <w:rFonts w:ascii="Times New Roman" w:hAnsi="Times New Roman"/>
        </w:rPr>
        <w:t>b</w:t>
      </w:r>
      <w:r w:rsidRPr="00135C3E">
        <w:rPr>
          <w:rFonts w:ascii="Times New Roman" w:hAnsi="Times New Roman"/>
        </w:rPr>
        <w:t xml:space="preserve">lack votes </w:t>
      </w:r>
      <w:r>
        <w:rPr>
          <w:rFonts w:ascii="Times New Roman" w:hAnsi="Times New Roman"/>
        </w:rPr>
        <w:t xml:space="preserve">lost </w:t>
      </w:r>
      <w:r w:rsidRPr="00135C3E">
        <w:rPr>
          <w:rFonts w:ascii="Times New Roman" w:hAnsi="Times New Roman"/>
        </w:rPr>
        <w:t>in 2004:</w:t>
      </w:r>
    </w:p>
    <w:p w14:paraId="000738B8" w14:textId="77777777" w:rsidR="00127D5E" w:rsidRPr="00135C3E" w:rsidRDefault="00127D5E" w:rsidP="0060627B">
      <w:pPr>
        <w:tabs>
          <w:tab w:val="left" w:pos="720"/>
          <w:tab w:val="left" w:pos="1440"/>
          <w:tab w:val="left" w:pos="2160"/>
          <w:tab w:val="left" w:pos="2880"/>
          <w:tab w:val="left" w:pos="3600"/>
          <w:tab w:val="left" w:pos="4320"/>
          <w:tab w:val="left" w:pos="5040"/>
          <w:tab w:val="left" w:pos="8358"/>
        </w:tabs>
        <w:spacing w:line="480" w:lineRule="auto"/>
        <w:jc w:val="center"/>
        <w:rPr>
          <w:rFonts w:ascii="Times New Roman" w:hAnsi="Times New Roman"/>
        </w:rPr>
      </w:pPr>
      <w:r w:rsidRPr="00135C3E">
        <w:t xml:space="preserve">  </w:t>
      </w:r>
      <w:r w:rsidRPr="00C76326">
        <w:rPr>
          <w:noProof/>
          <w:position w:val="-28"/>
          <w:lang w:eastAsia="en-US"/>
        </w:rPr>
        <w:drawing>
          <wp:inline distT="0" distB="0" distL="0" distR="0" wp14:anchorId="18508B30" wp14:editId="64F8712D">
            <wp:extent cx="4226560" cy="6299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6560" cy="629920"/>
                    </a:xfrm>
                    <a:prstGeom prst="rect">
                      <a:avLst/>
                    </a:prstGeom>
                    <a:noFill/>
                    <a:ln>
                      <a:noFill/>
                    </a:ln>
                  </pic:spPr>
                </pic:pic>
              </a:graphicData>
            </a:graphic>
          </wp:inline>
        </w:drawing>
      </w:r>
      <w:r>
        <w:t xml:space="preserve">   </w:t>
      </w:r>
      <w:r w:rsidRPr="00135C3E">
        <w:t xml:space="preserve">    </w:t>
      </w:r>
      <w:r>
        <w:t xml:space="preserve">      </w:t>
      </w:r>
      <w:r>
        <w:rPr>
          <w:rFonts w:ascii="Times New Roman" w:hAnsi="Times New Roman"/>
        </w:rPr>
        <w:t>(A5</w:t>
      </w:r>
      <w:r w:rsidRPr="00135C3E">
        <w:rPr>
          <w:rFonts w:ascii="Times New Roman" w:hAnsi="Times New Roman"/>
        </w:rPr>
        <w:t>)</w:t>
      </w:r>
    </w:p>
    <w:p w14:paraId="3017A9C9" w14:textId="77777777" w:rsidR="00127D5E" w:rsidRDefault="00127D5E" w:rsidP="0060627B">
      <w:pPr>
        <w:spacing w:line="480" w:lineRule="auto"/>
        <w:rPr>
          <w:rFonts w:ascii="Times New Roman" w:hAnsi="Times New Roman"/>
        </w:rPr>
      </w:pPr>
      <w:r>
        <w:rPr>
          <w:rFonts w:ascii="Times New Roman" w:hAnsi="Times New Roman" w:cs="CalifornianFB-Roman"/>
          <w:szCs w:val="20"/>
        </w:rPr>
        <w:t>w</w:t>
      </w:r>
      <w:r w:rsidRPr="00135C3E">
        <w:rPr>
          <w:rFonts w:ascii="Times New Roman" w:hAnsi="Times New Roman" w:cs="CalifornianFB-Roman"/>
          <w:szCs w:val="20"/>
        </w:rPr>
        <w:t xml:space="preserve">here </w:t>
      </w:r>
      <w:r w:rsidRPr="00135C3E">
        <w:rPr>
          <w:rFonts w:ascii="Times New Roman" w:hAnsi="Times New Roman" w:cs="CalifornianFB-Roman"/>
          <w:i/>
          <w:szCs w:val="20"/>
        </w:rPr>
        <w:t>g</w:t>
      </w:r>
      <w:r w:rsidRPr="00135C3E">
        <w:rPr>
          <w:rFonts w:ascii="Times New Roman" w:hAnsi="Times New Roman" w:cs="CalifornianFB-Roman"/>
          <w:szCs w:val="20"/>
        </w:rPr>
        <w:t xml:space="preserve"> represents the age group (1 = 18-29, 2 = 30-</w:t>
      </w:r>
      <w:r>
        <w:rPr>
          <w:rFonts w:ascii="Times New Roman" w:hAnsi="Times New Roman" w:cs="CalifornianFB-Roman"/>
          <w:szCs w:val="20"/>
        </w:rPr>
        <w:t>39</w:t>
      </w:r>
      <w:r w:rsidRPr="00135C3E">
        <w:rPr>
          <w:rFonts w:ascii="Times New Roman" w:hAnsi="Times New Roman" w:cs="CalifornianFB-Roman"/>
          <w:szCs w:val="20"/>
        </w:rPr>
        <w:t>, 3 = 4</w:t>
      </w:r>
      <w:r>
        <w:rPr>
          <w:rFonts w:ascii="Times New Roman" w:hAnsi="Times New Roman" w:cs="CalifornianFB-Roman"/>
          <w:szCs w:val="20"/>
        </w:rPr>
        <w:t>0</w:t>
      </w:r>
      <w:r w:rsidRPr="00135C3E">
        <w:rPr>
          <w:rFonts w:ascii="Times New Roman" w:hAnsi="Times New Roman" w:cs="CalifornianFB-Roman"/>
          <w:szCs w:val="20"/>
        </w:rPr>
        <w:t>-</w:t>
      </w:r>
      <w:r>
        <w:rPr>
          <w:rFonts w:ascii="Times New Roman" w:hAnsi="Times New Roman" w:cs="CalifornianFB-Roman"/>
          <w:szCs w:val="20"/>
        </w:rPr>
        <w:t>49</w:t>
      </w:r>
      <w:r w:rsidRPr="00135C3E">
        <w:rPr>
          <w:rFonts w:ascii="Times New Roman" w:hAnsi="Times New Roman" w:cs="CalifornianFB-Roman"/>
          <w:szCs w:val="20"/>
        </w:rPr>
        <w:t>, and 4 = 5</w:t>
      </w:r>
      <w:r>
        <w:rPr>
          <w:rFonts w:ascii="Times New Roman" w:hAnsi="Times New Roman" w:cs="CalifornianFB-Roman"/>
          <w:szCs w:val="20"/>
        </w:rPr>
        <w:t>0</w:t>
      </w:r>
      <w:r w:rsidRPr="00135C3E">
        <w:rPr>
          <w:rFonts w:ascii="Times New Roman" w:hAnsi="Times New Roman" w:cs="CalifornianFB-Roman"/>
          <w:szCs w:val="20"/>
        </w:rPr>
        <w:t>-84</w:t>
      </w:r>
      <w:r>
        <w:rPr>
          <w:rFonts w:ascii="Times New Roman" w:hAnsi="Times New Roman" w:cs="CalifornianFB-Roman"/>
          <w:szCs w:val="20"/>
        </w:rPr>
        <w:t xml:space="preserve"> years). Note that in Equation A5 </w:t>
      </w:r>
      <w:r w:rsidRPr="00C76326">
        <w:rPr>
          <w:rFonts w:ascii="Times New Roman" w:hAnsi="Times New Roman" w:cs="CalifornianFB-Roman"/>
          <w:noProof/>
          <w:position w:val="-8"/>
          <w:szCs w:val="20"/>
          <w:lang w:eastAsia="en-US"/>
        </w:rPr>
        <w:drawing>
          <wp:inline distT="0" distB="0" distL="0" distR="0" wp14:anchorId="2A1AAE4B" wp14:editId="5C9D346F">
            <wp:extent cx="873760" cy="1828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3760" cy="182880"/>
                    </a:xfrm>
                    <a:prstGeom prst="rect">
                      <a:avLst/>
                    </a:prstGeom>
                    <a:noFill/>
                    <a:ln>
                      <a:noFill/>
                    </a:ln>
                  </pic:spPr>
                </pic:pic>
              </a:graphicData>
            </a:graphic>
          </wp:inline>
        </w:drawing>
      </w:r>
      <w:r w:rsidRPr="00135C3E">
        <w:rPr>
          <w:rFonts w:ascii="Times New Roman" w:hAnsi="Times New Roman"/>
        </w:rPr>
        <w:t xml:space="preserve"> and that</w:t>
      </w:r>
      <w:r w:rsidRPr="00C76326">
        <w:rPr>
          <w:rFonts w:ascii="Times New Roman" w:hAnsi="Times New Roman"/>
          <w:noProof/>
          <w:position w:val="-8"/>
          <w:lang w:eastAsia="en-US"/>
        </w:rPr>
        <w:drawing>
          <wp:inline distT="0" distB="0" distL="0" distR="0" wp14:anchorId="15F16137" wp14:editId="682B3B1E">
            <wp:extent cx="294640" cy="172720"/>
            <wp:effectExtent l="0" t="0" r="1016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640" cy="172720"/>
                    </a:xfrm>
                    <a:prstGeom prst="rect">
                      <a:avLst/>
                    </a:prstGeom>
                    <a:noFill/>
                    <a:ln>
                      <a:noFill/>
                    </a:ln>
                  </pic:spPr>
                </pic:pic>
              </a:graphicData>
            </a:graphic>
          </wp:inline>
        </w:drawing>
      </w:r>
      <w:r w:rsidRPr="00135C3E">
        <w:rPr>
          <w:rFonts w:ascii="Times New Roman" w:hAnsi="Times New Roman"/>
        </w:rPr>
        <w:t xml:space="preserve"> is the respective age group that matches age </w:t>
      </w:r>
      <w:r w:rsidRPr="00135C3E">
        <w:rPr>
          <w:rFonts w:ascii="Times New Roman" w:hAnsi="Times New Roman"/>
          <w:i/>
        </w:rPr>
        <w:t>a</w:t>
      </w:r>
      <w:r w:rsidRPr="00135C3E">
        <w:rPr>
          <w:rFonts w:ascii="Times New Roman" w:hAnsi="Times New Roman"/>
        </w:rPr>
        <w:t xml:space="preserve">. Accordingly, </w:t>
      </w:r>
      <w:r w:rsidRPr="00135C3E">
        <w:rPr>
          <w:rFonts w:ascii="Times New Roman" w:hAnsi="Times New Roman"/>
          <w:i/>
        </w:rPr>
        <w:t>a</w:t>
      </w:r>
      <w:r w:rsidRPr="00135C3E">
        <w:rPr>
          <w:rFonts w:ascii="Times New Roman" w:hAnsi="Times New Roman"/>
        </w:rPr>
        <w:t xml:space="preserve"> can be estimated as</w:t>
      </w:r>
      <w:r>
        <w:rPr>
          <w:rFonts w:ascii="Times New Roman" w:hAnsi="Times New Roman"/>
        </w:rPr>
        <w:t xml:space="preserve"> </w:t>
      </w:r>
      <w:r w:rsidRPr="00C76326">
        <w:rPr>
          <w:rFonts w:ascii="Times New Roman" w:hAnsi="Times New Roman"/>
          <w:noProof/>
          <w:position w:val="-8"/>
          <w:lang w:eastAsia="en-US"/>
        </w:rPr>
        <w:drawing>
          <wp:inline distT="0" distB="0" distL="0" distR="0" wp14:anchorId="5D87DA51" wp14:editId="3FCF4F42">
            <wp:extent cx="1107440" cy="172720"/>
            <wp:effectExtent l="0" t="0" r="1016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7440" cy="172720"/>
                    </a:xfrm>
                    <a:prstGeom prst="rect">
                      <a:avLst/>
                    </a:prstGeom>
                    <a:noFill/>
                    <a:ln>
                      <a:noFill/>
                    </a:ln>
                  </pic:spPr>
                </pic:pic>
              </a:graphicData>
            </a:graphic>
          </wp:inline>
        </w:drawing>
      </w:r>
      <w:r w:rsidRPr="00135C3E">
        <w:rPr>
          <w:rFonts w:ascii="Times New Roman" w:hAnsi="Times New Roman"/>
        </w:rPr>
        <w:t xml:space="preserve"> </w:t>
      </w:r>
      <w:r w:rsidRPr="00C76326">
        <w:rPr>
          <w:noProof/>
          <w:position w:val="-2"/>
          <w:lang w:eastAsia="en-US"/>
        </w:rPr>
        <w:drawing>
          <wp:inline distT="0" distB="0" distL="0" distR="0" wp14:anchorId="0F207E28" wp14:editId="6C947C93">
            <wp:extent cx="495300" cy="12382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495300" cy="123825"/>
                    </a:xfrm>
                    <a:prstGeom prst="rect">
                      <a:avLst/>
                    </a:prstGeom>
                    <a:noFill/>
                    <a:ln w="9525">
                      <a:noFill/>
                      <a:miter lim="800000"/>
                      <a:headEnd/>
                      <a:tailEnd/>
                    </a:ln>
                  </pic:spPr>
                </pic:pic>
              </a:graphicData>
            </a:graphic>
          </wp:inline>
        </w:drawing>
      </w:r>
      <w:r w:rsidRPr="00135C3E">
        <w:t xml:space="preserve">. </w:t>
      </w:r>
      <w:r w:rsidRPr="00135C3E">
        <w:rPr>
          <w:rFonts w:ascii="Times New Roman" w:hAnsi="Times New Roman"/>
        </w:rPr>
        <w:t>However, thi</w:t>
      </w:r>
      <w:r>
        <w:rPr>
          <w:rFonts w:ascii="Times New Roman" w:hAnsi="Times New Roman"/>
        </w:rPr>
        <w:t>s is a mere notation artifact – b</w:t>
      </w:r>
      <w:r w:rsidRPr="00135C3E">
        <w:rPr>
          <w:rFonts w:ascii="Times New Roman" w:hAnsi="Times New Roman"/>
        </w:rPr>
        <w:t>y implementing the probab</w:t>
      </w:r>
      <w:r>
        <w:rPr>
          <w:rFonts w:ascii="Times New Roman" w:hAnsi="Times New Roman"/>
        </w:rPr>
        <w:t>ility of turning out to vote among</w:t>
      </w:r>
      <w:r w:rsidRPr="00135C3E">
        <w:rPr>
          <w:rFonts w:ascii="Times New Roman" w:hAnsi="Times New Roman"/>
        </w:rPr>
        <w:t xml:space="preserve"> </w:t>
      </w:r>
      <w:r>
        <w:rPr>
          <w:rFonts w:ascii="Times New Roman" w:hAnsi="Times New Roman"/>
        </w:rPr>
        <w:t xml:space="preserve">blacks </w:t>
      </w:r>
      <w:r w:rsidRPr="00C76326">
        <w:rPr>
          <w:rFonts w:ascii="Times New Roman" w:hAnsi="Times New Roman"/>
          <w:noProof/>
          <w:position w:val="-6"/>
          <w:lang w:eastAsia="en-US"/>
        </w:rPr>
        <w:drawing>
          <wp:inline distT="0" distB="0" distL="0" distR="0" wp14:anchorId="177C0E83" wp14:editId="0D457BDA">
            <wp:extent cx="640080" cy="20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 cy="203200"/>
                    </a:xfrm>
                    <a:prstGeom prst="rect">
                      <a:avLst/>
                    </a:prstGeom>
                    <a:noFill/>
                    <a:ln>
                      <a:noFill/>
                    </a:ln>
                  </pic:spPr>
                </pic:pic>
              </a:graphicData>
            </a:graphic>
          </wp:inline>
        </w:drawing>
      </w:r>
      <w:r w:rsidRPr="00135C3E">
        <w:rPr>
          <w:rFonts w:ascii="Times New Roman" w:hAnsi="Times New Roman"/>
        </w:rPr>
        <w:t xml:space="preserve"> we are inherently excluding hypothetical survivors who did not reach the voting age of 18 by </w:t>
      </w:r>
      <w:r>
        <w:rPr>
          <w:rFonts w:ascii="Times New Roman" w:hAnsi="Times New Roman"/>
        </w:rPr>
        <w:t>year 2004. Concisely, Equation A5</w:t>
      </w:r>
      <w:r w:rsidRPr="00135C3E">
        <w:rPr>
          <w:rFonts w:ascii="Times New Roman" w:hAnsi="Times New Roman"/>
        </w:rPr>
        <w:t xml:space="preserve"> assigns to each </w:t>
      </w:r>
      <w:r>
        <w:rPr>
          <w:rFonts w:ascii="Times New Roman" w:hAnsi="Times New Roman"/>
        </w:rPr>
        <w:t>hypothetical survivor the</w:t>
      </w:r>
      <w:r w:rsidRPr="00135C3E">
        <w:rPr>
          <w:rFonts w:ascii="Times New Roman" w:hAnsi="Times New Roman"/>
        </w:rPr>
        <w:t xml:space="preserve"> specific probability of turning out to vote in 2004 and sums across all levels of </w:t>
      </w:r>
      <w:r>
        <w:rPr>
          <w:rFonts w:ascii="Times New Roman" w:hAnsi="Times New Roman"/>
          <w:i/>
        </w:rPr>
        <w:t>I</w:t>
      </w:r>
      <w:r w:rsidRPr="00135C3E">
        <w:rPr>
          <w:rFonts w:ascii="Times New Roman" w:hAnsi="Times New Roman"/>
        </w:rPr>
        <w:t xml:space="preserve">, </w:t>
      </w:r>
      <w:r>
        <w:rPr>
          <w:rFonts w:ascii="Times New Roman" w:hAnsi="Times New Roman"/>
          <w:i/>
        </w:rPr>
        <w:t>Z</w:t>
      </w:r>
      <w:r w:rsidRPr="00135C3E">
        <w:rPr>
          <w:rFonts w:ascii="Times New Roman" w:hAnsi="Times New Roman"/>
        </w:rPr>
        <w:t xml:space="preserve">, </w:t>
      </w:r>
      <w:r>
        <w:rPr>
          <w:rFonts w:ascii="Times New Roman" w:hAnsi="Times New Roman"/>
          <w:i/>
        </w:rPr>
        <w:t>S</w:t>
      </w:r>
      <w:r w:rsidRPr="00135C3E">
        <w:rPr>
          <w:rFonts w:ascii="Times New Roman" w:hAnsi="Times New Roman"/>
        </w:rPr>
        <w:t xml:space="preserve">, and </w:t>
      </w:r>
      <w:r>
        <w:rPr>
          <w:rFonts w:ascii="Times New Roman" w:hAnsi="Times New Roman"/>
          <w:i/>
        </w:rPr>
        <w:t>Y</w:t>
      </w:r>
      <w:r w:rsidRPr="00135C3E">
        <w:rPr>
          <w:rFonts w:ascii="Times New Roman" w:hAnsi="Times New Roman"/>
        </w:rPr>
        <w:t>.</w:t>
      </w:r>
    </w:p>
    <w:p w14:paraId="16D94DAE" w14:textId="77777777" w:rsidR="00127D5E" w:rsidRPr="002602E6" w:rsidRDefault="00127D5E" w:rsidP="000E678F">
      <w:pPr>
        <w:tabs>
          <w:tab w:val="left" w:pos="720"/>
          <w:tab w:val="left" w:pos="1440"/>
          <w:tab w:val="left" w:pos="2160"/>
          <w:tab w:val="left" w:pos="2880"/>
          <w:tab w:val="left" w:pos="3600"/>
          <w:tab w:val="left" w:pos="4320"/>
          <w:tab w:val="left" w:pos="5040"/>
          <w:tab w:val="left" w:pos="8358"/>
        </w:tabs>
        <w:spacing w:line="480" w:lineRule="auto"/>
        <w:rPr>
          <w:rFonts w:ascii="Times New Roman" w:hAnsi="Times New Roman"/>
          <w:b/>
        </w:rPr>
      </w:pPr>
      <w:r>
        <w:rPr>
          <w:rFonts w:ascii="Times New Roman" w:hAnsi="Times New Roman"/>
          <w:b/>
        </w:rPr>
        <w:t>(5</w:t>
      </w:r>
      <w:r w:rsidRPr="00920B5D">
        <w:rPr>
          <w:rFonts w:ascii="Times New Roman" w:hAnsi="Times New Roman"/>
          <w:b/>
        </w:rPr>
        <w:t xml:space="preserve">) </w:t>
      </w:r>
      <w:r w:rsidRPr="002602E6">
        <w:rPr>
          <w:rFonts w:ascii="Times New Roman" w:hAnsi="Times New Roman"/>
          <w:b/>
        </w:rPr>
        <w:t>Total blac</w:t>
      </w:r>
      <w:r>
        <w:rPr>
          <w:rFonts w:ascii="Times New Roman" w:hAnsi="Times New Roman"/>
          <w:b/>
        </w:rPr>
        <w:t>k votes lost in the general</w:t>
      </w:r>
      <w:r w:rsidRPr="002602E6">
        <w:rPr>
          <w:rFonts w:ascii="Times New Roman" w:hAnsi="Times New Roman"/>
          <w:b/>
        </w:rPr>
        <w:t xml:space="preserve"> election of 2004 by candidate</w:t>
      </w:r>
      <w:r>
        <w:rPr>
          <w:rFonts w:ascii="Times New Roman" w:hAnsi="Times New Roman"/>
          <w:b/>
        </w:rPr>
        <w:t>s</w:t>
      </w:r>
      <w:r w:rsidRPr="002602E6">
        <w:rPr>
          <w:rFonts w:ascii="Times New Roman" w:hAnsi="Times New Roman"/>
          <w:b/>
        </w:rPr>
        <w:t xml:space="preserve"> John Kerry</w:t>
      </w:r>
      <w:r>
        <w:rPr>
          <w:rFonts w:ascii="Times New Roman" w:hAnsi="Times New Roman"/>
          <w:b/>
        </w:rPr>
        <w:t xml:space="preserve"> and George W. Bush</w:t>
      </w:r>
    </w:p>
    <w:p w14:paraId="2985BC2B" w14:textId="77777777" w:rsidR="00127D5E" w:rsidRDefault="00127D5E" w:rsidP="000E678F">
      <w:pPr>
        <w:spacing w:line="480" w:lineRule="auto"/>
        <w:rPr>
          <w:rFonts w:ascii="Times New Roman" w:hAnsi="Times New Roman"/>
        </w:rPr>
      </w:pPr>
      <w:r w:rsidRPr="002602E6">
        <w:rPr>
          <w:rFonts w:ascii="Times New Roman" w:hAnsi="Times New Roman"/>
        </w:rPr>
        <w:lastRenderedPageBreak/>
        <w:tab/>
        <w:t xml:space="preserve">The </w:t>
      </w:r>
      <w:r>
        <w:rPr>
          <w:rFonts w:ascii="Times New Roman" w:hAnsi="Times New Roman"/>
        </w:rPr>
        <w:t xml:space="preserve">estimation of the probability that </w:t>
      </w:r>
      <w:r w:rsidRPr="002602E6">
        <w:rPr>
          <w:rFonts w:ascii="Times New Roman" w:hAnsi="Times New Roman"/>
        </w:rPr>
        <w:t>hypothetical survivor</w:t>
      </w:r>
      <w:r>
        <w:rPr>
          <w:rFonts w:ascii="Times New Roman" w:hAnsi="Times New Roman"/>
        </w:rPr>
        <w:t>s</w:t>
      </w:r>
      <w:r w:rsidRPr="002602E6">
        <w:rPr>
          <w:rFonts w:ascii="Times New Roman" w:hAnsi="Times New Roman"/>
        </w:rPr>
        <w:t xml:space="preserve"> would have voted</w:t>
      </w:r>
      <w:r>
        <w:rPr>
          <w:rFonts w:ascii="Times New Roman" w:hAnsi="Times New Roman"/>
        </w:rPr>
        <w:t>,</w:t>
      </w:r>
      <w:r w:rsidRPr="002602E6">
        <w:rPr>
          <w:rFonts w:ascii="Times New Roman" w:hAnsi="Times New Roman"/>
        </w:rPr>
        <w:t xml:space="preserve"> for</w:t>
      </w:r>
      <w:r>
        <w:rPr>
          <w:rFonts w:ascii="Times New Roman" w:hAnsi="Times New Roman"/>
        </w:rPr>
        <w:t xml:space="preserve"> example, for</w:t>
      </w:r>
      <w:r w:rsidRPr="002602E6">
        <w:rPr>
          <w:rFonts w:ascii="Times New Roman" w:hAnsi="Times New Roman"/>
        </w:rPr>
        <w:t xml:space="preserve"> </w:t>
      </w:r>
      <w:r>
        <w:rPr>
          <w:rFonts w:ascii="Times New Roman" w:hAnsi="Times New Roman"/>
        </w:rPr>
        <w:t xml:space="preserve">Democratic </w:t>
      </w:r>
      <w:r w:rsidRPr="002602E6">
        <w:rPr>
          <w:rFonts w:ascii="Times New Roman" w:hAnsi="Times New Roman"/>
        </w:rPr>
        <w:t>candidate John Kerry</w:t>
      </w:r>
      <w:r>
        <w:rPr>
          <w:rFonts w:ascii="Times New Roman" w:hAnsi="Times New Roman"/>
        </w:rPr>
        <w:t xml:space="preserve"> in 2004 is analogous to Equation A4:</w:t>
      </w:r>
    </w:p>
    <w:p w14:paraId="0A907AB1" w14:textId="77777777" w:rsidR="00127D5E" w:rsidRPr="002602E6" w:rsidRDefault="00127D5E" w:rsidP="000E678F">
      <w:pPr>
        <w:spacing w:line="480" w:lineRule="auto"/>
        <w:jc w:val="center"/>
        <w:rPr>
          <w:rFonts w:ascii="Times New Roman" w:hAnsi="Times New Roman"/>
        </w:rPr>
      </w:pPr>
      <w:r>
        <w:rPr>
          <w:noProof/>
          <w:position w:val="-32"/>
          <w:lang w:eastAsia="en-US"/>
        </w:rPr>
        <w:drawing>
          <wp:inline distT="0" distB="0" distL="0" distR="0" wp14:anchorId="3DAD1FE1" wp14:editId="35ACD1BB">
            <wp:extent cx="3992880" cy="71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2880" cy="711200"/>
                    </a:xfrm>
                    <a:prstGeom prst="rect">
                      <a:avLst/>
                    </a:prstGeom>
                    <a:noFill/>
                    <a:ln>
                      <a:noFill/>
                    </a:ln>
                  </pic:spPr>
                </pic:pic>
              </a:graphicData>
            </a:graphic>
          </wp:inline>
        </w:drawing>
      </w:r>
      <w:r>
        <w:t xml:space="preserve">  </w:t>
      </w:r>
      <w:r>
        <w:rPr>
          <w:rFonts w:ascii="Times New Roman" w:hAnsi="Times New Roman"/>
        </w:rPr>
        <w:t xml:space="preserve">          (A6</w:t>
      </w:r>
      <w:r w:rsidRPr="002602E6">
        <w:rPr>
          <w:rFonts w:ascii="Times New Roman" w:hAnsi="Times New Roman"/>
        </w:rPr>
        <w:t>)</w:t>
      </w:r>
    </w:p>
    <w:p w14:paraId="63BF8D33" w14:textId="77777777" w:rsidR="00127D5E" w:rsidRDefault="00127D5E" w:rsidP="000E678F">
      <w:pPr>
        <w:spacing w:line="480" w:lineRule="auto"/>
        <w:rPr>
          <w:rFonts w:ascii="Times New Roman" w:hAnsi="Times New Roman" w:cs="CalifornianFB-Roman"/>
          <w:szCs w:val="20"/>
        </w:rPr>
      </w:pPr>
      <w:r>
        <w:rPr>
          <w:rFonts w:ascii="Times New Roman" w:hAnsi="Times New Roman" w:cs="CalifornianFB-Roman"/>
          <w:szCs w:val="20"/>
        </w:rPr>
        <w:t>w</w:t>
      </w:r>
      <w:r w:rsidRPr="00135C3E">
        <w:rPr>
          <w:rFonts w:ascii="Times New Roman" w:hAnsi="Times New Roman" w:cs="CalifornianFB-Roman"/>
          <w:szCs w:val="20"/>
        </w:rPr>
        <w:t xml:space="preserve">here </w:t>
      </w:r>
      <w:r w:rsidRPr="00135C3E">
        <w:rPr>
          <w:rFonts w:ascii="Times New Roman" w:hAnsi="Times New Roman" w:cs="CalifornianFB-Roman"/>
          <w:i/>
          <w:szCs w:val="20"/>
        </w:rPr>
        <w:t>z</w:t>
      </w:r>
      <w:r>
        <w:rPr>
          <w:rFonts w:ascii="Times New Roman" w:hAnsi="Times New Roman" w:cs="CalifornianFB-Roman"/>
          <w:szCs w:val="20"/>
        </w:rPr>
        <w:t xml:space="preserve"> is the state (1-33</w:t>
      </w:r>
      <w:r w:rsidRPr="00135C3E">
        <w:rPr>
          <w:rFonts w:ascii="Times New Roman" w:hAnsi="Times New Roman" w:cs="CalifornianFB-Roman"/>
          <w:szCs w:val="20"/>
        </w:rPr>
        <w:t xml:space="preserve">); </w:t>
      </w:r>
      <w:r w:rsidRPr="00135C3E">
        <w:rPr>
          <w:rFonts w:ascii="Times New Roman" w:hAnsi="Times New Roman" w:cs="CalifornianFB-Roman"/>
          <w:i/>
          <w:szCs w:val="20"/>
        </w:rPr>
        <w:t>s</w:t>
      </w:r>
      <w:r w:rsidRPr="00135C3E">
        <w:rPr>
          <w:rFonts w:ascii="Times New Roman" w:hAnsi="Times New Roman" w:cs="CalifornianFB-Roman"/>
          <w:szCs w:val="20"/>
        </w:rPr>
        <w:t xml:space="preserve"> is sex/gender group (1 = Male, 2 = Female); </w:t>
      </w:r>
      <w:r w:rsidRPr="00135C3E">
        <w:rPr>
          <w:rFonts w:ascii="Times New Roman" w:hAnsi="Times New Roman" w:cs="CalifornianFB-Roman"/>
          <w:i/>
          <w:szCs w:val="20"/>
        </w:rPr>
        <w:t>g</w:t>
      </w:r>
      <w:r w:rsidRPr="00135C3E">
        <w:rPr>
          <w:rFonts w:ascii="Times New Roman" w:hAnsi="Times New Roman" w:cs="CalifornianFB-Roman"/>
          <w:szCs w:val="20"/>
        </w:rPr>
        <w:t xml:space="preserve"> is the age group (1 = 18-29, 2 = </w:t>
      </w:r>
      <w:r>
        <w:rPr>
          <w:rFonts w:ascii="Times New Roman" w:hAnsi="Times New Roman" w:cs="CalifornianFB-Roman"/>
          <w:szCs w:val="20"/>
        </w:rPr>
        <w:t>30-39</w:t>
      </w:r>
      <w:r w:rsidRPr="00135C3E">
        <w:rPr>
          <w:rFonts w:ascii="Times New Roman" w:hAnsi="Times New Roman" w:cs="CalifornianFB-Roman"/>
          <w:szCs w:val="20"/>
        </w:rPr>
        <w:t xml:space="preserve">, 3 = </w:t>
      </w:r>
      <w:r>
        <w:rPr>
          <w:rFonts w:ascii="Times New Roman" w:hAnsi="Times New Roman" w:cs="CalifornianFB-Roman"/>
          <w:szCs w:val="20"/>
        </w:rPr>
        <w:t>40-49</w:t>
      </w:r>
      <w:r w:rsidRPr="00135C3E">
        <w:rPr>
          <w:rFonts w:ascii="Times New Roman" w:hAnsi="Times New Roman" w:cs="CalifornianFB-Roman"/>
          <w:szCs w:val="20"/>
        </w:rPr>
        <w:t>, and 4 = 5</w:t>
      </w:r>
      <w:r>
        <w:rPr>
          <w:rFonts w:ascii="Times New Roman" w:hAnsi="Times New Roman" w:cs="CalifornianFB-Roman"/>
          <w:szCs w:val="20"/>
        </w:rPr>
        <w:t>0</w:t>
      </w:r>
      <w:r w:rsidRPr="00135C3E">
        <w:rPr>
          <w:rFonts w:ascii="Times New Roman" w:hAnsi="Times New Roman" w:cs="CalifornianFB-Roman"/>
          <w:szCs w:val="20"/>
        </w:rPr>
        <w:t xml:space="preserve">-84 years); </w:t>
      </w:r>
      <w:r>
        <w:rPr>
          <w:noProof/>
          <w:position w:val="-12"/>
          <w:lang w:eastAsia="en-US"/>
        </w:rPr>
        <w:drawing>
          <wp:inline distT="0" distB="0" distL="0" distR="0" wp14:anchorId="41F6C85A" wp14:editId="3371013C">
            <wp:extent cx="365760" cy="2438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 cy="243840"/>
                    </a:xfrm>
                    <a:prstGeom prst="rect">
                      <a:avLst/>
                    </a:prstGeom>
                    <a:noFill/>
                    <a:ln>
                      <a:noFill/>
                    </a:ln>
                  </pic:spPr>
                </pic:pic>
              </a:graphicData>
            </a:graphic>
          </wp:inline>
        </w:drawing>
      </w:r>
      <w:r w:rsidRPr="00135C3E">
        <w:rPr>
          <w:rFonts w:ascii="Times New Roman" w:hAnsi="Times New Roman" w:cs="CalifornianFB-Roman"/>
          <w:szCs w:val="20"/>
        </w:rPr>
        <w:t xml:space="preserve"> is the total number of votes cast by </w:t>
      </w:r>
      <w:r>
        <w:rPr>
          <w:rFonts w:ascii="Times New Roman" w:hAnsi="Times New Roman" w:cs="CalifornianFB-Roman"/>
          <w:szCs w:val="20"/>
        </w:rPr>
        <w:t>blacks in favor of Kerry</w:t>
      </w:r>
      <w:r w:rsidRPr="00135C3E">
        <w:rPr>
          <w:rFonts w:ascii="Times New Roman" w:hAnsi="Times New Roman" w:cs="CalifornianFB-Roman"/>
          <w:szCs w:val="20"/>
        </w:rPr>
        <w:t xml:space="preserve">; </w:t>
      </w:r>
      <w:r>
        <w:rPr>
          <w:noProof/>
          <w:position w:val="-12"/>
          <w:lang w:eastAsia="en-US"/>
        </w:rPr>
        <w:drawing>
          <wp:inline distT="0" distB="0" distL="0" distR="0" wp14:anchorId="11491ACA" wp14:editId="3C956F81">
            <wp:extent cx="375920" cy="24384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920" cy="243840"/>
                    </a:xfrm>
                    <a:prstGeom prst="rect">
                      <a:avLst/>
                    </a:prstGeom>
                    <a:noFill/>
                    <a:ln>
                      <a:noFill/>
                    </a:ln>
                  </pic:spPr>
                </pic:pic>
              </a:graphicData>
            </a:graphic>
          </wp:inline>
        </w:drawing>
      </w:r>
      <w:r w:rsidRPr="00135C3E">
        <w:rPr>
          <w:rFonts w:ascii="Times New Roman" w:hAnsi="Times New Roman" w:cs="CalifornianFB-Roman"/>
          <w:szCs w:val="20"/>
          <w:vertAlign w:val="subscript"/>
        </w:rPr>
        <w:t xml:space="preserve"> </w:t>
      </w:r>
      <w:r w:rsidRPr="00135C3E">
        <w:rPr>
          <w:rFonts w:ascii="Times New Roman" w:hAnsi="Times New Roman" w:cs="CalifornianFB-Roman"/>
          <w:szCs w:val="20"/>
        </w:rPr>
        <w:t xml:space="preserve">is percent of people exiting from the polls that were </w:t>
      </w:r>
      <w:r>
        <w:rPr>
          <w:rFonts w:ascii="Times New Roman" w:hAnsi="Times New Roman" w:cs="CalifornianFB-Roman"/>
          <w:szCs w:val="20"/>
        </w:rPr>
        <w:t>b</w:t>
      </w:r>
      <w:r w:rsidRPr="00135C3E">
        <w:rPr>
          <w:rFonts w:ascii="Times New Roman" w:hAnsi="Times New Roman" w:cs="CalifornianFB-Roman"/>
          <w:szCs w:val="20"/>
        </w:rPr>
        <w:t>lack</w:t>
      </w:r>
      <w:r>
        <w:rPr>
          <w:rFonts w:ascii="Times New Roman" w:hAnsi="Times New Roman" w:cs="CalifornianFB-Roman"/>
          <w:szCs w:val="20"/>
        </w:rPr>
        <w:t xml:space="preserve"> and voted for Kerry</w:t>
      </w:r>
      <w:r w:rsidRPr="00135C3E">
        <w:rPr>
          <w:rFonts w:ascii="Times New Roman" w:hAnsi="Times New Roman" w:cs="CalifornianFB-Roman"/>
          <w:szCs w:val="20"/>
        </w:rPr>
        <w:t xml:space="preserve">; </w:t>
      </w:r>
      <w:r w:rsidRPr="00135C3E">
        <w:rPr>
          <w:rFonts w:ascii="Times New Roman" w:hAnsi="Times New Roman" w:cs="CalifornianFB-Roman"/>
          <w:i/>
          <w:szCs w:val="20"/>
        </w:rPr>
        <w:t>TCV</w:t>
      </w:r>
      <w:r w:rsidRPr="00135C3E">
        <w:rPr>
          <w:rFonts w:ascii="Times New Roman" w:hAnsi="Times New Roman" w:cs="CalifornianFB-Roman"/>
          <w:szCs w:val="20"/>
        </w:rPr>
        <w:t xml:space="preserve"> is the total counted vote; and </w:t>
      </w:r>
      <w:r>
        <w:rPr>
          <w:rFonts w:ascii="Times New Roman" w:hAnsi="Times New Roman" w:cs="CalifornianFB-Roman"/>
          <w:i/>
          <w:szCs w:val="20"/>
        </w:rPr>
        <w:t>VE</w:t>
      </w:r>
      <w:r w:rsidRPr="00135C3E">
        <w:rPr>
          <w:rFonts w:ascii="Times New Roman" w:hAnsi="Times New Roman" w:cs="CalifornianFB-Roman"/>
          <w:i/>
          <w:szCs w:val="20"/>
        </w:rPr>
        <w:t>P</w:t>
      </w:r>
      <w:r w:rsidRPr="00135C3E">
        <w:rPr>
          <w:rFonts w:ascii="Times New Roman" w:hAnsi="Times New Roman" w:cs="CalifornianFB-Roman"/>
          <w:i/>
          <w:szCs w:val="20"/>
          <w:vertAlign w:val="superscript"/>
        </w:rPr>
        <w:t>B</w:t>
      </w:r>
      <w:r>
        <w:rPr>
          <w:rFonts w:ascii="Times New Roman" w:hAnsi="Times New Roman" w:cs="CalifornianFB-Roman"/>
          <w:szCs w:val="20"/>
        </w:rPr>
        <w:t xml:space="preserve"> is the voting-eligible b</w:t>
      </w:r>
      <w:r w:rsidRPr="00135C3E">
        <w:rPr>
          <w:rFonts w:ascii="Times New Roman" w:hAnsi="Times New Roman" w:cs="CalifornianFB-Roman"/>
          <w:szCs w:val="20"/>
        </w:rPr>
        <w:t>lack population.</w:t>
      </w:r>
      <w:r>
        <w:rPr>
          <w:rFonts w:ascii="Times New Roman" w:hAnsi="Times New Roman" w:cs="CalifornianFB-Roman"/>
          <w:szCs w:val="20"/>
        </w:rPr>
        <w:t xml:space="preserve"> </w:t>
      </w:r>
    </w:p>
    <w:p w14:paraId="4698C082" w14:textId="77777777" w:rsidR="00127D5E" w:rsidRDefault="00127D5E" w:rsidP="000E678F">
      <w:pPr>
        <w:spacing w:line="480" w:lineRule="auto"/>
        <w:rPr>
          <w:rFonts w:ascii="Times New Roman" w:hAnsi="Times New Roman"/>
        </w:rPr>
      </w:pPr>
      <w:r>
        <w:rPr>
          <w:rFonts w:ascii="Times New Roman" w:hAnsi="Times New Roman" w:cs="CalifornianFB-Roman"/>
          <w:szCs w:val="20"/>
        </w:rPr>
        <w:t xml:space="preserve"> </w:t>
      </w:r>
      <w:r>
        <w:rPr>
          <w:rFonts w:ascii="Times New Roman" w:hAnsi="Times New Roman" w:cs="CalifornianFB-Roman"/>
          <w:szCs w:val="20"/>
        </w:rPr>
        <w:tab/>
        <w:t>T</w:t>
      </w:r>
      <w:r>
        <w:rPr>
          <w:rFonts w:ascii="Times New Roman" w:hAnsi="Times New Roman"/>
        </w:rPr>
        <w:t>he multiplication of Equation A5 times Equation A6</w:t>
      </w:r>
      <w:r w:rsidRPr="00135C3E">
        <w:rPr>
          <w:rFonts w:ascii="Times New Roman" w:hAnsi="Times New Roman"/>
        </w:rPr>
        <w:t xml:space="preserve"> produces the number of </w:t>
      </w:r>
      <w:r>
        <w:rPr>
          <w:rFonts w:ascii="Times New Roman" w:hAnsi="Times New Roman"/>
        </w:rPr>
        <w:t>b</w:t>
      </w:r>
      <w:r w:rsidRPr="00135C3E">
        <w:rPr>
          <w:rFonts w:ascii="Times New Roman" w:hAnsi="Times New Roman"/>
        </w:rPr>
        <w:t xml:space="preserve">lack votes lost </w:t>
      </w:r>
      <w:r>
        <w:rPr>
          <w:rFonts w:ascii="Times New Roman" w:hAnsi="Times New Roman"/>
        </w:rPr>
        <w:t>by John Kerry in</w:t>
      </w:r>
      <w:r w:rsidRPr="00135C3E">
        <w:rPr>
          <w:rFonts w:ascii="Times New Roman" w:hAnsi="Times New Roman"/>
        </w:rPr>
        <w:t xml:space="preserve"> 2004 for a specific configuration of </w:t>
      </w:r>
      <w:r>
        <w:rPr>
          <w:rFonts w:ascii="Times New Roman" w:hAnsi="Times New Roman"/>
          <w:i/>
        </w:rPr>
        <w:t>I</w:t>
      </w:r>
      <w:r w:rsidRPr="00135C3E">
        <w:rPr>
          <w:rFonts w:ascii="Times New Roman" w:hAnsi="Times New Roman"/>
        </w:rPr>
        <w:t xml:space="preserve">, </w:t>
      </w:r>
      <w:r>
        <w:rPr>
          <w:rFonts w:ascii="Times New Roman" w:hAnsi="Times New Roman"/>
          <w:i/>
        </w:rPr>
        <w:t>Z</w:t>
      </w:r>
      <w:r w:rsidRPr="00135C3E">
        <w:rPr>
          <w:rFonts w:ascii="Times New Roman" w:hAnsi="Times New Roman"/>
        </w:rPr>
        <w:t xml:space="preserve">, </w:t>
      </w:r>
      <w:r>
        <w:rPr>
          <w:rFonts w:ascii="Times New Roman" w:hAnsi="Times New Roman"/>
          <w:i/>
        </w:rPr>
        <w:t>S</w:t>
      </w:r>
      <w:r w:rsidRPr="00135C3E">
        <w:rPr>
          <w:rFonts w:ascii="Times New Roman" w:hAnsi="Times New Roman"/>
        </w:rPr>
        <w:t xml:space="preserve">, and </w:t>
      </w:r>
      <w:r>
        <w:rPr>
          <w:rFonts w:ascii="Times New Roman" w:hAnsi="Times New Roman"/>
          <w:i/>
        </w:rPr>
        <w:t>Y</w:t>
      </w:r>
      <w:r w:rsidRPr="00135C3E">
        <w:rPr>
          <w:rFonts w:ascii="Times New Roman" w:hAnsi="Times New Roman"/>
        </w:rPr>
        <w:t xml:space="preserve">. Therefore, </w:t>
      </w:r>
      <w:r>
        <w:rPr>
          <w:rFonts w:ascii="Times New Roman" w:hAnsi="Times New Roman"/>
        </w:rPr>
        <w:t>in the following equation we sum</w:t>
      </w:r>
      <w:r w:rsidRPr="00135C3E">
        <w:rPr>
          <w:rFonts w:ascii="Times New Roman" w:hAnsi="Times New Roman"/>
        </w:rPr>
        <w:t xml:space="preserve"> this product across all levels of </w:t>
      </w:r>
      <w:r>
        <w:rPr>
          <w:rFonts w:ascii="Times New Roman" w:hAnsi="Times New Roman"/>
          <w:i/>
        </w:rPr>
        <w:t>I</w:t>
      </w:r>
      <w:r w:rsidRPr="00135C3E">
        <w:rPr>
          <w:rFonts w:ascii="Times New Roman" w:hAnsi="Times New Roman"/>
        </w:rPr>
        <w:t xml:space="preserve">, </w:t>
      </w:r>
      <w:r>
        <w:rPr>
          <w:rFonts w:ascii="Times New Roman" w:hAnsi="Times New Roman"/>
          <w:i/>
        </w:rPr>
        <w:t>Z</w:t>
      </w:r>
      <w:r w:rsidRPr="00135C3E">
        <w:rPr>
          <w:rFonts w:ascii="Times New Roman" w:hAnsi="Times New Roman"/>
        </w:rPr>
        <w:t xml:space="preserve">, </w:t>
      </w:r>
      <w:r>
        <w:rPr>
          <w:rFonts w:ascii="Times New Roman" w:hAnsi="Times New Roman"/>
          <w:i/>
        </w:rPr>
        <w:t>S</w:t>
      </w:r>
      <w:r w:rsidRPr="00135C3E">
        <w:rPr>
          <w:rFonts w:ascii="Times New Roman" w:hAnsi="Times New Roman"/>
        </w:rPr>
        <w:t xml:space="preserve">, and </w:t>
      </w:r>
      <w:r>
        <w:rPr>
          <w:rFonts w:ascii="Times New Roman" w:hAnsi="Times New Roman"/>
          <w:i/>
        </w:rPr>
        <w:t>Y</w:t>
      </w:r>
      <w:r w:rsidRPr="00135C3E">
        <w:rPr>
          <w:rFonts w:ascii="Times New Roman" w:hAnsi="Times New Roman"/>
        </w:rPr>
        <w:t>:</w:t>
      </w:r>
    </w:p>
    <w:p w14:paraId="6D1E130A" w14:textId="77777777" w:rsidR="00127D5E" w:rsidRDefault="00127D5E" w:rsidP="000E678F">
      <w:pPr>
        <w:spacing w:line="480" w:lineRule="auto"/>
        <w:rPr>
          <w:rFonts w:ascii="Times New Roman" w:hAnsi="Times New Roman"/>
        </w:rPr>
      </w:pPr>
      <w:r>
        <w:rPr>
          <w:noProof/>
          <w:position w:val="-28"/>
          <w:lang w:eastAsia="en-US"/>
        </w:rPr>
        <w:drawing>
          <wp:inline distT="0" distB="0" distL="0" distR="0" wp14:anchorId="4BE38393" wp14:editId="723B84D4">
            <wp:extent cx="5537200" cy="5892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7200" cy="589280"/>
                    </a:xfrm>
                    <a:prstGeom prst="rect">
                      <a:avLst/>
                    </a:prstGeom>
                    <a:noFill/>
                    <a:ln>
                      <a:noFill/>
                    </a:ln>
                  </pic:spPr>
                </pic:pic>
              </a:graphicData>
            </a:graphic>
          </wp:inline>
        </w:drawing>
      </w:r>
      <w:r>
        <w:t xml:space="preserve">   </w:t>
      </w:r>
      <w:r>
        <w:rPr>
          <w:rFonts w:ascii="Times New Roman" w:hAnsi="Times New Roman"/>
        </w:rPr>
        <w:t>(A7</w:t>
      </w:r>
      <w:r w:rsidRPr="0001564A">
        <w:rPr>
          <w:rFonts w:ascii="Times New Roman" w:hAnsi="Times New Roman"/>
        </w:rPr>
        <w:t>)</w:t>
      </w:r>
    </w:p>
    <w:p w14:paraId="35CD6257" w14:textId="77777777" w:rsidR="00127D5E" w:rsidRDefault="00127D5E" w:rsidP="000E678F">
      <w:pPr>
        <w:spacing w:line="480" w:lineRule="auto"/>
        <w:rPr>
          <w:rFonts w:ascii="Times New Roman" w:hAnsi="Times New Roman" w:cs="CalifornianFB-Roman"/>
          <w:szCs w:val="20"/>
        </w:rPr>
      </w:pPr>
      <w:r w:rsidRPr="0001564A">
        <w:rPr>
          <w:rFonts w:ascii="Times New Roman" w:hAnsi="Times New Roman"/>
        </w:rPr>
        <w:t xml:space="preserve">where </w:t>
      </w:r>
      <w:r>
        <w:rPr>
          <w:rFonts w:ascii="Times New Roman" w:hAnsi="Times New Roman"/>
        </w:rPr>
        <w:t xml:space="preserve">the specifications are the same of those for Equation A5. </w:t>
      </w:r>
      <w:r>
        <w:rPr>
          <w:rFonts w:ascii="Times New Roman" w:hAnsi="Times New Roman" w:cs="CalifornianFB-Roman"/>
          <w:szCs w:val="20"/>
        </w:rPr>
        <w:t xml:space="preserve">Given that the total black vote for Kerry and Bush comprised over 99.3% of the total black vote in the 2004 general election, the number of black votes lost for Bush would closely approximate the difference between total black votes lost and black votes lost for Kerry. </w:t>
      </w:r>
    </w:p>
    <w:p w14:paraId="23427940" w14:textId="77777777" w:rsidR="00127D5E" w:rsidRPr="00637F18" w:rsidRDefault="00127D5E" w:rsidP="000E678F">
      <w:pPr>
        <w:spacing w:line="480" w:lineRule="auto"/>
        <w:rPr>
          <w:rFonts w:ascii="Times New Roman" w:hAnsi="Times New Roman"/>
          <w:b/>
        </w:rPr>
      </w:pPr>
      <w:r w:rsidRPr="00C76326">
        <w:rPr>
          <w:rFonts w:ascii="Times New Roman" w:hAnsi="Times New Roman"/>
          <w:b/>
        </w:rPr>
        <w:t xml:space="preserve"> (6)</w:t>
      </w:r>
      <w:r>
        <w:rPr>
          <w:rFonts w:ascii="Times New Roman" w:hAnsi="Times New Roman"/>
          <w:b/>
        </w:rPr>
        <w:t xml:space="preserve"> Subnational electoral analyses</w:t>
      </w:r>
      <w:r w:rsidRPr="00637F18" w:rsidDel="00E54911">
        <w:rPr>
          <w:rFonts w:ascii="Times New Roman" w:hAnsi="Times New Roman"/>
          <w:b/>
        </w:rPr>
        <w:t xml:space="preserve"> </w:t>
      </w:r>
    </w:p>
    <w:p w14:paraId="48325754" w14:textId="77777777" w:rsidR="00127D5E" w:rsidRDefault="00127D5E" w:rsidP="0060627B">
      <w:pPr>
        <w:spacing w:line="480" w:lineRule="auto"/>
        <w:ind w:firstLine="720"/>
        <w:rPr>
          <w:rFonts w:ascii="Times New Roman" w:eastAsia="Times New Roman" w:hAnsi="Times New Roman" w:cs="Times New Roman"/>
        </w:rPr>
      </w:pPr>
      <w:r>
        <w:rPr>
          <w:rFonts w:ascii="Times New Roman" w:hAnsi="Times New Roman" w:cs="CalifornianFB-Roman"/>
          <w:szCs w:val="20"/>
        </w:rPr>
        <w:t>For our subnational level analyses we identified a set of close senate and gubernatorial elections between 1970 and 2004 (see text)</w:t>
      </w:r>
      <w:r w:rsidRPr="00027262">
        <w:rPr>
          <w:rFonts w:ascii="Times New Roman" w:hAnsi="Times New Roman" w:cs="Times New Roman"/>
          <w:szCs w:val="20"/>
        </w:rPr>
        <w:t>.</w:t>
      </w:r>
      <w:r>
        <w:rPr>
          <w:rFonts w:ascii="Times New Roman" w:hAnsi="Times New Roman" w:cs="Times New Roman"/>
          <w:szCs w:val="20"/>
        </w:rPr>
        <w:t xml:space="preserve"> </w:t>
      </w:r>
      <w:r w:rsidRPr="00027262">
        <w:rPr>
          <w:rFonts w:ascii="Times New Roman" w:eastAsia="Times New Roman" w:hAnsi="Times New Roman" w:cs="Times New Roman"/>
        </w:rPr>
        <w:t xml:space="preserve">Analyzing </w:t>
      </w:r>
      <w:r>
        <w:rPr>
          <w:rFonts w:ascii="Times New Roman" w:eastAsia="Times New Roman" w:hAnsi="Times New Roman" w:cs="Times New Roman"/>
        </w:rPr>
        <w:t xml:space="preserve">elections </w:t>
      </w:r>
      <w:r w:rsidRPr="00027262">
        <w:rPr>
          <w:rFonts w:ascii="Times New Roman" w:eastAsia="Times New Roman" w:hAnsi="Times New Roman" w:cs="Times New Roman"/>
        </w:rPr>
        <w:t>before 2004</w:t>
      </w:r>
      <w:r>
        <w:rPr>
          <w:rFonts w:ascii="Times New Roman" w:eastAsia="Times New Roman" w:hAnsi="Times New Roman" w:cs="Times New Roman"/>
        </w:rPr>
        <w:t xml:space="preserve"> </w:t>
      </w:r>
      <w:r w:rsidRPr="00027262">
        <w:rPr>
          <w:rFonts w:ascii="Times New Roman" w:eastAsia="Times New Roman" w:hAnsi="Times New Roman" w:cs="Times New Roman"/>
        </w:rPr>
        <w:t>implies us</w:t>
      </w:r>
      <w:r>
        <w:rPr>
          <w:rFonts w:ascii="Times New Roman" w:eastAsia="Times New Roman" w:hAnsi="Times New Roman" w:cs="Times New Roman"/>
        </w:rPr>
        <w:t>ing</w:t>
      </w:r>
      <w:r w:rsidRPr="00027262">
        <w:rPr>
          <w:rFonts w:ascii="Times New Roman" w:eastAsia="Times New Roman" w:hAnsi="Times New Roman" w:cs="Times New Roman"/>
        </w:rPr>
        <w:t xml:space="preserve"> fewer years</w:t>
      </w:r>
      <w:r>
        <w:rPr>
          <w:rFonts w:ascii="Times New Roman" w:eastAsia="Times New Roman" w:hAnsi="Times New Roman" w:cs="Times New Roman"/>
        </w:rPr>
        <w:t xml:space="preserve"> of accumulated deaths;</w:t>
      </w:r>
      <w:r w:rsidRPr="00027262">
        <w:rPr>
          <w:rFonts w:ascii="Times New Roman" w:eastAsia="Times New Roman" w:hAnsi="Times New Roman" w:cs="Times New Roman"/>
        </w:rPr>
        <w:t xml:space="preserve"> </w:t>
      </w:r>
      <w:r>
        <w:rPr>
          <w:rFonts w:ascii="Times New Roman" w:eastAsia="Times New Roman" w:hAnsi="Times New Roman" w:cs="Times New Roman"/>
        </w:rPr>
        <w:t>however,</w:t>
      </w:r>
      <w:r w:rsidRPr="00027262">
        <w:rPr>
          <w:rFonts w:ascii="Times New Roman" w:eastAsia="Times New Roman" w:hAnsi="Times New Roman" w:cs="Times New Roman"/>
        </w:rPr>
        <w:t xml:space="preserve"> </w:t>
      </w:r>
      <w:r>
        <w:rPr>
          <w:rFonts w:ascii="Times New Roman" w:eastAsia="Times New Roman" w:hAnsi="Times New Roman" w:cs="Times New Roman"/>
        </w:rPr>
        <w:t xml:space="preserve">there was </w:t>
      </w:r>
      <w:r w:rsidRPr="00027262">
        <w:rPr>
          <w:rFonts w:ascii="Times New Roman" w:eastAsia="Times New Roman" w:hAnsi="Times New Roman" w:cs="Times New Roman"/>
        </w:rPr>
        <w:t>rough stability</w:t>
      </w:r>
      <w:r>
        <w:rPr>
          <w:rFonts w:ascii="Times New Roman" w:eastAsia="Times New Roman" w:hAnsi="Times New Roman" w:cs="Times New Roman"/>
        </w:rPr>
        <w:t xml:space="preserve"> through time such that</w:t>
      </w:r>
      <w:r w:rsidRPr="00027262">
        <w:rPr>
          <w:rFonts w:ascii="Times New Roman" w:eastAsia="Times New Roman" w:hAnsi="Times New Roman" w:cs="Times New Roman"/>
        </w:rPr>
        <w:t xml:space="preserve"> we </w:t>
      </w:r>
      <w:r>
        <w:rPr>
          <w:rFonts w:ascii="Times New Roman" w:eastAsia="Times New Roman" w:hAnsi="Times New Roman" w:cs="Times New Roman"/>
        </w:rPr>
        <w:t>were able to</w:t>
      </w:r>
      <w:r w:rsidRPr="00027262">
        <w:rPr>
          <w:rFonts w:ascii="Times New Roman" w:eastAsia="Times New Roman" w:hAnsi="Times New Roman" w:cs="Times New Roman"/>
        </w:rPr>
        <w:t xml:space="preserve"> use </w:t>
      </w:r>
      <w:r>
        <w:rPr>
          <w:rFonts w:ascii="Times New Roman" w:eastAsia="Times New Roman" w:hAnsi="Times New Roman" w:cs="Times New Roman"/>
        </w:rPr>
        <w:t>our</w:t>
      </w:r>
      <w:r w:rsidRPr="00027262">
        <w:rPr>
          <w:rFonts w:ascii="Times New Roman" w:eastAsia="Times New Roman" w:hAnsi="Times New Roman" w:cs="Times New Roman"/>
        </w:rPr>
        <w:t xml:space="preserve"> 2004 </w:t>
      </w:r>
      <w:r>
        <w:rPr>
          <w:rFonts w:ascii="Times New Roman" w:eastAsia="Times New Roman" w:hAnsi="Times New Roman" w:cs="Times New Roman"/>
        </w:rPr>
        <w:t>estimates</w:t>
      </w:r>
      <w:r w:rsidRPr="00027262">
        <w:rPr>
          <w:rFonts w:ascii="Times New Roman" w:eastAsia="Times New Roman" w:hAnsi="Times New Roman" w:cs="Times New Roman"/>
        </w:rPr>
        <w:t xml:space="preserve"> to crudely approximate patterns for earlier years.</w:t>
      </w:r>
      <w:r>
        <w:rPr>
          <w:rFonts w:ascii="Times New Roman" w:eastAsia="Times New Roman" w:hAnsi="Times New Roman" w:cs="Times New Roman"/>
        </w:rPr>
        <w:t xml:space="preserve"> </w:t>
      </w:r>
      <w:r>
        <w:rPr>
          <w:rFonts w:ascii="Times New Roman" w:hAnsi="Times New Roman" w:cs="CalifornianFB-Roman"/>
          <w:szCs w:val="20"/>
        </w:rPr>
        <w:t xml:space="preserve">Explicitly, this </w:t>
      </w:r>
      <w:r>
        <w:rPr>
          <w:rFonts w:ascii="Times New Roman" w:hAnsi="Times New Roman" w:cs="CalifornianFB-Roman"/>
          <w:szCs w:val="20"/>
        </w:rPr>
        <w:lastRenderedPageBreak/>
        <w:t xml:space="preserve">exercise assumed </w:t>
      </w:r>
      <w:r w:rsidRPr="00A66431">
        <w:rPr>
          <w:rFonts w:ascii="Times New Roman" w:eastAsia="Times New Roman" w:hAnsi="Times New Roman" w:cs="Times New Roman"/>
        </w:rPr>
        <w:t xml:space="preserve">that in </w:t>
      </w:r>
      <w:r>
        <w:rPr>
          <w:rFonts w:ascii="Times New Roman" w:eastAsia="Times New Roman" w:hAnsi="Times New Roman" w:cs="Times New Roman"/>
        </w:rPr>
        <w:t xml:space="preserve">election </w:t>
      </w:r>
      <w:r w:rsidRPr="00A66431">
        <w:rPr>
          <w:rFonts w:ascii="Times New Roman" w:eastAsia="Times New Roman" w:hAnsi="Times New Roman" w:cs="Times New Roman"/>
        </w:rPr>
        <w:t xml:space="preserve">states the fraction of black population, number of excess black deaths, and black </w:t>
      </w:r>
      <w:r>
        <w:rPr>
          <w:rFonts w:ascii="Times New Roman" w:eastAsia="Times New Roman" w:hAnsi="Times New Roman" w:cs="Times New Roman"/>
        </w:rPr>
        <w:t xml:space="preserve">voter turnout and </w:t>
      </w:r>
      <w:r w:rsidRPr="00A66431">
        <w:rPr>
          <w:rFonts w:ascii="Times New Roman" w:eastAsia="Times New Roman" w:hAnsi="Times New Roman" w:cs="Times New Roman"/>
        </w:rPr>
        <w:t xml:space="preserve">Democratic-partisan preference </w:t>
      </w:r>
      <w:r>
        <w:rPr>
          <w:rFonts w:ascii="Times New Roman" w:eastAsia="Times New Roman" w:hAnsi="Times New Roman" w:cs="Times New Roman"/>
        </w:rPr>
        <w:t>were</w:t>
      </w:r>
      <w:r w:rsidRPr="00A66431">
        <w:rPr>
          <w:rFonts w:ascii="Times New Roman" w:eastAsia="Times New Roman" w:hAnsi="Times New Roman" w:cs="Times New Roman"/>
        </w:rPr>
        <w:t xml:space="preserve"> </w:t>
      </w:r>
      <w:r w:rsidRPr="00511A9B">
        <w:rPr>
          <w:rFonts w:ascii="Times New Roman" w:eastAsia="Times New Roman" w:hAnsi="Times New Roman" w:cs="Times New Roman"/>
        </w:rPr>
        <w:t>reasonably</w:t>
      </w:r>
      <w:r w:rsidRPr="00A66431">
        <w:rPr>
          <w:rFonts w:ascii="Times New Roman" w:eastAsia="Times New Roman" w:hAnsi="Times New Roman" w:cs="Times New Roman"/>
        </w:rPr>
        <w:t xml:space="preserve"> stable</w:t>
      </w:r>
      <w:r>
        <w:rPr>
          <w:rFonts w:ascii="Times New Roman" w:eastAsia="Times New Roman" w:hAnsi="Times New Roman" w:cs="Times New Roman"/>
        </w:rPr>
        <w:t xml:space="preserve"> such that </w:t>
      </w:r>
      <w:r w:rsidRPr="00A66431">
        <w:rPr>
          <w:rFonts w:ascii="Times New Roman" w:eastAsia="Times New Roman" w:hAnsi="Times New Roman" w:cs="Times New Roman"/>
        </w:rPr>
        <w:t xml:space="preserve">the 35-year cumulative number of </w:t>
      </w:r>
      <w:r>
        <w:rPr>
          <w:rFonts w:ascii="Times New Roman" w:eastAsia="Times New Roman" w:hAnsi="Times New Roman" w:cs="Times New Roman"/>
        </w:rPr>
        <w:t xml:space="preserve">voting-age </w:t>
      </w:r>
      <w:r w:rsidRPr="00A66431">
        <w:rPr>
          <w:rFonts w:ascii="Times New Roman" w:eastAsia="Times New Roman" w:hAnsi="Times New Roman" w:cs="Times New Roman"/>
        </w:rPr>
        <w:t xml:space="preserve">hypothetical black survivors and the possible votes they represent </w:t>
      </w:r>
      <w:r>
        <w:rPr>
          <w:rFonts w:ascii="Times New Roman" w:eastAsia="Times New Roman" w:hAnsi="Times New Roman" w:cs="Times New Roman"/>
        </w:rPr>
        <w:t>in any given year did not vary very much</w:t>
      </w:r>
      <w:r w:rsidRPr="00A66431">
        <w:rPr>
          <w:rFonts w:ascii="Times New Roman" w:eastAsia="Times New Roman" w:hAnsi="Times New Roman" w:cs="Times New Roman"/>
        </w:rPr>
        <w:t>.</w:t>
      </w:r>
      <w:r>
        <w:rPr>
          <w:rFonts w:ascii="Times New Roman" w:eastAsia="Times New Roman" w:hAnsi="Times New Roman" w:cs="Times New Roman"/>
        </w:rPr>
        <w:t xml:space="preserve"> The data showed these assumptions were not far from reality; for example, in 1970 the average number of state excess black deaths was about 2,220 (SD≈1,850) whereas in 2004 was about 2,370 (SD≈1,810). By 1968 black voter turnout and Democratic-partisan preference was already very similar to actual levels, with voter turnout at 56.7% of total black population (vs. 60.8% in 2004) and Democratic candidate Hubert Humphrey receiving about 97% of the black vote (vs. 87% for Kerry in 2004). The state fraction of black population also showed to be stable; for purposes of illustration, between 1974 and 2010 state fraction of black population showed averages of 0.12 (SD≈0.002), 0.14 (SD≈0.011), 0.16 (SD≈0.018), and 0.26 (SD≈0.005) in key states such as Texas, New Jersey, New York, and Alabama respectively without radical variations in other states.</w:t>
      </w:r>
    </w:p>
    <w:p w14:paraId="4E4D0B81" w14:textId="77777777" w:rsidR="00127D5E" w:rsidRDefault="00127D5E">
      <w:r>
        <w:br w:type="page"/>
      </w:r>
    </w:p>
    <w:p w14:paraId="7CBF3378" w14:textId="77777777" w:rsidR="00127D5E" w:rsidRDefault="00127D5E" w:rsidP="00D24D15">
      <w:pPr>
        <w:jc w:val="center"/>
        <w:rPr>
          <w:rFonts w:ascii="Times New Roman" w:hAnsi="Times New Roman" w:cs="Times New Roman"/>
          <w:b/>
        </w:rPr>
      </w:pPr>
      <w:r w:rsidRPr="00D24D15">
        <w:rPr>
          <w:rFonts w:ascii="Times New Roman" w:hAnsi="Times New Roman" w:cs="Times New Roman"/>
          <w:b/>
        </w:rPr>
        <w:lastRenderedPageBreak/>
        <w:t>Additional Tables</w:t>
      </w:r>
    </w:p>
    <w:p w14:paraId="4E267A1B" w14:textId="77777777" w:rsidR="00127D5E" w:rsidRDefault="00127D5E" w:rsidP="00D24D15">
      <w:pPr>
        <w:jc w:val="center"/>
        <w:rPr>
          <w:rFonts w:ascii="Times New Roman" w:hAnsi="Times New Roman" w:cs="Times New Roman"/>
          <w:b/>
        </w:rPr>
      </w:pPr>
    </w:p>
    <w:p w14:paraId="35272CDC" w14:textId="77777777" w:rsidR="00127D5E" w:rsidRDefault="00127D5E" w:rsidP="00D24D15">
      <w:pPr>
        <w:jc w:val="center"/>
        <w:rPr>
          <w:rFonts w:ascii="Times New Roman" w:hAnsi="Times New Roman" w:cs="Times New Roman"/>
          <w:b/>
        </w:rPr>
      </w:pPr>
    </w:p>
    <w:p w14:paraId="3AF0BF9A" w14:textId="77777777" w:rsidR="00127D5E" w:rsidRDefault="00127D5E" w:rsidP="00D24D15">
      <w:pPr>
        <w:jc w:val="center"/>
        <w:rPr>
          <w:rFonts w:ascii="Times New Roman" w:hAnsi="Times New Roman" w:cs="Times New Roman"/>
          <w:b/>
        </w:rPr>
      </w:pPr>
      <w:r>
        <w:rPr>
          <w:noProof/>
          <w:lang w:eastAsia="en-US"/>
        </w:rPr>
        <w:drawing>
          <wp:inline distT="0" distB="0" distL="0" distR="0" wp14:anchorId="70639E77" wp14:editId="38C33956">
            <wp:extent cx="5943600" cy="62603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A2_SS&amp;M_total felons.pdf"/>
                    <pic:cNvPicPr/>
                  </pic:nvPicPr>
                  <pic:blipFill rotWithShape="1">
                    <a:blip r:embed="rId36">
                      <a:extLst>
                        <a:ext uri="{28A0092B-C50C-407E-A947-70E740481C1C}">
                          <a14:useLocalDpi xmlns:a14="http://schemas.microsoft.com/office/drawing/2010/main" val="0"/>
                        </a:ext>
                      </a:extLst>
                    </a:blip>
                    <a:srcRect l="2742" t="8945" r="5712" b="16545"/>
                    <a:stretch/>
                  </pic:blipFill>
                  <pic:spPr bwMode="auto">
                    <a:xfrm>
                      <a:off x="0" y="0"/>
                      <a:ext cx="5943600" cy="6260344"/>
                    </a:xfrm>
                    <a:prstGeom prst="rect">
                      <a:avLst/>
                    </a:prstGeom>
                    <a:ln>
                      <a:noFill/>
                    </a:ln>
                    <a:extLst>
                      <a:ext uri="{53640926-AAD7-44d8-BBD7-CCE9431645EC}">
                        <a14:shadowObscured xmlns:a14="http://schemas.microsoft.com/office/drawing/2010/main"/>
                      </a:ext>
                    </a:extLst>
                  </pic:spPr>
                </pic:pic>
              </a:graphicData>
            </a:graphic>
          </wp:inline>
        </w:drawing>
      </w:r>
    </w:p>
    <w:p w14:paraId="40F33BF4" w14:textId="77777777" w:rsidR="00127D5E" w:rsidRDefault="00127D5E" w:rsidP="00D24D15">
      <w:pPr>
        <w:jc w:val="center"/>
        <w:rPr>
          <w:rFonts w:ascii="Times New Roman" w:hAnsi="Times New Roman" w:cs="Times New Roman"/>
          <w:b/>
        </w:rPr>
      </w:pPr>
    </w:p>
    <w:p w14:paraId="4E4FE4A5" w14:textId="77777777" w:rsidR="00127D5E" w:rsidRDefault="00127D5E">
      <w:pPr>
        <w:rPr>
          <w:rFonts w:ascii="Times New Roman" w:hAnsi="Times New Roman" w:cs="Times New Roman"/>
          <w:b/>
        </w:rPr>
      </w:pPr>
      <w:r>
        <w:rPr>
          <w:rFonts w:ascii="Times New Roman" w:hAnsi="Times New Roman" w:cs="Times New Roman"/>
          <w:b/>
        </w:rPr>
        <w:br w:type="page"/>
      </w:r>
    </w:p>
    <w:p w14:paraId="6A036215" w14:textId="77777777" w:rsidR="00127D5E" w:rsidRPr="00D24D15" w:rsidRDefault="00127D5E" w:rsidP="00D24D15">
      <w:pPr>
        <w:jc w:val="center"/>
        <w:rPr>
          <w:rFonts w:ascii="Times New Roman" w:hAnsi="Times New Roman" w:cs="Times New Roman"/>
          <w:b/>
        </w:rPr>
      </w:pPr>
      <w:r w:rsidRPr="00D24D15">
        <w:rPr>
          <w:rFonts w:ascii="Times New Roman" w:hAnsi="Times New Roman" w:cs="Times New Roman"/>
          <w:b/>
        </w:rPr>
        <w:lastRenderedPageBreak/>
        <w:t>Appendices References</w:t>
      </w:r>
    </w:p>
    <w:p w14:paraId="1ED6BF29" w14:textId="77777777" w:rsidR="00127D5E" w:rsidRPr="00D24D15" w:rsidRDefault="00127D5E" w:rsidP="00D24D15">
      <w:pPr>
        <w:rPr>
          <w:rFonts w:ascii="Times New Roman" w:hAnsi="Times New Roman" w:cs="Times New Roman"/>
        </w:rPr>
      </w:pPr>
    </w:p>
    <w:p w14:paraId="2F704137" w14:textId="77777777" w:rsidR="00127D5E" w:rsidRDefault="00127D5E" w:rsidP="00D24D15">
      <w:pPr>
        <w:ind w:left="720" w:hanging="720"/>
        <w:rPr>
          <w:rFonts w:ascii="Times New Roman" w:hAnsi="Times New Roman" w:cs="Times New Roman"/>
          <w:noProof/>
        </w:rPr>
      </w:pPr>
      <w:r w:rsidRPr="00D24D15">
        <w:rPr>
          <w:rFonts w:ascii="Times New Roman" w:hAnsi="Times New Roman" w:cs="Times New Roman"/>
        </w:rPr>
        <w:fldChar w:fldCharType="begin"/>
      </w:r>
      <w:r w:rsidRPr="00D24D15">
        <w:rPr>
          <w:rFonts w:ascii="Times New Roman" w:hAnsi="Times New Roman" w:cs="Times New Roman"/>
        </w:rPr>
        <w:instrText xml:space="preserve"> ADDIN EN.REFLIST </w:instrText>
      </w:r>
      <w:r w:rsidRPr="00D24D15">
        <w:rPr>
          <w:rFonts w:ascii="Times New Roman" w:hAnsi="Times New Roman" w:cs="Times New Roman"/>
        </w:rPr>
        <w:fldChar w:fldCharType="separate"/>
      </w:r>
      <w:r w:rsidRPr="00D24D15">
        <w:rPr>
          <w:rFonts w:ascii="Times New Roman" w:hAnsi="Times New Roman" w:cs="Times New Roman"/>
          <w:noProof/>
        </w:rPr>
        <w:t xml:space="preserve">Burden, B.C. (2000). Voter turnout and the national election studies. </w:t>
      </w:r>
      <w:r w:rsidRPr="00D24D15">
        <w:rPr>
          <w:rFonts w:ascii="Times New Roman" w:hAnsi="Times New Roman" w:cs="Times New Roman"/>
          <w:i/>
          <w:noProof/>
        </w:rPr>
        <w:t xml:space="preserve">Political Analysis, </w:t>
      </w:r>
      <w:r w:rsidRPr="00D24D15">
        <w:rPr>
          <w:rFonts w:ascii="Times New Roman" w:hAnsi="Times New Roman" w:cs="Times New Roman"/>
          <w:noProof/>
        </w:rPr>
        <w:t>8, 389-398.</w:t>
      </w:r>
    </w:p>
    <w:p w14:paraId="0082B31A" w14:textId="77777777" w:rsidR="00127D5E" w:rsidRPr="00D24D15" w:rsidRDefault="00127D5E" w:rsidP="00D24D15">
      <w:pPr>
        <w:ind w:left="720" w:hanging="720"/>
        <w:rPr>
          <w:rFonts w:ascii="Times New Roman" w:hAnsi="Times New Roman" w:cs="Times New Roman"/>
          <w:noProof/>
        </w:rPr>
      </w:pPr>
    </w:p>
    <w:p w14:paraId="311D90F0" w14:textId="77777777" w:rsidR="00127D5E" w:rsidRDefault="00127D5E" w:rsidP="00D24D15">
      <w:pPr>
        <w:ind w:left="720" w:hanging="720"/>
        <w:rPr>
          <w:rFonts w:ascii="Times New Roman" w:hAnsi="Times New Roman" w:cs="Times New Roman"/>
          <w:noProof/>
        </w:rPr>
      </w:pPr>
      <w:r w:rsidRPr="00D24D15">
        <w:rPr>
          <w:rFonts w:ascii="Times New Roman" w:hAnsi="Times New Roman" w:cs="Times New Roman"/>
          <w:noProof/>
        </w:rPr>
        <w:t xml:space="preserve">Harrison, P., &amp; Beck, A. (2005). Prison and jail inmates at midyear 2004. Washington, DC: Bureau of Justice Statistics. </w:t>
      </w:r>
      <w:r w:rsidRPr="00D24D15">
        <w:rPr>
          <w:rFonts w:ascii="Times New Roman" w:hAnsi="Times New Roman" w:cs="Times New Roman"/>
          <w:i/>
          <w:noProof/>
        </w:rPr>
        <w:t xml:space="preserve">NCJ, </w:t>
      </w:r>
      <w:r w:rsidRPr="00D24D15">
        <w:rPr>
          <w:rFonts w:ascii="Times New Roman" w:hAnsi="Times New Roman" w:cs="Times New Roman"/>
          <w:noProof/>
        </w:rPr>
        <w:t>208801.</w:t>
      </w:r>
    </w:p>
    <w:p w14:paraId="564E0C46" w14:textId="77777777" w:rsidR="00127D5E" w:rsidRPr="00D24D15" w:rsidRDefault="00127D5E" w:rsidP="00D24D15">
      <w:pPr>
        <w:ind w:left="720" w:hanging="720"/>
        <w:rPr>
          <w:rFonts w:ascii="Times New Roman" w:hAnsi="Times New Roman" w:cs="Times New Roman"/>
          <w:noProof/>
        </w:rPr>
      </w:pPr>
    </w:p>
    <w:p w14:paraId="0B39AA8B" w14:textId="77777777" w:rsidR="00127D5E" w:rsidRDefault="00127D5E" w:rsidP="00D24D15">
      <w:pPr>
        <w:ind w:left="720" w:hanging="720"/>
        <w:rPr>
          <w:rFonts w:ascii="Times New Roman" w:hAnsi="Times New Roman" w:cs="Times New Roman"/>
          <w:noProof/>
        </w:rPr>
      </w:pPr>
      <w:r w:rsidRPr="00D24D15">
        <w:rPr>
          <w:rFonts w:ascii="Times New Roman" w:hAnsi="Times New Roman" w:cs="Times New Roman"/>
          <w:noProof/>
        </w:rPr>
        <w:t xml:space="preserve">Holbrook, A.L., &amp; Krosnick, J.A. (2010). Social desirability bias in voter turnout reports Tests using the item count technique. </w:t>
      </w:r>
      <w:r w:rsidRPr="00D24D15">
        <w:rPr>
          <w:rFonts w:ascii="Times New Roman" w:hAnsi="Times New Roman" w:cs="Times New Roman"/>
          <w:i/>
          <w:noProof/>
        </w:rPr>
        <w:t xml:space="preserve">Public Opinion Quarterly, </w:t>
      </w:r>
      <w:r w:rsidRPr="00D24D15">
        <w:rPr>
          <w:rFonts w:ascii="Times New Roman" w:hAnsi="Times New Roman" w:cs="Times New Roman"/>
          <w:noProof/>
        </w:rPr>
        <w:t>74, 37-67.</w:t>
      </w:r>
    </w:p>
    <w:p w14:paraId="3E504ED8" w14:textId="77777777" w:rsidR="00127D5E" w:rsidRPr="00D24D15" w:rsidRDefault="00127D5E" w:rsidP="00D24D15">
      <w:pPr>
        <w:ind w:left="720" w:hanging="720"/>
        <w:rPr>
          <w:rFonts w:ascii="Times New Roman" w:hAnsi="Times New Roman" w:cs="Times New Roman"/>
          <w:noProof/>
        </w:rPr>
      </w:pPr>
    </w:p>
    <w:p w14:paraId="29ED7EB9" w14:textId="77777777" w:rsidR="00127D5E" w:rsidRDefault="00127D5E" w:rsidP="00D24D15">
      <w:pPr>
        <w:ind w:left="720" w:hanging="720"/>
        <w:rPr>
          <w:rFonts w:ascii="Times New Roman" w:hAnsi="Times New Roman" w:cs="Times New Roman"/>
          <w:noProof/>
        </w:rPr>
      </w:pPr>
      <w:r w:rsidRPr="00D24D15">
        <w:rPr>
          <w:rFonts w:ascii="Times New Roman" w:hAnsi="Times New Roman" w:cs="Times New Roman"/>
          <w:noProof/>
        </w:rPr>
        <w:t>Jennings, A.L., &amp; Ordónez, R. (2011). Population based optimization for variable operating points.  Evolutionary Computation (CEC), 2011 IEEE Congress on pp. 145-151): IEEE.</w:t>
      </w:r>
    </w:p>
    <w:p w14:paraId="17235946" w14:textId="77777777" w:rsidR="00127D5E" w:rsidRPr="00D24D15" w:rsidRDefault="00127D5E" w:rsidP="00D24D15">
      <w:pPr>
        <w:ind w:left="720" w:hanging="720"/>
        <w:rPr>
          <w:rFonts w:ascii="Times New Roman" w:hAnsi="Times New Roman" w:cs="Times New Roman"/>
          <w:noProof/>
        </w:rPr>
      </w:pPr>
    </w:p>
    <w:p w14:paraId="422492A5" w14:textId="77777777" w:rsidR="00127D5E" w:rsidRDefault="00127D5E" w:rsidP="00D24D15">
      <w:pPr>
        <w:ind w:left="720" w:hanging="720"/>
        <w:rPr>
          <w:rFonts w:ascii="Times New Roman" w:hAnsi="Times New Roman" w:cs="Times New Roman"/>
          <w:noProof/>
        </w:rPr>
      </w:pPr>
      <w:r w:rsidRPr="00D24D15">
        <w:rPr>
          <w:rFonts w:ascii="Times New Roman" w:hAnsi="Times New Roman" w:cs="Times New Roman"/>
          <w:noProof/>
        </w:rPr>
        <w:t xml:space="preserve">Kostaki, A., &amp; Panousis, V. (2001). Expanding an abridged life table. </w:t>
      </w:r>
      <w:r w:rsidRPr="00D24D15">
        <w:rPr>
          <w:rFonts w:ascii="Times New Roman" w:hAnsi="Times New Roman" w:cs="Times New Roman"/>
          <w:i/>
          <w:noProof/>
        </w:rPr>
        <w:t xml:space="preserve">Demographic Research, </w:t>
      </w:r>
      <w:r w:rsidRPr="00D24D15">
        <w:rPr>
          <w:rFonts w:ascii="Times New Roman" w:hAnsi="Times New Roman" w:cs="Times New Roman"/>
          <w:noProof/>
        </w:rPr>
        <w:t>5, 1-22.</w:t>
      </w:r>
    </w:p>
    <w:p w14:paraId="101A90F9" w14:textId="77777777" w:rsidR="00127D5E" w:rsidRPr="00D24D15" w:rsidRDefault="00127D5E" w:rsidP="00D24D15">
      <w:pPr>
        <w:ind w:left="720" w:hanging="720"/>
        <w:rPr>
          <w:rFonts w:ascii="Times New Roman" w:hAnsi="Times New Roman" w:cs="Times New Roman"/>
          <w:noProof/>
        </w:rPr>
      </w:pPr>
    </w:p>
    <w:p w14:paraId="66384971" w14:textId="77777777" w:rsidR="00127D5E" w:rsidRDefault="00127D5E" w:rsidP="00D24D15">
      <w:pPr>
        <w:ind w:left="720" w:hanging="720"/>
        <w:rPr>
          <w:rFonts w:ascii="Times New Roman" w:hAnsi="Times New Roman" w:cs="Times New Roman"/>
          <w:noProof/>
        </w:rPr>
      </w:pPr>
      <w:r w:rsidRPr="00D24D15">
        <w:rPr>
          <w:rFonts w:ascii="Times New Roman" w:hAnsi="Times New Roman" w:cs="Times New Roman"/>
          <w:noProof/>
        </w:rPr>
        <w:t xml:space="preserve">Manza, J., &amp; Uggen, C. (2006). </w:t>
      </w:r>
      <w:r w:rsidRPr="00D24D15">
        <w:rPr>
          <w:rFonts w:ascii="Times New Roman" w:hAnsi="Times New Roman" w:cs="Times New Roman"/>
          <w:i/>
          <w:noProof/>
        </w:rPr>
        <w:t>Locked Out: Felon Disenfranchisement and American Democracy: Felon Disenfranchisement and American Democracy</w:t>
      </w:r>
      <w:r w:rsidRPr="00D24D15">
        <w:rPr>
          <w:rFonts w:ascii="Times New Roman" w:hAnsi="Times New Roman" w:cs="Times New Roman"/>
          <w:noProof/>
        </w:rPr>
        <w:t>: Oxford University Press, USA.</w:t>
      </w:r>
    </w:p>
    <w:p w14:paraId="18665B9B" w14:textId="77777777" w:rsidR="00127D5E" w:rsidRPr="00D24D15" w:rsidRDefault="00127D5E" w:rsidP="00D24D15">
      <w:pPr>
        <w:ind w:left="720" w:hanging="720"/>
        <w:rPr>
          <w:rFonts w:ascii="Times New Roman" w:hAnsi="Times New Roman" w:cs="Times New Roman"/>
          <w:noProof/>
        </w:rPr>
      </w:pPr>
    </w:p>
    <w:p w14:paraId="29D4FDD6" w14:textId="77777777" w:rsidR="00127D5E" w:rsidRDefault="00127D5E" w:rsidP="00D24D15">
      <w:pPr>
        <w:ind w:left="720" w:hanging="720"/>
        <w:rPr>
          <w:rFonts w:ascii="Times New Roman" w:hAnsi="Times New Roman" w:cs="Times New Roman"/>
          <w:noProof/>
        </w:rPr>
      </w:pPr>
      <w:r w:rsidRPr="00D24D15">
        <w:rPr>
          <w:rFonts w:ascii="Times New Roman" w:hAnsi="Times New Roman" w:cs="Times New Roman"/>
          <w:noProof/>
        </w:rPr>
        <w:t xml:space="preserve">McDonald, M.P. (2004). Every Eligible Voter Counts: Correctly Measuring American Turnout Rates. </w:t>
      </w:r>
      <w:r w:rsidRPr="00D24D15">
        <w:rPr>
          <w:rFonts w:ascii="Times New Roman" w:hAnsi="Times New Roman" w:cs="Times New Roman"/>
          <w:i/>
          <w:noProof/>
        </w:rPr>
        <w:t>Brookings Institution Report</w:t>
      </w:r>
      <w:r w:rsidRPr="00D24D15">
        <w:rPr>
          <w:rFonts w:ascii="Times New Roman" w:hAnsi="Times New Roman" w:cs="Times New Roman"/>
          <w:noProof/>
        </w:rPr>
        <w:t>.</w:t>
      </w:r>
    </w:p>
    <w:p w14:paraId="6B1ABAE1" w14:textId="77777777" w:rsidR="00127D5E" w:rsidRPr="00D24D15" w:rsidRDefault="00127D5E" w:rsidP="00D24D15">
      <w:pPr>
        <w:ind w:left="720" w:hanging="720"/>
        <w:rPr>
          <w:rFonts w:ascii="Times New Roman" w:hAnsi="Times New Roman" w:cs="Times New Roman"/>
          <w:noProof/>
        </w:rPr>
      </w:pPr>
    </w:p>
    <w:p w14:paraId="7B803628" w14:textId="77777777" w:rsidR="00127D5E" w:rsidRDefault="00127D5E" w:rsidP="00D24D15">
      <w:pPr>
        <w:ind w:left="720" w:hanging="720"/>
        <w:rPr>
          <w:rFonts w:ascii="Times New Roman" w:hAnsi="Times New Roman" w:cs="Times New Roman"/>
          <w:noProof/>
        </w:rPr>
      </w:pPr>
      <w:r w:rsidRPr="00D24D15">
        <w:rPr>
          <w:rFonts w:ascii="Times New Roman" w:hAnsi="Times New Roman" w:cs="Times New Roman"/>
          <w:noProof/>
        </w:rPr>
        <w:t xml:space="preserve">Moler, C.B. (2010). </w:t>
      </w:r>
      <w:r w:rsidRPr="00D24D15">
        <w:rPr>
          <w:rFonts w:ascii="Times New Roman" w:hAnsi="Times New Roman" w:cs="Times New Roman"/>
          <w:i/>
          <w:noProof/>
        </w:rPr>
        <w:t>Numerical computing with MATLAB</w:t>
      </w:r>
      <w:r w:rsidRPr="00D24D15">
        <w:rPr>
          <w:rFonts w:ascii="Times New Roman" w:hAnsi="Times New Roman" w:cs="Times New Roman"/>
          <w:noProof/>
        </w:rPr>
        <w:t>: Society for Industrial and Applied Mathematics.</w:t>
      </w:r>
    </w:p>
    <w:p w14:paraId="00AA9672" w14:textId="77777777" w:rsidR="00127D5E" w:rsidRPr="00D24D15" w:rsidRDefault="00127D5E" w:rsidP="00D24D15">
      <w:pPr>
        <w:ind w:left="720" w:hanging="720"/>
        <w:rPr>
          <w:rFonts w:ascii="Times New Roman" w:hAnsi="Times New Roman" w:cs="Times New Roman"/>
          <w:noProof/>
        </w:rPr>
      </w:pPr>
    </w:p>
    <w:p w14:paraId="2B5A34E9" w14:textId="77777777" w:rsidR="00127D5E" w:rsidRDefault="00127D5E" w:rsidP="00D24D15">
      <w:pPr>
        <w:ind w:left="720" w:hanging="720"/>
        <w:rPr>
          <w:rFonts w:ascii="Times New Roman" w:hAnsi="Times New Roman" w:cs="Times New Roman"/>
          <w:noProof/>
        </w:rPr>
      </w:pPr>
      <w:r w:rsidRPr="00D24D15">
        <w:rPr>
          <w:rFonts w:ascii="Times New Roman" w:hAnsi="Times New Roman" w:cs="Times New Roman"/>
          <w:noProof/>
        </w:rPr>
        <w:t xml:space="preserve">Preston, S.H., Heuveline, P., &amp; Guillot, M. (2001). Demography: Measuring and modeling population processes. </w:t>
      </w:r>
      <w:r w:rsidRPr="00D24D15">
        <w:rPr>
          <w:rFonts w:ascii="Times New Roman" w:hAnsi="Times New Roman" w:cs="Times New Roman"/>
          <w:i/>
          <w:noProof/>
        </w:rPr>
        <w:t xml:space="preserve">Population and Development Review, </w:t>
      </w:r>
      <w:r w:rsidRPr="00D24D15">
        <w:rPr>
          <w:rFonts w:ascii="Times New Roman" w:hAnsi="Times New Roman" w:cs="Times New Roman"/>
          <w:noProof/>
        </w:rPr>
        <w:t>27, 365.</w:t>
      </w:r>
    </w:p>
    <w:p w14:paraId="3EAC898A" w14:textId="77777777" w:rsidR="00127D5E" w:rsidRPr="00D24D15" w:rsidRDefault="00127D5E" w:rsidP="00D24D15">
      <w:pPr>
        <w:ind w:left="720" w:hanging="720"/>
        <w:rPr>
          <w:rFonts w:ascii="Times New Roman" w:hAnsi="Times New Roman" w:cs="Times New Roman"/>
          <w:noProof/>
        </w:rPr>
      </w:pPr>
    </w:p>
    <w:p w14:paraId="7C254FA1" w14:textId="77777777" w:rsidR="00127D5E" w:rsidRDefault="00127D5E" w:rsidP="00D24D15">
      <w:pPr>
        <w:ind w:left="720" w:hanging="720"/>
        <w:rPr>
          <w:rFonts w:ascii="Times New Roman" w:hAnsi="Times New Roman" w:cs="Times New Roman"/>
          <w:noProof/>
        </w:rPr>
      </w:pPr>
      <w:r w:rsidRPr="00D24D15">
        <w:rPr>
          <w:rFonts w:ascii="Times New Roman" w:hAnsi="Times New Roman" w:cs="Times New Roman"/>
          <w:noProof/>
        </w:rPr>
        <w:t xml:space="preserve">Tremblay, Y., Shaffer, S.A., Fowler, S.L., Kuhn, C.E., McDonald, B.I., Weise, M.J., et al. (2006). Interpolation of animal tracking data in a fluid environment. </w:t>
      </w:r>
      <w:r w:rsidRPr="00D24D15">
        <w:rPr>
          <w:rFonts w:ascii="Times New Roman" w:hAnsi="Times New Roman" w:cs="Times New Roman"/>
          <w:i/>
          <w:noProof/>
        </w:rPr>
        <w:t xml:space="preserve">Journal of Experimental Biology, </w:t>
      </w:r>
      <w:r w:rsidRPr="00D24D15">
        <w:rPr>
          <w:rFonts w:ascii="Times New Roman" w:hAnsi="Times New Roman" w:cs="Times New Roman"/>
          <w:noProof/>
        </w:rPr>
        <w:t>209, 128-140.</w:t>
      </w:r>
    </w:p>
    <w:p w14:paraId="3E6CC993" w14:textId="77777777" w:rsidR="00127D5E" w:rsidRPr="00D24D15" w:rsidRDefault="00127D5E" w:rsidP="00D24D15">
      <w:pPr>
        <w:ind w:left="720" w:hanging="720"/>
        <w:rPr>
          <w:rFonts w:ascii="Times New Roman" w:hAnsi="Times New Roman" w:cs="Times New Roman"/>
          <w:noProof/>
        </w:rPr>
      </w:pPr>
    </w:p>
    <w:p w14:paraId="6E7DF06E" w14:textId="77777777" w:rsidR="00127D5E" w:rsidRDefault="00127D5E" w:rsidP="00D24D15">
      <w:pPr>
        <w:ind w:left="720" w:hanging="720"/>
        <w:rPr>
          <w:rFonts w:ascii="Times New Roman" w:hAnsi="Times New Roman" w:cs="Times New Roman"/>
          <w:noProof/>
        </w:rPr>
      </w:pPr>
      <w:r w:rsidRPr="00D24D15">
        <w:rPr>
          <w:rFonts w:ascii="Times New Roman" w:hAnsi="Times New Roman" w:cs="Times New Roman"/>
          <w:noProof/>
        </w:rPr>
        <w:t xml:space="preserve">Vavreck, L. (2007). The exaggerated effects of advertising on turnout: The dangers of self-reports. </w:t>
      </w:r>
      <w:r w:rsidRPr="00D24D15">
        <w:rPr>
          <w:rFonts w:ascii="Times New Roman" w:hAnsi="Times New Roman" w:cs="Times New Roman"/>
          <w:i/>
          <w:noProof/>
        </w:rPr>
        <w:t xml:space="preserve">Quarterly Journal of Political Science, </w:t>
      </w:r>
      <w:r w:rsidRPr="00D24D15">
        <w:rPr>
          <w:rFonts w:ascii="Times New Roman" w:hAnsi="Times New Roman" w:cs="Times New Roman"/>
          <w:noProof/>
        </w:rPr>
        <w:t>2, 325-343.</w:t>
      </w:r>
    </w:p>
    <w:p w14:paraId="707D989B" w14:textId="77777777" w:rsidR="00127D5E" w:rsidRPr="00D24D15" w:rsidRDefault="00127D5E" w:rsidP="00D24D15">
      <w:pPr>
        <w:ind w:left="720" w:hanging="720"/>
        <w:rPr>
          <w:rFonts w:ascii="Times New Roman" w:hAnsi="Times New Roman" w:cs="Times New Roman"/>
          <w:noProof/>
        </w:rPr>
      </w:pPr>
    </w:p>
    <w:p w14:paraId="1D545AD6" w14:textId="77777777" w:rsidR="00127D5E" w:rsidRPr="00D24D15" w:rsidRDefault="00127D5E" w:rsidP="00D24D15">
      <w:pPr>
        <w:ind w:left="720" w:hanging="720"/>
        <w:rPr>
          <w:rFonts w:ascii="Times New Roman" w:hAnsi="Times New Roman" w:cs="Times New Roman"/>
          <w:noProof/>
        </w:rPr>
      </w:pPr>
      <w:r w:rsidRPr="00D24D15">
        <w:rPr>
          <w:rFonts w:ascii="Times New Roman" w:hAnsi="Times New Roman" w:cs="Times New Roman"/>
          <w:noProof/>
        </w:rPr>
        <w:t xml:space="preserve">White, K.M., &amp; Preston, S.H. (1996). How many Americans are alive because of twentieth-century improvements in mortality? </w:t>
      </w:r>
      <w:r w:rsidRPr="00D24D15">
        <w:rPr>
          <w:rFonts w:ascii="Times New Roman" w:hAnsi="Times New Roman" w:cs="Times New Roman"/>
          <w:i/>
          <w:noProof/>
        </w:rPr>
        <w:t>Population and Development Review</w:t>
      </w:r>
      <w:r w:rsidRPr="00D24D15">
        <w:rPr>
          <w:rFonts w:ascii="Times New Roman" w:hAnsi="Times New Roman" w:cs="Times New Roman"/>
          <w:noProof/>
        </w:rPr>
        <w:t>, 415-429.</w:t>
      </w:r>
    </w:p>
    <w:p w14:paraId="482D8634" w14:textId="77777777" w:rsidR="00127D5E" w:rsidRPr="00D24D15" w:rsidRDefault="00127D5E" w:rsidP="00D24D15">
      <w:pPr>
        <w:rPr>
          <w:rFonts w:ascii="Times New Roman" w:hAnsi="Times New Roman" w:cs="Times New Roman"/>
          <w:noProof/>
        </w:rPr>
      </w:pPr>
    </w:p>
    <w:p w14:paraId="15825727" w14:textId="77777777" w:rsidR="00127D5E" w:rsidRPr="00D24D15" w:rsidRDefault="00127D5E" w:rsidP="00D24D15">
      <w:pPr>
        <w:rPr>
          <w:rFonts w:ascii="Times New Roman" w:hAnsi="Times New Roman" w:cs="Times New Roman"/>
          <w:b/>
        </w:rPr>
      </w:pPr>
      <w:r w:rsidRPr="00D24D15">
        <w:rPr>
          <w:rFonts w:ascii="Times New Roman" w:hAnsi="Times New Roman" w:cs="Times New Roman"/>
        </w:rPr>
        <w:fldChar w:fldCharType="end"/>
      </w:r>
    </w:p>
    <w:p w14:paraId="77AB5A79" w14:textId="77777777" w:rsidR="00D8402C" w:rsidRPr="00A82AF5" w:rsidRDefault="00D8402C" w:rsidP="00EA2493">
      <w:pPr>
        <w:rPr>
          <w:rFonts w:ascii="Times New Roman" w:hAnsi="Times New Roman"/>
        </w:rPr>
      </w:pPr>
      <w:bookmarkStart w:id="71" w:name="_GoBack"/>
      <w:bookmarkEnd w:id="71"/>
    </w:p>
    <w:sectPr w:rsidR="00D8402C" w:rsidRPr="00A82AF5" w:rsidSect="00840A98">
      <w:headerReference w:type="default" r:id="rId37"/>
      <w:footerReference w:type="even" r:id="rId38"/>
      <w:footerReference w:type="default" r:id="rId3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62FCE" w14:textId="77777777" w:rsidR="00C35586" w:rsidRDefault="00C35586" w:rsidP="00935BCB">
      <w:r>
        <w:separator/>
      </w:r>
    </w:p>
  </w:endnote>
  <w:endnote w:type="continuationSeparator" w:id="0">
    <w:p w14:paraId="45163D34" w14:textId="77777777" w:rsidR="00C35586" w:rsidRDefault="00C35586" w:rsidP="00935BCB">
      <w:r>
        <w:continuationSeparator/>
      </w:r>
    </w:p>
  </w:endnote>
  <w:endnote w:type="continuationNotice" w:id="1">
    <w:p w14:paraId="30429C4D" w14:textId="77777777" w:rsidR="00C35586" w:rsidRDefault="00C355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cala Lancet Pro">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Monaco">
    <w:panose1 w:val="02000500000000000000"/>
    <w:charset w:val="00"/>
    <w:family w:val="auto"/>
    <w:pitch w:val="variable"/>
    <w:sig w:usb0="00000003" w:usb1="00000000" w:usb2="00000000" w:usb3="00000000" w:csb0="00000001" w:csb1="00000000"/>
  </w:font>
  <w:font w:name="CalifornianFB-Roman">
    <w:altName w:val="Cambria"/>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3E7D3" w14:textId="77777777" w:rsidR="00C35586" w:rsidRDefault="00C35586" w:rsidP="009A04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616691" w14:textId="77777777" w:rsidR="00C35586" w:rsidRDefault="00C35586" w:rsidP="003D266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8A653" w14:textId="77777777" w:rsidR="00C35586" w:rsidRPr="00864C1C" w:rsidRDefault="00C35586" w:rsidP="009A046E">
    <w:pPr>
      <w:pStyle w:val="Footer"/>
      <w:framePr w:wrap="around" w:vAnchor="text" w:hAnchor="margin" w:xAlign="center" w:y="1"/>
      <w:rPr>
        <w:rStyle w:val="PageNumber"/>
      </w:rPr>
    </w:pPr>
    <w:r w:rsidRPr="00864C1C">
      <w:rPr>
        <w:rStyle w:val="PageNumber"/>
        <w:rFonts w:ascii="Times New Roman" w:hAnsi="Times New Roman"/>
      </w:rPr>
      <w:fldChar w:fldCharType="begin"/>
    </w:r>
    <w:r w:rsidRPr="00864C1C">
      <w:rPr>
        <w:rStyle w:val="PageNumber"/>
        <w:rFonts w:ascii="Times New Roman" w:hAnsi="Times New Roman"/>
      </w:rPr>
      <w:instrText xml:space="preserve">PAGE  </w:instrText>
    </w:r>
    <w:r w:rsidRPr="00864C1C">
      <w:rPr>
        <w:rStyle w:val="PageNumber"/>
        <w:rFonts w:ascii="Times New Roman" w:hAnsi="Times New Roman"/>
      </w:rPr>
      <w:fldChar w:fldCharType="separate"/>
    </w:r>
    <w:r w:rsidR="00127D5E">
      <w:rPr>
        <w:rStyle w:val="PageNumber"/>
        <w:rFonts w:ascii="Times New Roman" w:hAnsi="Times New Roman"/>
        <w:noProof/>
      </w:rPr>
      <w:t>27</w:t>
    </w:r>
    <w:r w:rsidRPr="00864C1C">
      <w:rPr>
        <w:rStyle w:val="PageNumber"/>
        <w:rFonts w:ascii="Times New Roman" w:hAnsi="Times New Roman"/>
      </w:rPr>
      <w:fldChar w:fldCharType="end"/>
    </w:r>
  </w:p>
  <w:p w14:paraId="41E17586" w14:textId="77777777" w:rsidR="00C35586" w:rsidRPr="003D2663" w:rsidRDefault="00C35586" w:rsidP="003D2663">
    <w:pPr>
      <w:pStyle w:val="Footer"/>
      <w:ind w:right="360"/>
      <w:rPr>
        <w:rFonts w:ascii="Times New Roman" w:hAnsi="Times New Roman"/>
        <w:i/>
        <w:sz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45E44" w14:textId="77777777" w:rsidR="00C35586" w:rsidRDefault="00C35586" w:rsidP="00935BCB">
      <w:r>
        <w:separator/>
      </w:r>
    </w:p>
  </w:footnote>
  <w:footnote w:type="continuationSeparator" w:id="0">
    <w:p w14:paraId="60E83DA7" w14:textId="77777777" w:rsidR="00C35586" w:rsidRDefault="00C35586" w:rsidP="00935BCB">
      <w:r>
        <w:continuationSeparator/>
      </w:r>
    </w:p>
  </w:footnote>
  <w:footnote w:type="continuationNotice" w:id="1">
    <w:p w14:paraId="25C5AEED" w14:textId="77777777" w:rsidR="00C35586" w:rsidRDefault="00C35586"/>
  </w:footnote>
  <w:footnote w:id="2">
    <w:p w14:paraId="1F8D864B" w14:textId="2EB33BF6" w:rsidR="00C35586" w:rsidRPr="00664224" w:rsidRDefault="00C35586" w:rsidP="00664224">
      <w:pPr>
        <w:widowControl w:val="0"/>
        <w:autoSpaceDE w:val="0"/>
        <w:autoSpaceDN w:val="0"/>
        <w:adjustRightInd w:val="0"/>
        <w:rPr>
          <w:rFonts w:ascii="Times New Roman" w:hAnsi="Times New Roman" w:cs="Times New Roman"/>
          <w:sz w:val="22"/>
          <w:szCs w:val="22"/>
        </w:rPr>
      </w:pPr>
      <w:r w:rsidRPr="00664224">
        <w:rPr>
          <w:rStyle w:val="FootnoteReference"/>
          <w:rFonts w:ascii="Times New Roman" w:hAnsi="Times New Roman" w:cs="Times New Roman"/>
        </w:rPr>
        <w:t>*</w:t>
      </w:r>
      <w:r>
        <w:rPr>
          <w:rFonts w:ascii="Times New Roman" w:hAnsi="Times New Roman" w:cs="Times New Roman"/>
          <w:sz w:val="22"/>
          <w:szCs w:val="22"/>
        </w:rPr>
        <w:t xml:space="preserve"> </w:t>
      </w:r>
      <w:proofErr w:type="gramStart"/>
      <w:r>
        <w:rPr>
          <w:rFonts w:ascii="Times New Roman" w:hAnsi="Times New Roman" w:cs="Times New Roman"/>
          <w:sz w:val="22"/>
          <w:szCs w:val="22"/>
        </w:rPr>
        <w:t>Corresponding author</w:t>
      </w:r>
      <w:r w:rsidRPr="00664224">
        <w:rPr>
          <w:rFonts w:ascii="Times New Roman" w:hAnsi="Times New Roman" w:cs="Times New Roman"/>
          <w:sz w:val="22"/>
          <w:szCs w:val="22"/>
        </w:rPr>
        <w:t xml:space="preserve">, </w:t>
      </w:r>
      <w:r>
        <w:rPr>
          <w:rFonts w:ascii="Times New Roman" w:hAnsi="Times New Roman" w:cs="Times New Roman"/>
          <w:sz w:val="22"/>
          <w:szCs w:val="22"/>
        </w:rPr>
        <w:t xml:space="preserve">CASBS, 75 Alta Road, Stanford, CA 94305, </w:t>
      </w:r>
      <w:r w:rsidRPr="00664224">
        <w:rPr>
          <w:rFonts w:ascii="Times New Roman" w:hAnsi="Times New Roman" w:cs="Times New Roman"/>
          <w:sz w:val="22"/>
          <w:szCs w:val="22"/>
        </w:rPr>
        <w:t>USA.</w:t>
      </w:r>
      <w:proofErr w:type="gramEnd"/>
      <w:r w:rsidRPr="00664224">
        <w:rPr>
          <w:rFonts w:ascii="Times New Roman" w:hAnsi="Times New Roman" w:cs="Times New Roman"/>
          <w:sz w:val="22"/>
          <w:szCs w:val="22"/>
        </w:rPr>
        <w:t xml:space="preserve"> E-mail: arline@umich.edu</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D8F80" w14:textId="77777777" w:rsidR="00C35586" w:rsidRDefault="00C3558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EC852FC"/>
    <w:lvl w:ilvl="0" w:tplc="0B68D71A">
      <w:numFmt w:val="none"/>
      <w:lvlText w:val=""/>
      <w:lvlJc w:val="left"/>
      <w:pPr>
        <w:tabs>
          <w:tab w:val="num" w:pos="360"/>
        </w:tabs>
      </w:pPr>
    </w:lvl>
    <w:lvl w:ilvl="1" w:tplc="88B4DF10">
      <w:numFmt w:val="decimal"/>
      <w:lvlText w:val=""/>
      <w:lvlJc w:val="left"/>
    </w:lvl>
    <w:lvl w:ilvl="2" w:tplc="F9EA5370">
      <w:numFmt w:val="decimal"/>
      <w:lvlText w:val=""/>
      <w:lvlJc w:val="left"/>
    </w:lvl>
    <w:lvl w:ilvl="3" w:tplc="5ABC58E4">
      <w:numFmt w:val="decimal"/>
      <w:lvlText w:val=""/>
      <w:lvlJc w:val="left"/>
    </w:lvl>
    <w:lvl w:ilvl="4" w:tplc="7F6CDA7E">
      <w:numFmt w:val="decimal"/>
      <w:lvlText w:val=""/>
      <w:lvlJc w:val="left"/>
    </w:lvl>
    <w:lvl w:ilvl="5" w:tplc="9954B896">
      <w:numFmt w:val="decimal"/>
      <w:lvlText w:val=""/>
      <w:lvlJc w:val="left"/>
    </w:lvl>
    <w:lvl w:ilvl="6" w:tplc="EB1E69A8">
      <w:numFmt w:val="decimal"/>
      <w:lvlText w:val=""/>
      <w:lvlJc w:val="left"/>
    </w:lvl>
    <w:lvl w:ilvl="7" w:tplc="EAA0BEFA">
      <w:numFmt w:val="decimal"/>
      <w:lvlText w:val=""/>
      <w:lvlJc w:val="left"/>
    </w:lvl>
    <w:lvl w:ilvl="8" w:tplc="2BA4A17E">
      <w:numFmt w:val="decimal"/>
      <w:lvlText w:val=""/>
      <w:lvlJc w:val="left"/>
    </w:lvl>
  </w:abstractNum>
  <w:abstractNum w:abstractNumId="1">
    <w:nsid w:val="669476A7"/>
    <w:multiLevelType w:val="hybridMultilevel"/>
    <w:tmpl w:val="5F06F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555332"/>
    <w:multiLevelType w:val="hybridMultilevel"/>
    <w:tmpl w:val="EED6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065146D"/>
    <w:multiLevelType w:val="hybridMultilevel"/>
    <w:tmpl w:val="B1EC4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ocial Science and Medicin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sv55pfw0xz2veepaa2vezwmps2zfxa29wpe&quot;&gt;Diff Mortality and Racial Comp Electorate&lt;record-ids&gt;&lt;item&gt;1&lt;/item&gt;&lt;item&gt;2&lt;/item&gt;&lt;item&gt;3&lt;/item&gt;&lt;item&gt;4&lt;/item&gt;&lt;item&gt;6&lt;/item&gt;&lt;item&gt;8&lt;/item&gt;&lt;item&gt;10&lt;/item&gt;&lt;item&gt;12&lt;/item&gt;&lt;item&gt;14&lt;/item&gt;&lt;item&gt;15&lt;/item&gt;&lt;item&gt;16&lt;/item&gt;&lt;item&gt;20&lt;/item&gt;&lt;item&gt;26&lt;/item&gt;&lt;item&gt;27&lt;/item&gt;&lt;item&gt;28&lt;/item&gt;&lt;item&gt;31&lt;/item&gt;&lt;item&gt;33&lt;/item&gt;&lt;item&gt;38&lt;/item&gt;&lt;item&gt;39&lt;/item&gt;&lt;item&gt;40&lt;/item&gt;&lt;item&gt;41&lt;/item&gt;&lt;item&gt;43&lt;/item&gt;&lt;item&gt;44&lt;/item&gt;&lt;item&gt;45&lt;/item&gt;&lt;item&gt;46&lt;/item&gt;&lt;item&gt;47&lt;/item&gt;&lt;item&gt;53&lt;/item&gt;&lt;item&gt;55&lt;/item&gt;&lt;item&gt;58&lt;/item&gt;&lt;item&gt;59&lt;/item&gt;&lt;item&gt;61&lt;/item&gt;&lt;item&gt;62&lt;/item&gt;&lt;item&gt;63&lt;/item&gt;&lt;item&gt;64&lt;/item&gt;&lt;item&gt;65&lt;/item&gt;&lt;item&gt;66&lt;/item&gt;&lt;item&gt;68&lt;/item&gt;&lt;item&gt;73&lt;/item&gt;&lt;item&gt;74&lt;/item&gt;&lt;item&gt;77&lt;/item&gt;&lt;item&gt;78&lt;/item&gt;&lt;item&gt;81&lt;/item&gt;&lt;item&gt;86&lt;/item&gt;&lt;item&gt;88&lt;/item&gt;&lt;item&gt;89&lt;/item&gt;&lt;item&gt;90&lt;/item&gt;&lt;item&gt;95&lt;/item&gt;&lt;item&gt;96&lt;/item&gt;&lt;item&gt;97&lt;/item&gt;&lt;item&gt;98&lt;/item&gt;&lt;item&gt;99&lt;/item&gt;&lt;item&gt;102&lt;/item&gt;&lt;item&gt;103&lt;/item&gt;&lt;item&gt;104&lt;/item&gt;&lt;item&gt;105&lt;/item&gt;&lt;item&gt;106&lt;/item&gt;&lt;item&gt;107&lt;/item&gt;&lt;item&gt;109&lt;/item&gt;&lt;item&gt;111&lt;/item&gt;&lt;item&gt;112&lt;/item&gt;&lt;item&gt;113&lt;/item&gt;&lt;item&gt;114&lt;/item&gt;&lt;item&gt;115&lt;/item&gt;&lt;item&gt;116&lt;/item&gt;&lt;item&gt;117&lt;/item&gt;&lt;item&gt;118&lt;/item&gt;&lt;item&gt;119&lt;/item&gt;&lt;item&gt;121&lt;/item&gt;&lt;item&gt;122&lt;/item&gt;&lt;/record-ids&gt;&lt;/item&gt;&lt;/Libraries&gt;"/>
  </w:docVars>
  <w:rsids>
    <w:rsidRoot w:val="00975517"/>
    <w:rsid w:val="00001B14"/>
    <w:rsid w:val="000038C5"/>
    <w:rsid w:val="00004662"/>
    <w:rsid w:val="00006DB1"/>
    <w:rsid w:val="000070B9"/>
    <w:rsid w:val="00007196"/>
    <w:rsid w:val="00011759"/>
    <w:rsid w:val="0001258F"/>
    <w:rsid w:val="00012707"/>
    <w:rsid w:val="0001564A"/>
    <w:rsid w:val="00016255"/>
    <w:rsid w:val="000173EC"/>
    <w:rsid w:val="000204D6"/>
    <w:rsid w:val="000212A3"/>
    <w:rsid w:val="000219EE"/>
    <w:rsid w:val="00021D0C"/>
    <w:rsid w:val="00021EF9"/>
    <w:rsid w:val="00022175"/>
    <w:rsid w:val="000224A7"/>
    <w:rsid w:val="000238CA"/>
    <w:rsid w:val="00023909"/>
    <w:rsid w:val="00023A02"/>
    <w:rsid w:val="000241AA"/>
    <w:rsid w:val="00024DD2"/>
    <w:rsid w:val="000271E8"/>
    <w:rsid w:val="00027262"/>
    <w:rsid w:val="00030E5C"/>
    <w:rsid w:val="00031074"/>
    <w:rsid w:val="00033149"/>
    <w:rsid w:val="00033804"/>
    <w:rsid w:val="00034A69"/>
    <w:rsid w:val="000357F1"/>
    <w:rsid w:val="000370CF"/>
    <w:rsid w:val="00037C1B"/>
    <w:rsid w:val="000405F9"/>
    <w:rsid w:val="000411EA"/>
    <w:rsid w:val="00042A60"/>
    <w:rsid w:val="000467F1"/>
    <w:rsid w:val="000527F2"/>
    <w:rsid w:val="0005366C"/>
    <w:rsid w:val="000538DC"/>
    <w:rsid w:val="00053EAB"/>
    <w:rsid w:val="00054A9B"/>
    <w:rsid w:val="00054BCD"/>
    <w:rsid w:val="00055C37"/>
    <w:rsid w:val="000560DC"/>
    <w:rsid w:val="00056A69"/>
    <w:rsid w:val="00061C3B"/>
    <w:rsid w:val="000638BA"/>
    <w:rsid w:val="000641E4"/>
    <w:rsid w:val="00065012"/>
    <w:rsid w:val="00065419"/>
    <w:rsid w:val="000673E1"/>
    <w:rsid w:val="000678DD"/>
    <w:rsid w:val="0007032D"/>
    <w:rsid w:val="0007045B"/>
    <w:rsid w:val="00070923"/>
    <w:rsid w:val="00071B4A"/>
    <w:rsid w:val="00072114"/>
    <w:rsid w:val="0007337E"/>
    <w:rsid w:val="000738DE"/>
    <w:rsid w:val="0007434E"/>
    <w:rsid w:val="0007533C"/>
    <w:rsid w:val="000763CB"/>
    <w:rsid w:val="000779A7"/>
    <w:rsid w:val="00080EF2"/>
    <w:rsid w:val="000814C2"/>
    <w:rsid w:val="0008182A"/>
    <w:rsid w:val="00083104"/>
    <w:rsid w:val="0008312C"/>
    <w:rsid w:val="000835DA"/>
    <w:rsid w:val="00083E6C"/>
    <w:rsid w:val="000846CA"/>
    <w:rsid w:val="00084BAE"/>
    <w:rsid w:val="000861C0"/>
    <w:rsid w:val="00086CE5"/>
    <w:rsid w:val="00086D4C"/>
    <w:rsid w:val="0009012F"/>
    <w:rsid w:val="00090A4D"/>
    <w:rsid w:val="00091466"/>
    <w:rsid w:val="00093469"/>
    <w:rsid w:val="00093542"/>
    <w:rsid w:val="0009591F"/>
    <w:rsid w:val="00096322"/>
    <w:rsid w:val="00096E5C"/>
    <w:rsid w:val="00097157"/>
    <w:rsid w:val="000A04AB"/>
    <w:rsid w:val="000A22A9"/>
    <w:rsid w:val="000A3CB6"/>
    <w:rsid w:val="000A4393"/>
    <w:rsid w:val="000A5CCC"/>
    <w:rsid w:val="000A6192"/>
    <w:rsid w:val="000B0086"/>
    <w:rsid w:val="000B0849"/>
    <w:rsid w:val="000B2637"/>
    <w:rsid w:val="000B2A1B"/>
    <w:rsid w:val="000B3425"/>
    <w:rsid w:val="000B4772"/>
    <w:rsid w:val="000B4AD6"/>
    <w:rsid w:val="000B4C10"/>
    <w:rsid w:val="000B4E83"/>
    <w:rsid w:val="000B5090"/>
    <w:rsid w:val="000B56CC"/>
    <w:rsid w:val="000B6208"/>
    <w:rsid w:val="000B6AD5"/>
    <w:rsid w:val="000B7C60"/>
    <w:rsid w:val="000B7C76"/>
    <w:rsid w:val="000C08EC"/>
    <w:rsid w:val="000C25B3"/>
    <w:rsid w:val="000C29C5"/>
    <w:rsid w:val="000C2A6C"/>
    <w:rsid w:val="000C2BD0"/>
    <w:rsid w:val="000C505E"/>
    <w:rsid w:val="000C5B33"/>
    <w:rsid w:val="000C62A1"/>
    <w:rsid w:val="000C6A60"/>
    <w:rsid w:val="000C6A6B"/>
    <w:rsid w:val="000C7A87"/>
    <w:rsid w:val="000D18BB"/>
    <w:rsid w:val="000D2B83"/>
    <w:rsid w:val="000D4B58"/>
    <w:rsid w:val="000D58C7"/>
    <w:rsid w:val="000D5B32"/>
    <w:rsid w:val="000D62A4"/>
    <w:rsid w:val="000D6EB6"/>
    <w:rsid w:val="000E06B0"/>
    <w:rsid w:val="000E1460"/>
    <w:rsid w:val="000E2167"/>
    <w:rsid w:val="000E37E1"/>
    <w:rsid w:val="000F098E"/>
    <w:rsid w:val="000F10AB"/>
    <w:rsid w:val="000F17F2"/>
    <w:rsid w:val="000F216C"/>
    <w:rsid w:val="000F29DA"/>
    <w:rsid w:val="000F44FB"/>
    <w:rsid w:val="000F537B"/>
    <w:rsid w:val="0010134C"/>
    <w:rsid w:val="00101C00"/>
    <w:rsid w:val="00102277"/>
    <w:rsid w:val="00103338"/>
    <w:rsid w:val="00104B65"/>
    <w:rsid w:val="00105121"/>
    <w:rsid w:val="00106ABB"/>
    <w:rsid w:val="001111FF"/>
    <w:rsid w:val="001113EB"/>
    <w:rsid w:val="00112520"/>
    <w:rsid w:val="00112CEC"/>
    <w:rsid w:val="0011378C"/>
    <w:rsid w:val="00115A68"/>
    <w:rsid w:val="00115C46"/>
    <w:rsid w:val="001161C1"/>
    <w:rsid w:val="00116C72"/>
    <w:rsid w:val="00117622"/>
    <w:rsid w:val="00120C5B"/>
    <w:rsid w:val="001212C7"/>
    <w:rsid w:val="001220AD"/>
    <w:rsid w:val="0012266B"/>
    <w:rsid w:val="001229BC"/>
    <w:rsid w:val="0012348E"/>
    <w:rsid w:val="00123856"/>
    <w:rsid w:val="00123BCC"/>
    <w:rsid w:val="00124F4D"/>
    <w:rsid w:val="00126736"/>
    <w:rsid w:val="001278EC"/>
    <w:rsid w:val="00127D5E"/>
    <w:rsid w:val="001300D7"/>
    <w:rsid w:val="001303C4"/>
    <w:rsid w:val="001306C5"/>
    <w:rsid w:val="00130772"/>
    <w:rsid w:val="001310AF"/>
    <w:rsid w:val="001336B7"/>
    <w:rsid w:val="00133746"/>
    <w:rsid w:val="00134C09"/>
    <w:rsid w:val="00135A3B"/>
    <w:rsid w:val="00135C3E"/>
    <w:rsid w:val="00136747"/>
    <w:rsid w:val="0013701B"/>
    <w:rsid w:val="00140D1F"/>
    <w:rsid w:val="00141DF8"/>
    <w:rsid w:val="001439CD"/>
    <w:rsid w:val="00144337"/>
    <w:rsid w:val="00144589"/>
    <w:rsid w:val="001453D8"/>
    <w:rsid w:val="00145681"/>
    <w:rsid w:val="0014570B"/>
    <w:rsid w:val="001462CD"/>
    <w:rsid w:val="001462FE"/>
    <w:rsid w:val="00146F44"/>
    <w:rsid w:val="00147738"/>
    <w:rsid w:val="00150E3E"/>
    <w:rsid w:val="00151E5E"/>
    <w:rsid w:val="001573DF"/>
    <w:rsid w:val="0015775B"/>
    <w:rsid w:val="00157AB7"/>
    <w:rsid w:val="00160ACA"/>
    <w:rsid w:val="001613DC"/>
    <w:rsid w:val="00162284"/>
    <w:rsid w:val="00163567"/>
    <w:rsid w:val="00163E73"/>
    <w:rsid w:val="00163E7E"/>
    <w:rsid w:val="001656B0"/>
    <w:rsid w:val="00165F85"/>
    <w:rsid w:val="00166131"/>
    <w:rsid w:val="001669CF"/>
    <w:rsid w:val="00166C23"/>
    <w:rsid w:val="00167771"/>
    <w:rsid w:val="00167B83"/>
    <w:rsid w:val="00170523"/>
    <w:rsid w:val="0017056F"/>
    <w:rsid w:val="00171612"/>
    <w:rsid w:val="0017210E"/>
    <w:rsid w:val="00172F0C"/>
    <w:rsid w:val="00173096"/>
    <w:rsid w:val="001749FC"/>
    <w:rsid w:val="001754C8"/>
    <w:rsid w:val="0018055A"/>
    <w:rsid w:val="00180685"/>
    <w:rsid w:val="001825B9"/>
    <w:rsid w:val="00182CEF"/>
    <w:rsid w:val="00183334"/>
    <w:rsid w:val="00183C27"/>
    <w:rsid w:val="0018456B"/>
    <w:rsid w:val="00184DB5"/>
    <w:rsid w:val="00184E56"/>
    <w:rsid w:val="00186127"/>
    <w:rsid w:val="00186A65"/>
    <w:rsid w:val="00187562"/>
    <w:rsid w:val="00187A17"/>
    <w:rsid w:val="00191904"/>
    <w:rsid w:val="00191B87"/>
    <w:rsid w:val="0019231F"/>
    <w:rsid w:val="00193963"/>
    <w:rsid w:val="001939F2"/>
    <w:rsid w:val="001942B7"/>
    <w:rsid w:val="001944C9"/>
    <w:rsid w:val="001945D9"/>
    <w:rsid w:val="00194AB2"/>
    <w:rsid w:val="00195DD3"/>
    <w:rsid w:val="0019661B"/>
    <w:rsid w:val="00196F64"/>
    <w:rsid w:val="00197FEB"/>
    <w:rsid w:val="001A040D"/>
    <w:rsid w:val="001A124E"/>
    <w:rsid w:val="001A29D2"/>
    <w:rsid w:val="001A350A"/>
    <w:rsid w:val="001A4641"/>
    <w:rsid w:val="001A4940"/>
    <w:rsid w:val="001A5866"/>
    <w:rsid w:val="001A7EAF"/>
    <w:rsid w:val="001A7ED9"/>
    <w:rsid w:val="001B00F8"/>
    <w:rsid w:val="001B287D"/>
    <w:rsid w:val="001B2EC5"/>
    <w:rsid w:val="001B2EE7"/>
    <w:rsid w:val="001B343A"/>
    <w:rsid w:val="001B4233"/>
    <w:rsid w:val="001B7B02"/>
    <w:rsid w:val="001C00E3"/>
    <w:rsid w:val="001C04BD"/>
    <w:rsid w:val="001C08BB"/>
    <w:rsid w:val="001C1E08"/>
    <w:rsid w:val="001C1FE1"/>
    <w:rsid w:val="001C238F"/>
    <w:rsid w:val="001C288F"/>
    <w:rsid w:val="001C2FF0"/>
    <w:rsid w:val="001C3AEE"/>
    <w:rsid w:val="001C48DB"/>
    <w:rsid w:val="001C5796"/>
    <w:rsid w:val="001C5D9B"/>
    <w:rsid w:val="001C6F56"/>
    <w:rsid w:val="001C707F"/>
    <w:rsid w:val="001C76D2"/>
    <w:rsid w:val="001D05D2"/>
    <w:rsid w:val="001D0A77"/>
    <w:rsid w:val="001D0F04"/>
    <w:rsid w:val="001D1308"/>
    <w:rsid w:val="001D15AA"/>
    <w:rsid w:val="001D1E24"/>
    <w:rsid w:val="001D36C1"/>
    <w:rsid w:val="001D389A"/>
    <w:rsid w:val="001D4526"/>
    <w:rsid w:val="001D5D43"/>
    <w:rsid w:val="001D6BCD"/>
    <w:rsid w:val="001E0B32"/>
    <w:rsid w:val="001E16DD"/>
    <w:rsid w:val="001E669E"/>
    <w:rsid w:val="001E67C9"/>
    <w:rsid w:val="001E6FC6"/>
    <w:rsid w:val="001E76CF"/>
    <w:rsid w:val="001F06EC"/>
    <w:rsid w:val="001F0C01"/>
    <w:rsid w:val="001F134F"/>
    <w:rsid w:val="001F2AED"/>
    <w:rsid w:val="001F31FF"/>
    <w:rsid w:val="001F37E6"/>
    <w:rsid w:val="001F42A2"/>
    <w:rsid w:val="001F436D"/>
    <w:rsid w:val="001F465F"/>
    <w:rsid w:val="001F4E4C"/>
    <w:rsid w:val="001F5101"/>
    <w:rsid w:val="001F53C3"/>
    <w:rsid w:val="001F5B16"/>
    <w:rsid w:val="001F5F19"/>
    <w:rsid w:val="001F7430"/>
    <w:rsid w:val="001F79CA"/>
    <w:rsid w:val="001F7D71"/>
    <w:rsid w:val="002003B6"/>
    <w:rsid w:val="002010A0"/>
    <w:rsid w:val="00201962"/>
    <w:rsid w:val="0020247F"/>
    <w:rsid w:val="0020297D"/>
    <w:rsid w:val="00202B89"/>
    <w:rsid w:val="002045DB"/>
    <w:rsid w:val="00206212"/>
    <w:rsid w:val="002103A0"/>
    <w:rsid w:val="00210602"/>
    <w:rsid w:val="0021089D"/>
    <w:rsid w:val="00210EC3"/>
    <w:rsid w:val="00214EF5"/>
    <w:rsid w:val="00215044"/>
    <w:rsid w:val="0021541F"/>
    <w:rsid w:val="0021551A"/>
    <w:rsid w:val="00215A82"/>
    <w:rsid w:val="00215ECD"/>
    <w:rsid w:val="0021727A"/>
    <w:rsid w:val="002201A4"/>
    <w:rsid w:val="002205F5"/>
    <w:rsid w:val="0022081A"/>
    <w:rsid w:val="00220C50"/>
    <w:rsid w:val="00221DE2"/>
    <w:rsid w:val="00222551"/>
    <w:rsid w:val="00222BC1"/>
    <w:rsid w:val="0022318C"/>
    <w:rsid w:val="002231BC"/>
    <w:rsid w:val="00223338"/>
    <w:rsid w:val="00223C28"/>
    <w:rsid w:val="00224440"/>
    <w:rsid w:val="00226E34"/>
    <w:rsid w:val="00227CA2"/>
    <w:rsid w:val="00230DBB"/>
    <w:rsid w:val="0023176D"/>
    <w:rsid w:val="002318AE"/>
    <w:rsid w:val="0023198D"/>
    <w:rsid w:val="00232366"/>
    <w:rsid w:val="00232447"/>
    <w:rsid w:val="00232648"/>
    <w:rsid w:val="0023397D"/>
    <w:rsid w:val="0023550F"/>
    <w:rsid w:val="002356E8"/>
    <w:rsid w:val="002358F4"/>
    <w:rsid w:val="00236798"/>
    <w:rsid w:val="0023706B"/>
    <w:rsid w:val="00237A5E"/>
    <w:rsid w:val="00240568"/>
    <w:rsid w:val="002448AE"/>
    <w:rsid w:val="0024491B"/>
    <w:rsid w:val="00244E3F"/>
    <w:rsid w:val="002460F3"/>
    <w:rsid w:val="002462E7"/>
    <w:rsid w:val="00250CA3"/>
    <w:rsid w:val="00251CBF"/>
    <w:rsid w:val="00251D2D"/>
    <w:rsid w:val="00253922"/>
    <w:rsid w:val="00253FA5"/>
    <w:rsid w:val="00254E1A"/>
    <w:rsid w:val="00255D3A"/>
    <w:rsid w:val="002602E6"/>
    <w:rsid w:val="0026052C"/>
    <w:rsid w:val="00261BA9"/>
    <w:rsid w:val="00262063"/>
    <w:rsid w:val="00262BF5"/>
    <w:rsid w:val="00263894"/>
    <w:rsid w:val="00263DE0"/>
    <w:rsid w:val="00266053"/>
    <w:rsid w:val="002701B0"/>
    <w:rsid w:val="002708B1"/>
    <w:rsid w:val="00276789"/>
    <w:rsid w:val="002809FD"/>
    <w:rsid w:val="0028172F"/>
    <w:rsid w:val="002822B2"/>
    <w:rsid w:val="00282A55"/>
    <w:rsid w:val="00282AEF"/>
    <w:rsid w:val="002837C1"/>
    <w:rsid w:val="00283A20"/>
    <w:rsid w:val="00283BFE"/>
    <w:rsid w:val="00283DD2"/>
    <w:rsid w:val="002863A1"/>
    <w:rsid w:val="00286A92"/>
    <w:rsid w:val="00287F55"/>
    <w:rsid w:val="00290258"/>
    <w:rsid w:val="002902A3"/>
    <w:rsid w:val="00291171"/>
    <w:rsid w:val="002912BE"/>
    <w:rsid w:val="00291423"/>
    <w:rsid w:val="00292C81"/>
    <w:rsid w:val="00293341"/>
    <w:rsid w:val="00293638"/>
    <w:rsid w:val="00293A9D"/>
    <w:rsid w:val="00294750"/>
    <w:rsid w:val="002969FC"/>
    <w:rsid w:val="002972A4"/>
    <w:rsid w:val="002974AD"/>
    <w:rsid w:val="00297C1E"/>
    <w:rsid w:val="002A0EEA"/>
    <w:rsid w:val="002A2F8D"/>
    <w:rsid w:val="002A3A68"/>
    <w:rsid w:val="002A460B"/>
    <w:rsid w:val="002A49EE"/>
    <w:rsid w:val="002A732B"/>
    <w:rsid w:val="002A7565"/>
    <w:rsid w:val="002B3E38"/>
    <w:rsid w:val="002B3E44"/>
    <w:rsid w:val="002B4003"/>
    <w:rsid w:val="002B6968"/>
    <w:rsid w:val="002C127C"/>
    <w:rsid w:val="002C258E"/>
    <w:rsid w:val="002C380C"/>
    <w:rsid w:val="002C39EC"/>
    <w:rsid w:val="002C3D31"/>
    <w:rsid w:val="002C4A9B"/>
    <w:rsid w:val="002C4BFA"/>
    <w:rsid w:val="002C4CCB"/>
    <w:rsid w:val="002C5909"/>
    <w:rsid w:val="002C6343"/>
    <w:rsid w:val="002C72CA"/>
    <w:rsid w:val="002D085E"/>
    <w:rsid w:val="002D14FA"/>
    <w:rsid w:val="002D16F5"/>
    <w:rsid w:val="002D1D9B"/>
    <w:rsid w:val="002D24C8"/>
    <w:rsid w:val="002D6559"/>
    <w:rsid w:val="002E0C85"/>
    <w:rsid w:val="002E1CF2"/>
    <w:rsid w:val="002E2BA0"/>
    <w:rsid w:val="002E334E"/>
    <w:rsid w:val="002E369B"/>
    <w:rsid w:val="002E4249"/>
    <w:rsid w:val="002E4499"/>
    <w:rsid w:val="002E5616"/>
    <w:rsid w:val="002E6661"/>
    <w:rsid w:val="002E76A4"/>
    <w:rsid w:val="002F0467"/>
    <w:rsid w:val="002F04DB"/>
    <w:rsid w:val="002F1912"/>
    <w:rsid w:val="002F1B78"/>
    <w:rsid w:val="002F1D8A"/>
    <w:rsid w:val="002F2C1B"/>
    <w:rsid w:val="002F34EC"/>
    <w:rsid w:val="002F39AA"/>
    <w:rsid w:val="002F4139"/>
    <w:rsid w:val="002F43E8"/>
    <w:rsid w:val="002F663C"/>
    <w:rsid w:val="002F6AD6"/>
    <w:rsid w:val="002F7781"/>
    <w:rsid w:val="002F78FC"/>
    <w:rsid w:val="002F7E70"/>
    <w:rsid w:val="00301015"/>
    <w:rsid w:val="00301057"/>
    <w:rsid w:val="003014C7"/>
    <w:rsid w:val="003023FC"/>
    <w:rsid w:val="00302986"/>
    <w:rsid w:val="003029E9"/>
    <w:rsid w:val="00303240"/>
    <w:rsid w:val="00303590"/>
    <w:rsid w:val="00303FE2"/>
    <w:rsid w:val="00305375"/>
    <w:rsid w:val="00305BB3"/>
    <w:rsid w:val="003072FE"/>
    <w:rsid w:val="003074CA"/>
    <w:rsid w:val="00307583"/>
    <w:rsid w:val="003103E4"/>
    <w:rsid w:val="0031128B"/>
    <w:rsid w:val="00311569"/>
    <w:rsid w:val="00311C1B"/>
    <w:rsid w:val="00311D95"/>
    <w:rsid w:val="00311D99"/>
    <w:rsid w:val="00312176"/>
    <w:rsid w:val="00313F59"/>
    <w:rsid w:val="0031564D"/>
    <w:rsid w:val="00315B35"/>
    <w:rsid w:val="00317004"/>
    <w:rsid w:val="003172DD"/>
    <w:rsid w:val="00317687"/>
    <w:rsid w:val="0032217B"/>
    <w:rsid w:val="0032250A"/>
    <w:rsid w:val="00322A80"/>
    <w:rsid w:val="00322CB3"/>
    <w:rsid w:val="00323CFF"/>
    <w:rsid w:val="0032448C"/>
    <w:rsid w:val="00324DD3"/>
    <w:rsid w:val="00325714"/>
    <w:rsid w:val="003259F1"/>
    <w:rsid w:val="00327364"/>
    <w:rsid w:val="00327A59"/>
    <w:rsid w:val="00330174"/>
    <w:rsid w:val="0033126F"/>
    <w:rsid w:val="00331B5F"/>
    <w:rsid w:val="00332C2B"/>
    <w:rsid w:val="00333818"/>
    <w:rsid w:val="00333C2E"/>
    <w:rsid w:val="00334E0E"/>
    <w:rsid w:val="00334F81"/>
    <w:rsid w:val="00335D3C"/>
    <w:rsid w:val="0033790E"/>
    <w:rsid w:val="00337928"/>
    <w:rsid w:val="003400FE"/>
    <w:rsid w:val="00340BC2"/>
    <w:rsid w:val="00341249"/>
    <w:rsid w:val="0034147D"/>
    <w:rsid w:val="00342510"/>
    <w:rsid w:val="00343457"/>
    <w:rsid w:val="003439C5"/>
    <w:rsid w:val="0034607F"/>
    <w:rsid w:val="0034674C"/>
    <w:rsid w:val="00346EB9"/>
    <w:rsid w:val="00347028"/>
    <w:rsid w:val="00351305"/>
    <w:rsid w:val="00351BC7"/>
    <w:rsid w:val="00352177"/>
    <w:rsid w:val="00353A6D"/>
    <w:rsid w:val="003559A3"/>
    <w:rsid w:val="00356836"/>
    <w:rsid w:val="003600CA"/>
    <w:rsid w:val="0036141B"/>
    <w:rsid w:val="00363406"/>
    <w:rsid w:val="0036373A"/>
    <w:rsid w:val="00364095"/>
    <w:rsid w:val="00365EED"/>
    <w:rsid w:val="00366202"/>
    <w:rsid w:val="00366430"/>
    <w:rsid w:val="00366798"/>
    <w:rsid w:val="00366E5F"/>
    <w:rsid w:val="00367C11"/>
    <w:rsid w:val="00371527"/>
    <w:rsid w:val="003728AB"/>
    <w:rsid w:val="0037514B"/>
    <w:rsid w:val="0037572C"/>
    <w:rsid w:val="00375CC3"/>
    <w:rsid w:val="00375DD0"/>
    <w:rsid w:val="00376EAD"/>
    <w:rsid w:val="00380DEF"/>
    <w:rsid w:val="00380E5F"/>
    <w:rsid w:val="00380FC6"/>
    <w:rsid w:val="003831DC"/>
    <w:rsid w:val="003833F5"/>
    <w:rsid w:val="00383716"/>
    <w:rsid w:val="00385276"/>
    <w:rsid w:val="00391974"/>
    <w:rsid w:val="00391F09"/>
    <w:rsid w:val="003920AA"/>
    <w:rsid w:val="00392228"/>
    <w:rsid w:val="003926B7"/>
    <w:rsid w:val="00395549"/>
    <w:rsid w:val="003961FB"/>
    <w:rsid w:val="003970F1"/>
    <w:rsid w:val="003973D9"/>
    <w:rsid w:val="003A07B5"/>
    <w:rsid w:val="003A13D8"/>
    <w:rsid w:val="003A1E69"/>
    <w:rsid w:val="003A4759"/>
    <w:rsid w:val="003A6C2D"/>
    <w:rsid w:val="003A7765"/>
    <w:rsid w:val="003B0B7E"/>
    <w:rsid w:val="003B20B1"/>
    <w:rsid w:val="003B2504"/>
    <w:rsid w:val="003B251C"/>
    <w:rsid w:val="003B4B81"/>
    <w:rsid w:val="003B6208"/>
    <w:rsid w:val="003B6A9F"/>
    <w:rsid w:val="003C036C"/>
    <w:rsid w:val="003C26A3"/>
    <w:rsid w:val="003C29C1"/>
    <w:rsid w:val="003C472C"/>
    <w:rsid w:val="003C76BF"/>
    <w:rsid w:val="003C7D9C"/>
    <w:rsid w:val="003D2663"/>
    <w:rsid w:val="003D27FF"/>
    <w:rsid w:val="003D2FA1"/>
    <w:rsid w:val="003D3BA7"/>
    <w:rsid w:val="003D5115"/>
    <w:rsid w:val="003D5274"/>
    <w:rsid w:val="003D52CD"/>
    <w:rsid w:val="003D5657"/>
    <w:rsid w:val="003D56F5"/>
    <w:rsid w:val="003D62CB"/>
    <w:rsid w:val="003D7069"/>
    <w:rsid w:val="003E1AEC"/>
    <w:rsid w:val="003E3BDA"/>
    <w:rsid w:val="003E429C"/>
    <w:rsid w:val="003E488A"/>
    <w:rsid w:val="003E62CF"/>
    <w:rsid w:val="003E6B0D"/>
    <w:rsid w:val="003E7849"/>
    <w:rsid w:val="003F11E5"/>
    <w:rsid w:val="003F233C"/>
    <w:rsid w:val="003F3C8C"/>
    <w:rsid w:val="003F4FE0"/>
    <w:rsid w:val="0040040F"/>
    <w:rsid w:val="0040181A"/>
    <w:rsid w:val="00401DBB"/>
    <w:rsid w:val="00404086"/>
    <w:rsid w:val="0040592B"/>
    <w:rsid w:val="00411262"/>
    <w:rsid w:val="00411E52"/>
    <w:rsid w:val="004121DA"/>
    <w:rsid w:val="00413362"/>
    <w:rsid w:val="004134AA"/>
    <w:rsid w:val="00413641"/>
    <w:rsid w:val="004138FB"/>
    <w:rsid w:val="004170F2"/>
    <w:rsid w:val="004178BE"/>
    <w:rsid w:val="00420DA6"/>
    <w:rsid w:val="0042397E"/>
    <w:rsid w:val="00424743"/>
    <w:rsid w:val="00425CE9"/>
    <w:rsid w:val="004261C4"/>
    <w:rsid w:val="004269A1"/>
    <w:rsid w:val="004270BC"/>
    <w:rsid w:val="0042732E"/>
    <w:rsid w:val="00427478"/>
    <w:rsid w:val="004276E0"/>
    <w:rsid w:val="004308DD"/>
    <w:rsid w:val="00432716"/>
    <w:rsid w:val="004329A2"/>
    <w:rsid w:val="00432F05"/>
    <w:rsid w:val="00433BDF"/>
    <w:rsid w:val="00435843"/>
    <w:rsid w:val="004372C1"/>
    <w:rsid w:val="0044202D"/>
    <w:rsid w:val="00442040"/>
    <w:rsid w:val="004426C8"/>
    <w:rsid w:val="004435FF"/>
    <w:rsid w:val="004458B6"/>
    <w:rsid w:val="00446427"/>
    <w:rsid w:val="00447931"/>
    <w:rsid w:val="004508A4"/>
    <w:rsid w:val="00451FD3"/>
    <w:rsid w:val="004525FA"/>
    <w:rsid w:val="004534C4"/>
    <w:rsid w:val="00456048"/>
    <w:rsid w:val="0045762D"/>
    <w:rsid w:val="00457B93"/>
    <w:rsid w:val="00457D68"/>
    <w:rsid w:val="0046032D"/>
    <w:rsid w:val="0046105F"/>
    <w:rsid w:val="004614D4"/>
    <w:rsid w:val="00461688"/>
    <w:rsid w:val="00461E37"/>
    <w:rsid w:val="0046209F"/>
    <w:rsid w:val="004620FC"/>
    <w:rsid w:val="004658CC"/>
    <w:rsid w:val="00465CFE"/>
    <w:rsid w:val="00465DD3"/>
    <w:rsid w:val="004674D5"/>
    <w:rsid w:val="0047173E"/>
    <w:rsid w:val="00471B08"/>
    <w:rsid w:val="0047275B"/>
    <w:rsid w:val="00475420"/>
    <w:rsid w:val="004759F3"/>
    <w:rsid w:val="004767AD"/>
    <w:rsid w:val="0048076B"/>
    <w:rsid w:val="00481317"/>
    <w:rsid w:val="004817E7"/>
    <w:rsid w:val="0048182A"/>
    <w:rsid w:val="00483B02"/>
    <w:rsid w:val="00485C92"/>
    <w:rsid w:val="00486727"/>
    <w:rsid w:val="00487437"/>
    <w:rsid w:val="00491146"/>
    <w:rsid w:val="004917EA"/>
    <w:rsid w:val="004923E8"/>
    <w:rsid w:val="00494A44"/>
    <w:rsid w:val="00495E3F"/>
    <w:rsid w:val="00497B8F"/>
    <w:rsid w:val="004A0245"/>
    <w:rsid w:val="004A0860"/>
    <w:rsid w:val="004A1D54"/>
    <w:rsid w:val="004A20DB"/>
    <w:rsid w:val="004A4826"/>
    <w:rsid w:val="004A4E07"/>
    <w:rsid w:val="004A6036"/>
    <w:rsid w:val="004A68F4"/>
    <w:rsid w:val="004A6D65"/>
    <w:rsid w:val="004B0195"/>
    <w:rsid w:val="004B18FE"/>
    <w:rsid w:val="004B37F7"/>
    <w:rsid w:val="004B4ED0"/>
    <w:rsid w:val="004B5556"/>
    <w:rsid w:val="004B6051"/>
    <w:rsid w:val="004B660C"/>
    <w:rsid w:val="004B73C8"/>
    <w:rsid w:val="004C017F"/>
    <w:rsid w:val="004C036C"/>
    <w:rsid w:val="004C1E95"/>
    <w:rsid w:val="004C4293"/>
    <w:rsid w:val="004C4DC4"/>
    <w:rsid w:val="004C6834"/>
    <w:rsid w:val="004C7F6D"/>
    <w:rsid w:val="004D0051"/>
    <w:rsid w:val="004D0609"/>
    <w:rsid w:val="004D0E06"/>
    <w:rsid w:val="004D1AE2"/>
    <w:rsid w:val="004D210A"/>
    <w:rsid w:val="004D2664"/>
    <w:rsid w:val="004D294E"/>
    <w:rsid w:val="004D3EAF"/>
    <w:rsid w:val="004D450C"/>
    <w:rsid w:val="004D4CE7"/>
    <w:rsid w:val="004D61E0"/>
    <w:rsid w:val="004D6241"/>
    <w:rsid w:val="004D6A89"/>
    <w:rsid w:val="004D70FC"/>
    <w:rsid w:val="004D7130"/>
    <w:rsid w:val="004E0034"/>
    <w:rsid w:val="004E06F8"/>
    <w:rsid w:val="004E0956"/>
    <w:rsid w:val="004E3EFC"/>
    <w:rsid w:val="004E4221"/>
    <w:rsid w:val="004E6167"/>
    <w:rsid w:val="004F0D1B"/>
    <w:rsid w:val="004F10A0"/>
    <w:rsid w:val="004F1A62"/>
    <w:rsid w:val="004F2273"/>
    <w:rsid w:val="004F2C4E"/>
    <w:rsid w:val="004F38BD"/>
    <w:rsid w:val="004F39D4"/>
    <w:rsid w:val="004F4759"/>
    <w:rsid w:val="004F59EB"/>
    <w:rsid w:val="004F5D8B"/>
    <w:rsid w:val="004F62F2"/>
    <w:rsid w:val="004F7625"/>
    <w:rsid w:val="00500227"/>
    <w:rsid w:val="005004B3"/>
    <w:rsid w:val="0050243E"/>
    <w:rsid w:val="0050572B"/>
    <w:rsid w:val="00506FC1"/>
    <w:rsid w:val="005072E9"/>
    <w:rsid w:val="00507896"/>
    <w:rsid w:val="0051019F"/>
    <w:rsid w:val="00511A9B"/>
    <w:rsid w:val="005136B8"/>
    <w:rsid w:val="00513915"/>
    <w:rsid w:val="00514242"/>
    <w:rsid w:val="00516383"/>
    <w:rsid w:val="005164C8"/>
    <w:rsid w:val="0051675D"/>
    <w:rsid w:val="00517B25"/>
    <w:rsid w:val="00522D39"/>
    <w:rsid w:val="00523754"/>
    <w:rsid w:val="005239EA"/>
    <w:rsid w:val="00524205"/>
    <w:rsid w:val="005243DA"/>
    <w:rsid w:val="00526BF3"/>
    <w:rsid w:val="00527E0E"/>
    <w:rsid w:val="005306F4"/>
    <w:rsid w:val="0053077F"/>
    <w:rsid w:val="00530CDA"/>
    <w:rsid w:val="00531F2D"/>
    <w:rsid w:val="0053265E"/>
    <w:rsid w:val="005336E5"/>
    <w:rsid w:val="00534596"/>
    <w:rsid w:val="0053563E"/>
    <w:rsid w:val="0053622F"/>
    <w:rsid w:val="005366B3"/>
    <w:rsid w:val="0054013A"/>
    <w:rsid w:val="0054044B"/>
    <w:rsid w:val="005418CC"/>
    <w:rsid w:val="00542ABB"/>
    <w:rsid w:val="005433A3"/>
    <w:rsid w:val="005452B3"/>
    <w:rsid w:val="005460E3"/>
    <w:rsid w:val="00546DD3"/>
    <w:rsid w:val="00546FEF"/>
    <w:rsid w:val="005503F4"/>
    <w:rsid w:val="00550DE8"/>
    <w:rsid w:val="00551DCD"/>
    <w:rsid w:val="00552005"/>
    <w:rsid w:val="0055284F"/>
    <w:rsid w:val="005538CE"/>
    <w:rsid w:val="00554644"/>
    <w:rsid w:val="00555185"/>
    <w:rsid w:val="00555CDD"/>
    <w:rsid w:val="0055738A"/>
    <w:rsid w:val="005677BA"/>
    <w:rsid w:val="005677D0"/>
    <w:rsid w:val="00570251"/>
    <w:rsid w:val="005709FB"/>
    <w:rsid w:val="00570D1A"/>
    <w:rsid w:val="0057228C"/>
    <w:rsid w:val="0057242D"/>
    <w:rsid w:val="00572707"/>
    <w:rsid w:val="00572CF1"/>
    <w:rsid w:val="00573FCD"/>
    <w:rsid w:val="005755B2"/>
    <w:rsid w:val="0057567E"/>
    <w:rsid w:val="00575D99"/>
    <w:rsid w:val="00575F8D"/>
    <w:rsid w:val="00580572"/>
    <w:rsid w:val="00580834"/>
    <w:rsid w:val="00580D91"/>
    <w:rsid w:val="0058167C"/>
    <w:rsid w:val="00581F59"/>
    <w:rsid w:val="00581F9E"/>
    <w:rsid w:val="005822BB"/>
    <w:rsid w:val="00582D43"/>
    <w:rsid w:val="00584EFE"/>
    <w:rsid w:val="00585FA3"/>
    <w:rsid w:val="00590BC6"/>
    <w:rsid w:val="005934F1"/>
    <w:rsid w:val="005935F2"/>
    <w:rsid w:val="005959D8"/>
    <w:rsid w:val="005961BD"/>
    <w:rsid w:val="00596232"/>
    <w:rsid w:val="005963FE"/>
    <w:rsid w:val="0059776E"/>
    <w:rsid w:val="005978D3"/>
    <w:rsid w:val="005A058F"/>
    <w:rsid w:val="005A1580"/>
    <w:rsid w:val="005A1E8F"/>
    <w:rsid w:val="005A2249"/>
    <w:rsid w:val="005A3EC3"/>
    <w:rsid w:val="005A475A"/>
    <w:rsid w:val="005A500A"/>
    <w:rsid w:val="005A523F"/>
    <w:rsid w:val="005A5515"/>
    <w:rsid w:val="005A5794"/>
    <w:rsid w:val="005A5AB2"/>
    <w:rsid w:val="005A5D00"/>
    <w:rsid w:val="005A70B2"/>
    <w:rsid w:val="005A7413"/>
    <w:rsid w:val="005B0D3D"/>
    <w:rsid w:val="005B2A43"/>
    <w:rsid w:val="005B32B2"/>
    <w:rsid w:val="005B3585"/>
    <w:rsid w:val="005B401A"/>
    <w:rsid w:val="005B4420"/>
    <w:rsid w:val="005C014D"/>
    <w:rsid w:val="005C08F4"/>
    <w:rsid w:val="005C12A0"/>
    <w:rsid w:val="005C1381"/>
    <w:rsid w:val="005C1522"/>
    <w:rsid w:val="005C1A22"/>
    <w:rsid w:val="005C2CA0"/>
    <w:rsid w:val="005C4D64"/>
    <w:rsid w:val="005C5C00"/>
    <w:rsid w:val="005C638D"/>
    <w:rsid w:val="005C6658"/>
    <w:rsid w:val="005C75AA"/>
    <w:rsid w:val="005D06E3"/>
    <w:rsid w:val="005D0915"/>
    <w:rsid w:val="005D0A6D"/>
    <w:rsid w:val="005D1B39"/>
    <w:rsid w:val="005D1C49"/>
    <w:rsid w:val="005D2D58"/>
    <w:rsid w:val="005D33C6"/>
    <w:rsid w:val="005D3907"/>
    <w:rsid w:val="005D4591"/>
    <w:rsid w:val="005D4CD6"/>
    <w:rsid w:val="005D515E"/>
    <w:rsid w:val="005D526D"/>
    <w:rsid w:val="005D583E"/>
    <w:rsid w:val="005D5B03"/>
    <w:rsid w:val="005D657A"/>
    <w:rsid w:val="005D6623"/>
    <w:rsid w:val="005D78B4"/>
    <w:rsid w:val="005E1E97"/>
    <w:rsid w:val="005E31A1"/>
    <w:rsid w:val="005E31B8"/>
    <w:rsid w:val="005E32AC"/>
    <w:rsid w:val="005E42DF"/>
    <w:rsid w:val="005E4E1E"/>
    <w:rsid w:val="005E7378"/>
    <w:rsid w:val="005E7FE3"/>
    <w:rsid w:val="005F0222"/>
    <w:rsid w:val="005F0D1C"/>
    <w:rsid w:val="005F1458"/>
    <w:rsid w:val="005F2D7A"/>
    <w:rsid w:val="005F3B75"/>
    <w:rsid w:val="005F3C04"/>
    <w:rsid w:val="005F4F78"/>
    <w:rsid w:val="005F5EF1"/>
    <w:rsid w:val="005F6341"/>
    <w:rsid w:val="005F705A"/>
    <w:rsid w:val="005F72C8"/>
    <w:rsid w:val="005F740E"/>
    <w:rsid w:val="00600269"/>
    <w:rsid w:val="00600E38"/>
    <w:rsid w:val="00601441"/>
    <w:rsid w:val="00601749"/>
    <w:rsid w:val="006057B1"/>
    <w:rsid w:val="00607B13"/>
    <w:rsid w:val="00610F77"/>
    <w:rsid w:val="00612B2F"/>
    <w:rsid w:val="00612B4D"/>
    <w:rsid w:val="006133DC"/>
    <w:rsid w:val="00614DF8"/>
    <w:rsid w:val="00617690"/>
    <w:rsid w:val="00623CB9"/>
    <w:rsid w:val="00624982"/>
    <w:rsid w:val="006253D5"/>
    <w:rsid w:val="00625B2A"/>
    <w:rsid w:val="00626589"/>
    <w:rsid w:val="00630253"/>
    <w:rsid w:val="00631559"/>
    <w:rsid w:val="006315AC"/>
    <w:rsid w:val="00631BB4"/>
    <w:rsid w:val="00631C4A"/>
    <w:rsid w:val="00632643"/>
    <w:rsid w:val="0063322C"/>
    <w:rsid w:val="006332A1"/>
    <w:rsid w:val="00634B48"/>
    <w:rsid w:val="00635898"/>
    <w:rsid w:val="00635C99"/>
    <w:rsid w:val="00636CA5"/>
    <w:rsid w:val="00637081"/>
    <w:rsid w:val="00637651"/>
    <w:rsid w:val="00637F18"/>
    <w:rsid w:val="00640209"/>
    <w:rsid w:val="00642EE6"/>
    <w:rsid w:val="00643120"/>
    <w:rsid w:val="00643684"/>
    <w:rsid w:val="00643780"/>
    <w:rsid w:val="006437C2"/>
    <w:rsid w:val="006448CF"/>
    <w:rsid w:val="00645E8D"/>
    <w:rsid w:val="00645F4F"/>
    <w:rsid w:val="006465BD"/>
    <w:rsid w:val="006467E7"/>
    <w:rsid w:val="00647672"/>
    <w:rsid w:val="00650818"/>
    <w:rsid w:val="00651208"/>
    <w:rsid w:val="00652009"/>
    <w:rsid w:val="0065452E"/>
    <w:rsid w:val="006548C8"/>
    <w:rsid w:val="00654A9A"/>
    <w:rsid w:val="006554C5"/>
    <w:rsid w:val="00656C6C"/>
    <w:rsid w:val="0066387A"/>
    <w:rsid w:val="00664224"/>
    <w:rsid w:val="006645B5"/>
    <w:rsid w:val="00664A56"/>
    <w:rsid w:val="00665620"/>
    <w:rsid w:val="00665E69"/>
    <w:rsid w:val="00666F02"/>
    <w:rsid w:val="006673F9"/>
    <w:rsid w:val="00667BBA"/>
    <w:rsid w:val="006701B8"/>
    <w:rsid w:val="00670F39"/>
    <w:rsid w:val="00671117"/>
    <w:rsid w:val="00671BB3"/>
    <w:rsid w:val="006721A3"/>
    <w:rsid w:val="00673508"/>
    <w:rsid w:val="0067373B"/>
    <w:rsid w:val="00673D2F"/>
    <w:rsid w:val="0067447E"/>
    <w:rsid w:val="00674A50"/>
    <w:rsid w:val="00675C92"/>
    <w:rsid w:val="006766D7"/>
    <w:rsid w:val="006767BB"/>
    <w:rsid w:val="00676D23"/>
    <w:rsid w:val="006804CF"/>
    <w:rsid w:val="00680749"/>
    <w:rsid w:val="006809D2"/>
    <w:rsid w:val="00681285"/>
    <w:rsid w:val="00681E86"/>
    <w:rsid w:val="00682CA4"/>
    <w:rsid w:val="006831C9"/>
    <w:rsid w:val="00683A4F"/>
    <w:rsid w:val="00683C12"/>
    <w:rsid w:val="00685DBF"/>
    <w:rsid w:val="00686DC6"/>
    <w:rsid w:val="00686E72"/>
    <w:rsid w:val="006872F9"/>
    <w:rsid w:val="0069245D"/>
    <w:rsid w:val="00693589"/>
    <w:rsid w:val="00695016"/>
    <w:rsid w:val="006957A3"/>
    <w:rsid w:val="00697728"/>
    <w:rsid w:val="006A0764"/>
    <w:rsid w:val="006A1768"/>
    <w:rsid w:val="006A1D5D"/>
    <w:rsid w:val="006A1DB0"/>
    <w:rsid w:val="006A28E7"/>
    <w:rsid w:val="006A3B09"/>
    <w:rsid w:val="006A3BD4"/>
    <w:rsid w:val="006A5980"/>
    <w:rsid w:val="006A5D9F"/>
    <w:rsid w:val="006B126A"/>
    <w:rsid w:val="006B3746"/>
    <w:rsid w:val="006B3F6E"/>
    <w:rsid w:val="006C0ED1"/>
    <w:rsid w:val="006C1717"/>
    <w:rsid w:val="006C20A4"/>
    <w:rsid w:val="006C2DD7"/>
    <w:rsid w:val="006C3200"/>
    <w:rsid w:val="006C3AFF"/>
    <w:rsid w:val="006C41AD"/>
    <w:rsid w:val="006C4A7F"/>
    <w:rsid w:val="006C5E41"/>
    <w:rsid w:val="006C5FE7"/>
    <w:rsid w:val="006D23CA"/>
    <w:rsid w:val="006D26B1"/>
    <w:rsid w:val="006D29FF"/>
    <w:rsid w:val="006D3225"/>
    <w:rsid w:val="006D3538"/>
    <w:rsid w:val="006D4067"/>
    <w:rsid w:val="006D4190"/>
    <w:rsid w:val="006D46F9"/>
    <w:rsid w:val="006D4A73"/>
    <w:rsid w:val="006D551F"/>
    <w:rsid w:val="006D5E46"/>
    <w:rsid w:val="006D629A"/>
    <w:rsid w:val="006D66C4"/>
    <w:rsid w:val="006D6FDB"/>
    <w:rsid w:val="006D74DC"/>
    <w:rsid w:val="006E026E"/>
    <w:rsid w:val="006E0D39"/>
    <w:rsid w:val="006E0F6C"/>
    <w:rsid w:val="006E0F9C"/>
    <w:rsid w:val="006E24AA"/>
    <w:rsid w:val="006E2B1B"/>
    <w:rsid w:val="006E5304"/>
    <w:rsid w:val="006E692F"/>
    <w:rsid w:val="006E7DBF"/>
    <w:rsid w:val="006F18E6"/>
    <w:rsid w:val="006F1D12"/>
    <w:rsid w:val="006F2497"/>
    <w:rsid w:val="006F34FD"/>
    <w:rsid w:val="006F4667"/>
    <w:rsid w:val="006F5640"/>
    <w:rsid w:val="006F7169"/>
    <w:rsid w:val="006F7BED"/>
    <w:rsid w:val="00702EB8"/>
    <w:rsid w:val="007030EE"/>
    <w:rsid w:val="00703E04"/>
    <w:rsid w:val="00705740"/>
    <w:rsid w:val="00706B1F"/>
    <w:rsid w:val="00707542"/>
    <w:rsid w:val="00707A01"/>
    <w:rsid w:val="00707E1F"/>
    <w:rsid w:val="00710130"/>
    <w:rsid w:val="00710775"/>
    <w:rsid w:val="00711D52"/>
    <w:rsid w:val="007126F2"/>
    <w:rsid w:val="0071332E"/>
    <w:rsid w:val="00714FD6"/>
    <w:rsid w:val="00716D88"/>
    <w:rsid w:val="00717362"/>
    <w:rsid w:val="00717588"/>
    <w:rsid w:val="007178A5"/>
    <w:rsid w:val="007207D7"/>
    <w:rsid w:val="007210DB"/>
    <w:rsid w:val="007224DB"/>
    <w:rsid w:val="00725272"/>
    <w:rsid w:val="0072614D"/>
    <w:rsid w:val="00726CC8"/>
    <w:rsid w:val="007274EA"/>
    <w:rsid w:val="00727DE7"/>
    <w:rsid w:val="00730959"/>
    <w:rsid w:val="00730F4E"/>
    <w:rsid w:val="00731245"/>
    <w:rsid w:val="007320A0"/>
    <w:rsid w:val="007339D6"/>
    <w:rsid w:val="00734BCA"/>
    <w:rsid w:val="00735D0D"/>
    <w:rsid w:val="0073601B"/>
    <w:rsid w:val="00736E4E"/>
    <w:rsid w:val="00737582"/>
    <w:rsid w:val="00737809"/>
    <w:rsid w:val="00737CF5"/>
    <w:rsid w:val="0074114C"/>
    <w:rsid w:val="007411E6"/>
    <w:rsid w:val="00741EFB"/>
    <w:rsid w:val="00742208"/>
    <w:rsid w:val="0074443E"/>
    <w:rsid w:val="00744B78"/>
    <w:rsid w:val="007453F4"/>
    <w:rsid w:val="007456DB"/>
    <w:rsid w:val="00745F50"/>
    <w:rsid w:val="00745F59"/>
    <w:rsid w:val="00746401"/>
    <w:rsid w:val="00747851"/>
    <w:rsid w:val="0075039F"/>
    <w:rsid w:val="00750687"/>
    <w:rsid w:val="0075186D"/>
    <w:rsid w:val="00751EFA"/>
    <w:rsid w:val="007529E4"/>
    <w:rsid w:val="00752DD3"/>
    <w:rsid w:val="0075358B"/>
    <w:rsid w:val="007536C5"/>
    <w:rsid w:val="00753E6A"/>
    <w:rsid w:val="00757F4C"/>
    <w:rsid w:val="007607B0"/>
    <w:rsid w:val="00761DE4"/>
    <w:rsid w:val="00763BD9"/>
    <w:rsid w:val="00764868"/>
    <w:rsid w:val="007662F5"/>
    <w:rsid w:val="00767D2C"/>
    <w:rsid w:val="007704C3"/>
    <w:rsid w:val="00771003"/>
    <w:rsid w:val="00774487"/>
    <w:rsid w:val="0077468E"/>
    <w:rsid w:val="00775B7C"/>
    <w:rsid w:val="00777BAB"/>
    <w:rsid w:val="00781220"/>
    <w:rsid w:val="00783725"/>
    <w:rsid w:val="007837F0"/>
    <w:rsid w:val="00784004"/>
    <w:rsid w:val="007843B6"/>
    <w:rsid w:val="0078484B"/>
    <w:rsid w:val="0078491A"/>
    <w:rsid w:val="00784999"/>
    <w:rsid w:val="00784CF9"/>
    <w:rsid w:val="0078597F"/>
    <w:rsid w:val="007859D0"/>
    <w:rsid w:val="007864A6"/>
    <w:rsid w:val="0079105C"/>
    <w:rsid w:val="00791C09"/>
    <w:rsid w:val="00792EC0"/>
    <w:rsid w:val="007934D0"/>
    <w:rsid w:val="00794F15"/>
    <w:rsid w:val="007951F9"/>
    <w:rsid w:val="0079600B"/>
    <w:rsid w:val="007960D9"/>
    <w:rsid w:val="00796EE8"/>
    <w:rsid w:val="00797C18"/>
    <w:rsid w:val="007A0352"/>
    <w:rsid w:val="007A21F4"/>
    <w:rsid w:val="007A2FD9"/>
    <w:rsid w:val="007A43F6"/>
    <w:rsid w:val="007A541F"/>
    <w:rsid w:val="007B0959"/>
    <w:rsid w:val="007B0BB9"/>
    <w:rsid w:val="007B1A4C"/>
    <w:rsid w:val="007B377E"/>
    <w:rsid w:val="007B3968"/>
    <w:rsid w:val="007B4D7C"/>
    <w:rsid w:val="007B4E3F"/>
    <w:rsid w:val="007B59C0"/>
    <w:rsid w:val="007B5BAA"/>
    <w:rsid w:val="007B72EB"/>
    <w:rsid w:val="007B77EC"/>
    <w:rsid w:val="007C09FD"/>
    <w:rsid w:val="007C0B30"/>
    <w:rsid w:val="007C0F0A"/>
    <w:rsid w:val="007C1774"/>
    <w:rsid w:val="007C1BFC"/>
    <w:rsid w:val="007C56DE"/>
    <w:rsid w:val="007C5EEB"/>
    <w:rsid w:val="007C62F5"/>
    <w:rsid w:val="007C63D0"/>
    <w:rsid w:val="007C7530"/>
    <w:rsid w:val="007C7EFE"/>
    <w:rsid w:val="007D0CC2"/>
    <w:rsid w:val="007D15CD"/>
    <w:rsid w:val="007D2772"/>
    <w:rsid w:val="007D3014"/>
    <w:rsid w:val="007D36AB"/>
    <w:rsid w:val="007D4FE6"/>
    <w:rsid w:val="007D5027"/>
    <w:rsid w:val="007D60B8"/>
    <w:rsid w:val="007E0146"/>
    <w:rsid w:val="007E0AA4"/>
    <w:rsid w:val="007E10C8"/>
    <w:rsid w:val="007E121F"/>
    <w:rsid w:val="007E19BC"/>
    <w:rsid w:val="007E28E5"/>
    <w:rsid w:val="007E2E5E"/>
    <w:rsid w:val="007E5D9A"/>
    <w:rsid w:val="007E63B8"/>
    <w:rsid w:val="007F02B0"/>
    <w:rsid w:val="007F1DD5"/>
    <w:rsid w:val="007F1ED0"/>
    <w:rsid w:val="007F217E"/>
    <w:rsid w:val="007F21E3"/>
    <w:rsid w:val="007F2BDC"/>
    <w:rsid w:val="007F5FC8"/>
    <w:rsid w:val="007F73C5"/>
    <w:rsid w:val="007F7B48"/>
    <w:rsid w:val="00800AAA"/>
    <w:rsid w:val="00802202"/>
    <w:rsid w:val="00803D9A"/>
    <w:rsid w:val="00804A95"/>
    <w:rsid w:val="008104C8"/>
    <w:rsid w:val="008130F4"/>
    <w:rsid w:val="00813808"/>
    <w:rsid w:val="00813D6A"/>
    <w:rsid w:val="00814647"/>
    <w:rsid w:val="00814D56"/>
    <w:rsid w:val="00815A41"/>
    <w:rsid w:val="00815CD7"/>
    <w:rsid w:val="00817EA7"/>
    <w:rsid w:val="00821602"/>
    <w:rsid w:val="00821E52"/>
    <w:rsid w:val="008220F1"/>
    <w:rsid w:val="00823438"/>
    <w:rsid w:val="008257B9"/>
    <w:rsid w:val="00825B25"/>
    <w:rsid w:val="00826CA1"/>
    <w:rsid w:val="0082715E"/>
    <w:rsid w:val="0082752B"/>
    <w:rsid w:val="00830549"/>
    <w:rsid w:val="00830672"/>
    <w:rsid w:val="008307DC"/>
    <w:rsid w:val="00830C3A"/>
    <w:rsid w:val="00833499"/>
    <w:rsid w:val="008334FD"/>
    <w:rsid w:val="008345B5"/>
    <w:rsid w:val="00835343"/>
    <w:rsid w:val="00835ACB"/>
    <w:rsid w:val="00835D7C"/>
    <w:rsid w:val="00836A43"/>
    <w:rsid w:val="008374FF"/>
    <w:rsid w:val="00837F28"/>
    <w:rsid w:val="00840089"/>
    <w:rsid w:val="00840A98"/>
    <w:rsid w:val="00844376"/>
    <w:rsid w:val="00846260"/>
    <w:rsid w:val="00846C59"/>
    <w:rsid w:val="008477C8"/>
    <w:rsid w:val="00847880"/>
    <w:rsid w:val="00847C82"/>
    <w:rsid w:val="0085024A"/>
    <w:rsid w:val="008504F2"/>
    <w:rsid w:val="00850AA9"/>
    <w:rsid w:val="008523DB"/>
    <w:rsid w:val="00852F10"/>
    <w:rsid w:val="008537D1"/>
    <w:rsid w:val="00853BFF"/>
    <w:rsid w:val="00854FC8"/>
    <w:rsid w:val="0085607B"/>
    <w:rsid w:val="008566E4"/>
    <w:rsid w:val="00856907"/>
    <w:rsid w:val="00857F1E"/>
    <w:rsid w:val="00860DBE"/>
    <w:rsid w:val="0086101B"/>
    <w:rsid w:val="008617EB"/>
    <w:rsid w:val="00861E58"/>
    <w:rsid w:val="008620E0"/>
    <w:rsid w:val="008626C9"/>
    <w:rsid w:val="00862A12"/>
    <w:rsid w:val="00863774"/>
    <w:rsid w:val="00864C1C"/>
    <w:rsid w:val="00864C36"/>
    <w:rsid w:val="00866016"/>
    <w:rsid w:val="00866969"/>
    <w:rsid w:val="00867140"/>
    <w:rsid w:val="00867755"/>
    <w:rsid w:val="008705F9"/>
    <w:rsid w:val="00870A76"/>
    <w:rsid w:val="00871C78"/>
    <w:rsid w:val="00871D01"/>
    <w:rsid w:val="008721BC"/>
    <w:rsid w:val="0087278F"/>
    <w:rsid w:val="008729F8"/>
    <w:rsid w:val="00874FCD"/>
    <w:rsid w:val="0087557F"/>
    <w:rsid w:val="008761E3"/>
    <w:rsid w:val="00877720"/>
    <w:rsid w:val="00877DB4"/>
    <w:rsid w:val="0088098E"/>
    <w:rsid w:val="00881614"/>
    <w:rsid w:val="008818EA"/>
    <w:rsid w:val="00884659"/>
    <w:rsid w:val="008847EB"/>
    <w:rsid w:val="00885A43"/>
    <w:rsid w:val="00886216"/>
    <w:rsid w:val="00886C37"/>
    <w:rsid w:val="00890141"/>
    <w:rsid w:val="00891067"/>
    <w:rsid w:val="0089261B"/>
    <w:rsid w:val="008944A2"/>
    <w:rsid w:val="00895CCC"/>
    <w:rsid w:val="008966F4"/>
    <w:rsid w:val="00896B0A"/>
    <w:rsid w:val="00896C2E"/>
    <w:rsid w:val="008A0631"/>
    <w:rsid w:val="008A07A8"/>
    <w:rsid w:val="008A07DA"/>
    <w:rsid w:val="008A313F"/>
    <w:rsid w:val="008A3F8C"/>
    <w:rsid w:val="008A41E6"/>
    <w:rsid w:val="008A440B"/>
    <w:rsid w:val="008A4F71"/>
    <w:rsid w:val="008A7F80"/>
    <w:rsid w:val="008B0C81"/>
    <w:rsid w:val="008B1403"/>
    <w:rsid w:val="008B272C"/>
    <w:rsid w:val="008B356E"/>
    <w:rsid w:val="008B3FFB"/>
    <w:rsid w:val="008B40A6"/>
    <w:rsid w:val="008B497F"/>
    <w:rsid w:val="008B697F"/>
    <w:rsid w:val="008B7221"/>
    <w:rsid w:val="008C0D65"/>
    <w:rsid w:val="008C11A9"/>
    <w:rsid w:val="008C19A7"/>
    <w:rsid w:val="008C1C18"/>
    <w:rsid w:val="008C2478"/>
    <w:rsid w:val="008C2E6F"/>
    <w:rsid w:val="008C380B"/>
    <w:rsid w:val="008C4E24"/>
    <w:rsid w:val="008C5235"/>
    <w:rsid w:val="008C6414"/>
    <w:rsid w:val="008C684C"/>
    <w:rsid w:val="008C6CAF"/>
    <w:rsid w:val="008D0002"/>
    <w:rsid w:val="008D13F0"/>
    <w:rsid w:val="008D258E"/>
    <w:rsid w:val="008D30D1"/>
    <w:rsid w:val="008D41F7"/>
    <w:rsid w:val="008D51A7"/>
    <w:rsid w:val="008D5E99"/>
    <w:rsid w:val="008E041F"/>
    <w:rsid w:val="008E0BFF"/>
    <w:rsid w:val="008E141C"/>
    <w:rsid w:val="008E1559"/>
    <w:rsid w:val="008E162A"/>
    <w:rsid w:val="008E237E"/>
    <w:rsid w:val="008E5F59"/>
    <w:rsid w:val="008E7000"/>
    <w:rsid w:val="008E7FE7"/>
    <w:rsid w:val="008F11D5"/>
    <w:rsid w:val="008F12F8"/>
    <w:rsid w:val="008F1A06"/>
    <w:rsid w:val="008F1E19"/>
    <w:rsid w:val="008F27EF"/>
    <w:rsid w:val="008F28D7"/>
    <w:rsid w:val="008F29AD"/>
    <w:rsid w:val="008F29E8"/>
    <w:rsid w:val="008F3AAE"/>
    <w:rsid w:val="008F48FB"/>
    <w:rsid w:val="008F5C15"/>
    <w:rsid w:val="008F7435"/>
    <w:rsid w:val="00900587"/>
    <w:rsid w:val="00900798"/>
    <w:rsid w:val="009018FD"/>
    <w:rsid w:val="009038E9"/>
    <w:rsid w:val="00903A45"/>
    <w:rsid w:val="00904D44"/>
    <w:rsid w:val="009055A8"/>
    <w:rsid w:val="00906488"/>
    <w:rsid w:val="00906696"/>
    <w:rsid w:val="0090719C"/>
    <w:rsid w:val="00907D70"/>
    <w:rsid w:val="009101B3"/>
    <w:rsid w:val="00910C65"/>
    <w:rsid w:val="009116B4"/>
    <w:rsid w:val="00912AAA"/>
    <w:rsid w:val="00912E3F"/>
    <w:rsid w:val="009139DA"/>
    <w:rsid w:val="009144EE"/>
    <w:rsid w:val="00915112"/>
    <w:rsid w:val="00915869"/>
    <w:rsid w:val="009159A9"/>
    <w:rsid w:val="00915D94"/>
    <w:rsid w:val="009169DA"/>
    <w:rsid w:val="0092022C"/>
    <w:rsid w:val="00920B5D"/>
    <w:rsid w:val="00921F3E"/>
    <w:rsid w:val="00921FEE"/>
    <w:rsid w:val="009234B2"/>
    <w:rsid w:val="00923681"/>
    <w:rsid w:val="0092372E"/>
    <w:rsid w:val="0092413E"/>
    <w:rsid w:val="00924C71"/>
    <w:rsid w:val="009258F6"/>
    <w:rsid w:val="00925F00"/>
    <w:rsid w:val="009263A5"/>
    <w:rsid w:val="00931810"/>
    <w:rsid w:val="00931ECE"/>
    <w:rsid w:val="009326DE"/>
    <w:rsid w:val="0093329B"/>
    <w:rsid w:val="00933B99"/>
    <w:rsid w:val="00933F8D"/>
    <w:rsid w:val="00935BCB"/>
    <w:rsid w:val="00935BE4"/>
    <w:rsid w:val="009371E1"/>
    <w:rsid w:val="0093736D"/>
    <w:rsid w:val="00937965"/>
    <w:rsid w:val="009413AF"/>
    <w:rsid w:val="00941A5E"/>
    <w:rsid w:val="00942285"/>
    <w:rsid w:val="00942607"/>
    <w:rsid w:val="009427A4"/>
    <w:rsid w:val="00942B02"/>
    <w:rsid w:val="00943883"/>
    <w:rsid w:val="00943DD2"/>
    <w:rsid w:val="00945D7C"/>
    <w:rsid w:val="00946EB7"/>
    <w:rsid w:val="009473C3"/>
    <w:rsid w:val="00947FDF"/>
    <w:rsid w:val="00950235"/>
    <w:rsid w:val="00951AF1"/>
    <w:rsid w:val="00953B88"/>
    <w:rsid w:val="00953E1C"/>
    <w:rsid w:val="009554F7"/>
    <w:rsid w:val="009565DA"/>
    <w:rsid w:val="00960847"/>
    <w:rsid w:val="00961370"/>
    <w:rsid w:val="0096153C"/>
    <w:rsid w:val="0096226E"/>
    <w:rsid w:val="00962CC6"/>
    <w:rsid w:val="009634E8"/>
    <w:rsid w:val="009638CE"/>
    <w:rsid w:val="00963F66"/>
    <w:rsid w:val="0096528D"/>
    <w:rsid w:val="00965615"/>
    <w:rsid w:val="00965A68"/>
    <w:rsid w:val="00966E0E"/>
    <w:rsid w:val="00967300"/>
    <w:rsid w:val="00967306"/>
    <w:rsid w:val="009675B8"/>
    <w:rsid w:val="009677B5"/>
    <w:rsid w:val="00970485"/>
    <w:rsid w:val="009704D0"/>
    <w:rsid w:val="00971FE0"/>
    <w:rsid w:val="00973802"/>
    <w:rsid w:val="00974D60"/>
    <w:rsid w:val="00974EDF"/>
    <w:rsid w:val="00975517"/>
    <w:rsid w:val="00976BC0"/>
    <w:rsid w:val="009775B8"/>
    <w:rsid w:val="009775C5"/>
    <w:rsid w:val="009805B4"/>
    <w:rsid w:val="00980744"/>
    <w:rsid w:val="00980FEC"/>
    <w:rsid w:val="009812A4"/>
    <w:rsid w:val="009826B1"/>
    <w:rsid w:val="009854E2"/>
    <w:rsid w:val="009876E0"/>
    <w:rsid w:val="00991A6B"/>
    <w:rsid w:val="0099250F"/>
    <w:rsid w:val="00992D09"/>
    <w:rsid w:val="00992E28"/>
    <w:rsid w:val="00993B78"/>
    <w:rsid w:val="0099409F"/>
    <w:rsid w:val="00996C75"/>
    <w:rsid w:val="00996D6B"/>
    <w:rsid w:val="009A046E"/>
    <w:rsid w:val="009A08E2"/>
    <w:rsid w:val="009A30E2"/>
    <w:rsid w:val="009A31DB"/>
    <w:rsid w:val="009A36B9"/>
    <w:rsid w:val="009A3D2E"/>
    <w:rsid w:val="009A3E6C"/>
    <w:rsid w:val="009A4C5E"/>
    <w:rsid w:val="009A5397"/>
    <w:rsid w:val="009A555C"/>
    <w:rsid w:val="009A59A3"/>
    <w:rsid w:val="009A5F6D"/>
    <w:rsid w:val="009B023B"/>
    <w:rsid w:val="009B06B0"/>
    <w:rsid w:val="009B0AB2"/>
    <w:rsid w:val="009B0DD0"/>
    <w:rsid w:val="009B1CBD"/>
    <w:rsid w:val="009B24A6"/>
    <w:rsid w:val="009B2B01"/>
    <w:rsid w:val="009B33E1"/>
    <w:rsid w:val="009B414D"/>
    <w:rsid w:val="009B7291"/>
    <w:rsid w:val="009C0BBB"/>
    <w:rsid w:val="009C3228"/>
    <w:rsid w:val="009C327C"/>
    <w:rsid w:val="009C3BF2"/>
    <w:rsid w:val="009C4009"/>
    <w:rsid w:val="009C6D45"/>
    <w:rsid w:val="009C76F2"/>
    <w:rsid w:val="009C7C7F"/>
    <w:rsid w:val="009D0302"/>
    <w:rsid w:val="009D1EFC"/>
    <w:rsid w:val="009D2EAD"/>
    <w:rsid w:val="009D30A2"/>
    <w:rsid w:val="009D37C5"/>
    <w:rsid w:val="009D49B2"/>
    <w:rsid w:val="009D4A42"/>
    <w:rsid w:val="009D4A63"/>
    <w:rsid w:val="009D5C28"/>
    <w:rsid w:val="009D6BB1"/>
    <w:rsid w:val="009D6D74"/>
    <w:rsid w:val="009D7278"/>
    <w:rsid w:val="009D7406"/>
    <w:rsid w:val="009D7470"/>
    <w:rsid w:val="009E0BB2"/>
    <w:rsid w:val="009E36E4"/>
    <w:rsid w:val="009E545E"/>
    <w:rsid w:val="009E619B"/>
    <w:rsid w:val="009E6CF2"/>
    <w:rsid w:val="009F11E3"/>
    <w:rsid w:val="009F164E"/>
    <w:rsid w:val="009F26DE"/>
    <w:rsid w:val="009F2FDA"/>
    <w:rsid w:val="009F3D47"/>
    <w:rsid w:val="009F4775"/>
    <w:rsid w:val="009F68B8"/>
    <w:rsid w:val="00A00452"/>
    <w:rsid w:val="00A00D13"/>
    <w:rsid w:val="00A016F9"/>
    <w:rsid w:val="00A0207A"/>
    <w:rsid w:val="00A020E6"/>
    <w:rsid w:val="00A02341"/>
    <w:rsid w:val="00A03749"/>
    <w:rsid w:val="00A05CA2"/>
    <w:rsid w:val="00A06AF2"/>
    <w:rsid w:val="00A07B7D"/>
    <w:rsid w:val="00A07DAC"/>
    <w:rsid w:val="00A113F2"/>
    <w:rsid w:val="00A12E1B"/>
    <w:rsid w:val="00A13961"/>
    <w:rsid w:val="00A1713F"/>
    <w:rsid w:val="00A177EF"/>
    <w:rsid w:val="00A17E1D"/>
    <w:rsid w:val="00A20E17"/>
    <w:rsid w:val="00A22A51"/>
    <w:rsid w:val="00A23FC2"/>
    <w:rsid w:val="00A2404D"/>
    <w:rsid w:val="00A24C41"/>
    <w:rsid w:val="00A24F5C"/>
    <w:rsid w:val="00A26048"/>
    <w:rsid w:val="00A27CC8"/>
    <w:rsid w:val="00A312CB"/>
    <w:rsid w:val="00A31E9C"/>
    <w:rsid w:val="00A32115"/>
    <w:rsid w:val="00A337C0"/>
    <w:rsid w:val="00A34DBC"/>
    <w:rsid w:val="00A34E88"/>
    <w:rsid w:val="00A34F3B"/>
    <w:rsid w:val="00A35245"/>
    <w:rsid w:val="00A36534"/>
    <w:rsid w:val="00A36D6F"/>
    <w:rsid w:val="00A37868"/>
    <w:rsid w:val="00A37AFE"/>
    <w:rsid w:val="00A40866"/>
    <w:rsid w:val="00A41796"/>
    <w:rsid w:val="00A41EF8"/>
    <w:rsid w:val="00A44C26"/>
    <w:rsid w:val="00A44F58"/>
    <w:rsid w:val="00A45455"/>
    <w:rsid w:val="00A454C1"/>
    <w:rsid w:val="00A473F6"/>
    <w:rsid w:val="00A475F9"/>
    <w:rsid w:val="00A50CA7"/>
    <w:rsid w:val="00A51995"/>
    <w:rsid w:val="00A519BC"/>
    <w:rsid w:val="00A51E72"/>
    <w:rsid w:val="00A52598"/>
    <w:rsid w:val="00A52C49"/>
    <w:rsid w:val="00A540A3"/>
    <w:rsid w:val="00A55D28"/>
    <w:rsid w:val="00A55D4D"/>
    <w:rsid w:val="00A63046"/>
    <w:rsid w:val="00A645DF"/>
    <w:rsid w:val="00A64AB9"/>
    <w:rsid w:val="00A64ACE"/>
    <w:rsid w:val="00A66431"/>
    <w:rsid w:val="00A700B9"/>
    <w:rsid w:val="00A722AE"/>
    <w:rsid w:val="00A7232C"/>
    <w:rsid w:val="00A7291D"/>
    <w:rsid w:val="00A74D1F"/>
    <w:rsid w:val="00A754DD"/>
    <w:rsid w:val="00A75959"/>
    <w:rsid w:val="00A75DEA"/>
    <w:rsid w:val="00A7678C"/>
    <w:rsid w:val="00A805F1"/>
    <w:rsid w:val="00A825C3"/>
    <w:rsid w:val="00A82AF5"/>
    <w:rsid w:val="00A83C39"/>
    <w:rsid w:val="00A84019"/>
    <w:rsid w:val="00A84058"/>
    <w:rsid w:val="00A84801"/>
    <w:rsid w:val="00A84DF2"/>
    <w:rsid w:val="00A855D6"/>
    <w:rsid w:val="00A85995"/>
    <w:rsid w:val="00A85AA3"/>
    <w:rsid w:val="00A86070"/>
    <w:rsid w:val="00A872ED"/>
    <w:rsid w:val="00A912AE"/>
    <w:rsid w:val="00A919CF"/>
    <w:rsid w:val="00A91E16"/>
    <w:rsid w:val="00A92C8F"/>
    <w:rsid w:val="00A93AAE"/>
    <w:rsid w:val="00A9679A"/>
    <w:rsid w:val="00A96BFC"/>
    <w:rsid w:val="00A97BFB"/>
    <w:rsid w:val="00AA2CF2"/>
    <w:rsid w:val="00AA3410"/>
    <w:rsid w:val="00AA3CBE"/>
    <w:rsid w:val="00AA41B0"/>
    <w:rsid w:val="00AA4849"/>
    <w:rsid w:val="00AA5949"/>
    <w:rsid w:val="00AA6B0C"/>
    <w:rsid w:val="00AB0011"/>
    <w:rsid w:val="00AB0E83"/>
    <w:rsid w:val="00AB1690"/>
    <w:rsid w:val="00AB1C7A"/>
    <w:rsid w:val="00AB2DBC"/>
    <w:rsid w:val="00AB3C82"/>
    <w:rsid w:val="00AB3EC2"/>
    <w:rsid w:val="00AB40FC"/>
    <w:rsid w:val="00AB4F29"/>
    <w:rsid w:val="00AB6905"/>
    <w:rsid w:val="00AB7446"/>
    <w:rsid w:val="00AB7A2B"/>
    <w:rsid w:val="00AB7A38"/>
    <w:rsid w:val="00AB7D6A"/>
    <w:rsid w:val="00AC2D7F"/>
    <w:rsid w:val="00AC2F78"/>
    <w:rsid w:val="00AC46F3"/>
    <w:rsid w:val="00AC46FC"/>
    <w:rsid w:val="00AC4D2A"/>
    <w:rsid w:val="00AC7874"/>
    <w:rsid w:val="00AD0CFC"/>
    <w:rsid w:val="00AD2842"/>
    <w:rsid w:val="00AD4029"/>
    <w:rsid w:val="00AD48A6"/>
    <w:rsid w:val="00AD6137"/>
    <w:rsid w:val="00AD7161"/>
    <w:rsid w:val="00AE2AE1"/>
    <w:rsid w:val="00AE3CEB"/>
    <w:rsid w:val="00AE3D51"/>
    <w:rsid w:val="00AE4BBF"/>
    <w:rsid w:val="00AE5D6F"/>
    <w:rsid w:val="00AE67D4"/>
    <w:rsid w:val="00AE6AEC"/>
    <w:rsid w:val="00AE6FC9"/>
    <w:rsid w:val="00AF13E0"/>
    <w:rsid w:val="00AF278B"/>
    <w:rsid w:val="00AF49E1"/>
    <w:rsid w:val="00AF4A14"/>
    <w:rsid w:val="00AF5CC4"/>
    <w:rsid w:val="00AF68AD"/>
    <w:rsid w:val="00AF725E"/>
    <w:rsid w:val="00AF74DE"/>
    <w:rsid w:val="00AF788D"/>
    <w:rsid w:val="00B0003A"/>
    <w:rsid w:val="00B001A2"/>
    <w:rsid w:val="00B020EE"/>
    <w:rsid w:val="00B04B6D"/>
    <w:rsid w:val="00B04DFD"/>
    <w:rsid w:val="00B0794C"/>
    <w:rsid w:val="00B07A92"/>
    <w:rsid w:val="00B126D8"/>
    <w:rsid w:val="00B134D3"/>
    <w:rsid w:val="00B1354A"/>
    <w:rsid w:val="00B139B8"/>
    <w:rsid w:val="00B14214"/>
    <w:rsid w:val="00B14DE7"/>
    <w:rsid w:val="00B15500"/>
    <w:rsid w:val="00B162B2"/>
    <w:rsid w:val="00B16E96"/>
    <w:rsid w:val="00B20F90"/>
    <w:rsid w:val="00B24680"/>
    <w:rsid w:val="00B24B65"/>
    <w:rsid w:val="00B24DE2"/>
    <w:rsid w:val="00B24F3C"/>
    <w:rsid w:val="00B2559C"/>
    <w:rsid w:val="00B26622"/>
    <w:rsid w:val="00B27BE1"/>
    <w:rsid w:val="00B31DC4"/>
    <w:rsid w:val="00B334B4"/>
    <w:rsid w:val="00B34DEF"/>
    <w:rsid w:val="00B357B2"/>
    <w:rsid w:val="00B35E0B"/>
    <w:rsid w:val="00B37AD1"/>
    <w:rsid w:val="00B37EAC"/>
    <w:rsid w:val="00B40F2F"/>
    <w:rsid w:val="00B4350B"/>
    <w:rsid w:val="00B460C8"/>
    <w:rsid w:val="00B462C0"/>
    <w:rsid w:val="00B47F1F"/>
    <w:rsid w:val="00B50B9C"/>
    <w:rsid w:val="00B50CF3"/>
    <w:rsid w:val="00B515CF"/>
    <w:rsid w:val="00B53315"/>
    <w:rsid w:val="00B54516"/>
    <w:rsid w:val="00B54BC3"/>
    <w:rsid w:val="00B564A1"/>
    <w:rsid w:val="00B56FF8"/>
    <w:rsid w:val="00B618AC"/>
    <w:rsid w:val="00B6264D"/>
    <w:rsid w:val="00B633C0"/>
    <w:rsid w:val="00B6495E"/>
    <w:rsid w:val="00B65963"/>
    <w:rsid w:val="00B65CB6"/>
    <w:rsid w:val="00B672D7"/>
    <w:rsid w:val="00B677D6"/>
    <w:rsid w:val="00B67D73"/>
    <w:rsid w:val="00B712B4"/>
    <w:rsid w:val="00B71906"/>
    <w:rsid w:val="00B72001"/>
    <w:rsid w:val="00B72269"/>
    <w:rsid w:val="00B7285B"/>
    <w:rsid w:val="00B73403"/>
    <w:rsid w:val="00B747CF"/>
    <w:rsid w:val="00B74C84"/>
    <w:rsid w:val="00B771D7"/>
    <w:rsid w:val="00B77C89"/>
    <w:rsid w:val="00B81530"/>
    <w:rsid w:val="00B82894"/>
    <w:rsid w:val="00B84C30"/>
    <w:rsid w:val="00B875F4"/>
    <w:rsid w:val="00B90488"/>
    <w:rsid w:val="00B90692"/>
    <w:rsid w:val="00B92ADE"/>
    <w:rsid w:val="00B92C1D"/>
    <w:rsid w:val="00B93A27"/>
    <w:rsid w:val="00B94A65"/>
    <w:rsid w:val="00B95370"/>
    <w:rsid w:val="00B960A2"/>
    <w:rsid w:val="00B970A2"/>
    <w:rsid w:val="00B9766F"/>
    <w:rsid w:val="00BA3BDE"/>
    <w:rsid w:val="00BA78C0"/>
    <w:rsid w:val="00BB0664"/>
    <w:rsid w:val="00BB2901"/>
    <w:rsid w:val="00BB3DEA"/>
    <w:rsid w:val="00BB5128"/>
    <w:rsid w:val="00BB62CE"/>
    <w:rsid w:val="00BB64A5"/>
    <w:rsid w:val="00BB6B91"/>
    <w:rsid w:val="00BB7013"/>
    <w:rsid w:val="00BB7F63"/>
    <w:rsid w:val="00BC3617"/>
    <w:rsid w:val="00BC57B0"/>
    <w:rsid w:val="00BC59D5"/>
    <w:rsid w:val="00BC6599"/>
    <w:rsid w:val="00BC76C1"/>
    <w:rsid w:val="00BD32D0"/>
    <w:rsid w:val="00BD4067"/>
    <w:rsid w:val="00BD4162"/>
    <w:rsid w:val="00BD4D26"/>
    <w:rsid w:val="00BD7241"/>
    <w:rsid w:val="00BD7AFF"/>
    <w:rsid w:val="00BE01B9"/>
    <w:rsid w:val="00BE0824"/>
    <w:rsid w:val="00BE10DD"/>
    <w:rsid w:val="00BE15E4"/>
    <w:rsid w:val="00BE3289"/>
    <w:rsid w:val="00BE36BB"/>
    <w:rsid w:val="00BE38C5"/>
    <w:rsid w:val="00BE3D0F"/>
    <w:rsid w:val="00BE5782"/>
    <w:rsid w:val="00BE637D"/>
    <w:rsid w:val="00BE6FD2"/>
    <w:rsid w:val="00BF0D14"/>
    <w:rsid w:val="00BF2210"/>
    <w:rsid w:val="00BF3695"/>
    <w:rsid w:val="00BF3A95"/>
    <w:rsid w:val="00BF3CC4"/>
    <w:rsid w:val="00BF3E52"/>
    <w:rsid w:val="00BF3EA8"/>
    <w:rsid w:val="00BF4AA3"/>
    <w:rsid w:val="00C00A30"/>
    <w:rsid w:val="00C016EB"/>
    <w:rsid w:val="00C01FFA"/>
    <w:rsid w:val="00C0416A"/>
    <w:rsid w:val="00C04807"/>
    <w:rsid w:val="00C079D6"/>
    <w:rsid w:val="00C10E10"/>
    <w:rsid w:val="00C113CC"/>
    <w:rsid w:val="00C11B0D"/>
    <w:rsid w:val="00C12070"/>
    <w:rsid w:val="00C1464C"/>
    <w:rsid w:val="00C153BF"/>
    <w:rsid w:val="00C15D52"/>
    <w:rsid w:val="00C16F9B"/>
    <w:rsid w:val="00C17386"/>
    <w:rsid w:val="00C20A69"/>
    <w:rsid w:val="00C21A32"/>
    <w:rsid w:val="00C22156"/>
    <w:rsid w:val="00C232B4"/>
    <w:rsid w:val="00C2342A"/>
    <w:rsid w:val="00C23C64"/>
    <w:rsid w:val="00C26CEE"/>
    <w:rsid w:val="00C273E1"/>
    <w:rsid w:val="00C277DD"/>
    <w:rsid w:val="00C278BF"/>
    <w:rsid w:val="00C27972"/>
    <w:rsid w:val="00C313D5"/>
    <w:rsid w:val="00C31746"/>
    <w:rsid w:val="00C32231"/>
    <w:rsid w:val="00C3282F"/>
    <w:rsid w:val="00C32F19"/>
    <w:rsid w:val="00C335AE"/>
    <w:rsid w:val="00C33BD9"/>
    <w:rsid w:val="00C342F8"/>
    <w:rsid w:val="00C35586"/>
    <w:rsid w:val="00C37D7F"/>
    <w:rsid w:val="00C37F7E"/>
    <w:rsid w:val="00C4039F"/>
    <w:rsid w:val="00C4090F"/>
    <w:rsid w:val="00C40A83"/>
    <w:rsid w:val="00C40CB8"/>
    <w:rsid w:val="00C41CA6"/>
    <w:rsid w:val="00C42256"/>
    <w:rsid w:val="00C425BD"/>
    <w:rsid w:val="00C43DAB"/>
    <w:rsid w:val="00C44BAF"/>
    <w:rsid w:val="00C45683"/>
    <w:rsid w:val="00C4674E"/>
    <w:rsid w:val="00C47DE5"/>
    <w:rsid w:val="00C515E1"/>
    <w:rsid w:val="00C522E8"/>
    <w:rsid w:val="00C52667"/>
    <w:rsid w:val="00C52F34"/>
    <w:rsid w:val="00C5435C"/>
    <w:rsid w:val="00C55974"/>
    <w:rsid w:val="00C56A3A"/>
    <w:rsid w:val="00C56D83"/>
    <w:rsid w:val="00C60843"/>
    <w:rsid w:val="00C6111B"/>
    <w:rsid w:val="00C61480"/>
    <w:rsid w:val="00C620F3"/>
    <w:rsid w:val="00C6231C"/>
    <w:rsid w:val="00C62D6F"/>
    <w:rsid w:val="00C66C87"/>
    <w:rsid w:val="00C67A3B"/>
    <w:rsid w:val="00C67B7A"/>
    <w:rsid w:val="00C67CFF"/>
    <w:rsid w:val="00C701A3"/>
    <w:rsid w:val="00C70530"/>
    <w:rsid w:val="00C72183"/>
    <w:rsid w:val="00C726FD"/>
    <w:rsid w:val="00C72D0C"/>
    <w:rsid w:val="00C736A1"/>
    <w:rsid w:val="00C73D8B"/>
    <w:rsid w:val="00C73F89"/>
    <w:rsid w:val="00C80092"/>
    <w:rsid w:val="00C803EF"/>
    <w:rsid w:val="00C817F0"/>
    <w:rsid w:val="00C82BAE"/>
    <w:rsid w:val="00C8647B"/>
    <w:rsid w:val="00C866AB"/>
    <w:rsid w:val="00C86DF8"/>
    <w:rsid w:val="00C8792C"/>
    <w:rsid w:val="00C87E1C"/>
    <w:rsid w:val="00C90731"/>
    <w:rsid w:val="00C91314"/>
    <w:rsid w:val="00C9206E"/>
    <w:rsid w:val="00C93426"/>
    <w:rsid w:val="00C947E7"/>
    <w:rsid w:val="00C9617D"/>
    <w:rsid w:val="00C96755"/>
    <w:rsid w:val="00C97AF4"/>
    <w:rsid w:val="00C97BE7"/>
    <w:rsid w:val="00CA0324"/>
    <w:rsid w:val="00CA545F"/>
    <w:rsid w:val="00CA55CD"/>
    <w:rsid w:val="00CA629A"/>
    <w:rsid w:val="00CA698B"/>
    <w:rsid w:val="00CA6E84"/>
    <w:rsid w:val="00CA7658"/>
    <w:rsid w:val="00CA7B14"/>
    <w:rsid w:val="00CB1205"/>
    <w:rsid w:val="00CB19EA"/>
    <w:rsid w:val="00CB2639"/>
    <w:rsid w:val="00CB3B89"/>
    <w:rsid w:val="00CB414B"/>
    <w:rsid w:val="00CB551B"/>
    <w:rsid w:val="00CB5588"/>
    <w:rsid w:val="00CB7360"/>
    <w:rsid w:val="00CB747A"/>
    <w:rsid w:val="00CC0675"/>
    <w:rsid w:val="00CC0741"/>
    <w:rsid w:val="00CC0978"/>
    <w:rsid w:val="00CC11A8"/>
    <w:rsid w:val="00CC1D7B"/>
    <w:rsid w:val="00CC26CA"/>
    <w:rsid w:val="00CC34FB"/>
    <w:rsid w:val="00CC3977"/>
    <w:rsid w:val="00CC3FE5"/>
    <w:rsid w:val="00CC4B90"/>
    <w:rsid w:val="00CC4F5C"/>
    <w:rsid w:val="00CC5BBE"/>
    <w:rsid w:val="00CC721E"/>
    <w:rsid w:val="00CD01BB"/>
    <w:rsid w:val="00CD0B7B"/>
    <w:rsid w:val="00CD3514"/>
    <w:rsid w:val="00CD37D0"/>
    <w:rsid w:val="00CD446A"/>
    <w:rsid w:val="00CD48D2"/>
    <w:rsid w:val="00CD5234"/>
    <w:rsid w:val="00CD5C73"/>
    <w:rsid w:val="00CD702B"/>
    <w:rsid w:val="00CD79D4"/>
    <w:rsid w:val="00CE051D"/>
    <w:rsid w:val="00CE0EF0"/>
    <w:rsid w:val="00CE1562"/>
    <w:rsid w:val="00CE197E"/>
    <w:rsid w:val="00CE2123"/>
    <w:rsid w:val="00CE2C95"/>
    <w:rsid w:val="00CE4418"/>
    <w:rsid w:val="00CE45B4"/>
    <w:rsid w:val="00CE4CD7"/>
    <w:rsid w:val="00CE5AFA"/>
    <w:rsid w:val="00CE7026"/>
    <w:rsid w:val="00CE7DBF"/>
    <w:rsid w:val="00CF00FB"/>
    <w:rsid w:val="00CF1B04"/>
    <w:rsid w:val="00CF406A"/>
    <w:rsid w:val="00CF574F"/>
    <w:rsid w:val="00CF6F8A"/>
    <w:rsid w:val="00CF724E"/>
    <w:rsid w:val="00CF7D1A"/>
    <w:rsid w:val="00D044AE"/>
    <w:rsid w:val="00D0533A"/>
    <w:rsid w:val="00D07C2D"/>
    <w:rsid w:val="00D07EC3"/>
    <w:rsid w:val="00D100BA"/>
    <w:rsid w:val="00D116A7"/>
    <w:rsid w:val="00D12590"/>
    <w:rsid w:val="00D1364A"/>
    <w:rsid w:val="00D144B1"/>
    <w:rsid w:val="00D150EC"/>
    <w:rsid w:val="00D158B8"/>
    <w:rsid w:val="00D15A44"/>
    <w:rsid w:val="00D173DA"/>
    <w:rsid w:val="00D17822"/>
    <w:rsid w:val="00D1793B"/>
    <w:rsid w:val="00D203EA"/>
    <w:rsid w:val="00D2053D"/>
    <w:rsid w:val="00D20ED7"/>
    <w:rsid w:val="00D23F2D"/>
    <w:rsid w:val="00D24088"/>
    <w:rsid w:val="00D247EC"/>
    <w:rsid w:val="00D24CD1"/>
    <w:rsid w:val="00D25338"/>
    <w:rsid w:val="00D25B5B"/>
    <w:rsid w:val="00D25F61"/>
    <w:rsid w:val="00D27C66"/>
    <w:rsid w:val="00D31C86"/>
    <w:rsid w:val="00D3466C"/>
    <w:rsid w:val="00D349EB"/>
    <w:rsid w:val="00D34CCD"/>
    <w:rsid w:val="00D35629"/>
    <w:rsid w:val="00D411BB"/>
    <w:rsid w:val="00D41BC1"/>
    <w:rsid w:val="00D41E53"/>
    <w:rsid w:val="00D421D2"/>
    <w:rsid w:val="00D42203"/>
    <w:rsid w:val="00D42D0F"/>
    <w:rsid w:val="00D430D2"/>
    <w:rsid w:val="00D43348"/>
    <w:rsid w:val="00D452D0"/>
    <w:rsid w:val="00D45C44"/>
    <w:rsid w:val="00D47768"/>
    <w:rsid w:val="00D47C7A"/>
    <w:rsid w:val="00D506A7"/>
    <w:rsid w:val="00D507CD"/>
    <w:rsid w:val="00D515D1"/>
    <w:rsid w:val="00D547FC"/>
    <w:rsid w:val="00D5552B"/>
    <w:rsid w:val="00D56C72"/>
    <w:rsid w:val="00D57D97"/>
    <w:rsid w:val="00D606A4"/>
    <w:rsid w:val="00D61BBF"/>
    <w:rsid w:val="00D63C26"/>
    <w:rsid w:val="00D6537B"/>
    <w:rsid w:val="00D709F1"/>
    <w:rsid w:val="00D751CB"/>
    <w:rsid w:val="00D7609E"/>
    <w:rsid w:val="00D76452"/>
    <w:rsid w:val="00D817B1"/>
    <w:rsid w:val="00D81B91"/>
    <w:rsid w:val="00D837F3"/>
    <w:rsid w:val="00D8383C"/>
    <w:rsid w:val="00D8392D"/>
    <w:rsid w:val="00D8402C"/>
    <w:rsid w:val="00D84EE5"/>
    <w:rsid w:val="00D862C7"/>
    <w:rsid w:val="00D86386"/>
    <w:rsid w:val="00D86A35"/>
    <w:rsid w:val="00D86E37"/>
    <w:rsid w:val="00D90790"/>
    <w:rsid w:val="00D911C0"/>
    <w:rsid w:val="00D914EC"/>
    <w:rsid w:val="00D92A6A"/>
    <w:rsid w:val="00D92B0C"/>
    <w:rsid w:val="00D94373"/>
    <w:rsid w:val="00D967B0"/>
    <w:rsid w:val="00D968BF"/>
    <w:rsid w:val="00DA1911"/>
    <w:rsid w:val="00DA1B27"/>
    <w:rsid w:val="00DA26AF"/>
    <w:rsid w:val="00DA47DF"/>
    <w:rsid w:val="00DA4DC9"/>
    <w:rsid w:val="00DA636D"/>
    <w:rsid w:val="00DA645D"/>
    <w:rsid w:val="00DB09C7"/>
    <w:rsid w:val="00DB187B"/>
    <w:rsid w:val="00DB19C5"/>
    <w:rsid w:val="00DB2B03"/>
    <w:rsid w:val="00DB319B"/>
    <w:rsid w:val="00DB5BC5"/>
    <w:rsid w:val="00DB5EFB"/>
    <w:rsid w:val="00DB7E3F"/>
    <w:rsid w:val="00DB7F0F"/>
    <w:rsid w:val="00DC0BF7"/>
    <w:rsid w:val="00DC1F8F"/>
    <w:rsid w:val="00DC2272"/>
    <w:rsid w:val="00DC2C9C"/>
    <w:rsid w:val="00DC2F43"/>
    <w:rsid w:val="00DC54DB"/>
    <w:rsid w:val="00DD0075"/>
    <w:rsid w:val="00DD1B2A"/>
    <w:rsid w:val="00DD1ECA"/>
    <w:rsid w:val="00DD2530"/>
    <w:rsid w:val="00DD3A5C"/>
    <w:rsid w:val="00DD4177"/>
    <w:rsid w:val="00DD4432"/>
    <w:rsid w:val="00DD5B90"/>
    <w:rsid w:val="00DD61BD"/>
    <w:rsid w:val="00DD741F"/>
    <w:rsid w:val="00DD7E01"/>
    <w:rsid w:val="00DE05A0"/>
    <w:rsid w:val="00DE2226"/>
    <w:rsid w:val="00DE2880"/>
    <w:rsid w:val="00DE2976"/>
    <w:rsid w:val="00DE2C02"/>
    <w:rsid w:val="00DE36BB"/>
    <w:rsid w:val="00DE36D4"/>
    <w:rsid w:val="00DE420F"/>
    <w:rsid w:val="00DE56AD"/>
    <w:rsid w:val="00DE6AF6"/>
    <w:rsid w:val="00DE6B83"/>
    <w:rsid w:val="00DF0A41"/>
    <w:rsid w:val="00DF19D6"/>
    <w:rsid w:val="00DF2586"/>
    <w:rsid w:val="00DF2EF4"/>
    <w:rsid w:val="00DF3420"/>
    <w:rsid w:val="00DF48DB"/>
    <w:rsid w:val="00DF53D7"/>
    <w:rsid w:val="00DF5B47"/>
    <w:rsid w:val="00DF6B0E"/>
    <w:rsid w:val="00DF72C4"/>
    <w:rsid w:val="00DF7394"/>
    <w:rsid w:val="00E00770"/>
    <w:rsid w:val="00E0244C"/>
    <w:rsid w:val="00E025F0"/>
    <w:rsid w:val="00E04D48"/>
    <w:rsid w:val="00E04E2F"/>
    <w:rsid w:val="00E04F20"/>
    <w:rsid w:val="00E04FE2"/>
    <w:rsid w:val="00E050ED"/>
    <w:rsid w:val="00E05C42"/>
    <w:rsid w:val="00E07DE8"/>
    <w:rsid w:val="00E103A5"/>
    <w:rsid w:val="00E11CCF"/>
    <w:rsid w:val="00E132B5"/>
    <w:rsid w:val="00E13F94"/>
    <w:rsid w:val="00E15C11"/>
    <w:rsid w:val="00E2016C"/>
    <w:rsid w:val="00E2036D"/>
    <w:rsid w:val="00E21363"/>
    <w:rsid w:val="00E2269D"/>
    <w:rsid w:val="00E24728"/>
    <w:rsid w:val="00E24CF1"/>
    <w:rsid w:val="00E261EC"/>
    <w:rsid w:val="00E26A6A"/>
    <w:rsid w:val="00E279F2"/>
    <w:rsid w:val="00E30684"/>
    <w:rsid w:val="00E30907"/>
    <w:rsid w:val="00E31B87"/>
    <w:rsid w:val="00E34203"/>
    <w:rsid w:val="00E34865"/>
    <w:rsid w:val="00E3520C"/>
    <w:rsid w:val="00E3548B"/>
    <w:rsid w:val="00E35B73"/>
    <w:rsid w:val="00E35F6A"/>
    <w:rsid w:val="00E35F95"/>
    <w:rsid w:val="00E37F1C"/>
    <w:rsid w:val="00E40C91"/>
    <w:rsid w:val="00E41843"/>
    <w:rsid w:val="00E418CB"/>
    <w:rsid w:val="00E42352"/>
    <w:rsid w:val="00E42883"/>
    <w:rsid w:val="00E4396E"/>
    <w:rsid w:val="00E43A74"/>
    <w:rsid w:val="00E43AEB"/>
    <w:rsid w:val="00E43D3E"/>
    <w:rsid w:val="00E44848"/>
    <w:rsid w:val="00E45525"/>
    <w:rsid w:val="00E460EA"/>
    <w:rsid w:val="00E5041A"/>
    <w:rsid w:val="00E51C39"/>
    <w:rsid w:val="00E51F21"/>
    <w:rsid w:val="00E53036"/>
    <w:rsid w:val="00E53F6C"/>
    <w:rsid w:val="00E53FA2"/>
    <w:rsid w:val="00E54013"/>
    <w:rsid w:val="00E5405D"/>
    <w:rsid w:val="00E54911"/>
    <w:rsid w:val="00E552F7"/>
    <w:rsid w:val="00E55469"/>
    <w:rsid w:val="00E56CD1"/>
    <w:rsid w:val="00E56FE3"/>
    <w:rsid w:val="00E574C2"/>
    <w:rsid w:val="00E575C4"/>
    <w:rsid w:val="00E5786D"/>
    <w:rsid w:val="00E608C8"/>
    <w:rsid w:val="00E6096A"/>
    <w:rsid w:val="00E61C51"/>
    <w:rsid w:val="00E62CAC"/>
    <w:rsid w:val="00E636EA"/>
    <w:rsid w:val="00E637FA"/>
    <w:rsid w:val="00E64009"/>
    <w:rsid w:val="00E64636"/>
    <w:rsid w:val="00E64F4A"/>
    <w:rsid w:val="00E66288"/>
    <w:rsid w:val="00E7020E"/>
    <w:rsid w:val="00E703D4"/>
    <w:rsid w:val="00E711F4"/>
    <w:rsid w:val="00E7471E"/>
    <w:rsid w:val="00E7504D"/>
    <w:rsid w:val="00E75792"/>
    <w:rsid w:val="00E75CBE"/>
    <w:rsid w:val="00E7616A"/>
    <w:rsid w:val="00E767C0"/>
    <w:rsid w:val="00E8021D"/>
    <w:rsid w:val="00E811CE"/>
    <w:rsid w:val="00E81ABB"/>
    <w:rsid w:val="00E8257B"/>
    <w:rsid w:val="00E83CC4"/>
    <w:rsid w:val="00E84856"/>
    <w:rsid w:val="00E84ADF"/>
    <w:rsid w:val="00E85506"/>
    <w:rsid w:val="00E85684"/>
    <w:rsid w:val="00E8740D"/>
    <w:rsid w:val="00E87E23"/>
    <w:rsid w:val="00E9019A"/>
    <w:rsid w:val="00E91D46"/>
    <w:rsid w:val="00E921F3"/>
    <w:rsid w:val="00E92A86"/>
    <w:rsid w:val="00E9399D"/>
    <w:rsid w:val="00E945D6"/>
    <w:rsid w:val="00E949DD"/>
    <w:rsid w:val="00E949EB"/>
    <w:rsid w:val="00E94DE0"/>
    <w:rsid w:val="00E95185"/>
    <w:rsid w:val="00E9542D"/>
    <w:rsid w:val="00E95F36"/>
    <w:rsid w:val="00E96338"/>
    <w:rsid w:val="00E96674"/>
    <w:rsid w:val="00EA2493"/>
    <w:rsid w:val="00EA29A4"/>
    <w:rsid w:val="00EA4393"/>
    <w:rsid w:val="00EA72DE"/>
    <w:rsid w:val="00EA7428"/>
    <w:rsid w:val="00EB10C9"/>
    <w:rsid w:val="00EB138D"/>
    <w:rsid w:val="00EB1985"/>
    <w:rsid w:val="00EB2B05"/>
    <w:rsid w:val="00EB2C3B"/>
    <w:rsid w:val="00EB3090"/>
    <w:rsid w:val="00EB4810"/>
    <w:rsid w:val="00EB48F6"/>
    <w:rsid w:val="00EB53B2"/>
    <w:rsid w:val="00EB574B"/>
    <w:rsid w:val="00EB5D3E"/>
    <w:rsid w:val="00EB7C1D"/>
    <w:rsid w:val="00EB7DC5"/>
    <w:rsid w:val="00EC0110"/>
    <w:rsid w:val="00EC1D29"/>
    <w:rsid w:val="00EC287A"/>
    <w:rsid w:val="00EC3224"/>
    <w:rsid w:val="00EC4B79"/>
    <w:rsid w:val="00EC4F43"/>
    <w:rsid w:val="00EC6089"/>
    <w:rsid w:val="00EC6FB1"/>
    <w:rsid w:val="00EC7787"/>
    <w:rsid w:val="00EC7ADC"/>
    <w:rsid w:val="00ED32BB"/>
    <w:rsid w:val="00ED398C"/>
    <w:rsid w:val="00ED5CA3"/>
    <w:rsid w:val="00ED61D5"/>
    <w:rsid w:val="00ED6476"/>
    <w:rsid w:val="00ED6DCC"/>
    <w:rsid w:val="00EE06D1"/>
    <w:rsid w:val="00EE12DA"/>
    <w:rsid w:val="00EE1A4E"/>
    <w:rsid w:val="00EE234A"/>
    <w:rsid w:val="00EE26DF"/>
    <w:rsid w:val="00EE32A9"/>
    <w:rsid w:val="00EE3575"/>
    <w:rsid w:val="00EE45BE"/>
    <w:rsid w:val="00EE4DF0"/>
    <w:rsid w:val="00EE63B8"/>
    <w:rsid w:val="00EE6DF9"/>
    <w:rsid w:val="00EE73F8"/>
    <w:rsid w:val="00EF1A6A"/>
    <w:rsid w:val="00EF2156"/>
    <w:rsid w:val="00EF2C47"/>
    <w:rsid w:val="00EF40E6"/>
    <w:rsid w:val="00EF426F"/>
    <w:rsid w:val="00EF4CAA"/>
    <w:rsid w:val="00EF73D2"/>
    <w:rsid w:val="00F00BF7"/>
    <w:rsid w:val="00F01547"/>
    <w:rsid w:val="00F0482D"/>
    <w:rsid w:val="00F05DD0"/>
    <w:rsid w:val="00F07A38"/>
    <w:rsid w:val="00F103A7"/>
    <w:rsid w:val="00F103FF"/>
    <w:rsid w:val="00F105D9"/>
    <w:rsid w:val="00F10930"/>
    <w:rsid w:val="00F10CB0"/>
    <w:rsid w:val="00F10DB0"/>
    <w:rsid w:val="00F1151B"/>
    <w:rsid w:val="00F12EB1"/>
    <w:rsid w:val="00F130DC"/>
    <w:rsid w:val="00F134EB"/>
    <w:rsid w:val="00F1560C"/>
    <w:rsid w:val="00F15C3D"/>
    <w:rsid w:val="00F17416"/>
    <w:rsid w:val="00F202A6"/>
    <w:rsid w:val="00F20AE4"/>
    <w:rsid w:val="00F213C5"/>
    <w:rsid w:val="00F21B86"/>
    <w:rsid w:val="00F21CB9"/>
    <w:rsid w:val="00F22C66"/>
    <w:rsid w:val="00F22D93"/>
    <w:rsid w:val="00F22F9D"/>
    <w:rsid w:val="00F23402"/>
    <w:rsid w:val="00F246CC"/>
    <w:rsid w:val="00F246FF"/>
    <w:rsid w:val="00F24A0B"/>
    <w:rsid w:val="00F26339"/>
    <w:rsid w:val="00F3009D"/>
    <w:rsid w:val="00F3042D"/>
    <w:rsid w:val="00F30CF0"/>
    <w:rsid w:val="00F316EB"/>
    <w:rsid w:val="00F3175F"/>
    <w:rsid w:val="00F31951"/>
    <w:rsid w:val="00F34238"/>
    <w:rsid w:val="00F36F78"/>
    <w:rsid w:val="00F37DFF"/>
    <w:rsid w:val="00F407F3"/>
    <w:rsid w:val="00F40A65"/>
    <w:rsid w:val="00F421DA"/>
    <w:rsid w:val="00F43DEC"/>
    <w:rsid w:val="00F44E8F"/>
    <w:rsid w:val="00F4537D"/>
    <w:rsid w:val="00F5090A"/>
    <w:rsid w:val="00F50DCB"/>
    <w:rsid w:val="00F51D38"/>
    <w:rsid w:val="00F5376F"/>
    <w:rsid w:val="00F53F8A"/>
    <w:rsid w:val="00F5443B"/>
    <w:rsid w:val="00F55215"/>
    <w:rsid w:val="00F568CE"/>
    <w:rsid w:val="00F568E3"/>
    <w:rsid w:val="00F571F2"/>
    <w:rsid w:val="00F60221"/>
    <w:rsid w:val="00F603BA"/>
    <w:rsid w:val="00F60D3D"/>
    <w:rsid w:val="00F631E3"/>
    <w:rsid w:val="00F64044"/>
    <w:rsid w:val="00F641CC"/>
    <w:rsid w:val="00F673D5"/>
    <w:rsid w:val="00F677E9"/>
    <w:rsid w:val="00F67C5C"/>
    <w:rsid w:val="00F71B02"/>
    <w:rsid w:val="00F728F6"/>
    <w:rsid w:val="00F732F8"/>
    <w:rsid w:val="00F73A04"/>
    <w:rsid w:val="00F73CC6"/>
    <w:rsid w:val="00F73EF7"/>
    <w:rsid w:val="00F74DC5"/>
    <w:rsid w:val="00F75EEA"/>
    <w:rsid w:val="00F76550"/>
    <w:rsid w:val="00F76B27"/>
    <w:rsid w:val="00F81786"/>
    <w:rsid w:val="00F833CF"/>
    <w:rsid w:val="00F8380C"/>
    <w:rsid w:val="00F84310"/>
    <w:rsid w:val="00F85912"/>
    <w:rsid w:val="00F85F8D"/>
    <w:rsid w:val="00F866E1"/>
    <w:rsid w:val="00F86B04"/>
    <w:rsid w:val="00F86E63"/>
    <w:rsid w:val="00F87C74"/>
    <w:rsid w:val="00F90852"/>
    <w:rsid w:val="00F91965"/>
    <w:rsid w:val="00F94064"/>
    <w:rsid w:val="00F946C7"/>
    <w:rsid w:val="00F94F74"/>
    <w:rsid w:val="00F959F6"/>
    <w:rsid w:val="00F96F24"/>
    <w:rsid w:val="00F97CDE"/>
    <w:rsid w:val="00F97FEE"/>
    <w:rsid w:val="00FA346F"/>
    <w:rsid w:val="00FA3A43"/>
    <w:rsid w:val="00FA3D6F"/>
    <w:rsid w:val="00FA542E"/>
    <w:rsid w:val="00FA5FC8"/>
    <w:rsid w:val="00FA7938"/>
    <w:rsid w:val="00FB02AC"/>
    <w:rsid w:val="00FB0AEF"/>
    <w:rsid w:val="00FB14AD"/>
    <w:rsid w:val="00FB2B94"/>
    <w:rsid w:val="00FB413B"/>
    <w:rsid w:val="00FB4146"/>
    <w:rsid w:val="00FB462B"/>
    <w:rsid w:val="00FB4B7D"/>
    <w:rsid w:val="00FB75AC"/>
    <w:rsid w:val="00FC0B1E"/>
    <w:rsid w:val="00FC2D6D"/>
    <w:rsid w:val="00FC369C"/>
    <w:rsid w:val="00FD0776"/>
    <w:rsid w:val="00FD0D45"/>
    <w:rsid w:val="00FD1313"/>
    <w:rsid w:val="00FD1A2E"/>
    <w:rsid w:val="00FD2096"/>
    <w:rsid w:val="00FD2CBA"/>
    <w:rsid w:val="00FD2FBF"/>
    <w:rsid w:val="00FD4169"/>
    <w:rsid w:val="00FD55ED"/>
    <w:rsid w:val="00FD567C"/>
    <w:rsid w:val="00FD570D"/>
    <w:rsid w:val="00FD589A"/>
    <w:rsid w:val="00FD6754"/>
    <w:rsid w:val="00FD6C38"/>
    <w:rsid w:val="00FD7B06"/>
    <w:rsid w:val="00FD7E8B"/>
    <w:rsid w:val="00FD7F0E"/>
    <w:rsid w:val="00FE0404"/>
    <w:rsid w:val="00FE0F63"/>
    <w:rsid w:val="00FE1048"/>
    <w:rsid w:val="00FE2454"/>
    <w:rsid w:val="00FE345C"/>
    <w:rsid w:val="00FE4F33"/>
    <w:rsid w:val="00FE7C79"/>
    <w:rsid w:val="00FF089F"/>
    <w:rsid w:val="00FF1FE6"/>
    <w:rsid w:val="00FF2D32"/>
    <w:rsid w:val="00FF53AE"/>
    <w:rsid w:val="00FF61C9"/>
    <w:rsid w:val="00FF7297"/>
    <w:rsid w:val="00FF7D7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41B4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3" w:uiPriority="9" w:qFormat="1"/>
    <w:lsdException w:name="footnote text" w:uiPriority="99"/>
    <w:lsdException w:name="footnote reference" w:uiPriority="99"/>
    <w:lsdException w:name="Normal (Web)" w:uiPriority="99"/>
  </w:latentStyles>
  <w:style w:type="paragraph" w:default="1" w:styleId="Normal">
    <w:name w:val="Normal"/>
    <w:qFormat/>
  </w:style>
  <w:style w:type="paragraph" w:styleId="Heading3">
    <w:name w:val="heading 3"/>
    <w:basedOn w:val="Normal"/>
    <w:link w:val="Heading3Char"/>
    <w:uiPriority w:val="9"/>
    <w:qFormat/>
    <w:rsid w:val="006D3225"/>
    <w:pPr>
      <w:spacing w:before="100" w:beforeAutospacing="1" w:after="100" w:afterAutospacing="1"/>
      <w:outlineLvl w:val="2"/>
    </w:pPr>
    <w:rPr>
      <w:rFonts w:ascii="Times" w:hAnsi="Times"/>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FD570D"/>
    <w:rPr>
      <w:rFonts w:ascii="Lucida Grande" w:eastAsia="Times New Roman" w:hAnsi="Lucida Grande" w:cs="Times New Roman"/>
      <w:sz w:val="18"/>
      <w:szCs w:val="18"/>
    </w:rPr>
  </w:style>
  <w:style w:type="character" w:customStyle="1" w:styleId="BalloonTextChar">
    <w:name w:val="Balloon Text Char"/>
    <w:basedOn w:val="DefaultParagraphFont"/>
    <w:uiPriority w:val="99"/>
    <w:semiHidden/>
    <w:rsid w:val="004B5AC0"/>
    <w:rPr>
      <w:rFonts w:ascii="Lucida Grande" w:hAnsi="Lucida Grande" w:cs="Lucida Grande"/>
      <w:sz w:val="18"/>
      <w:szCs w:val="18"/>
    </w:rPr>
  </w:style>
  <w:style w:type="character" w:customStyle="1" w:styleId="BalloonTextChar0">
    <w:name w:val="Balloon Text Char"/>
    <w:basedOn w:val="DefaultParagraphFont"/>
    <w:uiPriority w:val="99"/>
    <w:semiHidden/>
    <w:rsid w:val="004B5AC0"/>
    <w:rPr>
      <w:rFonts w:ascii="Lucida Grande" w:hAnsi="Lucida Grande" w:cs="Lucida Grande"/>
      <w:sz w:val="18"/>
      <w:szCs w:val="18"/>
    </w:rPr>
  </w:style>
  <w:style w:type="character" w:customStyle="1" w:styleId="BalloonTextChar2">
    <w:name w:val="Balloon Text Char"/>
    <w:basedOn w:val="DefaultParagraphFont"/>
    <w:uiPriority w:val="99"/>
    <w:semiHidden/>
    <w:rsid w:val="0035033C"/>
    <w:rPr>
      <w:rFonts w:ascii="Lucida Grande" w:hAnsi="Lucida Grande"/>
      <w:sz w:val="18"/>
      <w:szCs w:val="18"/>
    </w:rPr>
  </w:style>
  <w:style w:type="character" w:customStyle="1" w:styleId="BalloonTextChar3">
    <w:name w:val="Balloon Text Char"/>
    <w:basedOn w:val="DefaultParagraphFont"/>
    <w:uiPriority w:val="99"/>
    <w:semiHidden/>
    <w:rsid w:val="002F42C8"/>
    <w:rPr>
      <w:rFonts w:ascii="Lucida Grande" w:hAnsi="Lucida Grande"/>
      <w:sz w:val="18"/>
      <w:szCs w:val="18"/>
    </w:rPr>
  </w:style>
  <w:style w:type="character" w:customStyle="1" w:styleId="BalloonTextChar4">
    <w:name w:val="Balloon Text Char"/>
    <w:basedOn w:val="DefaultParagraphFont"/>
    <w:uiPriority w:val="99"/>
    <w:semiHidden/>
    <w:rsid w:val="004A4892"/>
    <w:rPr>
      <w:rFonts w:ascii="Lucida Grande" w:hAnsi="Lucida Grande" w:cs="Lucida Grande"/>
      <w:sz w:val="18"/>
      <w:szCs w:val="18"/>
    </w:rPr>
  </w:style>
  <w:style w:type="character" w:customStyle="1" w:styleId="BalloonTextChar5">
    <w:name w:val="Balloon Text Char"/>
    <w:basedOn w:val="DefaultParagraphFont"/>
    <w:uiPriority w:val="99"/>
    <w:semiHidden/>
    <w:rsid w:val="004A4892"/>
    <w:rPr>
      <w:rFonts w:ascii="Lucida Grande" w:hAnsi="Lucida Grande" w:cs="Lucida Grande"/>
      <w:sz w:val="18"/>
      <w:szCs w:val="18"/>
    </w:rPr>
  </w:style>
  <w:style w:type="character" w:customStyle="1" w:styleId="BalloonTextChar6">
    <w:name w:val="Balloon Text Char"/>
    <w:basedOn w:val="DefaultParagraphFont"/>
    <w:uiPriority w:val="99"/>
    <w:semiHidden/>
    <w:rsid w:val="004A4892"/>
    <w:rPr>
      <w:rFonts w:ascii="Lucida Grande" w:hAnsi="Lucida Grande" w:cs="Lucida Grande"/>
      <w:sz w:val="18"/>
      <w:szCs w:val="18"/>
    </w:rPr>
  </w:style>
  <w:style w:type="character" w:customStyle="1" w:styleId="BalloonTextChar7">
    <w:name w:val="Balloon Text Char"/>
    <w:basedOn w:val="DefaultParagraphFont"/>
    <w:uiPriority w:val="99"/>
    <w:semiHidden/>
    <w:rsid w:val="009449CA"/>
    <w:rPr>
      <w:rFonts w:ascii="Lucida Grande" w:hAnsi="Lucida Grande"/>
      <w:sz w:val="18"/>
      <w:szCs w:val="18"/>
    </w:rPr>
  </w:style>
  <w:style w:type="character" w:customStyle="1" w:styleId="BalloonTextChar8">
    <w:name w:val="Balloon Text Char"/>
    <w:basedOn w:val="DefaultParagraphFont"/>
    <w:uiPriority w:val="99"/>
    <w:semiHidden/>
    <w:rsid w:val="009449CA"/>
    <w:rPr>
      <w:rFonts w:ascii="Lucida Grande" w:hAnsi="Lucida Grande"/>
      <w:sz w:val="18"/>
      <w:szCs w:val="18"/>
    </w:rPr>
  </w:style>
  <w:style w:type="character" w:customStyle="1" w:styleId="BalloonTextChar9">
    <w:name w:val="Balloon Text Char"/>
    <w:basedOn w:val="DefaultParagraphFont"/>
    <w:uiPriority w:val="99"/>
    <w:semiHidden/>
    <w:rsid w:val="00B105CE"/>
    <w:rPr>
      <w:rFonts w:ascii="Lucida Grande" w:hAnsi="Lucida Grande"/>
      <w:sz w:val="18"/>
      <w:szCs w:val="18"/>
    </w:rPr>
  </w:style>
  <w:style w:type="paragraph" w:styleId="FootnoteText">
    <w:name w:val="footnote text"/>
    <w:basedOn w:val="Normal"/>
    <w:link w:val="FootnoteTextChar"/>
    <w:uiPriority w:val="99"/>
    <w:rsid w:val="00975517"/>
  </w:style>
  <w:style w:type="character" w:customStyle="1" w:styleId="FootnoteTextChar">
    <w:name w:val="Footnote Text Char"/>
    <w:basedOn w:val="DefaultParagraphFont"/>
    <w:link w:val="FootnoteText"/>
    <w:uiPriority w:val="99"/>
    <w:rsid w:val="00975517"/>
  </w:style>
  <w:style w:type="character" w:styleId="FootnoteReference">
    <w:name w:val="footnote reference"/>
    <w:basedOn w:val="DefaultParagraphFont"/>
    <w:uiPriority w:val="99"/>
    <w:rsid w:val="00975517"/>
    <w:rPr>
      <w:vertAlign w:val="superscript"/>
    </w:rPr>
  </w:style>
  <w:style w:type="character" w:styleId="Hyperlink">
    <w:name w:val="Hyperlink"/>
    <w:basedOn w:val="DefaultParagraphFont"/>
    <w:uiPriority w:val="99"/>
    <w:rsid w:val="00975517"/>
    <w:rPr>
      <w:color w:val="0000FF" w:themeColor="hyperlink"/>
      <w:u w:val="single"/>
    </w:rPr>
  </w:style>
  <w:style w:type="character" w:styleId="FollowedHyperlink">
    <w:name w:val="FollowedHyperlink"/>
    <w:basedOn w:val="DefaultParagraphFont"/>
    <w:rsid w:val="00975517"/>
    <w:rPr>
      <w:color w:val="800080" w:themeColor="followedHyperlink"/>
      <w:u w:val="single"/>
    </w:rPr>
  </w:style>
  <w:style w:type="paragraph" w:styleId="ListParagraph">
    <w:name w:val="List Paragraph"/>
    <w:basedOn w:val="Normal"/>
    <w:uiPriority w:val="34"/>
    <w:qFormat/>
    <w:rsid w:val="00975517"/>
    <w:pPr>
      <w:ind w:left="720"/>
      <w:contextualSpacing/>
    </w:pPr>
  </w:style>
  <w:style w:type="paragraph" w:styleId="Footer">
    <w:name w:val="footer"/>
    <w:basedOn w:val="Normal"/>
    <w:link w:val="FooterChar"/>
    <w:uiPriority w:val="99"/>
    <w:rsid w:val="00FE7C79"/>
    <w:pPr>
      <w:tabs>
        <w:tab w:val="center" w:pos="4320"/>
        <w:tab w:val="right" w:pos="8640"/>
      </w:tabs>
    </w:pPr>
  </w:style>
  <w:style w:type="character" w:customStyle="1" w:styleId="FooterChar">
    <w:name w:val="Footer Char"/>
    <w:basedOn w:val="DefaultParagraphFont"/>
    <w:link w:val="Footer"/>
    <w:uiPriority w:val="99"/>
    <w:rsid w:val="00FE7C79"/>
  </w:style>
  <w:style w:type="character" w:styleId="PageNumber">
    <w:name w:val="page number"/>
    <w:basedOn w:val="DefaultParagraphFont"/>
    <w:uiPriority w:val="99"/>
    <w:rsid w:val="00FE7C79"/>
  </w:style>
  <w:style w:type="paragraph" w:styleId="Header">
    <w:name w:val="header"/>
    <w:basedOn w:val="Normal"/>
    <w:link w:val="HeaderChar"/>
    <w:uiPriority w:val="99"/>
    <w:unhideWhenUsed/>
    <w:rsid w:val="00FD570D"/>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FD570D"/>
    <w:rPr>
      <w:rFonts w:ascii="Times New Roman" w:eastAsia="Times New Roman" w:hAnsi="Times New Roman" w:cs="Times New Roman"/>
    </w:rPr>
  </w:style>
  <w:style w:type="character" w:customStyle="1" w:styleId="BalloonTextChar1">
    <w:name w:val="Balloon Text Char1"/>
    <w:basedOn w:val="DefaultParagraphFont"/>
    <w:link w:val="BalloonText"/>
    <w:uiPriority w:val="99"/>
    <w:rsid w:val="00FD570D"/>
    <w:rPr>
      <w:rFonts w:ascii="Lucida Grande" w:eastAsia="Times New Roman" w:hAnsi="Lucida Grande" w:cs="Times New Roman"/>
      <w:sz w:val="18"/>
      <w:szCs w:val="18"/>
    </w:rPr>
  </w:style>
  <w:style w:type="paragraph" w:customStyle="1" w:styleId="Default">
    <w:name w:val="Default"/>
    <w:rsid w:val="00FF7297"/>
    <w:pPr>
      <w:widowControl w:val="0"/>
      <w:autoSpaceDE w:val="0"/>
      <w:autoSpaceDN w:val="0"/>
      <w:adjustRightInd w:val="0"/>
    </w:pPr>
    <w:rPr>
      <w:rFonts w:ascii="Scala Lancet Pro" w:hAnsi="Scala Lancet Pro" w:cs="Scala Lancet Pro"/>
      <w:color w:val="000000"/>
    </w:rPr>
  </w:style>
  <w:style w:type="paragraph" w:customStyle="1" w:styleId="CM13">
    <w:name w:val="CM13"/>
    <w:basedOn w:val="Default"/>
    <w:next w:val="Default"/>
    <w:uiPriority w:val="99"/>
    <w:rsid w:val="00FF7297"/>
    <w:pPr>
      <w:spacing w:line="160" w:lineRule="atLeast"/>
    </w:pPr>
    <w:rPr>
      <w:rFonts w:cs="Times New Roman"/>
      <w:color w:val="auto"/>
    </w:rPr>
  </w:style>
  <w:style w:type="paragraph" w:customStyle="1" w:styleId="CM14">
    <w:name w:val="CM14"/>
    <w:basedOn w:val="Default"/>
    <w:next w:val="Default"/>
    <w:uiPriority w:val="99"/>
    <w:rsid w:val="00FF7297"/>
    <w:pPr>
      <w:spacing w:line="160" w:lineRule="atLeast"/>
    </w:pPr>
    <w:rPr>
      <w:rFonts w:cs="Times New Roman"/>
      <w:color w:val="auto"/>
    </w:rPr>
  </w:style>
  <w:style w:type="character" w:styleId="CommentReference">
    <w:name w:val="annotation reference"/>
    <w:basedOn w:val="DefaultParagraphFont"/>
    <w:rsid w:val="00814647"/>
    <w:rPr>
      <w:sz w:val="18"/>
      <w:szCs w:val="18"/>
    </w:rPr>
  </w:style>
  <w:style w:type="paragraph" w:styleId="CommentText">
    <w:name w:val="annotation text"/>
    <w:basedOn w:val="Normal"/>
    <w:link w:val="CommentTextChar"/>
    <w:rsid w:val="00A919CF"/>
    <w:rPr>
      <w:rFonts w:ascii="Verdana" w:hAnsi="Verdana"/>
    </w:rPr>
  </w:style>
  <w:style w:type="character" w:customStyle="1" w:styleId="CommentTextChar">
    <w:name w:val="Comment Text Char"/>
    <w:basedOn w:val="DefaultParagraphFont"/>
    <w:link w:val="CommentText"/>
    <w:rsid w:val="00A919CF"/>
    <w:rPr>
      <w:rFonts w:ascii="Verdana" w:hAnsi="Verdana"/>
    </w:rPr>
  </w:style>
  <w:style w:type="paragraph" w:styleId="CommentSubject">
    <w:name w:val="annotation subject"/>
    <w:basedOn w:val="CommentText"/>
    <w:next w:val="CommentText"/>
    <w:link w:val="CommentSubjectChar"/>
    <w:rsid w:val="00814647"/>
    <w:rPr>
      <w:b/>
      <w:bCs/>
      <w:sz w:val="20"/>
      <w:szCs w:val="20"/>
    </w:rPr>
  </w:style>
  <w:style w:type="character" w:customStyle="1" w:styleId="CommentSubjectChar">
    <w:name w:val="Comment Subject Char"/>
    <w:basedOn w:val="CommentTextChar"/>
    <w:link w:val="CommentSubject"/>
    <w:rsid w:val="00814647"/>
    <w:rPr>
      <w:rFonts w:ascii="Verdana" w:hAnsi="Verdana"/>
      <w:b/>
      <w:bCs/>
      <w:sz w:val="20"/>
      <w:szCs w:val="20"/>
    </w:rPr>
  </w:style>
  <w:style w:type="character" w:customStyle="1" w:styleId="Heading3Char">
    <w:name w:val="Heading 3 Char"/>
    <w:basedOn w:val="DefaultParagraphFont"/>
    <w:link w:val="Heading3"/>
    <w:uiPriority w:val="9"/>
    <w:rsid w:val="006D3225"/>
    <w:rPr>
      <w:rFonts w:ascii="Times" w:hAnsi="Times"/>
      <w:b/>
      <w:bCs/>
      <w:sz w:val="27"/>
      <w:szCs w:val="27"/>
      <w:lang w:eastAsia="en-US"/>
    </w:rPr>
  </w:style>
  <w:style w:type="paragraph" w:styleId="Revision">
    <w:name w:val="Revision"/>
    <w:hidden/>
    <w:rsid w:val="000C2BD0"/>
  </w:style>
  <w:style w:type="character" w:customStyle="1" w:styleId="apple-converted-space">
    <w:name w:val="apple-converted-space"/>
    <w:basedOn w:val="DefaultParagraphFont"/>
    <w:rsid w:val="002912BE"/>
  </w:style>
  <w:style w:type="character" w:customStyle="1" w:styleId="il">
    <w:name w:val="il"/>
    <w:basedOn w:val="DefaultParagraphFont"/>
    <w:rsid w:val="00A66431"/>
  </w:style>
  <w:style w:type="paragraph" w:styleId="NormalWeb">
    <w:name w:val="Normal (Web)"/>
    <w:basedOn w:val="Normal"/>
    <w:uiPriority w:val="99"/>
    <w:unhideWhenUsed/>
    <w:rsid w:val="00C22156"/>
    <w:pPr>
      <w:spacing w:before="100" w:beforeAutospacing="1" w:after="100" w:afterAutospacing="1"/>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3" w:uiPriority="9" w:qFormat="1"/>
    <w:lsdException w:name="footnote text" w:uiPriority="99"/>
    <w:lsdException w:name="footnote reference" w:uiPriority="99"/>
    <w:lsdException w:name="Normal (Web)" w:uiPriority="99"/>
  </w:latentStyles>
  <w:style w:type="paragraph" w:default="1" w:styleId="Normal">
    <w:name w:val="Normal"/>
    <w:qFormat/>
  </w:style>
  <w:style w:type="paragraph" w:styleId="Heading3">
    <w:name w:val="heading 3"/>
    <w:basedOn w:val="Normal"/>
    <w:link w:val="Heading3Char"/>
    <w:uiPriority w:val="9"/>
    <w:qFormat/>
    <w:rsid w:val="006D3225"/>
    <w:pPr>
      <w:spacing w:before="100" w:beforeAutospacing="1" w:after="100" w:afterAutospacing="1"/>
      <w:outlineLvl w:val="2"/>
    </w:pPr>
    <w:rPr>
      <w:rFonts w:ascii="Times" w:hAnsi="Times"/>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FD570D"/>
    <w:rPr>
      <w:rFonts w:ascii="Lucida Grande" w:eastAsia="Times New Roman" w:hAnsi="Lucida Grande" w:cs="Times New Roman"/>
      <w:sz w:val="18"/>
      <w:szCs w:val="18"/>
    </w:rPr>
  </w:style>
  <w:style w:type="character" w:customStyle="1" w:styleId="BalloonTextChar">
    <w:name w:val="Balloon Text Char"/>
    <w:basedOn w:val="DefaultParagraphFont"/>
    <w:uiPriority w:val="99"/>
    <w:semiHidden/>
    <w:rsid w:val="004B5AC0"/>
    <w:rPr>
      <w:rFonts w:ascii="Lucida Grande" w:hAnsi="Lucida Grande" w:cs="Lucida Grande"/>
      <w:sz w:val="18"/>
      <w:szCs w:val="18"/>
    </w:rPr>
  </w:style>
  <w:style w:type="character" w:customStyle="1" w:styleId="BalloonTextChar0">
    <w:name w:val="Balloon Text Char"/>
    <w:basedOn w:val="DefaultParagraphFont"/>
    <w:uiPriority w:val="99"/>
    <w:semiHidden/>
    <w:rsid w:val="004B5AC0"/>
    <w:rPr>
      <w:rFonts w:ascii="Lucida Grande" w:hAnsi="Lucida Grande" w:cs="Lucida Grande"/>
      <w:sz w:val="18"/>
      <w:szCs w:val="18"/>
    </w:rPr>
  </w:style>
  <w:style w:type="character" w:customStyle="1" w:styleId="BalloonTextChar2">
    <w:name w:val="Balloon Text Char"/>
    <w:basedOn w:val="DefaultParagraphFont"/>
    <w:uiPriority w:val="99"/>
    <w:semiHidden/>
    <w:rsid w:val="0035033C"/>
    <w:rPr>
      <w:rFonts w:ascii="Lucida Grande" w:hAnsi="Lucida Grande"/>
      <w:sz w:val="18"/>
      <w:szCs w:val="18"/>
    </w:rPr>
  </w:style>
  <w:style w:type="character" w:customStyle="1" w:styleId="BalloonTextChar3">
    <w:name w:val="Balloon Text Char"/>
    <w:basedOn w:val="DefaultParagraphFont"/>
    <w:uiPriority w:val="99"/>
    <w:semiHidden/>
    <w:rsid w:val="002F42C8"/>
    <w:rPr>
      <w:rFonts w:ascii="Lucida Grande" w:hAnsi="Lucida Grande"/>
      <w:sz w:val="18"/>
      <w:szCs w:val="18"/>
    </w:rPr>
  </w:style>
  <w:style w:type="character" w:customStyle="1" w:styleId="BalloonTextChar4">
    <w:name w:val="Balloon Text Char"/>
    <w:basedOn w:val="DefaultParagraphFont"/>
    <w:uiPriority w:val="99"/>
    <w:semiHidden/>
    <w:rsid w:val="004A4892"/>
    <w:rPr>
      <w:rFonts w:ascii="Lucida Grande" w:hAnsi="Lucida Grande" w:cs="Lucida Grande"/>
      <w:sz w:val="18"/>
      <w:szCs w:val="18"/>
    </w:rPr>
  </w:style>
  <w:style w:type="character" w:customStyle="1" w:styleId="BalloonTextChar5">
    <w:name w:val="Balloon Text Char"/>
    <w:basedOn w:val="DefaultParagraphFont"/>
    <w:uiPriority w:val="99"/>
    <w:semiHidden/>
    <w:rsid w:val="004A4892"/>
    <w:rPr>
      <w:rFonts w:ascii="Lucida Grande" w:hAnsi="Lucida Grande" w:cs="Lucida Grande"/>
      <w:sz w:val="18"/>
      <w:szCs w:val="18"/>
    </w:rPr>
  </w:style>
  <w:style w:type="character" w:customStyle="1" w:styleId="BalloonTextChar6">
    <w:name w:val="Balloon Text Char"/>
    <w:basedOn w:val="DefaultParagraphFont"/>
    <w:uiPriority w:val="99"/>
    <w:semiHidden/>
    <w:rsid w:val="004A4892"/>
    <w:rPr>
      <w:rFonts w:ascii="Lucida Grande" w:hAnsi="Lucida Grande" w:cs="Lucida Grande"/>
      <w:sz w:val="18"/>
      <w:szCs w:val="18"/>
    </w:rPr>
  </w:style>
  <w:style w:type="character" w:customStyle="1" w:styleId="BalloonTextChar7">
    <w:name w:val="Balloon Text Char"/>
    <w:basedOn w:val="DefaultParagraphFont"/>
    <w:uiPriority w:val="99"/>
    <w:semiHidden/>
    <w:rsid w:val="009449CA"/>
    <w:rPr>
      <w:rFonts w:ascii="Lucida Grande" w:hAnsi="Lucida Grande"/>
      <w:sz w:val="18"/>
      <w:szCs w:val="18"/>
    </w:rPr>
  </w:style>
  <w:style w:type="character" w:customStyle="1" w:styleId="BalloonTextChar8">
    <w:name w:val="Balloon Text Char"/>
    <w:basedOn w:val="DefaultParagraphFont"/>
    <w:uiPriority w:val="99"/>
    <w:semiHidden/>
    <w:rsid w:val="009449CA"/>
    <w:rPr>
      <w:rFonts w:ascii="Lucida Grande" w:hAnsi="Lucida Grande"/>
      <w:sz w:val="18"/>
      <w:szCs w:val="18"/>
    </w:rPr>
  </w:style>
  <w:style w:type="character" w:customStyle="1" w:styleId="BalloonTextChar9">
    <w:name w:val="Balloon Text Char"/>
    <w:basedOn w:val="DefaultParagraphFont"/>
    <w:uiPriority w:val="99"/>
    <w:semiHidden/>
    <w:rsid w:val="00B105CE"/>
    <w:rPr>
      <w:rFonts w:ascii="Lucida Grande" w:hAnsi="Lucida Grande"/>
      <w:sz w:val="18"/>
      <w:szCs w:val="18"/>
    </w:rPr>
  </w:style>
  <w:style w:type="paragraph" w:styleId="FootnoteText">
    <w:name w:val="footnote text"/>
    <w:basedOn w:val="Normal"/>
    <w:link w:val="FootnoteTextChar"/>
    <w:uiPriority w:val="99"/>
    <w:rsid w:val="00975517"/>
  </w:style>
  <w:style w:type="character" w:customStyle="1" w:styleId="FootnoteTextChar">
    <w:name w:val="Footnote Text Char"/>
    <w:basedOn w:val="DefaultParagraphFont"/>
    <w:link w:val="FootnoteText"/>
    <w:uiPriority w:val="99"/>
    <w:rsid w:val="00975517"/>
  </w:style>
  <w:style w:type="character" w:styleId="FootnoteReference">
    <w:name w:val="footnote reference"/>
    <w:basedOn w:val="DefaultParagraphFont"/>
    <w:uiPriority w:val="99"/>
    <w:rsid w:val="00975517"/>
    <w:rPr>
      <w:vertAlign w:val="superscript"/>
    </w:rPr>
  </w:style>
  <w:style w:type="character" w:styleId="Hyperlink">
    <w:name w:val="Hyperlink"/>
    <w:basedOn w:val="DefaultParagraphFont"/>
    <w:uiPriority w:val="99"/>
    <w:rsid w:val="00975517"/>
    <w:rPr>
      <w:color w:val="0000FF" w:themeColor="hyperlink"/>
      <w:u w:val="single"/>
    </w:rPr>
  </w:style>
  <w:style w:type="character" w:styleId="FollowedHyperlink">
    <w:name w:val="FollowedHyperlink"/>
    <w:basedOn w:val="DefaultParagraphFont"/>
    <w:rsid w:val="00975517"/>
    <w:rPr>
      <w:color w:val="800080" w:themeColor="followedHyperlink"/>
      <w:u w:val="single"/>
    </w:rPr>
  </w:style>
  <w:style w:type="paragraph" w:styleId="ListParagraph">
    <w:name w:val="List Paragraph"/>
    <w:basedOn w:val="Normal"/>
    <w:uiPriority w:val="34"/>
    <w:qFormat/>
    <w:rsid w:val="00975517"/>
    <w:pPr>
      <w:ind w:left="720"/>
      <w:contextualSpacing/>
    </w:pPr>
  </w:style>
  <w:style w:type="paragraph" w:styleId="Footer">
    <w:name w:val="footer"/>
    <w:basedOn w:val="Normal"/>
    <w:link w:val="FooterChar"/>
    <w:uiPriority w:val="99"/>
    <w:rsid w:val="00FE7C79"/>
    <w:pPr>
      <w:tabs>
        <w:tab w:val="center" w:pos="4320"/>
        <w:tab w:val="right" w:pos="8640"/>
      </w:tabs>
    </w:pPr>
  </w:style>
  <w:style w:type="character" w:customStyle="1" w:styleId="FooterChar">
    <w:name w:val="Footer Char"/>
    <w:basedOn w:val="DefaultParagraphFont"/>
    <w:link w:val="Footer"/>
    <w:uiPriority w:val="99"/>
    <w:rsid w:val="00FE7C79"/>
  </w:style>
  <w:style w:type="character" w:styleId="PageNumber">
    <w:name w:val="page number"/>
    <w:basedOn w:val="DefaultParagraphFont"/>
    <w:uiPriority w:val="99"/>
    <w:rsid w:val="00FE7C79"/>
  </w:style>
  <w:style w:type="paragraph" w:styleId="Header">
    <w:name w:val="header"/>
    <w:basedOn w:val="Normal"/>
    <w:link w:val="HeaderChar"/>
    <w:uiPriority w:val="99"/>
    <w:unhideWhenUsed/>
    <w:rsid w:val="00FD570D"/>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FD570D"/>
    <w:rPr>
      <w:rFonts w:ascii="Times New Roman" w:eastAsia="Times New Roman" w:hAnsi="Times New Roman" w:cs="Times New Roman"/>
    </w:rPr>
  </w:style>
  <w:style w:type="character" w:customStyle="1" w:styleId="BalloonTextChar1">
    <w:name w:val="Balloon Text Char1"/>
    <w:basedOn w:val="DefaultParagraphFont"/>
    <w:link w:val="BalloonText"/>
    <w:uiPriority w:val="99"/>
    <w:rsid w:val="00FD570D"/>
    <w:rPr>
      <w:rFonts w:ascii="Lucida Grande" w:eastAsia="Times New Roman" w:hAnsi="Lucida Grande" w:cs="Times New Roman"/>
      <w:sz w:val="18"/>
      <w:szCs w:val="18"/>
    </w:rPr>
  </w:style>
  <w:style w:type="paragraph" w:customStyle="1" w:styleId="Default">
    <w:name w:val="Default"/>
    <w:rsid w:val="00FF7297"/>
    <w:pPr>
      <w:widowControl w:val="0"/>
      <w:autoSpaceDE w:val="0"/>
      <w:autoSpaceDN w:val="0"/>
      <w:adjustRightInd w:val="0"/>
    </w:pPr>
    <w:rPr>
      <w:rFonts w:ascii="Scala Lancet Pro" w:hAnsi="Scala Lancet Pro" w:cs="Scala Lancet Pro"/>
      <w:color w:val="000000"/>
    </w:rPr>
  </w:style>
  <w:style w:type="paragraph" w:customStyle="1" w:styleId="CM13">
    <w:name w:val="CM13"/>
    <w:basedOn w:val="Default"/>
    <w:next w:val="Default"/>
    <w:uiPriority w:val="99"/>
    <w:rsid w:val="00FF7297"/>
    <w:pPr>
      <w:spacing w:line="160" w:lineRule="atLeast"/>
    </w:pPr>
    <w:rPr>
      <w:rFonts w:cs="Times New Roman"/>
      <w:color w:val="auto"/>
    </w:rPr>
  </w:style>
  <w:style w:type="paragraph" w:customStyle="1" w:styleId="CM14">
    <w:name w:val="CM14"/>
    <w:basedOn w:val="Default"/>
    <w:next w:val="Default"/>
    <w:uiPriority w:val="99"/>
    <w:rsid w:val="00FF7297"/>
    <w:pPr>
      <w:spacing w:line="160" w:lineRule="atLeast"/>
    </w:pPr>
    <w:rPr>
      <w:rFonts w:cs="Times New Roman"/>
      <w:color w:val="auto"/>
    </w:rPr>
  </w:style>
  <w:style w:type="character" w:styleId="CommentReference">
    <w:name w:val="annotation reference"/>
    <w:basedOn w:val="DefaultParagraphFont"/>
    <w:rsid w:val="00814647"/>
    <w:rPr>
      <w:sz w:val="18"/>
      <w:szCs w:val="18"/>
    </w:rPr>
  </w:style>
  <w:style w:type="paragraph" w:styleId="CommentText">
    <w:name w:val="annotation text"/>
    <w:basedOn w:val="Normal"/>
    <w:link w:val="CommentTextChar"/>
    <w:rsid w:val="00A919CF"/>
    <w:rPr>
      <w:rFonts w:ascii="Verdana" w:hAnsi="Verdana"/>
    </w:rPr>
  </w:style>
  <w:style w:type="character" w:customStyle="1" w:styleId="CommentTextChar">
    <w:name w:val="Comment Text Char"/>
    <w:basedOn w:val="DefaultParagraphFont"/>
    <w:link w:val="CommentText"/>
    <w:rsid w:val="00A919CF"/>
    <w:rPr>
      <w:rFonts w:ascii="Verdana" w:hAnsi="Verdana"/>
    </w:rPr>
  </w:style>
  <w:style w:type="paragraph" w:styleId="CommentSubject">
    <w:name w:val="annotation subject"/>
    <w:basedOn w:val="CommentText"/>
    <w:next w:val="CommentText"/>
    <w:link w:val="CommentSubjectChar"/>
    <w:rsid w:val="00814647"/>
    <w:rPr>
      <w:b/>
      <w:bCs/>
      <w:sz w:val="20"/>
      <w:szCs w:val="20"/>
    </w:rPr>
  </w:style>
  <w:style w:type="character" w:customStyle="1" w:styleId="CommentSubjectChar">
    <w:name w:val="Comment Subject Char"/>
    <w:basedOn w:val="CommentTextChar"/>
    <w:link w:val="CommentSubject"/>
    <w:rsid w:val="00814647"/>
    <w:rPr>
      <w:rFonts w:ascii="Verdana" w:hAnsi="Verdana"/>
      <w:b/>
      <w:bCs/>
      <w:sz w:val="20"/>
      <w:szCs w:val="20"/>
    </w:rPr>
  </w:style>
  <w:style w:type="character" w:customStyle="1" w:styleId="Heading3Char">
    <w:name w:val="Heading 3 Char"/>
    <w:basedOn w:val="DefaultParagraphFont"/>
    <w:link w:val="Heading3"/>
    <w:uiPriority w:val="9"/>
    <w:rsid w:val="006D3225"/>
    <w:rPr>
      <w:rFonts w:ascii="Times" w:hAnsi="Times"/>
      <w:b/>
      <w:bCs/>
      <w:sz w:val="27"/>
      <w:szCs w:val="27"/>
      <w:lang w:eastAsia="en-US"/>
    </w:rPr>
  </w:style>
  <w:style w:type="paragraph" w:styleId="Revision">
    <w:name w:val="Revision"/>
    <w:hidden/>
    <w:rsid w:val="000C2BD0"/>
  </w:style>
  <w:style w:type="character" w:customStyle="1" w:styleId="apple-converted-space">
    <w:name w:val="apple-converted-space"/>
    <w:basedOn w:val="DefaultParagraphFont"/>
    <w:rsid w:val="002912BE"/>
  </w:style>
  <w:style w:type="character" w:customStyle="1" w:styleId="il">
    <w:name w:val="il"/>
    <w:basedOn w:val="DefaultParagraphFont"/>
    <w:rsid w:val="00A66431"/>
  </w:style>
  <w:style w:type="paragraph" w:styleId="NormalWeb">
    <w:name w:val="Normal (Web)"/>
    <w:basedOn w:val="Normal"/>
    <w:uiPriority w:val="99"/>
    <w:unhideWhenUsed/>
    <w:rsid w:val="00C22156"/>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319497">
      <w:bodyDiv w:val="1"/>
      <w:marLeft w:val="0"/>
      <w:marRight w:val="0"/>
      <w:marTop w:val="0"/>
      <w:marBottom w:val="0"/>
      <w:divBdr>
        <w:top w:val="none" w:sz="0" w:space="0" w:color="auto"/>
        <w:left w:val="none" w:sz="0" w:space="0" w:color="auto"/>
        <w:bottom w:val="none" w:sz="0" w:space="0" w:color="auto"/>
        <w:right w:val="none" w:sz="0" w:space="0" w:color="auto"/>
      </w:divBdr>
      <w:divsChild>
        <w:div w:id="2068992989">
          <w:marLeft w:val="0"/>
          <w:marRight w:val="0"/>
          <w:marTop w:val="0"/>
          <w:marBottom w:val="0"/>
          <w:divBdr>
            <w:top w:val="none" w:sz="0" w:space="0" w:color="auto"/>
            <w:left w:val="none" w:sz="0" w:space="0" w:color="auto"/>
            <w:bottom w:val="none" w:sz="0" w:space="0" w:color="auto"/>
            <w:right w:val="none" w:sz="0" w:space="0" w:color="auto"/>
          </w:divBdr>
          <w:divsChild>
            <w:div w:id="979961182">
              <w:marLeft w:val="0"/>
              <w:marRight w:val="0"/>
              <w:marTop w:val="0"/>
              <w:marBottom w:val="0"/>
              <w:divBdr>
                <w:top w:val="none" w:sz="0" w:space="0" w:color="auto"/>
                <w:left w:val="none" w:sz="0" w:space="0" w:color="auto"/>
                <w:bottom w:val="none" w:sz="0" w:space="0" w:color="auto"/>
                <w:right w:val="none" w:sz="0" w:space="0" w:color="auto"/>
              </w:divBdr>
              <w:divsChild>
                <w:div w:id="671644874">
                  <w:marLeft w:val="0"/>
                  <w:marRight w:val="0"/>
                  <w:marTop w:val="0"/>
                  <w:marBottom w:val="0"/>
                  <w:divBdr>
                    <w:top w:val="none" w:sz="0" w:space="0" w:color="auto"/>
                    <w:left w:val="none" w:sz="0" w:space="0" w:color="auto"/>
                    <w:bottom w:val="none" w:sz="0" w:space="0" w:color="auto"/>
                    <w:right w:val="none" w:sz="0" w:space="0" w:color="auto"/>
                  </w:divBdr>
                  <w:divsChild>
                    <w:div w:id="1541815818">
                      <w:marLeft w:val="0"/>
                      <w:marRight w:val="0"/>
                      <w:marTop w:val="0"/>
                      <w:marBottom w:val="0"/>
                      <w:divBdr>
                        <w:top w:val="none" w:sz="0" w:space="0" w:color="auto"/>
                        <w:left w:val="none" w:sz="0" w:space="0" w:color="auto"/>
                        <w:bottom w:val="none" w:sz="0" w:space="0" w:color="auto"/>
                        <w:right w:val="none" w:sz="0" w:space="0" w:color="auto"/>
                      </w:divBdr>
                      <w:divsChild>
                        <w:div w:id="345136250">
                          <w:marLeft w:val="0"/>
                          <w:marRight w:val="0"/>
                          <w:marTop w:val="0"/>
                          <w:marBottom w:val="0"/>
                          <w:divBdr>
                            <w:top w:val="none" w:sz="0" w:space="0" w:color="auto"/>
                            <w:left w:val="none" w:sz="0" w:space="0" w:color="auto"/>
                            <w:bottom w:val="none" w:sz="0" w:space="0" w:color="auto"/>
                            <w:right w:val="none" w:sz="0" w:space="0" w:color="auto"/>
                          </w:divBdr>
                          <w:divsChild>
                            <w:div w:id="1771001252">
                              <w:marLeft w:val="0"/>
                              <w:marRight w:val="0"/>
                              <w:marTop w:val="0"/>
                              <w:marBottom w:val="0"/>
                              <w:divBdr>
                                <w:top w:val="none" w:sz="0" w:space="0" w:color="auto"/>
                                <w:left w:val="none" w:sz="0" w:space="0" w:color="auto"/>
                                <w:bottom w:val="none" w:sz="0" w:space="0" w:color="auto"/>
                                <w:right w:val="none" w:sz="0" w:space="0" w:color="auto"/>
                              </w:divBdr>
                              <w:divsChild>
                                <w:div w:id="96096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5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7783">
          <w:marLeft w:val="0"/>
          <w:marRight w:val="0"/>
          <w:marTop w:val="0"/>
          <w:marBottom w:val="0"/>
          <w:divBdr>
            <w:top w:val="none" w:sz="0" w:space="0" w:color="auto"/>
            <w:left w:val="none" w:sz="0" w:space="0" w:color="auto"/>
            <w:bottom w:val="none" w:sz="0" w:space="0" w:color="auto"/>
            <w:right w:val="none" w:sz="0" w:space="0" w:color="auto"/>
          </w:divBdr>
          <w:divsChild>
            <w:div w:id="1648239596">
              <w:marLeft w:val="0"/>
              <w:marRight w:val="0"/>
              <w:marTop w:val="0"/>
              <w:marBottom w:val="0"/>
              <w:divBdr>
                <w:top w:val="none" w:sz="0" w:space="0" w:color="auto"/>
                <w:left w:val="none" w:sz="0" w:space="0" w:color="auto"/>
                <w:bottom w:val="none" w:sz="0" w:space="0" w:color="auto"/>
                <w:right w:val="none" w:sz="0" w:space="0" w:color="auto"/>
              </w:divBdr>
              <w:divsChild>
                <w:div w:id="15905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95398">
      <w:bodyDiv w:val="1"/>
      <w:marLeft w:val="0"/>
      <w:marRight w:val="0"/>
      <w:marTop w:val="0"/>
      <w:marBottom w:val="0"/>
      <w:divBdr>
        <w:top w:val="none" w:sz="0" w:space="0" w:color="auto"/>
        <w:left w:val="none" w:sz="0" w:space="0" w:color="auto"/>
        <w:bottom w:val="none" w:sz="0" w:space="0" w:color="auto"/>
        <w:right w:val="none" w:sz="0" w:space="0" w:color="auto"/>
      </w:divBdr>
    </w:div>
    <w:div w:id="1596935351">
      <w:bodyDiv w:val="1"/>
      <w:marLeft w:val="0"/>
      <w:marRight w:val="0"/>
      <w:marTop w:val="0"/>
      <w:marBottom w:val="0"/>
      <w:divBdr>
        <w:top w:val="none" w:sz="0" w:space="0" w:color="auto"/>
        <w:left w:val="none" w:sz="0" w:space="0" w:color="auto"/>
        <w:bottom w:val="none" w:sz="0" w:space="0" w:color="auto"/>
        <w:right w:val="none" w:sz="0" w:space="0" w:color="auto"/>
      </w:divBdr>
    </w:div>
    <w:div w:id="1689016449">
      <w:bodyDiv w:val="1"/>
      <w:marLeft w:val="0"/>
      <w:marRight w:val="0"/>
      <w:marTop w:val="0"/>
      <w:marBottom w:val="0"/>
      <w:divBdr>
        <w:top w:val="none" w:sz="0" w:space="0" w:color="auto"/>
        <w:left w:val="none" w:sz="0" w:space="0" w:color="auto"/>
        <w:bottom w:val="none" w:sz="0" w:space="0" w:color="auto"/>
        <w:right w:val="none" w:sz="0" w:space="0" w:color="auto"/>
      </w:divBdr>
    </w:div>
    <w:div w:id="18769643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wmf"/><Relationship Id="rId21" Type="http://schemas.openxmlformats.org/officeDocument/2006/relationships/image" Target="media/image13.w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w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wmf"/><Relationship Id="rId31" Type="http://schemas.openxmlformats.org/officeDocument/2006/relationships/image" Target="media/image23.emf"/><Relationship Id="rId32" Type="http://schemas.openxmlformats.org/officeDocument/2006/relationships/image" Target="media/image24.emf"/><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wmf"/><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39514-ED18-6D44-A22E-DCCB4FE92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15545</Words>
  <Characters>88613</Characters>
  <Application>Microsoft Macintosh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UCLA</Company>
  <LinksUpToDate>false</LinksUpToDate>
  <CharactersWithSpaces>103951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Rodriguez</dc:creator>
  <cp:lastModifiedBy>Danny Dorling</cp:lastModifiedBy>
  <cp:revision>2</cp:revision>
  <cp:lastPrinted>2015-03-01T21:58:00Z</cp:lastPrinted>
  <dcterms:created xsi:type="dcterms:W3CDTF">2015-04-23T08:12:00Z</dcterms:created>
  <dcterms:modified xsi:type="dcterms:W3CDTF">2015-04-23T08:12:00Z</dcterms:modified>
</cp:coreProperties>
</file>