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869" w:rsidRPr="00050E73" w:rsidRDefault="00295869" w:rsidP="00295869">
      <w:pPr>
        <w:spacing w:line="360" w:lineRule="auto"/>
        <w:jc w:val="both"/>
        <w:outlineLvl w:val="0"/>
        <w:rPr>
          <w:rFonts w:ascii="Calibri" w:hAnsi="Calibri" w:cs="Calibri"/>
          <w:b/>
          <w:lang w:val="en-US"/>
        </w:rPr>
      </w:pPr>
      <w:r w:rsidRPr="00050E73">
        <w:rPr>
          <w:rFonts w:ascii="Calibri" w:hAnsi="Calibri" w:cs="Calibri"/>
          <w:b/>
          <w:lang w:val="en-US"/>
        </w:rPr>
        <w:t>Supplementary information</w:t>
      </w:r>
    </w:p>
    <w:p w:rsidR="00295869" w:rsidRPr="00050E73" w:rsidRDefault="00295869" w:rsidP="0029586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lang w:val="en-US"/>
        </w:rPr>
      </w:pPr>
    </w:p>
    <w:p w:rsidR="00295869" w:rsidRPr="00823233" w:rsidRDefault="00295869" w:rsidP="00295869">
      <w:pPr>
        <w:pStyle w:val="Lgende"/>
        <w:jc w:val="both"/>
        <w:rPr>
          <w:sz w:val="18"/>
          <w:lang w:val="en-US"/>
        </w:rPr>
      </w:pPr>
      <w:r w:rsidRPr="005D43DF">
        <w:rPr>
          <w:noProof/>
          <w:lang w:eastAsia="fr-FR"/>
        </w:rPr>
        <w:drawing>
          <wp:inline distT="0" distB="0" distL="0" distR="0" wp14:anchorId="38F8826F" wp14:editId="30B0A801">
            <wp:extent cx="6156325" cy="237109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233">
        <w:rPr>
          <w:sz w:val="18"/>
          <w:lang w:val="en-US"/>
        </w:rPr>
        <w:t xml:space="preserve">Figure S1: </w:t>
      </w:r>
      <w:proofErr w:type="spellStart"/>
      <w:r w:rsidRPr="00823233">
        <w:rPr>
          <w:sz w:val="18"/>
          <w:lang w:val="en-US"/>
        </w:rPr>
        <w:t>Densitometric</w:t>
      </w:r>
      <w:proofErr w:type="spellEnd"/>
      <w:r w:rsidRPr="00823233">
        <w:rPr>
          <w:sz w:val="18"/>
          <w:lang w:val="en-US"/>
        </w:rPr>
        <w:t xml:space="preserve"> analysis of the proteome profiler blots depicting the</w:t>
      </w:r>
      <w:r w:rsidR="00E97D75">
        <w:rPr>
          <w:sz w:val="18"/>
          <w:lang w:val="en-US"/>
        </w:rPr>
        <w:t xml:space="preserve"> expression of cytokines and chem</w:t>
      </w:r>
      <w:r w:rsidRPr="00823233">
        <w:rPr>
          <w:sz w:val="18"/>
          <w:lang w:val="en-US"/>
        </w:rPr>
        <w:t>okines three days after BSV4/pTG11033 and BSV4/</w:t>
      </w:r>
      <w:bookmarkStart w:id="0" w:name="_GoBack"/>
      <w:bookmarkEnd w:id="0"/>
      <w:r w:rsidRPr="00823233">
        <w:rPr>
          <w:sz w:val="18"/>
          <w:lang w:val="en-US"/>
        </w:rPr>
        <w:t xml:space="preserve">pGM144 (CR4, 50µg of </w:t>
      </w:r>
      <w:proofErr w:type="spellStart"/>
      <w:r w:rsidRPr="00823233">
        <w:rPr>
          <w:sz w:val="18"/>
          <w:lang w:val="en-US"/>
        </w:rPr>
        <w:t>pDNA</w:t>
      </w:r>
      <w:proofErr w:type="spellEnd"/>
      <w:r w:rsidRPr="00823233">
        <w:rPr>
          <w:sz w:val="18"/>
          <w:lang w:val="en-US"/>
        </w:rPr>
        <w:t xml:space="preserve">) systemic delivery. </w:t>
      </w:r>
    </w:p>
    <w:p w:rsidR="001E4F32" w:rsidRPr="00295869" w:rsidRDefault="00E97D75">
      <w:pPr>
        <w:rPr>
          <w:lang w:val="en-US"/>
        </w:rPr>
      </w:pPr>
    </w:p>
    <w:sectPr w:rsidR="001E4F32" w:rsidRPr="0029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69"/>
    <w:rsid w:val="00295869"/>
    <w:rsid w:val="003D2C13"/>
    <w:rsid w:val="009D1792"/>
    <w:rsid w:val="00E9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A95E3-6AF8-4D00-9D03-B44C5880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69"/>
    <w:pPr>
      <w:spacing w:after="200" w:line="276" w:lineRule="auto"/>
    </w:pPr>
    <w:rPr>
      <w:rFonts w:ascii="Arial" w:eastAsia="Calibri" w:hAnsi="Arial" w:cs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99"/>
    <w:qFormat/>
    <w:rsid w:val="002958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lindberg</dc:creator>
  <cp:keywords/>
  <dc:description/>
  <cp:lastModifiedBy>mattias lindberg</cp:lastModifiedBy>
  <cp:revision>2</cp:revision>
  <dcterms:created xsi:type="dcterms:W3CDTF">2014-12-08T11:08:00Z</dcterms:created>
  <dcterms:modified xsi:type="dcterms:W3CDTF">2015-04-02T08:42:00Z</dcterms:modified>
</cp:coreProperties>
</file>