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 = '1.0' encoding = 'UTF-8' standalone = 'yes'?>
<Relationships xmlns="http://schemas.openxmlformats.org/package/2006/relationships">
   <Relationship Id="rId1" Type="http://schemas.openxmlformats.org/officeDocument/2006/relationships/officeDocument" Target="word/document.xml"/>
   <Relationship Id="rId2" Type="http://schemas.openxmlformats.org/package/2006/relationships/metadata/thumbnail" Target="docProps/thumbnail.emf"/>
   <Relationship Id="rId3" Type="http://schemas.openxmlformats.org/package/2006/relationships/metadata/core-properties" Target="docProps/core.xml"/>
   <Relationship Id="rId4" Type="http://schemas.openxmlformats.org/officeDocument/2006/relationships/extended-properties" Target="docProps/app.xml"/>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C49" w:rsidRDefault="00003C49" w:rsidP="00003C49">
      <w:pPr>
        <w:outlineLvl w:val="0"/>
        <w:rPr>
          <w:rFonts w:ascii="Cambria" w:hAnsi="Cambria"/>
          <w:b/>
          <w:lang w:val="en-GB"/>
        </w:rPr>
      </w:pPr>
      <w:r>
        <w:rPr>
          <w:rFonts w:ascii="Cambria" w:hAnsi="Cambria"/>
          <w:b/>
          <w:lang w:val="en-GB"/>
        </w:rPr>
        <w:t xml:space="preserve">Supplemental </w:t>
      </w:r>
      <w:r w:rsidRPr="00962DD5">
        <w:rPr>
          <w:rFonts w:ascii="Cambria" w:hAnsi="Cambria"/>
          <w:b/>
          <w:lang w:val="en-GB"/>
        </w:rPr>
        <w:t xml:space="preserve">Table </w:t>
      </w:r>
      <w:r>
        <w:rPr>
          <w:rFonts w:ascii="Cambria" w:hAnsi="Cambria"/>
          <w:b/>
          <w:lang w:val="en-GB"/>
        </w:rPr>
        <w:t>S</w:t>
      </w:r>
      <w:r w:rsidRPr="00962DD5">
        <w:rPr>
          <w:rFonts w:ascii="Cambria" w:hAnsi="Cambria"/>
          <w:b/>
          <w:lang w:val="en-GB"/>
        </w:rPr>
        <w:t xml:space="preserve">1: </w:t>
      </w:r>
      <w:r>
        <w:rPr>
          <w:rFonts w:ascii="Cambria" w:hAnsi="Cambria"/>
          <w:b/>
          <w:lang w:val="en-GB"/>
        </w:rPr>
        <w:t>Sequencing metrics for targeted capture libraries.</w:t>
      </w:r>
    </w:p>
    <w:tbl>
      <w:tblPr>
        <w:tblStyle w:val="TableGrid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891"/>
        <w:gridCol w:w="1198"/>
        <w:gridCol w:w="1128"/>
        <w:gridCol w:w="994"/>
        <w:gridCol w:w="1101"/>
        <w:gridCol w:w="1074"/>
        <w:gridCol w:w="1074"/>
        <w:gridCol w:w="1241"/>
        <w:gridCol w:w="875"/>
      </w:tblGrid>
      <w:tr w:rsidR="00003C49" w:rsidRPr="00003C49" w:rsidTr="00003C49">
        <w:trPr>
          <w:trHeight w:val="298"/>
        </w:trPr>
        <w:tc>
          <w:tcPr>
            <w:tcW w:w="353" w:type="pct"/>
            <w:vMerge w:val="restart"/>
            <w:shd w:val="clear" w:color="auto" w:fill="auto"/>
            <w:vAlign w:val="center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b/>
                <w:sz w:val="20"/>
                <w:lang w:val="en-GB"/>
              </w:rPr>
            </w:pPr>
            <w:r w:rsidRPr="00003C49">
              <w:rPr>
                <w:rFonts w:ascii="Cambria" w:hAnsi="Cambria"/>
                <w:b/>
                <w:sz w:val="20"/>
                <w:lang w:val="en-GB"/>
              </w:rPr>
              <w:t>Sample</w:t>
            </w:r>
          </w:p>
        </w:tc>
        <w:tc>
          <w:tcPr>
            <w:tcW w:w="701" w:type="pct"/>
            <w:vMerge w:val="restart"/>
            <w:shd w:val="clear" w:color="auto" w:fill="auto"/>
            <w:vAlign w:val="center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b/>
                <w:sz w:val="20"/>
                <w:lang w:val="en-GB"/>
              </w:rPr>
            </w:pPr>
            <w:r w:rsidRPr="00003C49">
              <w:rPr>
                <w:rFonts w:ascii="Cambria" w:hAnsi="Cambria"/>
                <w:b/>
                <w:sz w:val="20"/>
                <w:lang w:val="en-GB"/>
              </w:rPr>
              <w:t>Total sequenced read pairs</w:t>
            </w:r>
          </w:p>
        </w:tc>
        <w:tc>
          <w:tcPr>
            <w:tcW w:w="743" w:type="pct"/>
            <w:vMerge w:val="restart"/>
            <w:shd w:val="clear" w:color="auto" w:fill="auto"/>
            <w:vAlign w:val="center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b/>
                <w:sz w:val="20"/>
                <w:lang w:val="en-GB"/>
              </w:rPr>
            </w:pPr>
            <w:r w:rsidRPr="00003C49">
              <w:rPr>
                <w:rFonts w:ascii="Cambria" w:hAnsi="Cambria"/>
                <w:b/>
                <w:sz w:val="20"/>
                <w:lang w:val="en-GB"/>
              </w:rPr>
              <w:t>Adapter trimmed reads (%)*</w:t>
            </w:r>
          </w:p>
        </w:tc>
        <w:tc>
          <w:tcPr>
            <w:tcW w:w="634" w:type="pct"/>
            <w:vMerge w:val="restart"/>
            <w:shd w:val="clear" w:color="auto" w:fill="auto"/>
            <w:vAlign w:val="center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b/>
                <w:sz w:val="20"/>
                <w:lang w:val="en-GB"/>
              </w:rPr>
            </w:pPr>
            <w:r w:rsidRPr="00003C49">
              <w:rPr>
                <w:rFonts w:ascii="Cambria" w:hAnsi="Cambria"/>
                <w:b/>
                <w:sz w:val="20"/>
                <w:lang w:val="en-GB"/>
              </w:rPr>
              <w:t>Median insert size (</w:t>
            </w:r>
            <w:proofErr w:type="spellStart"/>
            <w:r w:rsidRPr="00003C49">
              <w:rPr>
                <w:rFonts w:ascii="Cambria" w:hAnsi="Cambria"/>
                <w:b/>
                <w:sz w:val="20"/>
                <w:lang w:val="en-GB"/>
              </w:rPr>
              <w:t>bp</w:t>
            </w:r>
            <w:proofErr w:type="spellEnd"/>
            <w:r w:rsidRPr="00003C49">
              <w:rPr>
                <w:rFonts w:ascii="Cambria" w:hAnsi="Cambria"/>
                <w:b/>
                <w:sz w:val="20"/>
                <w:lang w:val="en-GB"/>
              </w:rPr>
              <w:t>)</w:t>
            </w:r>
          </w:p>
        </w:tc>
        <w:tc>
          <w:tcPr>
            <w:tcW w:w="471" w:type="pct"/>
            <w:vMerge w:val="restart"/>
            <w:shd w:val="clear" w:color="auto" w:fill="auto"/>
            <w:vAlign w:val="center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b/>
                <w:sz w:val="20"/>
                <w:lang w:val="en-GB"/>
              </w:rPr>
            </w:pPr>
            <w:r w:rsidRPr="00003C49">
              <w:rPr>
                <w:rFonts w:ascii="Cambria" w:hAnsi="Cambria"/>
                <w:b/>
                <w:sz w:val="20"/>
                <w:lang w:val="en-GB"/>
              </w:rPr>
              <w:t>Duplicate rate (%)</w:t>
            </w:r>
          </w:p>
        </w:tc>
        <w:tc>
          <w:tcPr>
            <w:tcW w:w="1527" w:type="pct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b/>
                <w:sz w:val="20"/>
                <w:lang w:val="en-GB"/>
              </w:rPr>
            </w:pPr>
            <w:r w:rsidRPr="00003C49">
              <w:rPr>
                <w:rFonts w:ascii="Cambria" w:hAnsi="Cambria"/>
                <w:b/>
                <w:sz w:val="20"/>
                <w:lang w:val="en-GB"/>
              </w:rPr>
              <w:t>Mapped reads†</w:t>
            </w:r>
          </w:p>
        </w:tc>
        <w:tc>
          <w:tcPr>
            <w:tcW w:w="572" w:type="pct"/>
            <w:vMerge w:val="restart"/>
            <w:shd w:val="clear" w:color="auto" w:fill="auto"/>
            <w:vAlign w:val="center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b/>
                <w:sz w:val="20"/>
                <w:lang w:val="en-GB"/>
              </w:rPr>
            </w:pPr>
            <w:r w:rsidRPr="00003C49">
              <w:rPr>
                <w:rFonts w:ascii="Cambria" w:hAnsi="Cambria"/>
                <w:b/>
                <w:i/>
                <w:sz w:val="20"/>
                <w:lang w:val="en-GB"/>
              </w:rPr>
              <w:t>SMAD4</w:t>
            </w:r>
            <w:r w:rsidRPr="00003C49">
              <w:rPr>
                <w:rFonts w:ascii="Cambria" w:hAnsi="Cambria"/>
                <w:b/>
                <w:sz w:val="20"/>
                <w:lang w:val="en-GB"/>
              </w:rPr>
              <w:t xml:space="preserve"> mean read depth‡</w:t>
            </w:r>
          </w:p>
        </w:tc>
      </w:tr>
      <w:tr w:rsidR="00003C49" w:rsidRPr="00003C49" w:rsidTr="00003C49">
        <w:trPr>
          <w:trHeight w:val="563"/>
        </w:trPr>
        <w:tc>
          <w:tcPr>
            <w:tcW w:w="353" w:type="pct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b/>
                <w:sz w:val="20"/>
                <w:lang w:val="en-GB"/>
              </w:rPr>
            </w:pPr>
          </w:p>
        </w:tc>
        <w:tc>
          <w:tcPr>
            <w:tcW w:w="701" w:type="pct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b/>
                <w:sz w:val="20"/>
                <w:lang w:val="en-GB"/>
              </w:rPr>
            </w:pPr>
          </w:p>
        </w:tc>
        <w:tc>
          <w:tcPr>
            <w:tcW w:w="743" w:type="pct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b/>
                <w:sz w:val="20"/>
                <w:lang w:val="en-GB"/>
              </w:rPr>
            </w:pPr>
          </w:p>
        </w:tc>
        <w:tc>
          <w:tcPr>
            <w:tcW w:w="634" w:type="pct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b/>
                <w:sz w:val="20"/>
                <w:lang w:val="en-GB"/>
              </w:rPr>
            </w:pPr>
          </w:p>
        </w:tc>
        <w:tc>
          <w:tcPr>
            <w:tcW w:w="471" w:type="pct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b/>
                <w:sz w:val="20"/>
                <w:lang w:val="en-GB"/>
              </w:rPr>
            </w:pPr>
          </w:p>
        </w:tc>
        <w:tc>
          <w:tcPr>
            <w:tcW w:w="468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b/>
                <w:sz w:val="20"/>
                <w:lang w:val="en-GB"/>
              </w:rPr>
            </w:pPr>
            <w:r w:rsidRPr="00003C49">
              <w:rPr>
                <w:rFonts w:ascii="Cambria" w:hAnsi="Cambria"/>
                <w:b/>
                <w:sz w:val="20"/>
                <w:lang w:val="en-GB"/>
              </w:rPr>
              <w:t>Whole genome</w:t>
            </w:r>
          </w:p>
        </w:tc>
        <w:tc>
          <w:tcPr>
            <w:tcW w:w="439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b/>
                <w:sz w:val="20"/>
                <w:lang w:val="en-GB"/>
              </w:rPr>
            </w:pPr>
            <w:r w:rsidRPr="00003C49">
              <w:rPr>
                <w:rFonts w:ascii="Cambria" w:hAnsi="Cambria"/>
                <w:b/>
                <w:sz w:val="20"/>
                <w:lang w:val="en-GB"/>
              </w:rPr>
              <w:t>Panel only</w:t>
            </w:r>
          </w:p>
        </w:tc>
        <w:tc>
          <w:tcPr>
            <w:tcW w:w="620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b/>
                <w:sz w:val="20"/>
                <w:lang w:val="en-GB"/>
              </w:rPr>
            </w:pPr>
            <w:r w:rsidRPr="00003C49">
              <w:rPr>
                <w:rFonts w:ascii="Cambria" w:hAnsi="Cambria"/>
                <w:b/>
                <w:sz w:val="20"/>
                <w:lang w:val="en-GB"/>
              </w:rPr>
              <w:t>Proportion on-target (%)</w:t>
            </w:r>
          </w:p>
        </w:tc>
        <w:tc>
          <w:tcPr>
            <w:tcW w:w="572" w:type="pct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b/>
                <w:sz w:val="20"/>
                <w:lang w:val="en-GB"/>
              </w:rPr>
            </w:pPr>
          </w:p>
        </w:tc>
      </w:tr>
      <w:tr w:rsidR="00003C49" w:rsidRPr="00003C49" w:rsidTr="00003C49">
        <w:tc>
          <w:tcPr>
            <w:tcW w:w="353" w:type="pct"/>
            <w:vAlign w:val="center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1</w:t>
            </w:r>
          </w:p>
        </w:tc>
        <w:tc>
          <w:tcPr>
            <w:tcW w:w="701" w:type="pct"/>
            <w:vAlign w:val="center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20,304,004</w:t>
            </w:r>
          </w:p>
        </w:tc>
        <w:tc>
          <w:tcPr>
            <w:tcW w:w="743" w:type="pct"/>
            <w:vAlign w:val="center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2.96</w:t>
            </w:r>
          </w:p>
        </w:tc>
        <w:tc>
          <w:tcPr>
            <w:tcW w:w="634" w:type="pct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233</w:t>
            </w:r>
          </w:p>
        </w:tc>
        <w:tc>
          <w:tcPr>
            <w:tcW w:w="471" w:type="pct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70.86</w:t>
            </w:r>
          </w:p>
        </w:tc>
        <w:tc>
          <w:tcPr>
            <w:tcW w:w="468" w:type="pct"/>
            <w:vAlign w:val="center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4,466,309</w:t>
            </w:r>
          </w:p>
        </w:tc>
        <w:tc>
          <w:tcPr>
            <w:tcW w:w="439" w:type="pct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3,773,441</w:t>
            </w:r>
          </w:p>
        </w:tc>
        <w:tc>
          <w:tcPr>
            <w:tcW w:w="620" w:type="pct"/>
            <w:vAlign w:val="center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84.49</w:t>
            </w:r>
          </w:p>
        </w:tc>
        <w:tc>
          <w:tcPr>
            <w:tcW w:w="572" w:type="pct"/>
            <w:vAlign w:val="center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3,866</w:t>
            </w:r>
          </w:p>
        </w:tc>
      </w:tr>
      <w:tr w:rsidR="00003C49" w:rsidRPr="00003C49" w:rsidTr="00003C49">
        <w:tc>
          <w:tcPr>
            <w:tcW w:w="353" w:type="pct"/>
            <w:vAlign w:val="center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2</w:t>
            </w:r>
          </w:p>
        </w:tc>
        <w:tc>
          <w:tcPr>
            <w:tcW w:w="701" w:type="pct"/>
            <w:vAlign w:val="center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7,298,993</w:t>
            </w:r>
          </w:p>
        </w:tc>
        <w:tc>
          <w:tcPr>
            <w:tcW w:w="743" w:type="pct"/>
            <w:vAlign w:val="center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3.29</w:t>
            </w:r>
          </w:p>
        </w:tc>
        <w:tc>
          <w:tcPr>
            <w:tcW w:w="634" w:type="pct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194</w:t>
            </w:r>
          </w:p>
        </w:tc>
        <w:tc>
          <w:tcPr>
            <w:tcW w:w="471" w:type="pct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16.29</w:t>
            </w:r>
          </w:p>
        </w:tc>
        <w:tc>
          <w:tcPr>
            <w:tcW w:w="468" w:type="pct"/>
            <w:vAlign w:val="center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6,018,425</w:t>
            </w:r>
          </w:p>
        </w:tc>
        <w:tc>
          <w:tcPr>
            <w:tcW w:w="439" w:type="pct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5,106,264</w:t>
            </w:r>
          </w:p>
        </w:tc>
        <w:tc>
          <w:tcPr>
            <w:tcW w:w="620" w:type="pct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84.84</w:t>
            </w:r>
          </w:p>
        </w:tc>
        <w:tc>
          <w:tcPr>
            <w:tcW w:w="572" w:type="pct"/>
            <w:vAlign w:val="center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2,312</w:t>
            </w:r>
          </w:p>
        </w:tc>
      </w:tr>
      <w:tr w:rsidR="00003C49" w:rsidRPr="00003C49" w:rsidTr="00003C49">
        <w:tc>
          <w:tcPr>
            <w:tcW w:w="353" w:type="pct"/>
            <w:vAlign w:val="center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3</w:t>
            </w:r>
          </w:p>
        </w:tc>
        <w:tc>
          <w:tcPr>
            <w:tcW w:w="701" w:type="pct"/>
            <w:vAlign w:val="center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5,433,758</w:t>
            </w:r>
          </w:p>
        </w:tc>
        <w:tc>
          <w:tcPr>
            <w:tcW w:w="743" w:type="pct"/>
            <w:vAlign w:val="center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3.50</w:t>
            </w:r>
          </w:p>
        </w:tc>
        <w:tc>
          <w:tcPr>
            <w:tcW w:w="634" w:type="pct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184</w:t>
            </w:r>
          </w:p>
        </w:tc>
        <w:tc>
          <w:tcPr>
            <w:tcW w:w="471" w:type="pct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6.52</w:t>
            </w:r>
          </w:p>
        </w:tc>
        <w:tc>
          <w:tcPr>
            <w:tcW w:w="468" w:type="pct"/>
            <w:vAlign w:val="center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4,144,379</w:t>
            </w:r>
          </w:p>
        </w:tc>
        <w:tc>
          <w:tcPr>
            <w:tcW w:w="439" w:type="pct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3,506,463</w:t>
            </w:r>
          </w:p>
        </w:tc>
        <w:tc>
          <w:tcPr>
            <w:tcW w:w="620" w:type="pct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84.61</w:t>
            </w:r>
          </w:p>
        </w:tc>
        <w:tc>
          <w:tcPr>
            <w:tcW w:w="572" w:type="pct"/>
            <w:vAlign w:val="center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1,662</w:t>
            </w:r>
          </w:p>
        </w:tc>
      </w:tr>
      <w:tr w:rsidR="00003C49" w:rsidRPr="00003C49" w:rsidTr="00003C49">
        <w:tc>
          <w:tcPr>
            <w:tcW w:w="353" w:type="pct"/>
            <w:vAlign w:val="center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4</w:t>
            </w:r>
          </w:p>
        </w:tc>
        <w:tc>
          <w:tcPr>
            <w:tcW w:w="701" w:type="pct"/>
            <w:vAlign w:val="center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9,265,458</w:t>
            </w:r>
          </w:p>
        </w:tc>
        <w:tc>
          <w:tcPr>
            <w:tcW w:w="743" w:type="pct"/>
            <w:vAlign w:val="center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1.24</w:t>
            </w:r>
          </w:p>
        </w:tc>
        <w:tc>
          <w:tcPr>
            <w:tcW w:w="634" w:type="pct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176</w:t>
            </w:r>
          </w:p>
        </w:tc>
        <w:tc>
          <w:tcPr>
            <w:tcW w:w="471" w:type="pct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10.09</w:t>
            </w:r>
          </w:p>
        </w:tc>
        <w:tc>
          <w:tcPr>
            <w:tcW w:w="468" w:type="pct"/>
            <w:vAlign w:val="center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7,610,364</w:t>
            </w:r>
          </w:p>
        </w:tc>
        <w:tc>
          <w:tcPr>
            <w:tcW w:w="439" w:type="pct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6,487,338</w:t>
            </w:r>
          </w:p>
        </w:tc>
        <w:tc>
          <w:tcPr>
            <w:tcW w:w="620" w:type="pct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85.24</w:t>
            </w:r>
          </w:p>
        </w:tc>
        <w:tc>
          <w:tcPr>
            <w:tcW w:w="572" w:type="pct"/>
            <w:vAlign w:val="center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3,043</w:t>
            </w:r>
          </w:p>
        </w:tc>
      </w:tr>
      <w:tr w:rsidR="00003C49" w:rsidRPr="00003C49" w:rsidTr="00003C49">
        <w:tc>
          <w:tcPr>
            <w:tcW w:w="353" w:type="pct"/>
            <w:vAlign w:val="center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5</w:t>
            </w:r>
          </w:p>
        </w:tc>
        <w:tc>
          <w:tcPr>
            <w:tcW w:w="701" w:type="pct"/>
            <w:vAlign w:val="center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8,340,941</w:t>
            </w:r>
          </w:p>
        </w:tc>
        <w:tc>
          <w:tcPr>
            <w:tcW w:w="743" w:type="pct"/>
            <w:vAlign w:val="center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1.26</w:t>
            </w:r>
          </w:p>
        </w:tc>
        <w:tc>
          <w:tcPr>
            <w:tcW w:w="634" w:type="pct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192</w:t>
            </w:r>
          </w:p>
        </w:tc>
        <w:tc>
          <w:tcPr>
            <w:tcW w:w="471" w:type="pct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9.02</w:t>
            </w:r>
          </w:p>
        </w:tc>
        <w:tc>
          <w:tcPr>
            <w:tcW w:w="468" w:type="pct"/>
            <w:vAlign w:val="center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8,226,145</w:t>
            </w:r>
          </w:p>
        </w:tc>
        <w:tc>
          <w:tcPr>
            <w:tcW w:w="439" w:type="pct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7,022,509</w:t>
            </w:r>
          </w:p>
        </w:tc>
        <w:tc>
          <w:tcPr>
            <w:tcW w:w="620" w:type="pct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85.37</w:t>
            </w:r>
          </w:p>
        </w:tc>
        <w:tc>
          <w:tcPr>
            <w:tcW w:w="572" w:type="pct"/>
            <w:vAlign w:val="center"/>
          </w:tcPr>
          <w:p w:rsidR="00003C49" w:rsidRPr="00003C49" w:rsidRDefault="00003C49" w:rsidP="00475ACC">
            <w:pPr>
              <w:jc w:val="center"/>
              <w:rPr>
                <w:rFonts w:ascii="Cambria" w:hAnsi="Cambria"/>
                <w:sz w:val="20"/>
                <w:lang w:val="en-GB"/>
              </w:rPr>
            </w:pPr>
            <w:r w:rsidRPr="00003C49">
              <w:rPr>
                <w:rFonts w:ascii="Cambria" w:hAnsi="Cambria"/>
                <w:sz w:val="20"/>
                <w:lang w:val="en-GB"/>
              </w:rPr>
              <w:t>2,231</w:t>
            </w:r>
          </w:p>
        </w:tc>
      </w:tr>
    </w:tbl>
    <w:p w:rsidR="00AD6B09" w:rsidRDefault="00003C49" w:rsidP="00003C49">
      <w:pPr>
        <w:rPr>
          <w:rFonts w:ascii="Cambria" w:hAnsi="Cambria"/>
          <w:lang w:val="en-GB"/>
        </w:rPr>
      </w:pPr>
      <w:r w:rsidRPr="00F82BCF">
        <w:rPr>
          <w:rFonts w:ascii="Cambria" w:hAnsi="Cambria"/>
          <w:lang w:val="en-GB"/>
        </w:rPr>
        <w:t>*</w:t>
      </w:r>
      <w:r>
        <w:rPr>
          <w:rFonts w:ascii="Cambria" w:hAnsi="Cambria"/>
          <w:lang w:val="en-GB"/>
        </w:rPr>
        <w:t>As a proportion of the total reads processed.</w:t>
      </w:r>
    </w:p>
    <w:p w:rsidR="00AD6B09" w:rsidRDefault="00003C49" w:rsidP="00003C49">
      <w:pPr>
        <w:rPr>
          <w:rFonts w:ascii="Cambria" w:hAnsi="Cambria"/>
          <w:lang w:val="en-GB"/>
        </w:rPr>
      </w:pPr>
      <w:r w:rsidRPr="00CC584E">
        <w:rPr>
          <w:rFonts w:ascii="Cambria" w:hAnsi="Cambria"/>
          <w:lang w:val="en-GB"/>
        </w:rPr>
        <w:t>†</w:t>
      </w:r>
      <w:r>
        <w:rPr>
          <w:rFonts w:ascii="Cambria" w:hAnsi="Cambria"/>
          <w:lang w:val="en-GB"/>
        </w:rPr>
        <w:t>Following raw read pr</w:t>
      </w:r>
      <w:r w:rsidR="00AD6B09">
        <w:rPr>
          <w:rFonts w:ascii="Cambria" w:hAnsi="Cambria"/>
          <w:lang w:val="en-GB"/>
        </w:rPr>
        <w:t>ocessing and duplicate removal.</w:t>
      </w:r>
    </w:p>
    <w:p w:rsidR="00003C49" w:rsidRPr="001D022E" w:rsidRDefault="00003C49" w:rsidP="00003C49">
      <w:pPr>
        <w:rPr>
          <w:rFonts w:ascii="Cambria" w:hAnsi="Cambria"/>
          <w:lang w:val="en-GB"/>
        </w:rPr>
      </w:pPr>
      <w:r w:rsidRPr="00CC584E">
        <w:rPr>
          <w:rFonts w:ascii="Cambria" w:hAnsi="Cambria"/>
          <w:lang w:val="en-GB"/>
        </w:rPr>
        <w:t>‡</w:t>
      </w:r>
      <w:r>
        <w:rPr>
          <w:rFonts w:ascii="Cambria" w:hAnsi="Cambria"/>
          <w:lang w:val="en-GB"/>
        </w:rPr>
        <w:t xml:space="preserve">Calculated for the coding </w:t>
      </w:r>
      <w:r w:rsidRPr="00D70F74">
        <w:rPr>
          <w:rFonts w:ascii="Cambria" w:hAnsi="Cambria"/>
          <w:lang w:val="en-GB"/>
        </w:rPr>
        <w:t xml:space="preserve">sequence defined by transcript </w:t>
      </w:r>
      <w:r w:rsidRPr="00D70F74">
        <w:rPr>
          <w:rFonts w:ascii="Cambria" w:hAnsi="Cambria"/>
          <w:bCs/>
          <w:lang w:val="en-GB"/>
        </w:rPr>
        <w:t>NM_</w:t>
      </w:r>
      <w:r w:rsidRPr="00D70F74">
        <w:rPr>
          <w:rFonts w:ascii="Cambria" w:hAnsi="Cambria"/>
          <w:lang w:val="en-GB"/>
        </w:rPr>
        <w:t>005359.5</w:t>
      </w:r>
      <w:r w:rsidR="00AD6B09">
        <w:rPr>
          <w:rFonts w:ascii="Cambria" w:hAnsi="Cambria"/>
          <w:lang w:val="en-GB"/>
        </w:rPr>
        <w:t xml:space="preserve"> (</w:t>
      </w:r>
      <w:hyperlink r:id="rId5" w:history="1">
        <w:r w:rsidR="00AD6B09" w:rsidRPr="007E7E41">
          <w:rPr>
            <w:rStyle w:val="Hyperlink"/>
            <w:rFonts w:ascii="Cambria" w:hAnsi="Cambria"/>
            <w:lang w:val="en-GB"/>
          </w:rPr>
          <w:t>https://www.ncbi.nlm.nih.gov/nuccore</w:t>
        </w:r>
      </w:hyperlink>
      <w:r w:rsidR="00AD6B09">
        <w:rPr>
          <w:rFonts w:ascii="Cambria" w:hAnsi="Cambria"/>
          <w:lang w:val="en-GB"/>
        </w:rPr>
        <w:t>)</w:t>
      </w:r>
      <w:bookmarkStart w:id="0" w:name="_GoBack"/>
      <w:bookmarkEnd w:id="0"/>
      <w:r w:rsidRPr="00D70F74">
        <w:rPr>
          <w:rFonts w:ascii="Cambria" w:hAnsi="Cambria"/>
          <w:lang w:val="en-GB"/>
        </w:rPr>
        <w:t>.</w:t>
      </w:r>
      <w:r>
        <w:rPr>
          <w:rFonts w:ascii="Cambria" w:hAnsi="Cambria"/>
          <w:lang w:val="en-GB"/>
        </w:rPr>
        <w:t xml:space="preserve"> The sequenced read length for the reported libraries was 101-bp.</w:t>
      </w:r>
    </w:p>
    <w:p w:rsidR="006738F3" w:rsidRDefault="006738F3"/>
    <w:sectPr w:rsidR="006738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C49"/>
    <w:rsid w:val="00003C49"/>
    <w:rsid w:val="006738F3"/>
    <w:rsid w:val="00AD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C49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3C4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D6B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C49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3C4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D6B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 = '1.0' encoding = 'UTF-8' standalone = 'yes'?>
<Relationships xmlns="http://schemas.openxmlformats.org/package/2006/relationships">
   <Relationship Id="rId1" Type="http://schemas.openxmlformats.org/officeDocument/2006/relationships/styles" Target="styles.xml"/>
   <Relationship Id="rId2" Type="http://schemas.microsoft.com/office/2007/relationships/stylesWithEffects" Target="stylesWithEffects.xml"/>
   <Relationship Id="rId3" Type="http://schemas.openxmlformats.org/officeDocument/2006/relationships/settings" Target="settings.xml"/>
   <Relationship Id="rId4" Type="http://schemas.openxmlformats.org/officeDocument/2006/relationships/webSettings" Target="webSettings.xml"/>
   <Relationship Id="rId5" Type="http://schemas.openxmlformats.org/officeDocument/2006/relationships/hyperlink" TargetMode="External" Target="https://www.ncbi.nlm.nih.gov/nuccore"/>
   <Relationship Id="rId6" Type="http://schemas.openxmlformats.org/officeDocument/2006/relationships/fontTable" Target="fontTable.xml"/>
   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Supplemental Table S1: Sequencing metrics for targeted capture libraries.</vt:lpstr>
    </vt:vector>
  </TitlesOfParts>
  <Company/>
  <LinksUpToDate>false</LinksUpToDate>
  <CharactersWithSpaces>900</CharactersWithSpaces>
  <SharedDoc>false</SharedDoc>
  <HyperlinksChanged>false</HyperlinksChanged>
  <AppVersion>14.0000</AppVersion>
  <Manager/>
  <HyperlinkBas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