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0A6" w:rsidRDefault="00F470A6">
      <w:pPr>
        <w:sectPr w:rsidR="00F470A6" w:rsidSect="00F470A6">
          <w:pgSz w:w="16838" w:h="11906" w:orient="landscape"/>
          <w:pgMar w:top="476" w:right="1440" w:bottom="1440" w:left="1440" w:header="708" w:footer="708" w:gutter="0"/>
          <w:cols w:space="708"/>
          <w:docGrid w:linePitch="360"/>
        </w:sectPr>
      </w:pPr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2.2pt;margin-top:35.75pt;width:345.15pt;height:357.15pt;z-index:251661312;mso-wrap-style:tight" stroked="f">
            <v:textbox style="mso-next-textbox:#_x0000_s1029">
              <w:txbxContent>
                <w:p w:rsidR="00F470A6" w:rsidRDefault="00F470A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Spectrum </w:t>
                  </w:r>
                  <w:proofErr w:type="gramStart"/>
                  <w:r>
                    <w:rPr>
                      <w:sz w:val="18"/>
                    </w:rPr>
                    <w:t>processing :</w:t>
                  </w:r>
                  <w:proofErr w:type="gramEnd"/>
                  <w:r>
                    <w:rPr>
                      <w:sz w:val="18"/>
                    </w:rPr>
                    <w:t xml:space="preserve"> </w:t>
                  </w:r>
                </w:p>
                <w:p w:rsidR="00F470A6" w:rsidRDefault="00F470A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Peaks possibly </w:t>
                  </w:r>
                  <w:proofErr w:type="gramStart"/>
                  <w:r>
                    <w:rPr>
                      <w:sz w:val="18"/>
                    </w:rPr>
                    <w:t>omitted :</w:t>
                  </w:r>
                  <w:proofErr w:type="gramEnd"/>
                  <w:r>
                    <w:rPr>
                      <w:sz w:val="18"/>
                    </w:rPr>
                    <w:t xml:space="preserve"> 0.938, 4.529, 6.885, 8.051 </w:t>
                  </w:r>
                  <w:proofErr w:type="spellStart"/>
                  <w:r>
                    <w:rPr>
                      <w:sz w:val="18"/>
                    </w:rPr>
                    <w:t>keV</w:t>
                  </w:r>
                  <w:proofErr w:type="spellEnd"/>
                </w:p>
                <w:p w:rsidR="00F470A6" w:rsidRDefault="00F470A6">
                  <w:pPr>
                    <w:rPr>
                      <w:sz w:val="18"/>
                    </w:rPr>
                  </w:pPr>
                </w:p>
                <w:p w:rsidR="00F470A6" w:rsidRDefault="00F470A6">
                  <w:pPr>
                    <w:rPr>
                      <w:sz w:val="18"/>
                    </w:rPr>
                  </w:pPr>
                  <w:proofErr w:type="spellStart"/>
                  <w:r>
                    <w:rPr>
                      <w:sz w:val="18"/>
                    </w:rPr>
                    <w:t>Quantitation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gramStart"/>
                  <w:r>
                    <w:rPr>
                      <w:sz w:val="18"/>
                    </w:rPr>
                    <w:t>method :</w:t>
                  </w:r>
                  <w:proofErr w:type="gramEnd"/>
                  <w:r>
                    <w:rPr>
                      <w:sz w:val="18"/>
                    </w:rPr>
                    <w:t xml:space="preserve"> Cliff </w:t>
                  </w:r>
                  <w:proofErr w:type="spellStart"/>
                  <w:r>
                    <w:rPr>
                      <w:sz w:val="18"/>
                    </w:rPr>
                    <w:t>Lorimer</w:t>
                  </w:r>
                  <w:proofErr w:type="spellEnd"/>
                  <w:r>
                    <w:rPr>
                      <w:sz w:val="18"/>
                    </w:rPr>
                    <w:t xml:space="preserve"> thin ratio section.</w:t>
                  </w:r>
                </w:p>
                <w:p w:rsidR="00F470A6" w:rsidRDefault="00F470A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Processing </w:t>
                  </w:r>
                  <w:proofErr w:type="gramStart"/>
                  <w:r>
                    <w:rPr>
                      <w:sz w:val="18"/>
                    </w:rPr>
                    <w:t>option :</w:t>
                  </w:r>
                  <w:proofErr w:type="gramEnd"/>
                  <w:r>
                    <w:rPr>
                      <w:sz w:val="18"/>
                    </w:rPr>
                    <w:t xml:space="preserve"> All elements analyzed (Normalised)</w:t>
                  </w:r>
                </w:p>
                <w:p w:rsidR="00F470A6" w:rsidRDefault="00F470A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Number of iterations = 2</w:t>
                  </w:r>
                </w:p>
                <w:p w:rsidR="00F470A6" w:rsidRDefault="00F470A6">
                  <w:pPr>
                    <w:rPr>
                      <w:sz w:val="18"/>
                    </w:rPr>
                  </w:pPr>
                </w:p>
                <w:p w:rsidR="00F470A6" w:rsidRDefault="00F470A6">
                  <w:pPr>
                    <w:rPr>
                      <w:sz w:val="18"/>
                    </w:rPr>
                  </w:pPr>
                  <w:proofErr w:type="spellStart"/>
                  <w:r>
                    <w:rPr>
                      <w:sz w:val="18"/>
                    </w:rPr>
                    <w:t>Standardless</w:t>
                  </w:r>
                  <w:proofErr w:type="spellEnd"/>
                </w:p>
                <w:p w:rsidR="00F470A6" w:rsidRDefault="00F470A6">
                  <w:pPr>
                    <w:rPr>
                      <w:sz w:val="18"/>
                    </w:rPr>
                  </w:pPr>
                </w:p>
                <w:tbl>
                  <w:tblPr>
                    <w:tblW w:w="0" w:type="auto"/>
                    <w:tblInd w:w="108" w:type="dxa"/>
                    <w:tblBorders>
                      <w:top w:val="single" w:sz="12" w:space="0" w:color="000000"/>
                      <w:left w:val="nil"/>
                      <w:bottom w:val="single" w:sz="12" w:space="0" w:color="000000"/>
                      <w:right w:val="nil"/>
                      <w:insideH w:val="nil"/>
                      <w:insideV w:val="nil"/>
                    </w:tblBorders>
                    <w:tblLayout w:type="fixed"/>
                    <w:tblLook w:val="0091"/>
                  </w:tblPr>
                  <w:tblGrid>
                    <w:gridCol w:w="913"/>
                    <w:gridCol w:w="965"/>
                    <w:gridCol w:w="955"/>
                    <w:gridCol w:w="1658"/>
                  </w:tblGrid>
                  <w:tr w:rsidR="00F470A6" w:rsidRPr="00F470A6" w:rsidTr="00F470A6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913" w:type="dxa"/>
                        <w:tcBorders>
                          <w:right w:val="single" w:sz="6" w:space="0" w:color="000000"/>
                        </w:tcBorders>
                      </w:tcPr>
                      <w:p w:rsidR="00F470A6" w:rsidRPr="00F470A6" w:rsidRDefault="00F470A6" w:rsidP="00D200EB">
                        <w:pPr>
                          <w:rPr>
                            <w:sz w:val="18"/>
                          </w:rPr>
                        </w:pPr>
                        <w:r w:rsidRPr="00F470A6">
                          <w:rPr>
                            <w:sz w:val="18"/>
                          </w:rPr>
                          <w:t>Element</w:t>
                        </w:r>
                      </w:p>
                    </w:tc>
                    <w:tc>
                      <w:tcPr>
                        <w:tcW w:w="965" w:type="dxa"/>
                        <w:tcBorders>
                          <w:left w:val="single" w:sz="6" w:space="0" w:color="000000"/>
                        </w:tcBorders>
                      </w:tcPr>
                      <w:p w:rsidR="00F470A6" w:rsidRPr="00F470A6" w:rsidRDefault="00F470A6" w:rsidP="00D200EB">
                        <w:pPr>
                          <w:rPr>
                            <w:sz w:val="18"/>
                          </w:rPr>
                        </w:pPr>
                        <w:r w:rsidRPr="00F470A6">
                          <w:rPr>
                            <w:sz w:val="18"/>
                          </w:rPr>
                          <w:t>Weight%</w:t>
                        </w:r>
                      </w:p>
                    </w:tc>
                    <w:tc>
                      <w:tcPr>
                        <w:tcW w:w="955" w:type="dxa"/>
                      </w:tcPr>
                      <w:p w:rsidR="00F470A6" w:rsidRPr="00F470A6" w:rsidRDefault="00F470A6" w:rsidP="00D200EB">
                        <w:pPr>
                          <w:rPr>
                            <w:sz w:val="18"/>
                          </w:rPr>
                        </w:pPr>
                        <w:r w:rsidRPr="00F470A6">
                          <w:rPr>
                            <w:sz w:val="18"/>
                          </w:rPr>
                          <w:t>Atomic%</w:t>
                        </w:r>
                      </w:p>
                    </w:tc>
                    <w:tc>
                      <w:tcPr>
                        <w:tcW w:w="1658" w:type="dxa"/>
                      </w:tcPr>
                      <w:p w:rsidR="00F470A6" w:rsidRPr="00F470A6" w:rsidRDefault="00F470A6" w:rsidP="00D200EB">
                        <w:pPr>
                          <w:rPr>
                            <w:sz w:val="18"/>
                          </w:rPr>
                        </w:pPr>
                      </w:p>
                    </w:tc>
                  </w:tr>
                  <w:tr w:rsidR="00F470A6" w:rsidRPr="00F470A6" w:rsidTr="00F470A6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913" w:type="dxa"/>
                        <w:tcBorders>
                          <w:right w:val="single" w:sz="6" w:space="0" w:color="000000"/>
                        </w:tcBorders>
                      </w:tcPr>
                      <w:p w:rsidR="00F470A6" w:rsidRPr="00F470A6" w:rsidRDefault="00F470A6" w:rsidP="00D200EB">
                        <w:pPr>
                          <w:rPr>
                            <w:sz w:val="18"/>
                          </w:rPr>
                        </w:pPr>
                        <w:r w:rsidRPr="00F470A6">
                          <w:rPr>
                            <w:sz w:val="18"/>
                          </w:rPr>
                          <w:t>S K</w:t>
                        </w:r>
                      </w:p>
                    </w:tc>
                    <w:tc>
                      <w:tcPr>
                        <w:tcW w:w="965" w:type="dxa"/>
                        <w:tcBorders>
                          <w:left w:val="single" w:sz="6" w:space="0" w:color="000000"/>
                        </w:tcBorders>
                      </w:tcPr>
                      <w:p w:rsidR="00F470A6" w:rsidRPr="00F470A6" w:rsidRDefault="00F470A6" w:rsidP="00D200EB">
                        <w:pPr>
                          <w:rPr>
                            <w:sz w:val="18"/>
                          </w:rPr>
                        </w:pPr>
                        <w:r w:rsidRPr="00F470A6">
                          <w:rPr>
                            <w:sz w:val="18"/>
                          </w:rPr>
                          <w:t>1.36</w:t>
                        </w:r>
                      </w:p>
                    </w:tc>
                    <w:tc>
                      <w:tcPr>
                        <w:tcW w:w="955" w:type="dxa"/>
                      </w:tcPr>
                      <w:p w:rsidR="00F470A6" w:rsidRPr="00F470A6" w:rsidRDefault="00F470A6" w:rsidP="00D200EB">
                        <w:pPr>
                          <w:rPr>
                            <w:sz w:val="18"/>
                          </w:rPr>
                        </w:pPr>
                        <w:r w:rsidRPr="00F470A6">
                          <w:rPr>
                            <w:sz w:val="18"/>
                          </w:rPr>
                          <w:t>7.28</w:t>
                        </w:r>
                      </w:p>
                    </w:tc>
                    <w:tc>
                      <w:tcPr>
                        <w:tcW w:w="1658" w:type="dxa"/>
                      </w:tcPr>
                      <w:p w:rsidR="00F470A6" w:rsidRPr="00F470A6" w:rsidRDefault="00F470A6" w:rsidP="00D200EB">
                        <w:pPr>
                          <w:rPr>
                            <w:sz w:val="18"/>
                          </w:rPr>
                        </w:pPr>
                      </w:p>
                    </w:tc>
                  </w:tr>
                  <w:tr w:rsidR="00F470A6" w:rsidRPr="00F470A6" w:rsidTr="00F470A6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913" w:type="dxa"/>
                        <w:tcBorders>
                          <w:right w:val="single" w:sz="6" w:space="0" w:color="000000"/>
                        </w:tcBorders>
                      </w:tcPr>
                      <w:p w:rsidR="00F470A6" w:rsidRPr="00F470A6" w:rsidRDefault="00F470A6" w:rsidP="00D200EB">
                        <w:pPr>
                          <w:rPr>
                            <w:sz w:val="18"/>
                          </w:rPr>
                        </w:pPr>
                        <w:proofErr w:type="spellStart"/>
                        <w:r w:rsidRPr="00F470A6">
                          <w:rPr>
                            <w:sz w:val="18"/>
                          </w:rPr>
                          <w:t>Cd</w:t>
                        </w:r>
                        <w:proofErr w:type="spellEnd"/>
                        <w:r w:rsidRPr="00F470A6">
                          <w:rPr>
                            <w:sz w:val="18"/>
                          </w:rPr>
                          <w:t xml:space="preserve"> L</w:t>
                        </w:r>
                      </w:p>
                    </w:tc>
                    <w:tc>
                      <w:tcPr>
                        <w:tcW w:w="965" w:type="dxa"/>
                        <w:tcBorders>
                          <w:left w:val="single" w:sz="6" w:space="0" w:color="000000"/>
                        </w:tcBorders>
                      </w:tcPr>
                      <w:p w:rsidR="00F470A6" w:rsidRPr="00F470A6" w:rsidRDefault="00F470A6" w:rsidP="00D200EB">
                        <w:pPr>
                          <w:rPr>
                            <w:sz w:val="18"/>
                          </w:rPr>
                        </w:pPr>
                        <w:r w:rsidRPr="00F470A6">
                          <w:rPr>
                            <w:sz w:val="18"/>
                          </w:rPr>
                          <w:t>16.03</w:t>
                        </w:r>
                      </w:p>
                    </w:tc>
                    <w:tc>
                      <w:tcPr>
                        <w:tcW w:w="955" w:type="dxa"/>
                      </w:tcPr>
                      <w:p w:rsidR="00F470A6" w:rsidRPr="00F470A6" w:rsidRDefault="00F470A6" w:rsidP="00D200EB">
                        <w:pPr>
                          <w:rPr>
                            <w:sz w:val="18"/>
                          </w:rPr>
                        </w:pPr>
                        <w:r w:rsidRPr="00F470A6">
                          <w:rPr>
                            <w:sz w:val="18"/>
                          </w:rPr>
                          <w:t>24.42</w:t>
                        </w:r>
                      </w:p>
                    </w:tc>
                    <w:tc>
                      <w:tcPr>
                        <w:tcW w:w="1658" w:type="dxa"/>
                      </w:tcPr>
                      <w:p w:rsidR="00F470A6" w:rsidRPr="00F470A6" w:rsidRDefault="00F470A6" w:rsidP="00D200EB">
                        <w:pPr>
                          <w:rPr>
                            <w:sz w:val="18"/>
                          </w:rPr>
                        </w:pPr>
                      </w:p>
                    </w:tc>
                  </w:tr>
                  <w:tr w:rsidR="00F470A6" w:rsidRPr="00F470A6" w:rsidTr="00F470A6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913" w:type="dxa"/>
                        <w:tcBorders>
                          <w:right w:val="single" w:sz="6" w:space="0" w:color="000000"/>
                        </w:tcBorders>
                      </w:tcPr>
                      <w:p w:rsidR="00F470A6" w:rsidRPr="00F470A6" w:rsidRDefault="00F470A6" w:rsidP="00D200EB">
                        <w:pPr>
                          <w:rPr>
                            <w:sz w:val="18"/>
                          </w:rPr>
                        </w:pPr>
                        <w:proofErr w:type="spellStart"/>
                        <w:r w:rsidRPr="00F470A6">
                          <w:rPr>
                            <w:sz w:val="18"/>
                          </w:rPr>
                          <w:t>Pb</w:t>
                        </w:r>
                        <w:proofErr w:type="spellEnd"/>
                        <w:r w:rsidRPr="00F470A6">
                          <w:rPr>
                            <w:sz w:val="18"/>
                          </w:rPr>
                          <w:t xml:space="preserve"> L</w:t>
                        </w:r>
                      </w:p>
                    </w:tc>
                    <w:tc>
                      <w:tcPr>
                        <w:tcW w:w="965" w:type="dxa"/>
                        <w:tcBorders>
                          <w:left w:val="single" w:sz="6" w:space="0" w:color="000000"/>
                        </w:tcBorders>
                      </w:tcPr>
                      <w:p w:rsidR="00F470A6" w:rsidRPr="00F470A6" w:rsidRDefault="00F470A6" w:rsidP="00D200EB">
                        <w:pPr>
                          <w:rPr>
                            <w:sz w:val="18"/>
                          </w:rPr>
                        </w:pPr>
                        <w:r w:rsidRPr="00F470A6">
                          <w:rPr>
                            <w:sz w:val="18"/>
                          </w:rPr>
                          <w:t>82.61</w:t>
                        </w:r>
                      </w:p>
                    </w:tc>
                    <w:tc>
                      <w:tcPr>
                        <w:tcW w:w="955" w:type="dxa"/>
                      </w:tcPr>
                      <w:p w:rsidR="00F470A6" w:rsidRPr="00F470A6" w:rsidRDefault="00F470A6" w:rsidP="00D200EB">
                        <w:pPr>
                          <w:rPr>
                            <w:sz w:val="18"/>
                          </w:rPr>
                        </w:pPr>
                        <w:r w:rsidRPr="00F470A6">
                          <w:rPr>
                            <w:sz w:val="18"/>
                          </w:rPr>
                          <w:t>68.29</w:t>
                        </w:r>
                      </w:p>
                    </w:tc>
                    <w:tc>
                      <w:tcPr>
                        <w:tcW w:w="1658" w:type="dxa"/>
                      </w:tcPr>
                      <w:p w:rsidR="00F470A6" w:rsidRPr="00F470A6" w:rsidRDefault="00F470A6" w:rsidP="00D200EB">
                        <w:pPr>
                          <w:rPr>
                            <w:sz w:val="18"/>
                          </w:rPr>
                        </w:pPr>
                      </w:p>
                    </w:tc>
                  </w:tr>
                  <w:tr w:rsidR="00F470A6" w:rsidRPr="00F470A6" w:rsidTr="00F470A6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913" w:type="dxa"/>
                        <w:tcBorders>
                          <w:right w:val="single" w:sz="6" w:space="0" w:color="000000"/>
                        </w:tcBorders>
                      </w:tcPr>
                      <w:p w:rsidR="00F470A6" w:rsidRPr="00F470A6" w:rsidRDefault="00F470A6" w:rsidP="00D200EB">
                        <w:pPr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65" w:type="dxa"/>
                        <w:tcBorders>
                          <w:left w:val="single" w:sz="6" w:space="0" w:color="000000"/>
                        </w:tcBorders>
                      </w:tcPr>
                      <w:p w:rsidR="00F470A6" w:rsidRPr="00F470A6" w:rsidRDefault="00F470A6" w:rsidP="00D200EB">
                        <w:pPr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55" w:type="dxa"/>
                      </w:tcPr>
                      <w:p w:rsidR="00F470A6" w:rsidRPr="00F470A6" w:rsidRDefault="00F470A6" w:rsidP="00D200EB">
                        <w:pPr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658" w:type="dxa"/>
                      </w:tcPr>
                      <w:p w:rsidR="00F470A6" w:rsidRPr="00F470A6" w:rsidRDefault="00F470A6" w:rsidP="00D200EB">
                        <w:pPr>
                          <w:rPr>
                            <w:sz w:val="18"/>
                          </w:rPr>
                        </w:pPr>
                      </w:p>
                    </w:tc>
                  </w:tr>
                  <w:tr w:rsidR="00F470A6" w:rsidTr="00F470A6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913" w:type="dxa"/>
                        <w:tcBorders>
                          <w:right w:val="single" w:sz="6" w:space="0" w:color="000000"/>
                        </w:tcBorders>
                      </w:tcPr>
                      <w:p w:rsidR="00F470A6" w:rsidRPr="00F470A6" w:rsidRDefault="00F470A6" w:rsidP="00D200EB">
                        <w:pPr>
                          <w:rPr>
                            <w:sz w:val="18"/>
                          </w:rPr>
                        </w:pPr>
                        <w:r w:rsidRPr="00F470A6">
                          <w:rPr>
                            <w:sz w:val="18"/>
                          </w:rPr>
                          <w:t>Totals</w:t>
                        </w:r>
                      </w:p>
                    </w:tc>
                    <w:tc>
                      <w:tcPr>
                        <w:tcW w:w="965" w:type="dxa"/>
                        <w:tcBorders>
                          <w:left w:val="single" w:sz="6" w:space="0" w:color="000000"/>
                        </w:tcBorders>
                      </w:tcPr>
                      <w:p w:rsidR="00F470A6" w:rsidRDefault="00F470A6" w:rsidP="00D200EB">
                        <w:pPr>
                          <w:rPr>
                            <w:sz w:val="18"/>
                          </w:rPr>
                        </w:pPr>
                        <w:r w:rsidRPr="00F470A6">
                          <w:rPr>
                            <w:sz w:val="18"/>
                          </w:rPr>
                          <w:t>100.00</w:t>
                        </w:r>
                      </w:p>
                    </w:tc>
                    <w:tc>
                      <w:tcPr>
                        <w:tcW w:w="955" w:type="dxa"/>
                      </w:tcPr>
                      <w:p w:rsidR="00F470A6" w:rsidRDefault="00F470A6" w:rsidP="00D200EB">
                        <w:pPr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658" w:type="dxa"/>
                      </w:tcPr>
                      <w:p w:rsidR="00F470A6" w:rsidRDefault="00F470A6" w:rsidP="00D200EB">
                        <w:pPr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F470A6" w:rsidRDefault="00F470A6">
                  <w:pPr>
                    <w:rPr>
                      <w:sz w:val="18"/>
                    </w:rPr>
                  </w:pPr>
                </w:p>
                <w:p w:rsidR="00F470A6" w:rsidRPr="00F470A6" w:rsidRDefault="00F470A6">
                  <w:pPr>
                    <w:rPr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5562600</wp:posOffset>
            </wp:positionH>
            <wp:positionV relativeFrom="page">
              <wp:posOffset>752475</wp:posOffset>
            </wp:positionV>
            <wp:extent cx="4067175" cy="3781425"/>
            <wp:effectExtent l="19050" t="0" r="952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pict>
          <v:rect id="_x0000_s1027" style="position:absolute;margin-left:348.95pt;margin-top:0;width:336.75pt;height:29.75pt;z-index:251659264;mso-position-horizontal-relative:text;mso-position-vertical-relative:text" filled="f" stroked="f">
            <v:textbox>
              <w:txbxContent>
                <w:p w:rsidR="00F470A6" w:rsidRPr="00F470A6" w:rsidRDefault="00F470A6" w:rsidP="00F470A6">
                  <w:pPr>
                    <w:jc w:val="right"/>
                    <w:rPr>
                      <w:color w:val="FFFFFF"/>
                      <w:sz w:val="14"/>
                    </w:rPr>
                  </w:pPr>
                  <w:r w:rsidRPr="00F470A6">
                    <w:rPr>
                      <w:color w:val="FFFFFF"/>
                      <w:sz w:val="14"/>
                    </w:rPr>
                    <w:t>26/11/2013 15:01:43</w:t>
                  </w:r>
                </w:p>
              </w:txbxContent>
            </v:textbox>
          </v:rect>
        </w:pict>
      </w:r>
      <w:r>
        <w:rPr>
          <w:noProof/>
          <w:lang w:eastAsia="en-GB"/>
        </w:rPr>
        <w:pict>
          <v:roundrect id="_x0000_s1026" style="position:absolute;margin-left:12.2pt;margin-top:0;width:673.5pt;height:29.75pt;z-index:251658240;mso-position-horizontal-relative:text;mso-position-vertical-relative:text" arcsize="10923f" fillcolor="#05396b" stroked="f">
            <v:textbox>
              <w:txbxContent>
                <w:p w:rsidR="00F470A6" w:rsidRPr="00F470A6" w:rsidRDefault="00F470A6">
                  <w:pPr>
                    <w:rPr>
                      <w:color w:val="FFFFFF"/>
                      <w:sz w:val="28"/>
                    </w:rPr>
                  </w:pPr>
                  <w:r w:rsidRPr="00F470A6">
                    <w:rPr>
                      <w:color w:val="FFFFFF"/>
                      <w:sz w:val="28"/>
                    </w:rPr>
                    <w:t>Project 1</w:t>
                  </w:r>
                </w:p>
              </w:txbxContent>
            </v:textbox>
          </v:roundrect>
        </w:pict>
      </w:r>
    </w:p>
    <w:p w:rsidR="00D960D5" w:rsidRDefault="00F470A6">
      <w:r>
        <w:rPr>
          <w:noProof/>
          <w:lang w:eastAsia="en-GB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page">
              <wp:posOffset>8763000</wp:posOffset>
            </wp:positionH>
            <wp:positionV relativeFrom="page">
              <wp:posOffset>6877050</wp:posOffset>
            </wp:positionV>
            <wp:extent cx="855980" cy="238125"/>
            <wp:effectExtent l="19050" t="0" r="1270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98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pict>
          <v:rect id="_x0000_s1030" style="position:absolute;margin-left:12.2pt;margin-top:488.15pt;width:328.35pt;height:41.7pt;z-index:251664384;mso-position-horizontal-relative:text;mso-position-vertical-relative:text">
            <v:textbox>
              <w:txbxContent>
                <w:p w:rsidR="00F470A6" w:rsidRPr="00F470A6" w:rsidRDefault="00F470A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Comment:</w:t>
                  </w:r>
                </w:p>
              </w:txbxContent>
            </v:textbox>
          </v:rect>
        </w:pict>
      </w: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5562600</wp:posOffset>
            </wp:positionH>
            <wp:positionV relativeFrom="page">
              <wp:posOffset>4686300</wp:posOffset>
            </wp:positionV>
            <wp:extent cx="4067175" cy="2114550"/>
            <wp:effectExtent l="1905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pict>
          <v:shape id="_x0000_s1029" type="#_x0000_t202" style="position:absolute;margin-left:12.2pt;margin-top:23.8pt;width:345.15pt;height:499.5pt;z-index:251662336;mso-wrap-style:tight;mso-position-horizontal-relative:text;mso-position-vertical-relative:text" stroked="f">
            <v:textbox>
              <w:txbxContent/>
            </v:textbox>
          </v:shape>
        </w:pict>
      </w:r>
    </w:p>
    <w:sectPr w:rsidR="00D960D5" w:rsidSect="00F470A6">
      <w:pgSz w:w="16838" w:h="11906" w:orient="landscape"/>
      <w:pgMar w:top="4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470A6"/>
    <w:rsid w:val="006312F1"/>
    <w:rsid w:val="00B41689"/>
    <w:rsid w:val="00D960D5"/>
    <w:rsid w:val="00F47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0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Materials - Oxford University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emgroup</dc:creator>
  <cp:keywords/>
  <dc:description/>
  <cp:lastModifiedBy>emgroup</cp:lastModifiedBy>
  <cp:revision>2</cp:revision>
  <dcterms:created xsi:type="dcterms:W3CDTF">2013-11-26T15:01:00Z</dcterms:created>
  <dcterms:modified xsi:type="dcterms:W3CDTF">2013-11-26T15:14:00Z</dcterms:modified>
</cp:coreProperties>
</file>