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5D6" w:rsidRPr="0016099F" w:rsidRDefault="00C045D6" w:rsidP="00C045D6">
      <w:pPr>
        <w:spacing w:line="480" w:lineRule="auto"/>
        <w:rPr>
          <w:rFonts w:ascii="Times New Roman" w:hAnsi="Times New Roman" w:cs="Times New Roman"/>
          <w:b/>
          <w:sz w:val="24"/>
          <w:szCs w:val="24"/>
          <w:lang w:val="en-US"/>
        </w:rPr>
      </w:pPr>
      <w:r w:rsidRPr="0016099F">
        <w:rPr>
          <w:rFonts w:ascii="Times New Roman" w:hAnsi="Times New Roman" w:cs="Times New Roman"/>
          <w:b/>
          <w:sz w:val="24"/>
          <w:szCs w:val="24"/>
          <w:lang w:val="en-US"/>
        </w:rPr>
        <w:t>EXPERIMENTAL</w:t>
      </w:r>
    </w:p>
    <w:p w:rsidR="00C045D6" w:rsidRPr="0016099F" w:rsidRDefault="00C045D6" w:rsidP="00C045D6">
      <w:pPr>
        <w:spacing w:line="480" w:lineRule="auto"/>
        <w:rPr>
          <w:rFonts w:ascii="Times New Roman" w:hAnsi="Times New Roman" w:cs="Times New Roman"/>
          <w:b/>
          <w:sz w:val="24"/>
          <w:szCs w:val="24"/>
          <w:lang w:val="en-US"/>
        </w:rPr>
      </w:pPr>
      <w:r w:rsidRPr="0016099F">
        <w:rPr>
          <w:rFonts w:ascii="Times New Roman" w:hAnsi="Times New Roman" w:cs="Times New Roman"/>
          <w:b/>
          <w:sz w:val="24"/>
          <w:szCs w:val="24"/>
          <w:lang w:val="en-US"/>
        </w:rPr>
        <w:t>Materials</w:t>
      </w:r>
    </w:p>
    <w:p w:rsidR="00C045D6" w:rsidRPr="0016099F" w:rsidRDefault="00C045D6" w:rsidP="00C045D6">
      <w:pPr>
        <w:spacing w:before="120" w:after="120" w:line="480" w:lineRule="auto"/>
        <w:jc w:val="both"/>
        <w:rPr>
          <w:rFonts w:ascii="Times New Roman" w:hAnsi="Times New Roman" w:cs="Times New Roman"/>
          <w:sz w:val="24"/>
          <w:szCs w:val="24"/>
          <w:lang w:val="en-US"/>
        </w:rPr>
      </w:pPr>
      <w:r w:rsidRPr="0016099F">
        <w:rPr>
          <w:rFonts w:ascii="Times New Roman" w:hAnsi="Times New Roman" w:cs="Times New Roman"/>
          <w:sz w:val="24"/>
          <w:szCs w:val="24"/>
          <w:lang w:val="en-US"/>
        </w:rPr>
        <w:t xml:space="preserve">Sodium </w:t>
      </w:r>
      <w:proofErr w:type="spellStart"/>
      <w:proofErr w:type="gramStart"/>
      <w:r w:rsidRPr="0016099F">
        <w:rPr>
          <w:rFonts w:ascii="Times New Roman" w:hAnsi="Times New Roman" w:cs="Times New Roman"/>
          <w:sz w:val="24"/>
          <w:szCs w:val="24"/>
          <w:lang w:val="en-US"/>
        </w:rPr>
        <w:t>bis</w:t>
      </w:r>
      <w:proofErr w:type="spellEnd"/>
      <w:r w:rsidRPr="0016099F">
        <w:rPr>
          <w:rFonts w:ascii="Times New Roman" w:hAnsi="Times New Roman" w:cs="Times New Roman"/>
          <w:sz w:val="24"/>
          <w:szCs w:val="24"/>
          <w:lang w:val="en-US"/>
        </w:rPr>
        <w:t>(</w:t>
      </w:r>
      <w:proofErr w:type="spellStart"/>
      <w:proofErr w:type="gramEnd"/>
      <w:r w:rsidRPr="0016099F">
        <w:rPr>
          <w:rFonts w:ascii="Times New Roman" w:hAnsi="Times New Roman" w:cs="Times New Roman"/>
          <w:sz w:val="24"/>
          <w:szCs w:val="24"/>
          <w:lang w:val="en-US"/>
        </w:rPr>
        <w:t>trifluoromethylsulfonyl</w:t>
      </w:r>
      <w:proofErr w:type="spellEnd"/>
      <w:r w:rsidRPr="0016099F">
        <w:rPr>
          <w:rFonts w:ascii="Times New Roman" w:hAnsi="Times New Roman" w:cs="Times New Roman"/>
          <w:sz w:val="24"/>
          <w:szCs w:val="24"/>
          <w:lang w:val="en-US"/>
        </w:rPr>
        <w:t xml:space="preserve">)imide </w:t>
      </w:r>
      <w:proofErr w:type="spellStart"/>
      <w:r w:rsidRPr="0016099F">
        <w:rPr>
          <w:rFonts w:ascii="Times New Roman" w:hAnsi="Times New Roman" w:cs="Times New Roman"/>
          <w:sz w:val="24"/>
          <w:szCs w:val="24"/>
          <w:lang w:val="en-US"/>
        </w:rPr>
        <w:t>NaTFSI</w:t>
      </w:r>
      <w:proofErr w:type="spellEnd"/>
      <w:r w:rsidRPr="0016099F">
        <w:rPr>
          <w:rFonts w:ascii="Times New Roman" w:hAnsi="Times New Roman" w:cs="Times New Roman"/>
          <w:sz w:val="24"/>
          <w:szCs w:val="24"/>
          <w:lang w:val="en-US"/>
        </w:rPr>
        <w:t xml:space="preserve"> (</w:t>
      </w:r>
      <w:proofErr w:type="spellStart"/>
      <w:r w:rsidRPr="0016099F">
        <w:rPr>
          <w:rFonts w:ascii="Times New Roman" w:hAnsi="Times New Roman" w:cs="Times New Roman"/>
          <w:sz w:val="24"/>
          <w:szCs w:val="24"/>
          <w:lang w:val="en-US"/>
        </w:rPr>
        <w:t>Solvionic</w:t>
      </w:r>
      <w:proofErr w:type="spellEnd"/>
      <w:r w:rsidRPr="0016099F">
        <w:rPr>
          <w:rFonts w:ascii="Times New Roman" w:hAnsi="Times New Roman" w:cs="Times New Roman"/>
          <w:sz w:val="24"/>
          <w:szCs w:val="24"/>
          <w:lang w:val="en-US"/>
        </w:rPr>
        <w:t>, 99.9%) and N-butyl-N-</w:t>
      </w:r>
      <w:proofErr w:type="spellStart"/>
      <w:r w:rsidRPr="0016099F">
        <w:rPr>
          <w:rFonts w:ascii="Times New Roman" w:hAnsi="Times New Roman" w:cs="Times New Roman"/>
          <w:sz w:val="24"/>
          <w:szCs w:val="24"/>
          <w:lang w:val="en-US"/>
        </w:rPr>
        <w:t>methylpyrrolidinium</w:t>
      </w:r>
      <w:proofErr w:type="spellEnd"/>
      <w:r w:rsidRPr="0016099F">
        <w:rPr>
          <w:rFonts w:ascii="Times New Roman" w:hAnsi="Times New Roman" w:cs="Times New Roman"/>
          <w:sz w:val="24"/>
          <w:szCs w:val="24"/>
          <w:lang w:val="en-US"/>
        </w:rPr>
        <w:t xml:space="preserve"> </w:t>
      </w:r>
      <w:proofErr w:type="spellStart"/>
      <w:r w:rsidRPr="0016099F">
        <w:rPr>
          <w:rFonts w:ascii="Times New Roman" w:hAnsi="Times New Roman" w:cs="Times New Roman"/>
          <w:sz w:val="24"/>
          <w:szCs w:val="24"/>
          <w:lang w:val="en-US"/>
        </w:rPr>
        <w:t>bis</w:t>
      </w:r>
      <w:proofErr w:type="spellEnd"/>
      <w:r w:rsidRPr="0016099F">
        <w:rPr>
          <w:rFonts w:ascii="Times New Roman" w:hAnsi="Times New Roman" w:cs="Times New Roman"/>
          <w:sz w:val="24"/>
          <w:szCs w:val="24"/>
          <w:lang w:val="en-US"/>
        </w:rPr>
        <w:t>(</w:t>
      </w:r>
      <w:proofErr w:type="spellStart"/>
      <w:r w:rsidRPr="0016099F">
        <w:rPr>
          <w:rFonts w:ascii="Times New Roman" w:hAnsi="Times New Roman" w:cs="Times New Roman"/>
          <w:sz w:val="24"/>
          <w:szCs w:val="24"/>
          <w:lang w:val="en-US"/>
        </w:rPr>
        <w:t>trifluoromethylsulfonyl</w:t>
      </w:r>
      <w:proofErr w:type="spellEnd"/>
      <w:r w:rsidRPr="0016099F">
        <w:rPr>
          <w:rFonts w:ascii="Times New Roman" w:hAnsi="Times New Roman" w:cs="Times New Roman"/>
          <w:sz w:val="24"/>
          <w:szCs w:val="24"/>
          <w:lang w:val="en-US"/>
        </w:rPr>
        <w:t>)imide [C</w:t>
      </w:r>
      <w:r w:rsidRPr="0016099F">
        <w:rPr>
          <w:rFonts w:ascii="Times New Roman" w:hAnsi="Times New Roman" w:cs="Times New Roman"/>
          <w:sz w:val="24"/>
          <w:szCs w:val="24"/>
          <w:vertAlign w:val="subscript"/>
          <w:lang w:val="en-US"/>
        </w:rPr>
        <w:t>4</w:t>
      </w:r>
      <w:r w:rsidRPr="0016099F">
        <w:rPr>
          <w:rFonts w:ascii="Times New Roman" w:hAnsi="Times New Roman" w:cs="Times New Roman"/>
          <w:sz w:val="24"/>
          <w:szCs w:val="24"/>
          <w:lang w:val="en-US"/>
        </w:rPr>
        <w:t>mpyr][TFSI] (</w:t>
      </w:r>
      <w:proofErr w:type="spellStart"/>
      <w:r w:rsidRPr="0016099F">
        <w:rPr>
          <w:rFonts w:ascii="Times New Roman" w:hAnsi="Times New Roman" w:cs="Times New Roman"/>
          <w:sz w:val="24"/>
          <w:szCs w:val="24"/>
          <w:lang w:val="en-US"/>
        </w:rPr>
        <w:t>Solvionic</w:t>
      </w:r>
      <w:proofErr w:type="spellEnd"/>
      <w:r w:rsidRPr="0016099F">
        <w:rPr>
          <w:rFonts w:ascii="Times New Roman" w:hAnsi="Times New Roman" w:cs="Times New Roman"/>
          <w:sz w:val="24"/>
          <w:szCs w:val="24"/>
          <w:lang w:val="en-US"/>
        </w:rPr>
        <w:t>, 99.9%) were opened and stored inside the glovebox, and used as received. The water content below 50 ppm in the ionic liquid was determined by Karl-Fischer titration (</w:t>
      </w:r>
      <w:proofErr w:type="spellStart"/>
      <w:r w:rsidRPr="0016099F">
        <w:rPr>
          <w:rFonts w:ascii="Times New Roman" w:hAnsi="Times New Roman" w:cs="Times New Roman"/>
          <w:sz w:val="24"/>
          <w:szCs w:val="24"/>
          <w:lang w:val="en-US"/>
        </w:rPr>
        <w:t>Metrohm</w:t>
      </w:r>
      <w:proofErr w:type="spellEnd"/>
      <w:r w:rsidRPr="0016099F">
        <w:rPr>
          <w:rFonts w:ascii="Times New Roman" w:hAnsi="Times New Roman" w:cs="Times New Roman"/>
          <w:sz w:val="24"/>
          <w:szCs w:val="24"/>
          <w:lang w:val="en-US"/>
        </w:rPr>
        <w:t xml:space="preserve"> KF 831 Karl Fischer Coulometer). </w:t>
      </w:r>
    </w:p>
    <w:p w:rsidR="00C045D6" w:rsidRPr="00D22110" w:rsidRDefault="00C045D6" w:rsidP="00C045D6">
      <w:pPr>
        <w:spacing w:before="120" w:after="120" w:line="480" w:lineRule="auto"/>
        <w:rPr>
          <w:rFonts w:ascii="Times New Roman" w:hAnsi="Times New Roman" w:cs="Times New Roman"/>
          <w:b/>
          <w:sz w:val="24"/>
          <w:szCs w:val="24"/>
          <w:lang w:val="en-US"/>
        </w:rPr>
      </w:pPr>
      <w:r w:rsidRPr="00D22110">
        <w:rPr>
          <w:rFonts w:ascii="Times New Roman" w:hAnsi="Times New Roman" w:cs="Times New Roman"/>
          <w:b/>
          <w:sz w:val="24"/>
          <w:szCs w:val="24"/>
          <w:lang w:val="en-US"/>
        </w:rPr>
        <w:t xml:space="preserve">Instrumentation and </w:t>
      </w:r>
      <w:r>
        <w:rPr>
          <w:rFonts w:ascii="Times New Roman" w:hAnsi="Times New Roman" w:cs="Times New Roman"/>
          <w:b/>
          <w:sz w:val="24"/>
          <w:szCs w:val="24"/>
          <w:lang w:val="en-US"/>
        </w:rPr>
        <w:t>Techniques</w:t>
      </w:r>
    </w:p>
    <w:p w:rsidR="00C045D6" w:rsidRPr="0016099F" w:rsidRDefault="00C045D6" w:rsidP="00C045D6">
      <w:pPr>
        <w:pStyle w:val="NoSpacing"/>
        <w:spacing w:before="120" w:after="120" w:line="480" w:lineRule="auto"/>
        <w:jc w:val="both"/>
        <w:rPr>
          <w:rFonts w:ascii="Times New Roman" w:hAnsi="Times New Roman"/>
          <w:color w:val="FF0000"/>
          <w:sz w:val="24"/>
          <w:szCs w:val="24"/>
          <w:lang w:val="en-US"/>
        </w:rPr>
      </w:pPr>
      <w:r w:rsidRPr="0016099F">
        <w:rPr>
          <w:rFonts w:ascii="Times New Roman" w:hAnsi="Times New Roman"/>
          <w:sz w:val="24"/>
          <w:szCs w:val="24"/>
          <w:lang w:val="en-US"/>
        </w:rPr>
        <w:t xml:space="preserve">Electrochemical experiments were performed with a Biologic VMP3/Z multi-channel </w:t>
      </w:r>
      <w:proofErr w:type="spellStart"/>
      <w:r w:rsidRPr="0016099F">
        <w:rPr>
          <w:rFonts w:ascii="Times New Roman" w:hAnsi="Times New Roman"/>
          <w:sz w:val="24"/>
          <w:szCs w:val="24"/>
          <w:lang w:val="en-US"/>
        </w:rPr>
        <w:t>potentiostat</w:t>
      </w:r>
      <w:proofErr w:type="spellEnd"/>
      <w:r w:rsidRPr="0016099F">
        <w:rPr>
          <w:rFonts w:ascii="Times New Roman" w:hAnsi="Times New Roman"/>
          <w:sz w:val="24"/>
          <w:szCs w:val="24"/>
          <w:lang w:val="en-US"/>
        </w:rPr>
        <w:t xml:space="preserve"> using a standard 3-electrode set-up, with a Pt wire counter electrode. A Ag/</w:t>
      </w:r>
      <w:proofErr w:type="spellStart"/>
      <w:r w:rsidRPr="0016099F">
        <w:rPr>
          <w:rFonts w:ascii="Times New Roman" w:hAnsi="Times New Roman"/>
          <w:sz w:val="24"/>
          <w:szCs w:val="24"/>
          <w:lang w:val="en-US"/>
        </w:rPr>
        <w:t>AgTfO</w:t>
      </w:r>
      <w:proofErr w:type="spellEnd"/>
      <w:r w:rsidRPr="0016099F">
        <w:rPr>
          <w:rFonts w:ascii="Times New Roman" w:hAnsi="Times New Roman"/>
          <w:sz w:val="24"/>
          <w:szCs w:val="24"/>
          <w:vertAlign w:val="superscript"/>
          <w:lang w:val="en-US"/>
        </w:rPr>
        <w:t xml:space="preserve"> </w:t>
      </w:r>
      <w:r w:rsidRPr="0016099F">
        <w:rPr>
          <w:rFonts w:ascii="Times New Roman" w:hAnsi="Times New Roman"/>
          <w:sz w:val="24"/>
          <w:szCs w:val="24"/>
          <w:lang w:val="en-US"/>
        </w:rPr>
        <w:t xml:space="preserve">reference electrode was manufactured by immersing a Ag wire in a 5 </w:t>
      </w:r>
      <w:proofErr w:type="spellStart"/>
      <w:r w:rsidRPr="0016099F">
        <w:rPr>
          <w:rFonts w:ascii="Times New Roman" w:hAnsi="Times New Roman"/>
          <w:sz w:val="24"/>
          <w:szCs w:val="24"/>
          <w:lang w:val="en-US"/>
        </w:rPr>
        <w:t>mM</w:t>
      </w:r>
      <w:proofErr w:type="spellEnd"/>
      <w:r w:rsidRPr="0016099F">
        <w:rPr>
          <w:rFonts w:ascii="Times New Roman" w:hAnsi="Times New Roman"/>
          <w:sz w:val="24"/>
          <w:szCs w:val="24"/>
          <w:lang w:val="en-US"/>
        </w:rPr>
        <w:t xml:space="preserve"> </w:t>
      </w:r>
      <w:proofErr w:type="spellStart"/>
      <w:r w:rsidRPr="0016099F">
        <w:rPr>
          <w:rFonts w:ascii="Times New Roman" w:hAnsi="Times New Roman"/>
          <w:sz w:val="24"/>
          <w:szCs w:val="24"/>
          <w:lang w:val="en-US"/>
        </w:rPr>
        <w:t>AgTfO</w:t>
      </w:r>
      <w:proofErr w:type="spellEnd"/>
      <w:r w:rsidRPr="0016099F">
        <w:rPr>
          <w:rFonts w:ascii="Times New Roman" w:hAnsi="Times New Roman"/>
          <w:sz w:val="24"/>
          <w:szCs w:val="24"/>
          <w:lang w:val="en-US"/>
        </w:rPr>
        <w:t xml:space="preserve"> in [C</w:t>
      </w:r>
      <w:r w:rsidRPr="0016099F">
        <w:rPr>
          <w:rFonts w:ascii="Times New Roman" w:hAnsi="Times New Roman"/>
          <w:sz w:val="24"/>
          <w:szCs w:val="24"/>
          <w:vertAlign w:val="subscript"/>
          <w:lang w:val="en-US"/>
        </w:rPr>
        <w:t>4</w:t>
      </w:r>
      <w:r w:rsidRPr="0016099F">
        <w:rPr>
          <w:rFonts w:ascii="Times New Roman" w:hAnsi="Times New Roman"/>
          <w:sz w:val="24"/>
          <w:szCs w:val="24"/>
          <w:lang w:val="en-US"/>
        </w:rPr>
        <w:t>mpyr</w:t>
      </w:r>
      <w:proofErr w:type="gramStart"/>
      <w:r w:rsidRPr="0016099F">
        <w:rPr>
          <w:rFonts w:ascii="Times New Roman" w:hAnsi="Times New Roman"/>
          <w:sz w:val="24"/>
          <w:szCs w:val="24"/>
          <w:lang w:val="en-US"/>
        </w:rPr>
        <w:t>][</w:t>
      </w:r>
      <w:proofErr w:type="gramEnd"/>
      <w:r w:rsidRPr="0016099F">
        <w:rPr>
          <w:rFonts w:ascii="Times New Roman" w:hAnsi="Times New Roman"/>
          <w:sz w:val="24"/>
          <w:szCs w:val="24"/>
          <w:lang w:val="en-US"/>
        </w:rPr>
        <w:t>TFSI] solution</w:t>
      </w:r>
      <w:r w:rsidRPr="0016099F">
        <w:rPr>
          <w:rFonts w:ascii="Times New Roman" w:hAnsi="Times New Roman"/>
          <w:color w:val="FF0000"/>
          <w:sz w:val="24"/>
          <w:szCs w:val="24"/>
          <w:lang w:val="en-US"/>
        </w:rPr>
        <w:t xml:space="preserve"> </w:t>
      </w:r>
      <w:r w:rsidRPr="0016099F">
        <w:rPr>
          <w:rFonts w:ascii="Times New Roman" w:hAnsi="Times New Roman"/>
          <w:sz w:val="24"/>
          <w:szCs w:val="24"/>
          <w:lang w:val="en-US"/>
        </w:rPr>
        <w:t>separated from the bulk solution with a porous frit. Glassy carbon (GC, 1 mm diameter, ALS Co., Ltd. Japan) was used as the working electrode. Cyclic voltammetry was performed at 100 mV s</w:t>
      </w:r>
      <w:r w:rsidRPr="0016099F">
        <w:rPr>
          <w:rFonts w:ascii="Times New Roman" w:hAnsi="Times New Roman"/>
          <w:sz w:val="24"/>
          <w:szCs w:val="24"/>
          <w:vertAlign w:val="superscript"/>
          <w:lang w:val="en-US"/>
        </w:rPr>
        <w:t>-1</w:t>
      </w:r>
      <w:r w:rsidRPr="0016099F">
        <w:rPr>
          <w:rFonts w:ascii="Times New Roman" w:hAnsi="Times New Roman"/>
          <w:sz w:val="24"/>
          <w:szCs w:val="24"/>
          <w:lang w:val="en-US"/>
        </w:rPr>
        <w:t xml:space="preserve"> scan rate. The reference electrode was calibrated versus Fc</w:t>
      </w:r>
      <w:r>
        <w:rPr>
          <w:rFonts w:ascii="Times New Roman" w:hAnsi="Times New Roman"/>
          <w:sz w:val="24"/>
          <w:szCs w:val="24"/>
          <w:vertAlign w:val="superscript"/>
          <w:lang w:val="en-US"/>
        </w:rPr>
        <w:t>+</w:t>
      </w:r>
      <w:r w:rsidRPr="0016099F">
        <w:rPr>
          <w:rFonts w:ascii="Times New Roman" w:hAnsi="Times New Roman"/>
          <w:sz w:val="24"/>
          <w:szCs w:val="24"/>
          <w:lang w:val="en-US"/>
        </w:rPr>
        <w:t>/Fc</w:t>
      </w:r>
      <w:r>
        <w:rPr>
          <w:rFonts w:ascii="Times New Roman" w:hAnsi="Times New Roman"/>
          <w:sz w:val="24"/>
          <w:szCs w:val="24"/>
          <w:vertAlign w:val="superscript"/>
          <w:lang w:val="en-US"/>
        </w:rPr>
        <w:t>0</w:t>
      </w:r>
      <w:r w:rsidRPr="0016099F">
        <w:rPr>
          <w:rFonts w:ascii="Times New Roman" w:hAnsi="Times New Roman"/>
          <w:sz w:val="24"/>
          <w:szCs w:val="24"/>
          <w:lang w:val="en-US"/>
        </w:rPr>
        <w:t xml:space="preserve"> (</w:t>
      </w:r>
      <w:proofErr w:type="spellStart"/>
      <w:r w:rsidRPr="0016099F">
        <w:rPr>
          <w:rFonts w:ascii="Times New Roman" w:hAnsi="Times New Roman"/>
          <w:sz w:val="24"/>
          <w:szCs w:val="24"/>
          <w:lang w:val="en-US"/>
        </w:rPr>
        <w:t>E</w:t>
      </w:r>
      <w:r w:rsidRPr="0016099F">
        <w:rPr>
          <w:rFonts w:ascii="Times New Roman" w:hAnsi="Times New Roman"/>
          <w:sz w:val="24"/>
          <w:szCs w:val="24"/>
          <w:vertAlign w:val="subscript"/>
          <w:lang w:val="en-US"/>
        </w:rPr>
        <w:t>m</w:t>
      </w:r>
      <w:proofErr w:type="spellEnd"/>
      <w:r w:rsidRPr="0016099F">
        <w:rPr>
          <w:rFonts w:ascii="Times New Roman" w:hAnsi="Times New Roman"/>
          <w:sz w:val="24"/>
          <w:szCs w:val="24"/>
          <w:lang w:val="en-US"/>
        </w:rPr>
        <w:t xml:space="preserve">: -0.32 V). All of the experiments were performed at 20 ± 1 °C. </w:t>
      </w:r>
    </w:p>
    <w:p w:rsidR="00C045D6" w:rsidRPr="0016099F" w:rsidRDefault="00C045D6" w:rsidP="00C045D6">
      <w:pPr>
        <w:pStyle w:val="NoSpacing"/>
        <w:spacing w:before="120" w:after="120" w:line="480" w:lineRule="auto"/>
        <w:jc w:val="both"/>
        <w:rPr>
          <w:rFonts w:ascii="Times New Roman" w:hAnsi="Times New Roman"/>
          <w:sz w:val="24"/>
          <w:szCs w:val="24"/>
          <w:lang w:val="en-US"/>
        </w:rPr>
      </w:pPr>
      <w:r w:rsidRPr="0016099F">
        <w:rPr>
          <w:rFonts w:ascii="Times New Roman" w:hAnsi="Times New Roman"/>
          <w:sz w:val="24"/>
          <w:szCs w:val="24"/>
          <w:lang w:val="en-US"/>
        </w:rPr>
        <w:t xml:space="preserve">Prior to any scan, the working electrode was polished with 0.3 µm alumina and then washed and sonicated with deionized water (Millipore </w:t>
      </w:r>
      <w:proofErr w:type="spellStart"/>
      <w:r w:rsidRPr="0016099F">
        <w:rPr>
          <w:rFonts w:ascii="Times New Roman" w:hAnsi="Times New Roman"/>
          <w:sz w:val="24"/>
          <w:szCs w:val="24"/>
          <w:lang w:val="en-US"/>
        </w:rPr>
        <w:t>SuperQ</w:t>
      </w:r>
      <w:proofErr w:type="spellEnd"/>
      <w:r w:rsidRPr="0016099F">
        <w:rPr>
          <w:rFonts w:ascii="Times New Roman" w:hAnsi="Times New Roman"/>
          <w:sz w:val="24"/>
          <w:szCs w:val="24"/>
          <w:lang w:val="en-US"/>
        </w:rPr>
        <w:t xml:space="preserve"> system, resistivity 18.2 MΩ cm</w:t>
      </w:r>
      <w:r w:rsidRPr="0016099F">
        <w:rPr>
          <w:rFonts w:ascii="Times New Roman" w:hAnsi="Times New Roman"/>
          <w:sz w:val="24"/>
          <w:szCs w:val="24"/>
          <w:vertAlign w:val="superscript"/>
          <w:lang w:val="en-US"/>
        </w:rPr>
        <w:t>-1</w:t>
      </w:r>
      <w:r w:rsidRPr="0016099F">
        <w:rPr>
          <w:rFonts w:ascii="Times New Roman" w:hAnsi="Times New Roman"/>
          <w:sz w:val="24"/>
          <w:szCs w:val="24"/>
          <w:lang w:val="en-US"/>
        </w:rPr>
        <w:t>). The measurements were carried out with an IR drop compensation prior to the cyclic voltammetry experiments, which compensated for approximately 85% of the total internal resistance. The ionic liquids were bubbled with oxygen which was passed through a drying column (ultrahigh purity grade, Air Liquide) for 30 min prior to performing the voltammetry measurements, and bubbled again between scans. Control experiments were performed inside a</w:t>
      </w:r>
      <w:r>
        <w:rPr>
          <w:rFonts w:ascii="Times New Roman" w:hAnsi="Times New Roman"/>
          <w:sz w:val="24"/>
          <w:szCs w:val="24"/>
          <w:lang w:val="en-US"/>
        </w:rPr>
        <w:t>n Argon</w:t>
      </w:r>
      <w:r w:rsidRPr="0016099F">
        <w:rPr>
          <w:rFonts w:ascii="Times New Roman" w:hAnsi="Times New Roman"/>
          <w:sz w:val="24"/>
          <w:szCs w:val="24"/>
          <w:lang w:val="en-US"/>
        </w:rPr>
        <w:t xml:space="preserve"> glovebox in a nominally oxygen- and moisture-free environment. </w:t>
      </w:r>
    </w:p>
    <w:p w:rsidR="00C045D6" w:rsidRPr="0016099F" w:rsidRDefault="00C045D6" w:rsidP="00C045D6">
      <w:pPr>
        <w:pStyle w:val="NoSpacing"/>
        <w:spacing w:before="120" w:after="120" w:line="480" w:lineRule="auto"/>
        <w:jc w:val="both"/>
        <w:rPr>
          <w:rFonts w:ascii="Times New Roman" w:hAnsi="Times New Roman"/>
          <w:sz w:val="24"/>
          <w:szCs w:val="24"/>
          <w:highlight w:val="yellow"/>
          <w:lang w:val="en-US"/>
        </w:rPr>
      </w:pPr>
      <w:r w:rsidRPr="0016099F">
        <w:rPr>
          <w:rFonts w:ascii="Times New Roman" w:hAnsi="Times New Roman"/>
          <w:sz w:val="24"/>
          <w:szCs w:val="24"/>
          <w:lang w:val="en-US"/>
        </w:rPr>
        <w:t>Rotating ring</w:t>
      </w:r>
      <w:r>
        <w:rPr>
          <w:rFonts w:ascii="Times New Roman" w:hAnsi="Times New Roman"/>
          <w:sz w:val="24"/>
          <w:szCs w:val="24"/>
          <w:lang w:val="en-US"/>
        </w:rPr>
        <w:t>-</w:t>
      </w:r>
      <w:r w:rsidRPr="0016099F">
        <w:rPr>
          <w:rFonts w:ascii="Times New Roman" w:hAnsi="Times New Roman"/>
          <w:sz w:val="24"/>
          <w:szCs w:val="24"/>
          <w:lang w:val="en-US"/>
        </w:rPr>
        <w:t>disk electrode, RRDE, measurements were performed using a MSR rotator and a removable disk rotating ring</w:t>
      </w:r>
      <w:r>
        <w:rPr>
          <w:rFonts w:ascii="Times New Roman" w:hAnsi="Times New Roman"/>
          <w:sz w:val="24"/>
          <w:szCs w:val="24"/>
          <w:lang w:val="en-US"/>
        </w:rPr>
        <w:t>-</w:t>
      </w:r>
      <w:r w:rsidRPr="0016099F">
        <w:rPr>
          <w:rFonts w:ascii="Times New Roman" w:hAnsi="Times New Roman"/>
          <w:sz w:val="24"/>
          <w:szCs w:val="24"/>
          <w:lang w:val="en-US"/>
        </w:rPr>
        <w:t>disk electrode containing a GC disk (5 mm diameter) and a platinum ring (Pine instruments). Measurements were performed in a glove box in a round bottom flask and all necks other than the neck containing the shaft were sealed. The electrode was polished as described above between measurements. The collection efficiency at the ring, N, in each experiment was determined using an ideal redox couple.</w:t>
      </w:r>
    </w:p>
    <w:p w:rsidR="00C045D6" w:rsidRPr="0016099F" w:rsidRDefault="00C045D6" w:rsidP="00C045D6">
      <w:pPr>
        <w:pStyle w:val="NoSpacing"/>
        <w:spacing w:before="120" w:after="120" w:line="480" w:lineRule="auto"/>
        <w:jc w:val="both"/>
        <w:rPr>
          <w:rFonts w:ascii="Times New Roman" w:hAnsi="Times New Roman"/>
          <w:sz w:val="24"/>
          <w:szCs w:val="24"/>
          <w:lang w:val="en-US"/>
        </w:rPr>
      </w:pPr>
      <w:r w:rsidRPr="0016099F">
        <w:rPr>
          <w:rFonts w:ascii="Times New Roman" w:hAnsi="Times New Roman"/>
          <w:sz w:val="24"/>
          <w:szCs w:val="24"/>
          <w:lang w:val="en-US"/>
        </w:rPr>
        <w:lastRenderedPageBreak/>
        <w:t xml:space="preserve">Pressure cell measurements were performed on a Swagelok-type cell incorporating a pressure sensor (Omega Engineering). Porous composite cathodes were prepared using </w:t>
      </w:r>
      <w:r>
        <w:rPr>
          <w:rFonts w:ascii="Times New Roman" w:hAnsi="Times New Roman"/>
          <w:sz w:val="24"/>
          <w:szCs w:val="24"/>
          <w:lang w:val="en-US"/>
        </w:rPr>
        <w:t xml:space="preserve">90 % w.t. </w:t>
      </w:r>
      <w:r w:rsidRPr="0016099F">
        <w:rPr>
          <w:rFonts w:ascii="Times New Roman" w:hAnsi="Times New Roman"/>
          <w:sz w:val="24"/>
          <w:szCs w:val="24"/>
          <w:lang w:val="en-US"/>
        </w:rPr>
        <w:t xml:space="preserve">carbon (Super P, </w:t>
      </w:r>
      <w:proofErr w:type="spellStart"/>
      <w:r w:rsidRPr="0016099F">
        <w:rPr>
          <w:rFonts w:ascii="Times New Roman" w:hAnsi="Times New Roman"/>
          <w:sz w:val="24"/>
          <w:szCs w:val="24"/>
          <w:lang w:val="en-US"/>
        </w:rPr>
        <w:t>Timcal</w:t>
      </w:r>
      <w:proofErr w:type="spellEnd"/>
      <w:r w:rsidRPr="0016099F">
        <w:rPr>
          <w:rFonts w:ascii="Times New Roman" w:hAnsi="Times New Roman"/>
          <w:sz w:val="24"/>
          <w:szCs w:val="24"/>
          <w:lang w:val="en-US"/>
        </w:rPr>
        <w:t xml:space="preserve"> Ltd) and 10 % w.t. PTFE</w:t>
      </w:r>
      <w:r>
        <w:rPr>
          <w:rFonts w:ascii="Times New Roman" w:hAnsi="Times New Roman"/>
          <w:sz w:val="24"/>
          <w:szCs w:val="24"/>
          <w:lang w:val="en-US"/>
        </w:rPr>
        <w:t xml:space="preserve"> (Sigma-Aldrich)</w:t>
      </w:r>
      <w:r w:rsidRPr="0016099F">
        <w:rPr>
          <w:rFonts w:ascii="Times New Roman" w:hAnsi="Times New Roman"/>
          <w:sz w:val="24"/>
          <w:szCs w:val="24"/>
          <w:lang w:val="en-US"/>
        </w:rPr>
        <w:t xml:space="preserve">, cast onto a stainless steel mesh. A glass </w:t>
      </w:r>
      <w:proofErr w:type="spellStart"/>
      <w:r w:rsidRPr="0016099F">
        <w:rPr>
          <w:rFonts w:ascii="Times New Roman" w:hAnsi="Times New Roman"/>
          <w:sz w:val="24"/>
          <w:szCs w:val="24"/>
          <w:lang w:val="en-US"/>
        </w:rPr>
        <w:t>fibre</w:t>
      </w:r>
      <w:proofErr w:type="spellEnd"/>
      <w:r w:rsidRPr="0016099F">
        <w:rPr>
          <w:rFonts w:ascii="Times New Roman" w:hAnsi="Times New Roman"/>
          <w:sz w:val="24"/>
          <w:szCs w:val="24"/>
          <w:lang w:val="en-US"/>
        </w:rPr>
        <w:t xml:space="preserve"> filter (</w:t>
      </w:r>
      <w:proofErr w:type="spellStart"/>
      <w:r w:rsidRPr="0016099F">
        <w:rPr>
          <w:rFonts w:ascii="Times New Roman" w:hAnsi="Times New Roman"/>
          <w:sz w:val="24"/>
          <w:szCs w:val="24"/>
          <w:lang w:val="en-US"/>
        </w:rPr>
        <w:t>Whatman</w:t>
      </w:r>
      <w:proofErr w:type="spellEnd"/>
      <w:r w:rsidRPr="0016099F">
        <w:rPr>
          <w:rFonts w:ascii="Times New Roman" w:hAnsi="Times New Roman"/>
          <w:sz w:val="24"/>
          <w:szCs w:val="24"/>
          <w:lang w:val="en-US"/>
        </w:rPr>
        <w:t>) was used as the separator and Na metal was used as the anode. The cell headspace was purged with O</w:t>
      </w:r>
      <w:r w:rsidRPr="0016099F">
        <w:rPr>
          <w:rFonts w:ascii="Times New Roman" w:hAnsi="Times New Roman"/>
          <w:sz w:val="24"/>
          <w:szCs w:val="24"/>
          <w:vertAlign w:val="subscript"/>
          <w:lang w:val="en-US"/>
        </w:rPr>
        <w:t>2</w:t>
      </w:r>
      <w:r w:rsidRPr="0016099F">
        <w:rPr>
          <w:rFonts w:ascii="Times New Roman" w:hAnsi="Times New Roman"/>
          <w:sz w:val="24"/>
          <w:szCs w:val="24"/>
          <w:lang w:val="en-US"/>
        </w:rPr>
        <w:t xml:space="preserve"> for 20 minutes. The cell was maintained at constant temperature</w:t>
      </w:r>
      <w:r>
        <w:rPr>
          <w:rFonts w:ascii="Times New Roman" w:hAnsi="Times New Roman"/>
          <w:sz w:val="24"/>
          <w:szCs w:val="24"/>
          <w:lang w:val="en-US"/>
        </w:rPr>
        <w:t xml:space="preserve">, 30 </w:t>
      </w:r>
      <w:proofErr w:type="spellStart"/>
      <w:r>
        <w:rPr>
          <w:rFonts w:ascii="Times New Roman" w:hAnsi="Times New Roman"/>
          <w:sz w:val="24"/>
          <w:szCs w:val="24"/>
          <w:vertAlign w:val="superscript"/>
          <w:lang w:val="en-US"/>
        </w:rPr>
        <w:t>o</w:t>
      </w:r>
      <w:r>
        <w:rPr>
          <w:rFonts w:ascii="Times New Roman" w:hAnsi="Times New Roman"/>
          <w:sz w:val="24"/>
          <w:szCs w:val="24"/>
          <w:lang w:val="en-US"/>
        </w:rPr>
        <w:t>C</w:t>
      </w:r>
      <w:proofErr w:type="spellEnd"/>
      <w:r>
        <w:rPr>
          <w:rFonts w:ascii="Times New Roman" w:hAnsi="Times New Roman"/>
          <w:sz w:val="24"/>
          <w:szCs w:val="24"/>
          <w:lang w:val="en-US"/>
        </w:rPr>
        <w:t>,</w:t>
      </w:r>
      <w:r w:rsidRPr="0016099F">
        <w:rPr>
          <w:rFonts w:ascii="Times New Roman" w:hAnsi="Times New Roman"/>
          <w:sz w:val="24"/>
          <w:szCs w:val="24"/>
          <w:lang w:val="en-US"/>
        </w:rPr>
        <w:t xml:space="preserve"> throughout the experiment.</w:t>
      </w:r>
    </w:p>
    <w:p w:rsidR="00C045D6" w:rsidRPr="0016099F" w:rsidRDefault="00C045D6" w:rsidP="00C045D6">
      <w:pPr>
        <w:spacing w:line="480" w:lineRule="auto"/>
        <w:jc w:val="both"/>
        <w:rPr>
          <w:rFonts w:ascii="Times New Roman" w:hAnsi="Times New Roman" w:cs="Times New Roman"/>
          <w:sz w:val="24"/>
          <w:szCs w:val="24"/>
          <w:lang w:val="en-US"/>
        </w:rPr>
      </w:pPr>
      <w:r w:rsidRPr="0016099F">
        <w:rPr>
          <w:rFonts w:ascii="Times New Roman" w:hAnsi="Times New Roman" w:cs="Times New Roman"/>
          <w:sz w:val="24"/>
          <w:szCs w:val="24"/>
          <w:lang w:val="en-US"/>
        </w:rPr>
        <w:t>Scanning electron microscopy was performed on a JSM IT 300 series</w:t>
      </w:r>
      <w:r w:rsidRPr="0016099F">
        <w:rPr>
          <w:rFonts w:ascii="Times New Roman" w:hAnsi="Times New Roman" w:cs="Times New Roman"/>
          <w:color w:val="FF0000"/>
          <w:sz w:val="24"/>
          <w:szCs w:val="24"/>
          <w:lang w:val="en-US"/>
        </w:rPr>
        <w:t xml:space="preserve"> </w:t>
      </w:r>
      <w:r w:rsidRPr="0016099F">
        <w:rPr>
          <w:rFonts w:ascii="Times New Roman" w:hAnsi="Times New Roman" w:cs="Times New Roman"/>
          <w:sz w:val="24"/>
          <w:szCs w:val="24"/>
          <w:lang w:val="en-US"/>
        </w:rPr>
        <w:t xml:space="preserve">microscope and energy dispersive X-ray spectroscopy with </w:t>
      </w:r>
      <w:proofErr w:type="spellStart"/>
      <w:proofErr w:type="gramStart"/>
      <w:r w:rsidRPr="0016099F">
        <w:rPr>
          <w:rFonts w:ascii="Times New Roman" w:hAnsi="Times New Roman" w:cs="Times New Roman"/>
          <w:sz w:val="24"/>
          <w:szCs w:val="24"/>
          <w:lang w:val="en-US"/>
        </w:rPr>
        <w:t>a</w:t>
      </w:r>
      <w:proofErr w:type="spellEnd"/>
      <w:proofErr w:type="gramEnd"/>
      <w:r w:rsidRPr="0016099F">
        <w:rPr>
          <w:rFonts w:ascii="Times New Roman" w:hAnsi="Times New Roman" w:cs="Times New Roman"/>
          <w:sz w:val="24"/>
          <w:szCs w:val="24"/>
          <w:lang w:val="en-US"/>
        </w:rPr>
        <w:t xml:space="preserve"> Oxford X-Max 50 mm</w:t>
      </w:r>
      <w:r w:rsidRPr="0016099F">
        <w:rPr>
          <w:rFonts w:ascii="Times New Roman" w:hAnsi="Times New Roman" w:cs="Times New Roman"/>
          <w:sz w:val="24"/>
          <w:szCs w:val="24"/>
          <w:vertAlign w:val="superscript"/>
          <w:lang w:val="en-US"/>
        </w:rPr>
        <w:t>2</w:t>
      </w:r>
      <w:r w:rsidRPr="0016099F">
        <w:rPr>
          <w:rFonts w:ascii="Times New Roman" w:hAnsi="Times New Roman" w:cs="Times New Roman"/>
          <w:sz w:val="24"/>
          <w:szCs w:val="24"/>
          <w:lang w:val="en-US"/>
        </w:rPr>
        <w:t xml:space="preserve"> EDX detector. </w:t>
      </w:r>
    </w:p>
    <w:p w:rsidR="00C045D6" w:rsidRPr="007E3A6A" w:rsidRDefault="00C045D6" w:rsidP="00C045D6">
      <w:pPr>
        <w:spacing w:line="480" w:lineRule="auto"/>
        <w:jc w:val="both"/>
        <w:rPr>
          <w:rFonts w:ascii="Times New Roman" w:hAnsi="Times New Roman" w:cs="Times New Roman"/>
          <w:b/>
          <w:sz w:val="24"/>
          <w:szCs w:val="24"/>
        </w:rPr>
      </w:pPr>
      <w:r w:rsidRPr="007E3A6A">
        <w:rPr>
          <w:rFonts w:ascii="Times New Roman" w:hAnsi="Times New Roman" w:cs="Times New Roman"/>
          <w:b/>
          <w:sz w:val="24"/>
          <w:szCs w:val="24"/>
        </w:rPr>
        <w:t>Computational methodology</w:t>
      </w:r>
    </w:p>
    <w:p w:rsidR="00C045D6" w:rsidRPr="0016099F" w:rsidRDefault="00C045D6" w:rsidP="00C045D6">
      <w:pPr>
        <w:spacing w:line="480" w:lineRule="auto"/>
        <w:jc w:val="both"/>
        <w:rPr>
          <w:rFonts w:ascii="Times New Roman" w:hAnsi="Times New Roman" w:cs="Times New Roman"/>
          <w:sz w:val="24"/>
          <w:szCs w:val="24"/>
          <w:lang w:val="en-US"/>
        </w:rPr>
      </w:pPr>
      <w:r w:rsidRPr="0016099F">
        <w:rPr>
          <w:rFonts w:ascii="Times New Roman" w:hAnsi="Times New Roman" w:cs="Times New Roman"/>
          <w:sz w:val="24"/>
          <w:szCs w:val="24"/>
          <w:lang w:val="en-US"/>
        </w:rPr>
        <w:t>Systems with 800 ion-pairs were constructed: pure [C</w:t>
      </w:r>
      <w:r w:rsidRPr="0016099F">
        <w:rPr>
          <w:rFonts w:ascii="Times New Roman" w:hAnsi="Times New Roman" w:cs="Times New Roman"/>
          <w:sz w:val="24"/>
          <w:szCs w:val="24"/>
          <w:vertAlign w:val="subscript"/>
          <w:lang w:val="en-US"/>
        </w:rPr>
        <w:t>4</w:t>
      </w:r>
      <w:r w:rsidRPr="0016099F">
        <w:rPr>
          <w:rFonts w:ascii="Times New Roman" w:hAnsi="Times New Roman" w:cs="Times New Roman"/>
          <w:sz w:val="24"/>
          <w:szCs w:val="24"/>
          <w:lang w:val="en-US"/>
        </w:rPr>
        <w:t>mpyr</w:t>
      </w:r>
      <w:proofErr w:type="gramStart"/>
      <w:r w:rsidRPr="0016099F">
        <w:rPr>
          <w:rFonts w:ascii="Times New Roman" w:hAnsi="Times New Roman" w:cs="Times New Roman"/>
          <w:sz w:val="24"/>
          <w:szCs w:val="24"/>
          <w:lang w:val="en-US"/>
        </w:rPr>
        <w:t>][</w:t>
      </w:r>
      <w:proofErr w:type="gramEnd"/>
      <w:r w:rsidRPr="0016099F">
        <w:rPr>
          <w:rFonts w:ascii="Times New Roman" w:hAnsi="Times New Roman" w:cs="Times New Roman"/>
          <w:sz w:val="24"/>
          <w:szCs w:val="24"/>
          <w:lang w:val="en-US"/>
        </w:rPr>
        <w:t xml:space="preserve">TFSI] and a series of </w:t>
      </w:r>
      <w:proofErr w:type="spellStart"/>
      <w:r w:rsidRPr="0016099F">
        <w:rPr>
          <w:rFonts w:ascii="Times New Roman" w:hAnsi="Times New Roman" w:cs="Times New Roman"/>
          <w:sz w:val="24"/>
          <w:szCs w:val="24"/>
          <w:lang w:val="en-US"/>
        </w:rPr>
        <w:t>NaTFSI</w:t>
      </w:r>
      <w:proofErr w:type="spellEnd"/>
      <w:r w:rsidRPr="0016099F">
        <w:rPr>
          <w:rFonts w:ascii="Times New Roman" w:hAnsi="Times New Roman" w:cs="Times New Roman"/>
          <w:sz w:val="24"/>
          <w:szCs w:val="24"/>
          <w:lang w:val="en-US"/>
        </w:rPr>
        <w:t xml:space="preserve"> concentrations in [C</w:t>
      </w:r>
      <w:r w:rsidRPr="0016099F">
        <w:rPr>
          <w:rFonts w:ascii="Times New Roman" w:hAnsi="Times New Roman" w:cs="Times New Roman"/>
          <w:sz w:val="24"/>
          <w:szCs w:val="24"/>
          <w:vertAlign w:val="subscript"/>
          <w:lang w:val="en-US"/>
        </w:rPr>
        <w:t>4</w:t>
      </w:r>
      <w:r w:rsidRPr="0016099F">
        <w:rPr>
          <w:rFonts w:ascii="Times New Roman" w:hAnsi="Times New Roman" w:cs="Times New Roman"/>
          <w:sz w:val="24"/>
          <w:szCs w:val="24"/>
          <w:lang w:val="en-US"/>
        </w:rPr>
        <w:t xml:space="preserve">mpyr][TFSI] (1.25%, 2.5%, 5%, 10%, 20%). These systems were run with and without 10 superoxide molecules (10 fewer TFSI molecules in these runs). All initial structure were generated using </w:t>
      </w:r>
      <w:proofErr w:type="spellStart"/>
      <w:r w:rsidRPr="0016099F">
        <w:rPr>
          <w:rFonts w:ascii="Times New Roman" w:hAnsi="Times New Roman" w:cs="Times New Roman"/>
          <w:sz w:val="24"/>
          <w:szCs w:val="24"/>
          <w:lang w:val="en-US"/>
        </w:rPr>
        <w:t>Packmol</w:t>
      </w:r>
      <w:proofErr w:type="spellEnd"/>
      <w:r w:rsidRPr="0016099F">
        <w:rPr>
          <w:rFonts w:ascii="Times New Roman" w:hAnsi="Times New Roman" w:cs="Times New Roman"/>
          <w:sz w:val="24"/>
          <w:szCs w:val="24"/>
          <w:lang w:val="en-US"/>
        </w:rPr>
        <w:t xml:space="preserve"> </w:t>
      </w:r>
      <w:r w:rsidRPr="0016099F">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&lt;EndNote&gt;&lt;Cite&gt;&lt;Author&gt;Martínez&lt;/Author&gt;&lt;Year&gt;2009&lt;/Year&gt;&lt;RecNum&gt;460&lt;/RecNum&gt;&lt;DisplayText&gt;&lt;style face="superscript"&gt;30&lt;/style&gt;&lt;/DisplayText&gt;&lt;record&gt;&lt;rec-number&gt;460&lt;/rec-number&gt;&lt;foreign-keys&gt;&lt;key app="EN" db-id="v2at59avv5tssve9pwgptr98sxpzf520xe5f" timestamp="1470964674"&gt;460&lt;/key&gt;&lt;/foreign-keys&gt;&lt;ref-type name="Journal Article"&gt;17&lt;/ref-type&gt;&lt;contributors&gt;&lt;authors&gt;&lt;author&gt;Martínez, L.&lt;/author&gt;&lt;author&gt;Andrade, R.&lt;/author&gt;&lt;author&gt;Birgin, E. G.&lt;/author&gt;&lt;author&gt;Martínez, J. M.&lt;/author&gt;&lt;/authors&gt;&lt;/contributors&gt;&lt;titles&gt;&lt;title&gt;PACKMOL: A package for building initial configurations for molecular dynamics simulations&lt;/title&gt;&lt;secondary-title&gt;Journal of Computational Chemistry&lt;/secondary-title&gt;&lt;/titles&gt;&lt;periodical&gt;&lt;full-title&gt;Journal of Computational Chemistry&lt;/full-title&gt;&lt;/periodical&gt;&lt;pages&gt;2157-2164&lt;/pages&gt;&lt;volume&gt;30&lt;/volume&gt;&lt;number&gt;13&lt;/number&gt;&lt;keywords&gt;&lt;keyword&gt;initial configuration&lt;/keyword&gt;&lt;keyword&gt;molecular dynamics&lt;/keyword&gt;&lt;keyword&gt;packing&lt;/keyword&gt;&lt;keyword&gt;large-scale optimization&lt;/keyword&gt;&lt;keyword&gt;Packmol&lt;/keyword&gt;&lt;/keywords&gt;&lt;dates&gt;&lt;year&gt;2009&lt;/year&gt;&lt;/dates&gt;&lt;publisher&gt;Wiley Subscription Services, Inc., A Wiley Company&lt;/publisher&gt;&lt;isbn&gt;1096-987X&lt;/isbn&gt;&lt;urls&gt;&lt;related-urls&gt;&lt;url&gt;http://dx.doi.org/10.1002/jcc.21224&lt;/url&gt;&lt;/related-urls&gt;&lt;/urls&gt;&lt;electronic-resource-num&gt;10.1002/jcc.21224&lt;/electronic-resource-num&gt;&lt;/record&gt;&lt;/Cite&gt;&lt;/EndNote&gt;</w:instrText>
      </w:r>
      <w:r w:rsidRPr="0016099F">
        <w:rPr>
          <w:rFonts w:ascii="Times New Roman" w:hAnsi="Times New Roman" w:cs="Times New Roman"/>
          <w:sz w:val="24"/>
          <w:szCs w:val="24"/>
          <w:lang w:val="en-US"/>
        </w:rPr>
        <w:fldChar w:fldCharType="separate"/>
      </w:r>
      <w:r w:rsidRPr="002D0537">
        <w:rPr>
          <w:rFonts w:ascii="Times New Roman" w:hAnsi="Times New Roman" w:cs="Times New Roman"/>
          <w:noProof/>
          <w:sz w:val="24"/>
          <w:szCs w:val="24"/>
          <w:vertAlign w:val="superscript"/>
          <w:lang w:val="en-US"/>
        </w:rPr>
        <w:t>30</w:t>
      </w:r>
      <w:r w:rsidRPr="0016099F">
        <w:rPr>
          <w:rFonts w:ascii="Times New Roman" w:hAnsi="Times New Roman" w:cs="Times New Roman"/>
          <w:sz w:val="24"/>
          <w:szCs w:val="24"/>
          <w:lang w:val="en-US"/>
        </w:rPr>
        <w:fldChar w:fldCharType="end"/>
      </w:r>
      <w:r w:rsidRPr="0016099F">
        <w:rPr>
          <w:rFonts w:ascii="Times New Roman" w:hAnsi="Times New Roman" w:cs="Times New Roman"/>
          <w:sz w:val="24"/>
          <w:szCs w:val="24"/>
          <w:lang w:val="en-US"/>
        </w:rPr>
        <w:t>.</w:t>
      </w:r>
    </w:p>
    <w:p w:rsidR="00C045D6" w:rsidRDefault="00C045D6" w:rsidP="00C045D6">
      <w:pPr>
        <w:spacing w:line="480" w:lineRule="auto"/>
        <w:jc w:val="both"/>
        <w:rPr>
          <w:rFonts w:ascii="Times New Roman" w:hAnsi="Times New Roman" w:cs="Times New Roman"/>
          <w:sz w:val="24"/>
          <w:szCs w:val="24"/>
          <w:lang w:val="en-US"/>
        </w:rPr>
      </w:pPr>
      <w:r w:rsidRPr="0016099F">
        <w:rPr>
          <w:rFonts w:ascii="Times New Roman" w:hAnsi="Times New Roman" w:cs="Times New Roman"/>
          <w:sz w:val="24"/>
          <w:szCs w:val="24"/>
          <w:lang w:val="en-US"/>
        </w:rPr>
        <w:t xml:space="preserve">The force-field used was the systematic OPLS-AA based force-field from </w:t>
      </w:r>
      <w:proofErr w:type="spellStart"/>
      <w:r w:rsidRPr="0016099F">
        <w:rPr>
          <w:rFonts w:ascii="Times New Roman" w:hAnsi="Times New Roman" w:cs="Times New Roman"/>
          <w:sz w:val="24"/>
          <w:szCs w:val="24"/>
          <w:lang w:val="en-US"/>
        </w:rPr>
        <w:t>Pauda</w:t>
      </w:r>
      <w:proofErr w:type="spellEnd"/>
      <w:r w:rsidRPr="0016099F">
        <w:rPr>
          <w:rFonts w:ascii="Times New Roman" w:hAnsi="Times New Roman" w:cs="Times New Roman"/>
          <w:sz w:val="24"/>
          <w:szCs w:val="24"/>
          <w:lang w:val="en-US"/>
        </w:rPr>
        <w:t xml:space="preserve"> and Lopes et al. </w:t>
      </w:r>
      <w:r w:rsidRPr="0016099F">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&lt;EndNote&gt;&lt;Cite&gt;&lt;Author&gt;Canongia Lopes&lt;/Author&gt;&lt;Year&gt;2004&lt;/Year&gt;&lt;RecNum&gt;458&lt;/RecNum&gt;&lt;DisplayText&gt;&lt;style face="superscript"&gt;31&lt;/style&gt;&lt;/DisplayText&gt;&lt;record&gt;&lt;rec-number&gt;458&lt;/rec-number&gt;&lt;foreign-keys&gt;&lt;key app="EN" db-id="v2at59avv5tssve9pwgptr98sxpzf520xe5f" timestamp="1470964099"&gt;458&lt;/key&gt;&lt;/foreign-keys&gt;&lt;ref-type name="Journal Article"&gt;17&lt;/ref-type&gt;&lt;contributors&gt;&lt;authors&gt;&lt;author&gt;Canongia Lopes, José N.&lt;/author&gt;&lt;author&gt;Pádua, Agílio A. H.&lt;/author&gt;&lt;/authors&gt;&lt;/contributors&gt;&lt;titles&gt;&lt;title&gt;Molecular Force Field for Ionic Liquids Composed of Triflate or Bistriflylimide Anions&lt;/title&gt;&lt;secondary-title&gt;The Journal of Physical Chemistry B&lt;/secondary-title&gt;&lt;/titles&gt;&lt;periodical&gt;&lt;full-title&gt;The Journal of Physical Chemistry B&lt;/full-title&gt;&lt;/periodical&gt;&lt;pages&gt;16893-16898&lt;/pages&gt;&lt;volume&gt;108&lt;/volume&gt;&lt;number&gt;43&lt;/number&gt;&lt;dates&gt;&lt;year&gt;2004&lt;/year&gt;&lt;pub-dates&gt;&lt;date&gt;2004/10/01&lt;/date&gt;&lt;/pub-dates&gt;&lt;/dates&gt;&lt;publisher&gt;American Chemical Society&lt;/publisher&gt;&lt;isbn&gt;1520-6106&lt;/isbn&gt;&lt;urls&gt;&lt;related-urls&gt;&lt;url&gt;http://dx.doi.org/10.1021/jp0476545&lt;/url&gt;&lt;/related-urls&gt;&lt;/urls&gt;&lt;electronic-resource-num&gt;10.1021/jp0476545&lt;/electronic-resource-num&gt;&lt;/record&gt;&lt;/Cite&gt;&lt;/EndNote&gt;</w:instrText>
      </w:r>
      <w:r w:rsidRPr="0016099F">
        <w:rPr>
          <w:rFonts w:ascii="Times New Roman" w:hAnsi="Times New Roman" w:cs="Times New Roman"/>
          <w:sz w:val="24"/>
          <w:szCs w:val="24"/>
          <w:lang w:val="en-US"/>
        </w:rPr>
        <w:fldChar w:fldCharType="separate"/>
      </w:r>
      <w:r w:rsidRPr="002D0537">
        <w:rPr>
          <w:rFonts w:ascii="Times New Roman" w:hAnsi="Times New Roman" w:cs="Times New Roman"/>
          <w:noProof/>
          <w:sz w:val="24"/>
          <w:szCs w:val="24"/>
          <w:vertAlign w:val="superscript"/>
          <w:lang w:val="en-US"/>
        </w:rPr>
        <w:t>31</w:t>
      </w:r>
      <w:r w:rsidRPr="0016099F">
        <w:rPr>
          <w:rFonts w:ascii="Times New Roman" w:hAnsi="Times New Roman" w:cs="Times New Roman"/>
          <w:sz w:val="24"/>
          <w:szCs w:val="24"/>
          <w:lang w:val="en-US"/>
        </w:rPr>
        <w:fldChar w:fldCharType="end"/>
      </w:r>
      <w:r w:rsidRPr="0016099F">
        <w:rPr>
          <w:rFonts w:ascii="Times New Roman" w:hAnsi="Times New Roman" w:cs="Times New Roman"/>
          <w:sz w:val="24"/>
          <w:szCs w:val="24"/>
          <w:lang w:val="en-US"/>
        </w:rPr>
        <w:t xml:space="preserve"> </w:t>
      </w:r>
      <w:r w:rsidRPr="0016099F">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&lt;EndNote&gt;&lt;Cite&gt;&lt;Author&gt;Pádua&lt;/Author&gt;&lt;Year&gt;2007&lt;/Year&gt;&lt;RecNum&gt;459&lt;/RecNum&gt;&lt;DisplayText&gt;&lt;style face="superscript"&gt;32&lt;/style&gt;&lt;/DisplayText&gt;&lt;record&gt;&lt;rec-number&gt;459&lt;/rec-number&gt;&lt;foreign-keys&gt;&lt;key app="EN" db-id="v2at59avv5tssve9pwgptr98sxpzf520xe5f" timestamp="1470964284"&gt;459&lt;/key&gt;&lt;/foreign-keys&gt;&lt;ref-type name="Journal Article"&gt;17&lt;/ref-type&gt;&lt;contributors&gt;&lt;authors&gt;&lt;author&gt;Pádua, Agílio A. H.&lt;/author&gt;&lt;author&gt;Costa Gomes, Margarida F.&lt;/author&gt;&lt;author&gt;Canongia Lopes, José N. A.&lt;/author&gt;&lt;/authors&gt;&lt;/contributors&gt;&lt;titles&gt;&lt;title&gt;Molecular Solutes in Ionic Liquids: A Structural Perspective&lt;/title&gt;&lt;secondary-title&gt;Accounts of Chemical Research&lt;/secondary-title&gt;&lt;/titles&gt;&lt;periodical&gt;&lt;full-title&gt;Accounts of Chemical Research&lt;/full-title&gt;&lt;/periodical&gt;&lt;pages&gt;1087-1096&lt;/pages&gt;&lt;volume&gt;40&lt;/volume&gt;&lt;number&gt;11&lt;/number&gt;&lt;dates&gt;&lt;year&gt;2007&lt;/year&gt;&lt;pub-dates&gt;&lt;date&gt;2007/11/01&lt;/date&gt;&lt;/pub-dates&gt;&lt;/dates&gt;&lt;publisher&gt;American Chemical Society&lt;/publisher&gt;&lt;isbn&gt;0001-4842&lt;/isbn&gt;&lt;urls&gt;&lt;related-urls&gt;&lt;url&gt;http://dx.doi.org/10.1021/ar700050q&lt;/url&gt;&lt;/related-urls&gt;&lt;/urls&gt;&lt;electronic-resource-num&gt;10.1021/ar700050q&lt;/electronic-resource-num&gt;&lt;/record&gt;&lt;/Cite&gt;&lt;/EndNote&gt;</w:instrText>
      </w:r>
      <w:r w:rsidRPr="0016099F">
        <w:rPr>
          <w:rFonts w:ascii="Times New Roman" w:hAnsi="Times New Roman" w:cs="Times New Roman"/>
          <w:sz w:val="24"/>
          <w:szCs w:val="24"/>
          <w:lang w:val="en-US"/>
        </w:rPr>
        <w:fldChar w:fldCharType="separate"/>
      </w:r>
      <w:r w:rsidRPr="002D0537">
        <w:rPr>
          <w:rFonts w:ascii="Times New Roman" w:hAnsi="Times New Roman" w:cs="Times New Roman"/>
          <w:noProof/>
          <w:sz w:val="24"/>
          <w:szCs w:val="24"/>
          <w:vertAlign w:val="superscript"/>
          <w:lang w:val="en-US"/>
        </w:rPr>
        <w:t>32</w:t>
      </w:r>
      <w:r w:rsidRPr="0016099F">
        <w:rPr>
          <w:rFonts w:ascii="Times New Roman" w:hAnsi="Times New Roman" w:cs="Times New Roman"/>
          <w:sz w:val="24"/>
          <w:szCs w:val="24"/>
          <w:lang w:val="en-US"/>
        </w:rPr>
        <w:fldChar w:fldCharType="end"/>
      </w:r>
      <w:r w:rsidRPr="0016099F">
        <w:rPr>
          <w:rFonts w:ascii="Times New Roman" w:hAnsi="Times New Roman" w:cs="Times New Roman"/>
          <w:sz w:val="24"/>
          <w:szCs w:val="24"/>
          <w:lang w:val="en-US"/>
        </w:rPr>
        <w:t xml:space="preserve">. The superoxide bonding parameters were derived from experimental values and other from OPLS-AA. All are summarized in </w:t>
      </w:r>
      <w:r w:rsidRPr="0016099F">
        <w:rPr>
          <w:rFonts w:ascii="Times New Roman" w:hAnsi="Times New Roman" w:cs="Times New Roman"/>
          <w:sz w:val="24"/>
          <w:szCs w:val="24"/>
          <w:lang w:val="en-US"/>
        </w:rPr>
        <w:fldChar w:fldCharType="begin"/>
      </w:r>
      <w:r w:rsidRPr="0016099F">
        <w:rPr>
          <w:rFonts w:ascii="Times New Roman" w:hAnsi="Times New Roman" w:cs="Times New Roman"/>
          <w:sz w:val="24"/>
          <w:szCs w:val="24"/>
          <w:lang w:val="en-US"/>
        </w:rPr>
        <w:instrText xml:space="preserve"> REF _Ref475699415 \h  \* MERGEFORMAT </w:instrText>
      </w:r>
      <w:r w:rsidRPr="0016099F">
        <w:rPr>
          <w:rFonts w:ascii="Times New Roman" w:hAnsi="Times New Roman" w:cs="Times New Roman"/>
          <w:sz w:val="24"/>
          <w:szCs w:val="24"/>
          <w:lang w:val="en-US"/>
        </w:rPr>
      </w:r>
      <w:r w:rsidRPr="0016099F">
        <w:rPr>
          <w:rFonts w:ascii="Times New Roman" w:hAnsi="Times New Roman" w:cs="Times New Roman"/>
          <w:sz w:val="24"/>
          <w:szCs w:val="24"/>
          <w:lang w:val="en-US"/>
        </w:rPr>
        <w:fldChar w:fldCharType="separate"/>
      </w:r>
      <w:r w:rsidRPr="006275FA">
        <w:rPr>
          <w:rFonts w:ascii="Times New Roman" w:hAnsi="Times New Roman" w:cs="Times New Roman"/>
          <w:sz w:val="24"/>
          <w:szCs w:val="24"/>
          <w:lang w:val="en-US"/>
        </w:rPr>
        <w:t xml:space="preserve">Table </w:t>
      </w:r>
      <w:r w:rsidRPr="006275FA">
        <w:rPr>
          <w:rFonts w:ascii="Times New Roman" w:hAnsi="Times New Roman" w:cs="Times New Roman"/>
          <w:noProof/>
          <w:sz w:val="24"/>
          <w:szCs w:val="24"/>
          <w:lang w:val="en-US"/>
        </w:rPr>
        <w:t>1</w:t>
      </w:r>
      <w:r w:rsidRPr="0016099F">
        <w:rPr>
          <w:rFonts w:ascii="Times New Roman" w:hAnsi="Times New Roman" w:cs="Times New Roman"/>
          <w:sz w:val="24"/>
          <w:szCs w:val="24"/>
          <w:lang w:val="en-US"/>
        </w:rPr>
        <w:fldChar w:fldCharType="end"/>
      </w:r>
      <w:r w:rsidRPr="0016099F">
        <w:rPr>
          <w:rFonts w:ascii="Times New Roman" w:hAnsi="Times New Roman" w:cs="Times New Roman"/>
          <w:sz w:val="24"/>
          <w:szCs w:val="24"/>
          <w:lang w:val="en-US"/>
        </w:rPr>
        <w:t>.</w:t>
      </w:r>
    </w:p>
    <w:p w:rsidR="00C045D6" w:rsidRPr="0016099F" w:rsidRDefault="00C045D6" w:rsidP="00C045D6">
      <w:pPr>
        <w:pStyle w:val="Caption"/>
        <w:spacing w:line="480" w:lineRule="auto"/>
        <w:rPr>
          <w:rFonts w:ascii="Times New Roman" w:hAnsi="Times New Roman" w:cs="Times New Roman"/>
          <w:b/>
          <w:i w:val="0"/>
          <w:color w:val="auto"/>
          <w:sz w:val="24"/>
          <w:szCs w:val="24"/>
          <w:vertAlign w:val="superscript"/>
          <w:lang w:val="en-US"/>
        </w:rPr>
      </w:pPr>
      <w:bookmarkStart w:id="0" w:name="_Ref475699415"/>
      <w:r w:rsidRPr="004F21BA">
        <w:rPr>
          <w:rFonts w:ascii="Times New Roman" w:hAnsi="Times New Roman" w:cs="Times New Roman"/>
          <w:b/>
          <w:i w:val="0"/>
          <w:color w:val="auto"/>
          <w:sz w:val="24"/>
          <w:szCs w:val="24"/>
          <w:lang w:val="en-US"/>
        </w:rPr>
        <w:t xml:space="preserve">Table </w:t>
      </w:r>
      <w:r w:rsidRPr="004F21BA">
        <w:rPr>
          <w:rFonts w:ascii="Times New Roman" w:hAnsi="Times New Roman" w:cs="Times New Roman"/>
          <w:b/>
          <w:i w:val="0"/>
          <w:color w:val="auto"/>
          <w:sz w:val="24"/>
          <w:szCs w:val="24"/>
          <w:lang w:val="en-US"/>
        </w:rPr>
        <w:fldChar w:fldCharType="begin"/>
      </w:r>
      <w:r w:rsidRPr="004F21BA">
        <w:rPr>
          <w:rFonts w:ascii="Times New Roman" w:hAnsi="Times New Roman" w:cs="Times New Roman"/>
          <w:b/>
          <w:i w:val="0"/>
          <w:color w:val="auto"/>
          <w:sz w:val="24"/>
          <w:szCs w:val="24"/>
          <w:lang w:val="en-US"/>
        </w:rPr>
        <w:instrText xml:space="preserve"> SEQ Table \* ARABIC </w:instrText>
      </w:r>
      <w:r w:rsidRPr="004F21BA">
        <w:rPr>
          <w:rFonts w:ascii="Times New Roman" w:hAnsi="Times New Roman" w:cs="Times New Roman"/>
          <w:b/>
          <w:i w:val="0"/>
          <w:color w:val="auto"/>
          <w:sz w:val="24"/>
          <w:szCs w:val="24"/>
          <w:lang w:val="en-US"/>
        </w:rPr>
        <w:fldChar w:fldCharType="separate"/>
      </w:r>
      <w:r>
        <w:rPr>
          <w:rFonts w:ascii="Times New Roman" w:hAnsi="Times New Roman" w:cs="Times New Roman"/>
          <w:b/>
          <w:i w:val="0"/>
          <w:noProof/>
          <w:color w:val="auto"/>
          <w:sz w:val="24"/>
          <w:szCs w:val="24"/>
          <w:lang w:val="en-US"/>
        </w:rPr>
        <w:t>1</w:t>
      </w:r>
      <w:r w:rsidRPr="004F21BA">
        <w:rPr>
          <w:rFonts w:ascii="Times New Roman" w:hAnsi="Times New Roman" w:cs="Times New Roman"/>
          <w:b/>
          <w:i w:val="0"/>
          <w:color w:val="auto"/>
          <w:sz w:val="24"/>
          <w:szCs w:val="24"/>
          <w:lang w:val="en-US"/>
        </w:rPr>
        <w:fldChar w:fldCharType="end"/>
      </w:r>
      <w:bookmarkEnd w:id="0"/>
      <w:r>
        <w:rPr>
          <w:rFonts w:ascii="Times New Roman" w:hAnsi="Times New Roman" w:cs="Times New Roman"/>
          <w:i w:val="0"/>
          <w:color w:val="auto"/>
          <w:sz w:val="24"/>
          <w:szCs w:val="24"/>
          <w:lang w:val="en-US"/>
        </w:rPr>
        <w:t>.</w:t>
      </w:r>
      <w:r w:rsidRPr="0016099F">
        <w:rPr>
          <w:rFonts w:ascii="Times New Roman" w:hAnsi="Times New Roman" w:cs="Times New Roman"/>
          <w:i w:val="0"/>
          <w:color w:val="auto"/>
          <w:sz w:val="24"/>
          <w:szCs w:val="24"/>
          <w:lang w:val="en-US"/>
        </w:rPr>
        <w:t xml:space="preserve"> Force field parameters of superoxide: O</w:t>
      </w:r>
      <w:r w:rsidRPr="0016099F">
        <w:rPr>
          <w:rFonts w:ascii="Times New Roman" w:hAnsi="Times New Roman" w:cs="Times New Roman"/>
          <w:i w:val="0"/>
          <w:color w:val="auto"/>
          <w:sz w:val="24"/>
          <w:szCs w:val="24"/>
          <w:vertAlign w:val="subscript"/>
          <w:lang w:val="en-US"/>
        </w:rPr>
        <w:t>2</w:t>
      </w:r>
      <w:r w:rsidRPr="0016099F">
        <w:rPr>
          <w:rFonts w:ascii="Times New Roman" w:hAnsi="Times New Roman" w:cs="Times New Roman"/>
          <w:i w:val="0"/>
          <w:color w:val="auto"/>
          <w:sz w:val="24"/>
          <w:szCs w:val="24"/>
          <w:vertAlign w:val="superscript"/>
          <w:lang w:val="en-US"/>
        </w:rPr>
        <w:t>●-</w:t>
      </w:r>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1242"/>
        <w:gridCol w:w="1134"/>
        <w:gridCol w:w="2268"/>
        <w:gridCol w:w="1276"/>
      </w:tblGrid>
      <w:tr w:rsidR="00C045D6" w:rsidRPr="0016099F" w:rsidTr="00867CF8">
        <w:trPr>
          <w:trHeight w:val="97"/>
        </w:trPr>
        <w:tc>
          <w:tcPr>
            <w:tcW w:w="1242"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Atom</w:t>
            </w:r>
          </w:p>
        </w:tc>
        <w:tc>
          <w:tcPr>
            <w:tcW w:w="1134"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i/>
                <w:sz w:val="24"/>
                <w:szCs w:val="24"/>
                <w:lang w:val="en-US"/>
              </w:rPr>
              <w:sym w:font="Symbol" w:char="F073"/>
            </w:r>
            <w:r w:rsidRPr="0016099F">
              <w:rPr>
                <w:rFonts w:ascii="Times New Roman" w:hAnsi="Times New Roman"/>
                <w:sz w:val="24"/>
                <w:szCs w:val="24"/>
                <w:lang w:val="en-US"/>
              </w:rPr>
              <w:t>(nm)</w:t>
            </w:r>
          </w:p>
        </w:tc>
        <w:tc>
          <w:tcPr>
            <w:tcW w:w="2268"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i/>
                <w:sz w:val="24"/>
                <w:szCs w:val="24"/>
                <w:lang w:val="en-US"/>
              </w:rPr>
              <w:sym w:font="Symbol" w:char="F065"/>
            </w:r>
            <w:r w:rsidRPr="0016099F">
              <w:rPr>
                <w:rFonts w:ascii="Times New Roman" w:hAnsi="Times New Roman"/>
                <w:sz w:val="24"/>
                <w:szCs w:val="24"/>
                <w:lang w:val="en-US"/>
              </w:rPr>
              <w:t xml:space="preserve"> (kJ/mole)</w:t>
            </w:r>
          </w:p>
        </w:tc>
        <w:tc>
          <w:tcPr>
            <w:tcW w:w="1276"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Charge(</w:t>
            </w:r>
            <w:r w:rsidRPr="0016099F">
              <w:rPr>
                <w:rFonts w:ascii="Times New Roman" w:hAnsi="Times New Roman"/>
                <w:i/>
                <w:sz w:val="24"/>
                <w:szCs w:val="24"/>
                <w:lang w:val="en-US"/>
              </w:rPr>
              <w:t>e</w:t>
            </w:r>
            <w:r w:rsidRPr="0016099F">
              <w:rPr>
                <w:rFonts w:ascii="Times New Roman" w:hAnsi="Times New Roman"/>
                <w:sz w:val="24"/>
                <w:szCs w:val="24"/>
                <w:lang w:val="en-US"/>
              </w:rPr>
              <w:t>)</w:t>
            </w:r>
          </w:p>
        </w:tc>
      </w:tr>
      <w:tr w:rsidR="00C045D6" w:rsidRPr="0016099F" w:rsidTr="00867CF8">
        <w:trPr>
          <w:trHeight w:val="242"/>
        </w:trPr>
        <w:tc>
          <w:tcPr>
            <w:tcW w:w="1242"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O</w:t>
            </w:r>
          </w:p>
        </w:tc>
        <w:tc>
          <w:tcPr>
            <w:tcW w:w="1134"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0.296</w:t>
            </w:r>
          </w:p>
        </w:tc>
        <w:tc>
          <w:tcPr>
            <w:tcW w:w="2268"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0.878640</w:t>
            </w:r>
          </w:p>
        </w:tc>
        <w:tc>
          <w:tcPr>
            <w:tcW w:w="1276"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-0.5</w:t>
            </w:r>
          </w:p>
        </w:tc>
      </w:tr>
      <w:tr w:rsidR="00C045D6" w:rsidRPr="0016099F" w:rsidTr="00867CF8">
        <w:trPr>
          <w:trHeight w:val="242"/>
        </w:trPr>
        <w:tc>
          <w:tcPr>
            <w:tcW w:w="1242"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Bond</w:t>
            </w:r>
          </w:p>
        </w:tc>
        <w:tc>
          <w:tcPr>
            <w:tcW w:w="1134"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i/>
                <w:sz w:val="24"/>
                <w:szCs w:val="24"/>
                <w:lang w:val="en-US"/>
              </w:rPr>
              <w:t>r</w:t>
            </w:r>
            <w:r w:rsidRPr="0016099F">
              <w:rPr>
                <w:rFonts w:ascii="Times New Roman" w:hAnsi="Times New Roman"/>
                <w:sz w:val="24"/>
                <w:szCs w:val="24"/>
                <w:vertAlign w:val="subscript"/>
                <w:lang w:val="en-US"/>
              </w:rPr>
              <w:t xml:space="preserve">0 </w:t>
            </w:r>
            <w:r w:rsidRPr="0016099F">
              <w:rPr>
                <w:rFonts w:ascii="Times New Roman" w:hAnsi="Times New Roman"/>
                <w:sz w:val="24"/>
                <w:szCs w:val="24"/>
                <w:lang w:val="en-US"/>
              </w:rPr>
              <w:t>(nm)</w:t>
            </w:r>
          </w:p>
        </w:tc>
        <w:tc>
          <w:tcPr>
            <w:tcW w:w="2268"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proofErr w:type="spellStart"/>
            <w:r w:rsidRPr="0016099F">
              <w:rPr>
                <w:rFonts w:ascii="Times New Roman" w:hAnsi="Times New Roman"/>
                <w:i/>
                <w:sz w:val="24"/>
                <w:szCs w:val="24"/>
                <w:lang w:val="en-US"/>
              </w:rPr>
              <w:t>k</w:t>
            </w:r>
            <w:r w:rsidRPr="0016099F">
              <w:rPr>
                <w:rFonts w:ascii="Times New Roman" w:hAnsi="Times New Roman"/>
                <w:i/>
                <w:sz w:val="24"/>
                <w:szCs w:val="24"/>
                <w:vertAlign w:val="subscript"/>
                <w:lang w:val="en-US"/>
              </w:rPr>
              <w:t>r</w:t>
            </w:r>
            <w:proofErr w:type="spellEnd"/>
            <w:r w:rsidRPr="0016099F">
              <w:rPr>
                <w:rFonts w:ascii="Times New Roman" w:hAnsi="Times New Roman"/>
                <w:sz w:val="24"/>
                <w:szCs w:val="24"/>
                <w:vertAlign w:val="subscript"/>
                <w:lang w:val="en-US"/>
              </w:rPr>
              <w:t xml:space="preserve"> </w:t>
            </w:r>
            <w:r w:rsidRPr="0016099F">
              <w:rPr>
                <w:rFonts w:ascii="Times New Roman" w:hAnsi="Times New Roman"/>
                <w:sz w:val="24"/>
                <w:szCs w:val="24"/>
                <w:lang w:val="en-US"/>
              </w:rPr>
              <w:t>(kJ mole</w:t>
            </w:r>
            <w:r w:rsidRPr="0016099F">
              <w:rPr>
                <w:rFonts w:ascii="Times New Roman" w:hAnsi="Times New Roman"/>
                <w:sz w:val="24"/>
                <w:szCs w:val="24"/>
                <w:vertAlign w:val="superscript"/>
                <w:lang w:val="en-US"/>
              </w:rPr>
              <w:t xml:space="preserve">-1 </w:t>
            </w:r>
            <w:r w:rsidRPr="0016099F">
              <w:rPr>
                <w:rFonts w:ascii="Times New Roman" w:hAnsi="Times New Roman"/>
                <w:sz w:val="24"/>
                <w:szCs w:val="24"/>
                <w:lang w:val="en-US"/>
              </w:rPr>
              <w:t>nm</w:t>
            </w:r>
            <w:r w:rsidRPr="0016099F">
              <w:rPr>
                <w:rFonts w:ascii="Times New Roman" w:hAnsi="Times New Roman"/>
                <w:sz w:val="24"/>
                <w:szCs w:val="24"/>
                <w:vertAlign w:val="superscript"/>
                <w:lang w:val="en-US"/>
              </w:rPr>
              <w:t>-2</w:t>
            </w:r>
            <w:r w:rsidRPr="0016099F">
              <w:rPr>
                <w:rFonts w:ascii="Times New Roman" w:hAnsi="Times New Roman"/>
                <w:sz w:val="24"/>
                <w:szCs w:val="24"/>
                <w:lang w:val="en-US"/>
              </w:rPr>
              <w:t>)</w:t>
            </w:r>
          </w:p>
        </w:tc>
        <w:tc>
          <w:tcPr>
            <w:tcW w:w="1276" w:type="dxa"/>
            <w:tcBorders>
              <w:top w:val="single" w:sz="4" w:space="0" w:color="auto"/>
              <w:left w:val="nil"/>
              <w:bottom w:val="nil"/>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p>
        </w:tc>
      </w:tr>
      <w:tr w:rsidR="00C045D6" w:rsidRPr="0016099F" w:rsidTr="00867CF8">
        <w:trPr>
          <w:trHeight w:val="242"/>
        </w:trPr>
        <w:tc>
          <w:tcPr>
            <w:tcW w:w="1242"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O-O</w:t>
            </w:r>
          </w:p>
        </w:tc>
        <w:tc>
          <w:tcPr>
            <w:tcW w:w="1134"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0.128</w:t>
            </w:r>
          </w:p>
        </w:tc>
        <w:tc>
          <w:tcPr>
            <w:tcW w:w="2268"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r w:rsidRPr="0016099F">
              <w:rPr>
                <w:rFonts w:ascii="Times New Roman" w:hAnsi="Times New Roman"/>
                <w:sz w:val="24"/>
                <w:szCs w:val="24"/>
                <w:lang w:val="en-US"/>
              </w:rPr>
              <w:t>316800</w:t>
            </w:r>
          </w:p>
        </w:tc>
        <w:tc>
          <w:tcPr>
            <w:tcW w:w="1276" w:type="dxa"/>
            <w:tcBorders>
              <w:top w:val="nil"/>
              <w:left w:val="nil"/>
              <w:bottom w:val="single" w:sz="4" w:space="0" w:color="auto"/>
              <w:right w:val="nil"/>
            </w:tcBorders>
          </w:tcPr>
          <w:p w:rsidR="00C045D6" w:rsidRPr="0016099F" w:rsidRDefault="00C045D6" w:rsidP="00867CF8">
            <w:pPr>
              <w:pStyle w:val="NoSpacing"/>
              <w:spacing w:before="60" w:line="480" w:lineRule="auto"/>
              <w:jc w:val="center"/>
              <w:rPr>
                <w:rFonts w:ascii="Times New Roman" w:hAnsi="Times New Roman"/>
                <w:sz w:val="24"/>
                <w:szCs w:val="24"/>
                <w:lang w:val="en-US"/>
              </w:rPr>
            </w:pPr>
          </w:p>
        </w:tc>
      </w:tr>
    </w:tbl>
    <w:p w:rsidR="00C045D6" w:rsidRPr="0016099F" w:rsidRDefault="00C045D6" w:rsidP="00C045D6">
      <w:pPr>
        <w:spacing w:line="480" w:lineRule="auto"/>
        <w:rPr>
          <w:rFonts w:ascii="Times New Roman" w:hAnsi="Times New Roman" w:cs="Times New Roman"/>
          <w:sz w:val="24"/>
          <w:szCs w:val="24"/>
          <w:lang w:val="en-US"/>
        </w:rPr>
      </w:pPr>
    </w:p>
    <w:p w:rsidR="00C045D6" w:rsidRPr="0016099F" w:rsidRDefault="00C045D6" w:rsidP="00C045D6">
      <w:pPr>
        <w:spacing w:line="480" w:lineRule="auto"/>
        <w:jc w:val="both"/>
        <w:rPr>
          <w:rFonts w:ascii="Times New Roman" w:hAnsi="Times New Roman" w:cs="Times New Roman"/>
          <w:sz w:val="24"/>
          <w:szCs w:val="24"/>
          <w:lang w:val="en-US"/>
        </w:rPr>
      </w:pPr>
    </w:p>
    <w:p w:rsidR="00C045D6" w:rsidRDefault="00C045D6" w:rsidP="00C045D6">
      <w:pPr>
        <w:spacing w:line="480" w:lineRule="auto"/>
        <w:jc w:val="both"/>
        <w:rPr>
          <w:rFonts w:ascii="Times New Roman" w:hAnsi="Times New Roman" w:cs="Times New Roman"/>
          <w:sz w:val="24"/>
          <w:szCs w:val="24"/>
          <w:lang w:val="en-US"/>
        </w:rPr>
      </w:pPr>
    </w:p>
    <w:p w:rsidR="00C045D6" w:rsidRPr="0016099F" w:rsidRDefault="00C045D6" w:rsidP="00C045D6">
      <w:pPr>
        <w:spacing w:line="480" w:lineRule="auto"/>
        <w:jc w:val="both"/>
        <w:rPr>
          <w:rFonts w:ascii="Times New Roman" w:hAnsi="Times New Roman" w:cs="Times New Roman"/>
          <w:sz w:val="24"/>
          <w:szCs w:val="24"/>
          <w:lang w:val="en-US"/>
        </w:rPr>
      </w:pPr>
    </w:p>
    <w:p w:rsidR="00C045D6" w:rsidRPr="0016099F" w:rsidRDefault="00C045D6" w:rsidP="00C045D6">
      <w:pPr>
        <w:spacing w:line="480" w:lineRule="auto"/>
        <w:jc w:val="both"/>
        <w:rPr>
          <w:rFonts w:ascii="Times New Roman" w:hAnsi="Times New Roman" w:cs="Times New Roman"/>
          <w:sz w:val="24"/>
          <w:szCs w:val="24"/>
          <w:lang w:val="en-US"/>
        </w:rPr>
      </w:pPr>
      <w:r w:rsidRPr="0016099F">
        <w:rPr>
          <w:rFonts w:ascii="Times New Roman" w:hAnsi="Times New Roman" w:cs="Times New Roman"/>
          <w:sz w:val="24"/>
          <w:szCs w:val="24"/>
          <w:lang w:val="en-US"/>
        </w:rPr>
        <w:sym w:font="Symbol" w:char="F073"/>
      </w:r>
      <w:r w:rsidRPr="0016099F">
        <w:rPr>
          <w:rFonts w:ascii="Times New Roman" w:hAnsi="Times New Roman" w:cs="Times New Roman"/>
          <w:sz w:val="24"/>
          <w:szCs w:val="24"/>
          <w:lang w:val="en-US"/>
        </w:rPr>
        <w:t xml:space="preserve">- </w:t>
      </w:r>
      <w:proofErr w:type="gramStart"/>
      <w:r w:rsidRPr="0016099F">
        <w:rPr>
          <w:rFonts w:ascii="Times New Roman" w:hAnsi="Times New Roman" w:cs="Times New Roman"/>
          <w:sz w:val="24"/>
          <w:szCs w:val="24"/>
          <w:lang w:val="en-US"/>
        </w:rPr>
        <w:t>and</w:t>
      </w:r>
      <w:proofErr w:type="gramEnd"/>
      <w:r w:rsidRPr="0016099F">
        <w:rPr>
          <w:rFonts w:ascii="Times New Roman" w:hAnsi="Times New Roman" w:cs="Times New Roman"/>
          <w:sz w:val="24"/>
          <w:szCs w:val="24"/>
          <w:lang w:val="en-US"/>
        </w:rPr>
        <w:t xml:space="preserve"> </w:t>
      </w:r>
      <w:r w:rsidRPr="0016099F">
        <w:rPr>
          <w:rFonts w:ascii="Times New Roman" w:hAnsi="Times New Roman" w:cs="Times New Roman"/>
          <w:sz w:val="24"/>
          <w:szCs w:val="24"/>
          <w:lang w:val="en-US"/>
        </w:rPr>
        <w:sym w:font="Symbol" w:char="F065"/>
      </w:r>
      <w:r w:rsidRPr="0016099F">
        <w:rPr>
          <w:rFonts w:ascii="Times New Roman" w:hAnsi="Times New Roman" w:cs="Times New Roman"/>
          <w:sz w:val="24"/>
          <w:szCs w:val="24"/>
          <w:lang w:val="en-US"/>
        </w:rPr>
        <w:t>- the Lennard-Jones potential parameters, r</w:t>
      </w:r>
      <w:r w:rsidRPr="0016099F">
        <w:rPr>
          <w:rFonts w:ascii="Times New Roman" w:hAnsi="Times New Roman" w:cs="Times New Roman"/>
          <w:sz w:val="24"/>
          <w:szCs w:val="24"/>
          <w:vertAlign w:val="subscript"/>
          <w:lang w:val="en-US"/>
        </w:rPr>
        <w:t>0</w:t>
      </w:r>
      <w:r w:rsidRPr="0016099F">
        <w:rPr>
          <w:rFonts w:ascii="Times New Roman" w:hAnsi="Times New Roman" w:cs="Times New Roman"/>
          <w:sz w:val="24"/>
          <w:szCs w:val="24"/>
          <w:lang w:val="en-US"/>
        </w:rPr>
        <w:t xml:space="preserve">- bond length, </w:t>
      </w:r>
      <w:proofErr w:type="spellStart"/>
      <w:r w:rsidRPr="0016099F">
        <w:rPr>
          <w:rFonts w:ascii="Times New Roman" w:hAnsi="Times New Roman" w:cs="Times New Roman"/>
          <w:i/>
          <w:sz w:val="24"/>
          <w:szCs w:val="24"/>
          <w:lang w:val="en-US"/>
        </w:rPr>
        <w:t>k</w:t>
      </w:r>
      <w:r w:rsidRPr="0016099F">
        <w:rPr>
          <w:rFonts w:ascii="Times New Roman" w:hAnsi="Times New Roman" w:cs="Times New Roman"/>
          <w:i/>
          <w:sz w:val="24"/>
          <w:szCs w:val="24"/>
          <w:vertAlign w:val="subscript"/>
          <w:lang w:val="en-US"/>
        </w:rPr>
        <w:t>r</w:t>
      </w:r>
      <w:proofErr w:type="spellEnd"/>
      <w:r w:rsidRPr="0016099F">
        <w:rPr>
          <w:rFonts w:ascii="Times New Roman" w:hAnsi="Times New Roman" w:cs="Times New Roman"/>
          <w:i/>
          <w:sz w:val="24"/>
          <w:szCs w:val="24"/>
          <w:lang w:val="en-US"/>
        </w:rPr>
        <w:t xml:space="preserve">- </w:t>
      </w:r>
      <w:r w:rsidRPr="0016099F">
        <w:rPr>
          <w:rFonts w:ascii="Times New Roman" w:hAnsi="Times New Roman" w:cs="Times New Roman"/>
          <w:sz w:val="24"/>
          <w:szCs w:val="24"/>
          <w:lang w:val="en-US"/>
        </w:rPr>
        <w:t>bond constant.</w:t>
      </w:r>
    </w:p>
    <w:p w:rsidR="00C045D6" w:rsidRPr="0016099F" w:rsidRDefault="00C045D6" w:rsidP="00C045D6">
      <w:pPr>
        <w:spacing w:line="480" w:lineRule="auto"/>
        <w:jc w:val="both"/>
        <w:rPr>
          <w:rFonts w:ascii="Times New Roman" w:hAnsi="Times New Roman" w:cs="Times New Roman"/>
          <w:sz w:val="24"/>
          <w:szCs w:val="24"/>
          <w:lang w:val="en-US"/>
        </w:rPr>
      </w:pPr>
      <w:r w:rsidRPr="0016099F">
        <w:rPr>
          <w:rFonts w:ascii="Times New Roman" w:hAnsi="Times New Roman" w:cs="Times New Roman"/>
          <w:sz w:val="24"/>
          <w:szCs w:val="24"/>
          <w:lang w:val="en-US"/>
        </w:rPr>
        <w:t xml:space="preserve">The program used was </w:t>
      </w:r>
      <w:proofErr w:type="spellStart"/>
      <w:r w:rsidRPr="0016099F">
        <w:rPr>
          <w:rFonts w:ascii="Times New Roman" w:hAnsi="Times New Roman" w:cs="Times New Roman"/>
          <w:sz w:val="24"/>
          <w:szCs w:val="24"/>
          <w:lang w:val="en-US"/>
        </w:rPr>
        <w:t>Gromacs</w:t>
      </w:r>
      <w:proofErr w:type="spellEnd"/>
      <w:r w:rsidRPr="0016099F">
        <w:rPr>
          <w:rFonts w:ascii="Times New Roman" w:hAnsi="Times New Roman" w:cs="Times New Roman"/>
          <w:sz w:val="24"/>
          <w:szCs w:val="24"/>
          <w:lang w:val="en-US"/>
        </w:rPr>
        <w:t xml:space="preserve"> 5.1 </w:t>
      </w:r>
      <w:r w:rsidRPr="0016099F">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&lt;EndNote&gt;&lt;Cite&gt;&lt;Author&gt;Abraham&lt;/Author&gt;&lt;Year&gt;2015&lt;/Year&gt;&lt;RecNum&gt;461&lt;/RecNum&gt;&lt;DisplayText&gt;&lt;style face="superscript"&gt;33&lt;/style&gt;&lt;/DisplayText&gt;&lt;record&gt;&lt;rec-number&gt;461&lt;/rec-number&gt;&lt;foreign-keys&gt;&lt;key app="EN" db-id="v2at59avv5tssve9pwgptr98sxpzf520xe5f" timestamp="1470964771"&gt;461&lt;/key&gt;&lt;/foreign-keys&gt;&lt;ref-type name="Journal Article"&gt;17&lt;/ref-type&gt;&lt;contributors&gt;&lt;authors&gt;&lt;author&gt;Abraham, Mark James&lt;/author&gt;&lt;author&gt;Murtola, Teemu&lt;/author&gt;&lt;author&gt;Schulz, Roland&lt;/author&gt;&lt;author&gt;Páll, Szilárd&lt;/author&gt;&lt;author&gt;Smith, Jeremy C.&lt;/author&gt;&lt;author&gt;Hess, Berk&lt;/author&gt;&lt;author&gt;Lindahl, Erik&lt;/author&gt;&lt;/authors&gt;&lt;/contributors&gt;&lt;titles&gt;&lt;title&gt;GROMACS: High performance molecular simulations through multi-level parallelism from laptops to supercomputers&lt;/title&gt;&lt;secondary-title&gt;SoftwareX&lt;/secondary-title&gt;&lt;/titles&gt;&lt;periodical&gt;&lt;full-title&gt;SoftwareX&lt;/full-title&gt;&lt;/periodical&gt;&lt;pages&gt;19-25&lt;/pages&gt;&lt;volume&gt;1–2&lt;/volume&gt;&lt;keywords&gt;&lt;keyword&gt;Molecular dynamics&lt;/keyword&gt;&lt;keyword&gt;GPU&lt;/keyword&gt;&lt;keyword&gt;SIMD&lt;/keyword&gt;&lt;keyword&gt;Free energy&lt;/keyword&gt;&lt;/keywords&gt;&lt;dates&gt;&lt;year&gt;2015&lt;/year&gt;&lt;pub-dates&gt;&lt;date&gt;9//&lt;/date&gt;&lt;/pub-dates&gt;&lt;/dates&gt;&lt;isbn&gt;2352-7110&lt;/isbn&gt;&lt;urls&gt;&lt;related-urls&gt;&lt;url&gt;http://www.sciencedirect.com/science/article/pii/S2352711015000059&lt;/url&gt;&lt;/related-urls&gt;&lt;/urls&gt;&lt;electronic-resource-num&gt;http://dx.doi.org/10.1016/j.softx.2015.06.001&lt;/electronic-resource-num&gt;&lt;/record&gt;&lt;/Cite&gt;&lt;/EndNote&gt;</w:instrText>
      </w:r>
      <w:r w:rsidRPr="0016099F">
        <w:rPr>
          <w:rFonts w:ascii="Times New Roman" w:hAnsi="Times New Roman" w:cs="Times New Roman"/>
          <w:sz w:val="24"/>
          <w:szCs w:val="24"/>
          <w:lang w:val="en-US"/>
        </w:rPr>
        <w:fldChar w:fldCharType="separate"/>
      </w:r>
      <w:r w:rsidRPr="002D0537">
        <w:rPr>
          <w:rFonts w:ascii="Times New Roman" w:hAnsi="Times New Roman" w:cs="Times New Roman"/>
          <w:noProof/>
          <w:sz w:val="24"/>
          <w:szCs w:val="24"/>
          <w:vertAlign w:val="superscript"/>
          <w:lang w:val="en-US"/>
        </w:rPr>
        <w:t>33</w:t>
      </w:r>
      <w:r w:rsidRPr="0016099F">
        <w:rPr>
          <w:rFonts w:ascii="Times New Roman" w:hAnsi="Times New Roman" w:cs="Times New Roman"/>
          <w:sz w:val="24"/>
          <w:szCs w:val="24"/>
          <w:lang w:val="en-US"/>
        </w:rPr>
        <w:fldChar w:fldCharType="end"/>
      </w:r>
      <w:r w:rsidRPr="0016099F">
        <w:rPr>
          <w:rFonts w:ascii="Times New Roman" w:hAnsi="Times New Roman" w:cs="Times New Roman"/>
          <w:sz w:val="24"/>
          <w:szCs w:val="24"/>
          <w:lang w:val="en-US"/>
        </w:rPr>
        <w:t xml:space="preserve">. The accompanying analysis tools were used to calculate the mean squared displacement (MSD) and radial distribution functions (RDF). Initial equilibration run was a 0.1 ns NVT run with a </w:t>
      </w:r>
      <w:proofErr w:type="spellStart"/>
      <w:r w:rsidRPr="0016099F">
        <w:rPr>
          <w:rFonts w:ascii="Times New Roman" w:hAnsi="Times New Roman" w:cs="Times New Roman"/>
          <w:sz w:val="24"/>
          <w:szCs w:val="24"/>
          <w:lang w:val="en-US"/>
        </w:rPr>
        <w:t>Nosé</w:t>
      </w:r>
      <w:proofErr w:type="spellEnd"/>
      <w:r w:rsidRPr="0016099F">
        <w:rPr>
          <w:rFonts w:ascii="Times New Roman" w:hAnsi="Times New Roman" w:cs="Times New Roman"/>
          <w:sz w:val="24"/>
          <w:szCs w:val="24"/>
          <w:lang w:val="en-US"/>
        </w:rPr>
        <w:t xml:space="preserve">-Hoover thermostat (relaxation time = 1.0 </w:t>
      </w:r>
      <w:proofErr w:type="spellStart"/>
      <w:r w:rsidRPr="0016099F">
        <w:rPr>
          <w:rFonts w:ascii="Times New Roman" w:hAnsi="Times New Roman" w:cs="Times New Roman"/>
          <w:sz w:val="24"/>
          <w:szCs w:val="24"/>
          <w:lang w:val="en-US"/>
        </w:rPr>
        <w:t>ps</w:t>
      </w:r>
      <w:proofErr w:type="spellEnd"/>
      <w:r w:rsidRPr="0016099F">
        <w:rPr>
          <w:rFonts w:ascii="Times New Roman" w:hAnsi="Times New Roman" w:cs="Times New Roman"/>
          <w:sz w:val="24"/>
          <w:szCs w:val="24"/>
          <w:lang w:val="en-US"/>
        </w:rPr>
        <w:t xml:space="preserve">). A subsequent NPT equilibration run was 1.0 ns long, with a </w:t>
      </w:r>
      <w:proofErr w:type="spellStart"/>
      <w:r w:rsidRPr="0016099F">
        <w:rPr>
          <w:rFonts w:ascii="Times New Roman" w:hAnsi="Times New Roman" w:cs="Times New Roman"/>
          <w:sz w:val="24"/>
          <w:szCs w:val="24"/>
          <w:lang w:val="en-US"/>
        </w:rPr>
        <w:t>Parrinello</w:t>
      </w:r>
      <w:proofErr w:type="spellEnd"/>
      <w:r w:rsidRPr="0016099F">
        <w:rPr>
          <w:rFonts w:ascii="Times New Roman" w:hAnsi="Times New Roman" w:cs="Times New Roman"/>
          <w:sz w:val="24"/>
          <w:szCs w:val="24"/>
          <w:lang w:val="en-US"/>
        </w:rPr>
        <w:t xml:space="preserve">-Rahman </w:t>
      </w:r>
      <w:proofErr w:type="spellStart"/>
      <w:r w:rsidRPr="0016099F">
        <w:rPr>
          <w:rFonts w:ascii="Times New Roman" w:hAnsi="Times New Roman" w:cs="Times New Roman"/>
          <w:sz w:val="24"/>
          <w:szCs w:val="24"/>
          <w:lang w:val="en-US"/>
        </w:rPr>
        <w:t>barotstat</w:t>
      </w:r>
      <w:proofErr w:type="spellEnd"/>
      <w:r w:rsidRPr="0016099F">
        <w:rPr>
          <w:rFonts w:ascii="Times New Roman" w:hAnsi="Times New Roman" w:cs="Times New Roman"/>
          <w:sz w:val="24"/>
          <w:szCs w:val="24"/>
          <w:lang w:val="en-US"/>
        </w:rPr>
        <w:t xml:space="preserve"> (relaxation time = 1.0 </w:t>
      </w:r>
      <w:proofErr w:type="spellStart"/>
      <w:r w:rsidRPr="0016099F">
        <w:rPr>
          <w:rFonts w:ascii="Times New Roman" w:hAnsi="Times New Roman" w:cs="Times New Roman"/>
          <w:sz w:val="24"/>
          <w:szCs w:val="24"/>
          <w:lang w:val="en-US"/>
        </w:rPr>
        <w:t>ps</w:t>
      </w:r>
      <w:proofErr w:type="spellEnd"/>
      <w:r w:rsidRPr="0016099F">
        <w:rPr>
          <w:rFonts w:ascii="Times New Roman" w:hAnsi="Times New Roman" w:cs="Times New Roman"/>
          <w:sz w:val="24"/>
          <w:szCs w:val="24"/>
          <w:lang w:val="en-US"/>
        </w:rPr>
        <w:t xml:space="preserve">). Production NVT runs were 2 ns. </w:t>
      </w:r>
      <w:r w:rsidRPr="0016099F">
        <w:rPr>
          <w:rFonts w:ascii="Times New Roman" w:hAnsi="Times New Roman" w:cs="Times New Roman"/>
          <w:sz w:val="24"/>
          <w:szCs w:val="24"/>
          <w:lang w:val="en-US"/>
        </w:rPr>
        <w:lastRenderedPageBreak/>
        <w:t xml:space="preserve">The time step was 1 fs. Selected systems had extended NVT runs of 10 ns to analyze dynamics. The diffusion coefficients were derived from fitting the mean squared displacement curves (the Einstein relation) from 1 ns to 5 ns in 250 </w:t>
      </w:r>
      <w:proofErr w:type="spellStart"/>
      <w:r w:rsidRPr="0016099F">
        <w:rPr>
          <w:rFonts w:ascii="Times New Roman" w:hAnsi="Times New Roman" w:cs="Times New Roman"/>
          <w:sz w:val="24"/>
          <w:szCs w:val="24"/>
          <w:lang w:val="en-US"/>
        </w:rPr>
        <w:t>ps</w:t>
      </w:r>
      <w:proofErr w:type="spellEnd"/>
      <w:r w:rsidRPr="0016099F">
        <w:rPr>
          <w:rFonts w:ascii="Times New Roman" w:hAnsi="Times New Roman" w:cs="Times New Roman"/>
          <w:sz w:val="24"/>
          <w:szCs w:val="24"/>
          <w:lang w:val="en-US"/>
        </w:rPr>
        <w:t xml:space="preserve"> increments. Each series spanned 100 points and the result</w:t>
      </w:r>
      <w:r>
        <w:rPr>
          <w:rFonts w:ascii="Times New Roman" w:hAnsi="Times New Roman" w:cs="Times New Roman"/>
          <w:sz w:val="24"/>
          <w:szCs w:val="24"/>
          <w:lang w:val="en-US"/>
        </w:rPr>
        <w:t>ing</w:t>
      </w:r>
      <w:r w:rsidRPr="0016099F">
        <w:rPr>
          <w:rFonts w:ascii="Times New Roman" w:hAnsi="Times New Roman" w:cs="Times New Roman"/>
          <w:sz w:val="24"/>
          <w:szCs w:val="24"/>
          <w:lang w:val="en-US"/>
        </w:rPr>
        <w:t xml:space="preserve"> diffusion coefficients were averaged.</w:t>
      </w:r>
    </w:p>
    <w:p w:rsidR="00E06862" w:rsidRDefault="00C045D6">
      <w:bookmarkStart w:id="1" w:name="_GoBack"/>
      <w:bookmarkEnd w:id="1"/>
    </w:p>
    <w:sectPr w:rsidR="00E06862" w:rsidSect="00C045D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D6"/>
    <w:rsid w:val="00AA77F9"/>
    <w:rsid w:val="00C045D6"/>
    <w:rsid w:val="00DB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99D1F-2677-4A3B-987A-C0060961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5D6"/>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045D6"/>
    <w:pPr>
      <w:spacing w:line="240" w:lineRule="auto"/>
    </w:pPr>
    <w:rPr>
      <w:i/>
      <w:iCs/>
      <w:color w:val="44546A" w:themeColor="text2"/>
      <w:sz w:val="18"/>
      <w:szCs w:val="18"/>
    </w:rPr>
  </w:style>
  <w:style w:type="paragraph" w:styleId="NoSpacing">
    <w:name w:val="No Spacing"/>
    <w:aliases w:val="text body"/>
    <w:uiPriority w:val="1"/>
    <w:qFormat/>
    <w:rsid w:val="00C045D6"/>
    <w:pPr>
      <w:spacing w:after="0" w:line="240" w:lineRule="auto"/>
    </w:pPr>
    <w:rPr>
      <w:rFonts w:ascii="Calibri" w:eastAsia="Calibri" w:hAnsi="Calibri" w:cs="Times New Roman"/>
      <w:lang w:val="en-GB"/>
    </w:rPr>
  </w:style>
  <w:style w:type="table" w:styleId="TableGrid">
    <w:name w:val="Table Grid"/>
    <w:basedOn w:val="TableNormal"/>
    <w:uiPriority w:val="59"/>
    <w:rsid w:val="00C045D6"/>
    <w:pPr>
      <w:spacing w:after="0" w:line="240" w:lineRule="auto"/>
    </w:pPr>
    <w:rPr>
      <w:rFonts w:eastAsiaTheme="minorEastAsia"/>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Materials, University of Oxford</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zsofiszabo</dc:creator>
  <cp:keywords/>
  <dc:description/>
  <cp:lastModifiedBy>zsofiszabo</cp:lastModifiedBy>
  <cp:revision>1</cp:revision>
  <dcterms:created xsi:type="dcterms:W3CDTF">2017-11-02T11:13:00Z</dcterms:created>
  <dcterms:modified xsi:type="dcterms:W3CDTF">2017-11-02T11:13:00Z</dcterms:modified>
</cp:coreProperties>
</file>