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E37" w:rsidRDefault="004B0E37" w:rsidP="00E54525">
      <w:pPr>
        <w:pStyle w:val="Heading1"/>
        <w:jc w:val="center"/>
      </w:pPr>
      <w:bookmarkStart w:id="0" w:name="_GoBack"/>
      <w:bookmarkEnd w:id="0"/>
      <w:r>
        <w:t>Validity and reliability of measurement of c</w:t>
      </w:r>
      <w:r w:rsidRPr="002770F4">
        <w:t xml:space="preserve">apillary refill time </w:t>
      </w:r>
      <w:r>
        <w:t xml:space="preserve">in </w:t>
      </w:r>
      <w:r w:rsidRPr="002770F4">
        <w:t>children</w:t>
      </w:r>
      <w:r>
        <w:t>: a</w:t>
      </w:r>
      <w:r w:rsidRPr="002770F4">
        <w:t xml:space="preserve"> systematic review</w:t>
      </w:r>
    </w:p>
    <w:p w:rsidR="004B0E37" w:rsidRPr="0036500F" w:rsidRDefault="004B0E37" w:rsidP="00E54525"/>
    <w:p w:rsidR="004B0E37" w:rsidRPr="00A72D9E" w:rsidRDefault="004B0E37" w:rsidP="00E54525">
      <w:pPr>
        <w:pStyle w:val="NoSpacing"/>
        <w:jc w:val="center"/>
        <w:rPr>
          <w:b/>
          <w:sz w:val="24"/>
        </w:rPr>
      </w:pPr>
      <w:r w:rsidRPr="00A72D9E">
        <w:rPr>
          <w:b/>
          <w:sz w:val="24"/>
        </w:rPr>
        <w:t>Susannah Fleming</w:t>
      </w:r>
      <w:r w:rsidRPr="00602812">
        <w:rPr>
          <w:b/>
          <w:sz w:val="24"/>
          <w:vertAlign w:val="superscript"/>
        </w:rPr>
        <w:t>1</w:t>
      </w:r>
      <w:r w:rsidRPr="00A72D9E">
        <w:rPr>
          <w:b/>
          <w:sz w:val="24"/>
        </w:rPr>
        <w:t>, Peter Gill</w:t>
      </w:r>
      <w:r w:rsidRPr="003C3289">
        <w:rPr>
          <w:b/>
          <w:sz w:val="24"/>
          <w:vertAlign w:val="superscript"/>
        </w:rPr>
        <w:t>1</w:t>
      </w:r>
      <w:r w:rsidR="00311204">
        <w:rPr>
          <w:b/>
          <w:sz w:val="24"/>
          <w:vertAlign w:val="superscript"/>
        </w:rPr>
        <w:t>,2</w:t>
      </w:r>
      <w:r w:rsidRPr="00A72D9E">
        <w:rPr>
          <w:b/>
          <w:sz w:val="24"/>
        </w:rPr>
        <w:t>, Caroline Jones</w:t>
      </w:r>
      <w:r w:rsidRPr="003C3289">
        <w:rPr>
          <w:b/>
          <w:sz w:val="24"/>
          <w:vertAlign w:val="superscript"/>
        </w:rPr>
        <w:t>1</w:t>
      </w:r>
      <w:r w:rsidRPr="00A72D9E">
        <w:rPr>
          <w:b/>
          <w:sz w:val="24"/>
        </w:rPr>
        <w:t>, J</w:t>
      </w:r>
      <w:r>
        <w:rPr>
          <w:b/>
          <w:sz w:val="24"/>
        </w:rPr>
        <w:t>ames A.</w:t>
      </w:r>
      <w:r w:rsidRPr="00A72D9E">
        <w:rPr>
          <w:b/>
          <w:sz w:val="24"/>
        </w:rPr>
        <w:t xml:space="preserve"> Taylor</w:t>
      </w:r>
      <w:r w:rsidR="00311204">
        <w:rPr>
          <w:b/>
          <w:sz w:val="24"/>
          <w:vertAlign w:val="superscript"/>
        </w:rPr>
        <w:t>3</w:t>
      </w:r>
      <w:r w:rsidRPr="00A72D9E">
        <w:rPr>
          <w:b/>
          <w:sz w:val="24"/>
        </w:rPr>
        <w:t xml:space="preserve">, </w:t>
      </w:r>
      <w:r>
        <w:rPr>
          <w:b/>
          <w:sz w:val="24"/>
        </w:rPr>
        <w:t>Ann</w:t>
      </w:r>
      <w:r w:rsidRPr="00A72D9E">
        <w:rPr>
          <w:b/>
          <w:sz w:val="24"/>
        </w:rPr>
        <w:t xml:space="preserve"> Van den Bruel</w:t>
      </w:r>
      <w:r w:rsidRPr="003C3289">
        <w:rPr>
          <w:b/>
          <w:sz w:val="24"/>
          <w:vertAlign w:val="superscript"/>
        </w:rPr>
        <w:t>1</w:t>
      </w:r>
      <w:r w:rsidRPr="00A72D9E">
        <w:rPr>
          <w:b/>
          <w:sz w:val="24"/>
        </w:rPr>
        <w:t>, Carl Heneghan</w:t>
      </w:r>
      <w:r w:rsidRPr="003C3289">
        <w:rPr>
          <w:b/>
          <w:sz w:val="24"/>
          <w:vertAlign w:val="superscript"/>
        </w:rPr>
        <w:t>1</w:t>
      </w:r>
      <w:r w:rsidRPr="00A72D9E">
        <w:rPr>
          <w:b/>
          <w:sz w:val="24"/>
        </w:rPr>
        <w:t>, Matthew Thompson</w:t>
      </w:r>
      <w:r w:rsidRPr="003C3289">
        <w:rPr>
          <w:b/>
          <w:sz w:val="24"/>
          <w:vertAlign w:val="superscript"/>
        </w:rPr>
        <w:t>1</w:t>
      </w:r>
      <w:r w:rsidR="00311204">
        <w:rPr>
          <w:b/>
          <w:sz w:val="24"/>
          <w:vertAlign w:val="superscript"/>
        </w:rPr>
        <w:t>,4</w:t>
      </w:r>
    </w:p>
    <w:p w:rsidR="004B0E37" w:rsidRDefault="004B0E37" w:rsidP="00E54525"/>
    <w:p w:rsidR="004B0E37" w:rsidRPr="00602812" w:rsidRDefault="004B0E37" w:rsidP="00E54525">
      <w:pPr>
        <w:pStyle w:val="NoSpacing"/>
        <w:rPr>
          <w:b/>
        </w:rPr>
      </w:pPr>
      <w:r w:rsidRPr="00602812">
        <w:rPr>
          <w:b/>
        </w:rPr>
        <w:t>Affiliations:</w:t>
      </w:r>
    </w:p>
    <w:p w:rsidR="004B0E37" w:rsidRDefault="004B0E37" w:rsidP="00E54525">
      <w:pPr>
        <w:pStyle w:val="NoSpacing"/>
      </w:pPr>
      <w:r w:rsidRPr="00602812">
        <w:rPr>
          <w:vertAlign w:val="superscript"/>
        </w:rPr>
        <w:t>1</w:t>
      </w:r>
      <w:r w:rsidR="00C72AB9">
        <w:t>Nuffield D</w:t>
      </w:r>
      <w:r>
        <w:t xml:space="preserve">epartment of Primary Care Health </w:t>
      </w:r>
      <w:r w:rsidR="00C72AB9">
        <w:t>Sciences, University of Oxford</w:t>
      </w:r>
      <w:r>
        <w:t>, Oxford, UK</w:t>
      </w:r>
    </w:p>
    <w:p w:rsidR="00311204" w:rsidRPr="00311204" w:rsidRDefault="00311204" w:rsidP="00E54525">
      <w:pPr>
        <w:pStyle w:val="NoSpacing"/>
      </w:pPr>
      <w:r>
        <w:rPr>
          <w:vertAlign w:val="superscript"/>
        </w:rPr>
        <w:t>2</w:t>
      </w:r>
      <w:r>
        <w:t>The Hospital for Sick Children,</w:t>
      </w:r>
      <w:r w:rsidR="00101A22">
        <w:t xml:space="preserve"> Department of Pediatrics,</w:t>
      </w:r>
      <w:r>
        <w:t xml:space="preserve"> University of Toronto, Canada</w:t>
      </w:r>
    </w:p>
    <w:p w:rsidR="004B0E37" w:rsidRDefault="00311204" w:rsidP="00E54525">
      <w:pPr>
        <w:pStyle w:val="NoSpacing"/>
      </w:pPr>
      <w:r>
        <w:rPr>
          <w:vertAlign w:val="superscript"/>
        </w:rPr>
        <w:t>3</w:t>
      </w:r>
      <w:r w:rsidR="004B0E37">
        <w:t>Child Health Institute, University of Washington, Seattle, USA</w:t>
      </w:r>
    </w:p>
    <w:p w:rsidR="00C72AB9" w:rsidRDefault="00311204" w:rsidP="00E54525">
      <w:pPr>
        <w:pStyle w:val="NoSpacing"/>
      </w:pPr>
      <w:r>
        <w:rPr>
          <w:vertAlign w:val="superscript"/>
        </w:rPr>
        <w:t>4</w:t>
      </w:r>
      <w:r w:rsidR="00C72AB9">
        <w:t>Department of Family Medicine, University of Washington, Seattle, USA</w:t>
      </w:r>
    </w:p>
    <w:p w:rsidR="004B0E37" w:rsidRDefault="004B0E37" w:rsidP="00E54525">
      <w:pPr>
        <w:pStyle w:val="NoSpacing"/>
        <w:rPr>
          <w:vertAlign w:val="superscript"/>
        </w:rPr>
      </w:pPr>
    </w:p>
    <w:p w:rsidR="004B0E37" w:rsidRPr="00602812" w:rsidRDefault="004B0E37" w:rsidP="00E54525">
      <w:pPr>
        <w:pStyle w:val="NoSpacing"/>
        <w:rPr>
          <w:b/>
        </w:rPr>
      </w:pPr>
      <w:r w:rsidRPr="00602812">
        <w:rPr>
          <w:b/>
        </w:rPr>
        <w:t xml:space="preserve">Corresponding Author: </w:t>
      </w:r>
    </w:p>
    <w:p w:rsidR="004B0E37" w:rsidRDefault="004B0E37" w:rsidP="00E54525">
      <w:pPr>
        <w:pStyle w:val="NoSpacing"/>
      </w:pPr>
      <w:r>
        <w:t>Susannah Fleming</w:t>
      </w:r>
    </w:p>
    <w:p w:rsidR="004B0E37" w:rsidRDefault="004B0E37" w:rsidP="00E54525">
      <w:pPr>
        <w:pStyle w:val="NoSpacing"/>
      </w:pPr>
      <w:r>
        <w:t>Department of Primary Care Health Sciences, University of Oxford, Radcliffe Observatory Quarter, Woodstock Road, Oxford, OX2 6GG, UK</w:t>
      </w:r>
    </w:p>
    <w:p w:rsidR="004B0E37" w:rsidRDefault="004B0E37" w:rsidP="00E54525">
      <w:pPr>
        <w:pStyle w:val="NoSpacing"/>
      </w:pPr>
      <w:r>
        <w:t>susannah.fleming@phc.ox.ac.uk</w:t>
      </w:r>
    </w:p>
    <w:p w:rsidR="004B0E37" w:rsidRDefault="004B0E37" w:rsidP="00E54525">
      <w:r>
        <w:t>(+44) 1865 289220</w:t>
      </w:r>
    </w:p>
    <w:p w:rsidR="004B0E37" w:rsidRDefault="004B0E37" w:rsidP="00E54525">
      <w:r w:rsidRPr="00602812">
        <w:rPr>
          <w:b/>
        </w:rPr>
        <w:t>Word count</w:t>
      </w:r>
      <w:r w:rsidRPr="003C7717">
        <w:t>:</w:t>
      </w:r>
      <w:r w:rsidRPr="001E79CE">
        <w:t xml:space="preserve"> </w:t>
      </w:r>
      <w:r w:rsidR="00035A29">
        <w:t>2974</w:t>
      </w:r>
      <w:r w:rsidRPr="001E79CE">
        <w:t xml:space="preserve"> </w:t>
      </w:r>
    </w:p>
    <w:p w:rsidR="00C72AB9" w:rsidRPr="00C72AB9" w:rsidRDefault="00C72AB9" w:rsidP="00E54525">
      <w:r>
        <w:rPr>
          <w:b/>
        </w:rPr>
        <w:t xml:space="preserve">Keywords: </w:t>
      </w:r>
      <w:r>
        <w:t>capillary refill, pediatrics, vital signs</w:t>
      </w:r>
    </w:p>
    <w:p w:rsidR="004B0E37" w:rsidRDefault="00FB65D5" w:rsidP="00E54525">
      <w:pPr>
        <w:pStyle w:val="Heading2"/>
      </w:pPr>
      <w:r>
        <w:t xml:space="preserve">ABSTRACT </w:t>
      </w:r>
    </w:p>
    <w:p w:rsidR="004B0E37" w:rsidRDefault="00590505" w:rsidP="00E54525">
      <w:r>
        <w:t>(231</w:t>
      </w:r>
      <w:r w:rsidR="004B0E37">
        <w:t xml:space="preserve"> words)</w:t>
      </w:r>
    </w:p>
    <w:p w:rsidR="004B0E37" w:rsidRDefault="004B0E37" w:rsidP="00E54525">
      <w:pPr>
        <w:pStyle w:val="Heading3"/>
      </w:pPr>
      <w:r>
        <w:t>Background</w:t>
      </w:r>
    </w:p>
    <w:p w:rsidR="004B0E37" w:rsidRPr="000E103A" w:rsidRDefault="004B0E37" w:rsidP="00E54525">
      <w:r>
        <w:t>Most guidelines recommend the use of capillary refill time (CRT) as part of the routine assessment of unwell children, but there is little consensus on the optimum measurement method and cut-off time.</w:t>
      </w:r>
    </w:p>
    <w:p w:rsidR="004B0E37" w:rsidRDefault="004B0E37" w:rsidP="00E54525">
      <w:pPr>
        <w:pStyle w:val="Heading3"/>
      </w:pPr>
      <w:r>
        <w:t>Methods</w:t>
      </w:r>
    </w:p>
    <w:p w:rsidR="004B0E37" w:rsidRDefault="004B0E37" w:rsidP="00E54525">
      <w:r>
        <w:t>We searched Medline</w:t>
      </w:r>
      <w:r w:rsidR="00CC778C">
        <w:t>, Embase and CINAHL to June 2014</w:t>
      </w:r>
      <w:r>
        <w:t xml:space="preserve"> to identify studies with information on the normal range of CRT in healthy children, the validity of CRT compared to reference standard measures of haemodynamic status, reliability, and factors influencing measurement of CRT such as body site, pressing time, and temperature.</w:t>
      </w:r>
    </w:p>
    <w:p w:rsidR="004B0E37" w:rsidRDefault="004B0E37" w:rsidP="00E54525">
      <w:pPr>
        <w:pStyle w:val="Heading3"/>
      </w:pPr>
      <w:r>
        <w:t>Findings</w:t>
      </w:r>
    </w:p>
    <w:p w:rsidR="004B0E37" w:rsidRPr="000E103A" w:rsidRDefault="004B0E37" w:rsidP="00E54525">
      <w:r>
        <w:t>We included 21 studies</w:t>
      </w:r>
      <w:r w:rsidR="00E37087">
        <w:t xml:space="preserve"> on 1915 children</w:t>
      </w:r>
      <w:r>
        <w:t>, of which four provided information on the relationship between CRT and measures of cardiovascular status, 13 provided data on the normal range of CRT, seven provided data on reliability, and ten assessed the effect of various confounding factors. In children over 7 days of age, the upper limit of</w:t>
      </w:r>
      <w:r w:rsidR="00E37087">
        <w:t xml:space="preserve"> normal CRT is approximately 2</w:t>
      </w:r>
      <w:r>
        <w:t xml:space="preserve"> seconds when measured on a finger, and 4 seconds when measured on the chest or foot</w:t>
      </w:r>
      <w:r w:rsidRPr="00CC6C43">
        <w:t>, irrespective of whether the child is feverish or not. Longer pressing times and ambient temperature outside 20-25</w:t>
      </w:r>
      <w:r w:rsidRPr="00CC6C43">
        <w:rPr>
          <w:vertAlign w:val="superscript"/>
        </w:rPr>
        <w:t>o</w:t>
      </w:r>
      <w:r w:rsidRPr="00CC6C43">
        <w:t xml:space="preserve">C are </w:t>
      </w:r>
      <w:r w:rsidRPr="00CC6C43">
        <w:lastRenderedPageBreak/>
        <w:t>associated with longer CRT. Evidence suggests the use of stopwatches reduces variability between observers.</w:t>
      </w:r>
    </w:p>
    <w:p w:rsidR="00E37087" w:rsidRDefault="004B0E37" w:rsidP="00E54525">
      <w:pPr>
        <w:pStyle w:val="Heading3"/>
      </w:pPr>
      <w:r>
        <w:t>Interpretation</w:t>
      </w:r>
    </w:p>
    <w:p w:rsidR="00E37087" w:rsidRPr="00E37087" w:rsidRDefault="00E37087" w:rsidP="00E37087">
      <w:r>
        <w:t>We recommend use of the following standardised CRT measurement method: press on the finger for five seconds using moderate pressure at an ambient temperature of 20-</w:t>
      </w:r>
      <w:r w:rsidRPr="00CC6C43">
        <w:t>25</w:t>
      </w:r>
      <w:r w:rsidRPr="00CC6C43">
        <w:rPr>
          <w:vertAlign w:val="superscript"/>
        </w:rPr>
        <w:t>o</w:t>
      </w:r>
      <w:r w:rsidRPr="00CC6C43">
        <w:t>C</w:t>
      </w:r>
      <w:r>
        <w:t xml:space="preserve">. </w:t>
      </w:r>
      <w:r w:rsidR="00F45DF5">
        <w:t>Times of three seconds or more should be considered abnormal.</w:t>
      </w:r>
    </w:p>
    <w:p w:rsidR="00101A22" w:rsidRDefault="00101A22">
      <w:pPr>
        <w:spacing w:after="0" w:line="240" w:lineRule="auto"/>
        <w:rPr>
          <w:rFonts w:asciiTheme="majorHAnsi" w:eastAsiaTheme="majorEastAsia" w:hAnsiTheme="majorHAnsi" w:cstheme="majorBidi"/>
          <w:b/>
          <w:bCs/>
          <w:sz w:val="26"/>
          <w:szCs w:val="26"/>
        </w:rPr>
      </w:pPr>
      <w:r>
        <w:br w:type="page"/>
      </w:r>
    </w:p>
    <w:p w:rsidR="004B0E37" w:rsidRDefault="00FB65D5" w:rsidP="00E54525">
      <w:pPr>
        <w:pStyle w:val="Heading2"/>
      </w:pPr>
      <w:r>
        <w:lastRenderedPageBreak/>
        <w:t>INTRODUCTION</w:t>
      </w:r>
    </w:p>
    <w:p w:rsidR="004B0E37" w:rsidRDefault="004B0E37" w:rsidP="00E54525">
      <w:r>
        <w:t>Measurement of capillary refill time (CRT) has been recognised since the 1930’s</w:t>
      </w:r>
      <w:r w:rsidRPr="00924441">
        <w:rPr>
          <w:noProof/>
          <w:vertAlign w:val="superscript"/>
        </w:rPr>
        <w:t>1</w:t>
      </w:r>
      <w:r w:rsidR="00D67B2F">
        <w:rPr>
          <w:noProof/>
          <w:vertAlign w:val="superscript"/>
        </w:rPr>
        <w:t>,</w:t>
      </w:r>
      <w:r w:rsidRPr="00924441">
        <w:rPr>
          <w:noProof/>
          <w:vertAlign w:val="superscript"/>
        </w:rPr>
        <w:t>2</w:t>
      </w:r>
      <w:r>
        <w:t xml:space="preserve"> </w:t>
      </w:r>
      <w:r w:rsidRPr="002E3752">
        <w:t xml:space="preserve">as a </w:t>
      </w:r>
      <w:r>
        <w:t xml:space="preserve">potential </w:t>
      </w:r>
      <w:r w:rsidRPr="002E3752">
        <w:t>means of assessing peripheral circulation</w:t>
      </w:r>
      <w:r>
        <w:t>. It came into common use after 1980, when a CRT of greater than two seconds was incorporated into the Trauma Score</w:t>
      </w:r>
      <w:r w:rsidR="00027CEF">
        <w:t>, designed for assessing injury severity at the first contact with medical care</w:t>
      </w:r>
      <w:r>
        <w:t>.</w:t>
      </w:r>
      <w:r w:rsidRPr="00924441">
        <w:rPr>
          <w:noProof/>
          <w:vertAlign w:val="superscript"/>
        </w:rPr>
        <w:t>3</w:t>
      </w:r>
      <w:r>
        <w:t xml:space="preserve"> </w:t>
      </w:r>
    </w:p>
    <w:p w:rsidR="004B0E37" w:rsidRDefault="004B0E37" w:rsidP="00E54525">
      <w:r>
        <w:t>In children, CRT is most commonly used to evaluate haemodynamic status.</w:t>
      </w:r>
      <w:r w:rsidRPr="00924441">
        <w:rPr>
          <w:noProof/>
          <w:vertAlign w:val="superscript"/>
        </w:rPr>
        <w:t>4</w:t>
      </w:r>
      <w:r w:rsidR="00D67B2F">
        <w:rPr>
          <w:noProof/>
          <w:vertAlign w:val="superscript"/>
        </w:rPr>
        <w:t>,</w:t>
      </w:r>
      <w:r w:rsidRPr="00924441">
        <w:rPr>
          <w:noProof/>
          <w:vertAlign w:val="superscript"/>
        </w:rPr>
        <w:t>5</w:t>
      </w:r>
      <w:r>
        <w:t xml:space="preserve"> Several systematic reviews of clinical predictors of serious illness in children have highlighted prolonged CRT as a red flag feature</w:t>
      </w:r>
      <w:r w:rsidR="00D67B2F">
        <w:rPr>
          <w:noProof/>
          <w:vertAlign w:val="superscript"/>
        </w:rPr>
        <w:t>6–</w:t>
      </w:r>
      <w:r w:rsidRPr="00924441">
        <w:rPr>
          <w:noProof/>
          <w:vertAlign w:val="superscript"/>
        </w:rPr>
        <w:t>9</w:t>
      </w:r>
      <w:r>
        <w:t>, and many clinical guidelines for the assessment of acutely unwell children recommend measuring CRT.</w:t>
      </w:r>
      <w:r w:rsidR="00D67B2F">
        <w:rPr>
          <w:noProof/>
          <w:vertAlign w:val="superscript"/>
        </w:rPr>
        <w:t>10–</w:t>
      </w:r>
      <w:r w:rsidRPr="00924441">
        <w:rPr>
          <w:noProof/>
          <w:vertAlign w:val="superscript"/>
        </w:rPr>
        <w:t>15</w:t>
      </w:r>
    </w:p>
    <w:p w:rsidR="004B0E37" w:rsidRDefault="004B0E37" w:rsidP="00E54525">
      <w:r>
        <w:t>Despite this, there is little consensus among clinicians, guidelines or textbooks on the optimum body sites, pressing times, pressure levels, and cut-offs for CRT.</w:t>
      </w:r>
      <w:r w:rsidRPr="00924441">
        <w:rPr>
          <w:noProof/>
          <w:vertAlign w:val="superscript"/>
        </w:rPr>
        <w:t>16</w:t>
      </w:r>
      <w:r>
        <w:t xml:space="preserve"> Thresholds are typically described using terms such as “delayed” or “prolonged” rather than specific timed cut-offs.</w:t>
      </w:r>
      <w:r w:rsidRPr="00924441">
        <w:rPr>
          <w:noProof/>
          <w:vertAlign w:val="superscript"/>
        </w:rPr>
        <w:t>11</w:t>
      </w:r>
      <w:r>
        <w:t xml:space="preserve"> Moreover, there is currently no guidance for clinicians on the importance of factors such as ambient temperature or presence of fever, for interpreting CRT. </w:t>
      </w:r>
    </w:p>
    <w:p w:rsidR="004B0E37" w:rsidRDefault="004B0E37">
      <w:pPr>
        <w:rPr>
          <w:rFonts w:asciiTheme="majorHAnsi" w:eastAsiaTheme="majorEastAsia" w:hAnsiTheme="majorHAnsi" w:cstheme="majorBidi"/>
          <w:b/>
          <w:bCs/>
          <w:sz w:val="26"/>
          <w:szCs w:val="26"/>
        </w:rPr>
      </w:pPr>
      <w:r>
        <w:t>In this systematic review, we aimed to determine the normal range of CRT in healthy children, the validity of CRT compared to reference standard measures of haemodynamic status, reliability (inter- and intra-observer agreement), and the factors that influence measurement and interpretation of CRT (including body site, pressing time, child’s temperature, and ambient temperature).</w:t>
      </w:r>
      <w:r>
        <w:br w:type="page"/>
      </w:r>
    </w:p>
    <w:p w:rsidR="004B0E37" w:rsidRDefault="00FB65D5" w:rsidP="00E54525">
      <w:pPr>
        <w:pStyle w:val="Heading2"/>
      </w:pPr>
      <w:r>
        <w:lastRenderedPageBreak/>
        <w:t>METHODS</w:t>
      </w:r>
    </w:p>
    <w:p w:rsidR="004B0E37" w:rsidRPr="00ED6F9E" w:rsidRDefault="004B0E37" w:rsidP="00E54525">
      <w:pPr>
        <w:pStyle w:val="Heading3"/>
      </w:pPr>
      <w:r>
        <w:t>Search strategy</w:t>
      </w:r>
    </w:p>
    <w:p w:rsidR="004B0E37" w:rsidRPr="002A7BB4" w:rsidRDefault="004B0E37" w:rsidP="00E54525">
      <w:r>
        <w:t>In collaboration with an information specialist, we developed a comprehensive search strategy (WebAppendix 1). We searched three bibliographic databases (Medline from 1948, Embase from 198</w:t>
      </w:r>
      <w:r w:rsidR="00CC778C">
        <w:t>0, and CINAHL from 1991, until 24 June 2014</w:t>
      </w:r>
      <w:r>
        <w:t>), to identify studies related to assessment of normal ranges of CRT in children, reliability, comparison with reference standards, and the influence of confounding factors. We identified additional</w:t>
      </w:r>
      <w:r w:rsidRPr="00F329B7">
        <w:t xml:space="preserve"> </w:t>
      </w:r>
      <w:r>
        <w:t xml:space="preserve">studies from the reference lists of relevant papers and consultation with experts. Searches were restricted to papers published in English. </w:t>
      </w:r>
    </w:p>
    <w:p w:rsidR="004B0E37" w:rsidRDefault="004B0E37" w:rsidP="00E54525">
      <w:pPr>
        <w:pStyle w:val="Heading3"/>
      </w:pPr>
      <w:r>
        <w:t>Inclusion and exclusion criteria</w:t>
      </w:r>
    </w:p>
    <w:p w:rsidR="004B0E37" w:rsidRDefault="004B0E37" w:rsidP="00E54525">
      <w:r>
        <w:t>Selection was performed</w:t>
      </w:r>
      <w:r w:rsidRPr="00760DBB">
        <w:t xml:space="preserve"> independently</w:t>
      </w:r>
      <w:r>
        <w:t xml:space="preserve"> by two researchers. Eligible primary studies reported measurement of CRT by any manual method on a minimum of 20 children under the age of 18 years. Studies including individuals older than 18 years, or neonates born prematurely (&lt;35 weeks gestation), were included only if it was possible to extract data excluding those individuals. We excluded papers in which</w:t>
      </w:r>
      <w:r w:rsidRPr="00A72D9E">
        <w:t xml:space="preserve"> </w:t>
      </w:r>
      <w:r>
        <w:t xml:space="preserve">more than </w:t>
      </w:r>
      <w:r w:rsidRPr="00A72D9E">
        <w:t>50% of subjects</w:t>
      </w:r>
      <w:r>
        <w:t xml:space="preserve"> had pre-existing cardiorespiratory disease (e.g. cardiac malformations).  </w:t>
      </w:r>
    </w:p>
    <w:p w:rsidR="004B0E37" w:rsidRDefault="004B0E37" w:rsidP="00E54525">
      <w:r>
        <w:t xml:space="preserve">We applied additional selection criteria for studies defining normal ranges of CRT. The subjects in these studies had to be afebrile and free of any illnesses likely to cause changes to CRT, including trauma, infection, respiratory, cardiac, and gastro-intestinal disease. Studies comparing CRT to reference standards of haemodynamic status required a suitable objective comparator considered relevant to peripheral tissue perfusion by the clinical authors. </w:t>
      </w:r>
    </w:p>
    <w:p w:rsidR="004B0E37" w:rsidRDefault="004B0E37" w:rsidP="00E54525">
      <w:pPr>
        <w:pStyle w:val="Heading3"/>
      </w:pPr>
      <w:r>
        <w:t>Quality criteria</w:t>
      </w:r>
    </w:p>
    <w:p w:rsidR="004B0E37" w:rsidRDefault="004B0E37" w:rsidP="00E54525">
      <w:r>
        <w:t>Quality assessment criteria were based on the QUADAS-2 checklist</w:t>
      </w:r>
      <w:r w:rsidRPr="00125D16">
        <w:rPr>
          <w:noProof/>
          <w:vertAlign w:val="superscript"/>
        </w:rPr>
        <w:t>19</w:t>
      </w:r>
      <w:r>
        <w:t xml:space="preserve"> and included patient selection, performance of the index test (CRT), performance of the comparator, and aspects of timing and flow (WebAppendix 2). </w:t>
      </w:r>
      <w:r w:rsidRPr="000D5FD7">
        <w:t>Quality assessment was completed by one author and checked by a second.</w:t>
      </w:r>
    </w:p>
    <w:p w:rsidR="004B0E37" w:rsidRPr="00520A69" w:rsidRDefault="004B0E37" w:rsidP="00E54525">
      <w:pPr>
        <w:pStyle w:val="Heading3"/>
      </w:pPr>
      <w:r w:rsidRPr="00520A69">
        <w:t>Data extraction</w:t>
      </w:r>
    </w:p>
    <w:p w:rsidR="004B0E37" w:rsidRDefault="004B0E37" w:rsidP="00E54525">
      <w:r>
        <w:t xml:space="preserve">Data on patient characteristics, study design, method of measuring CRT, and relevant outcomes were extracted from included studies by one author using a pre-specified form, and checked by a second author, with any disagreements resolved by consensus. </w:t>
      </w:r>
    </w:p>
    <w:p w:rsidR="004B0E37" w:rsidRPr="00520A69" w:rsidRDefault="004B0E37" w:rsidP="00E54525">
      <w:pPr>
        <w:pStyle w:val="Heading3"/>
      </w:pPr>
      <w:r w:rsidRPr="00520A69">
        <w:t>Analysis</w:t>
      </w:r>
    </w:p>
    <w:p w:rsidR="004B0E37" w:rsidRDefault="004B0E37" w:rsidP="00E54525">
      <w:r>
        <w:t xml:space="preserve">Results are mainly descriptive with attempts made to identify and explain differences between studies and heterogeneity in results. We defined 1 second as the minimum clinically important change in CRT. In both guidelines and clinical studies, 2 and 3 seconds are common cut-offs for CRT, so a 1 second change in CRT has potential to affect clinical decision making.  </w:t>
      </w:r>
    </w:p>
    <w:p w:rsidR="004B0E37" w:rsidRDefault="004B0E37" w:rsidP="00E54525">
      <w:r>
        <w:t>For normal ranges, we extracted the mean and standard deviation of CRT measurements. Following statistical convention, the upper limit of the normal range was defined as the mean + 1·96 standard deviations. For a normally distributed measure, this corresponds to the 97·5</w:t>
      </w:r>
      <w:r w:rsidRPr="00BC474F">
        <w:t>th</w:t>
      </w:r>
      <w:r>
        <w:t xml:space="preserve"> centile, i.e. 2·5% of measurements would be expected to lie above this limit.</w:t>
      </w:r>
    </w:p>
    <w:p w:rsidR="004B0E37" w:rsidRDefault="004B0E37" w:rsidP="00E54525">
      <w:r>
        <w:t xml:space="preserve">When at least two independent measurements of the upper limit of the normal range could be calculated for a given body site and age range, meta-analysis was carried out using a random-effects </w:t>
      </w:r>
      <w:r>
        <w:lastRenderedPageBreak/>
        <w:t>model, and heterogeneity (I</w:t>
      </w:r>
      <w:r w:rsidRPr="00C81073">
        <w:rPr>
          <w:vertAlign w:val="superscript"/>
        </w:rPr>
        <w:t>2</w:t>
      </w:r>
      <w:r>
        <w:t>) values calculated. Summary measures were only reported when I</w:t>
      </w:r>
      <w:r w:rsidRPr="001E79CE">
        <w:rPr>
          <w:vertAlign w:val="superscript"/>
        </w:rPr>
        <w:t>2</w:t>
      </w:r>
      <w:r>
        <w:t>&lt;50%.  All statistical calculations were carried out in R (version 3·0·1.)</w:t>
      </w:r>
    </w:p>
    <w:p w:rsidR="004B0E37" w:rsidRDefault="004B0E37" w:rsidP="00E54525">
      <w:r>
        <w:t>In cases where multiple non-independent measurements were available from a single source, one measurement was used for the meta-analysis. This was chosen as the first observer described in the methods section for multiple observers, or the measurement method corresponding most closely to other studies for studies using multiple methods. Finally, given that the cardiovascular system undergoes physiologic changes in the first few days of life, where possible we analysed data from newborn infants (&lt;=7 days) and older infants/children separately. Where a study reported data from different groups of normal children separately, these were pooled prior to meta-analysis.</w:t>
      </w:r>
    </w:p>
    <w:p w:rsidR="004B0E37" w:rsidRDefault="004B0E37" w:rsidP="00E54525">
      <w:pPr>
        <w:pStyle w:val="Heading3"/>
      </w:pPr>
      <w:r>
        <w:t>Role of the funding source</w:t>
      </w:r>
    </w:p>
    <w:p w:rsidR="004B0E37" w:rsidRDefault="004B0E37" w:rsidP="00E54525">
      <w:r>
        <w:t>The funding bodies had no input into the design of this review; collection, analysis, or interpretation of data; writing of this report; or the decision to submit the paper for publication.</w:t>
      </w:r>
      <w:r>
        <w:br w:type="page"/>
      </w:r>
    </w:p>
    <w:p w:rsidR="004B0E37" w:rsidRDefault="00FB65D5" w:rsidP="00E54525">
      <w:pPr>
        <w:pStyle w:val="Heading2"/>
      </w:pPr>
      <w:r>
        <w:lastRenderedPageBreak/>
        <w:t>RESULTS</w:t>
      </w:r>
    </w:p>
    <w:p w:rsidR="004B0E37" w:rsidRDefault="004B0E37" w:rsidP="00E54525">
      <w:r>
        <w:t>After removal of dupl</w:t>
      </w:r>
      <w:r w:rsidR="00F85BA2">
        <w:t>icates, our search identified 527 studies, of which 309</w:t>
      </w:r>
      <w:r>
        <w:t xml:space="preserve"> were excluded after abstract and </w:t>
      </w:r>
      <w:r w:rsidRPr="00A72D9E">
        <w:t>title</w:t>
      </w:r>
      <w:r>
        <w:t xml:space="preserve"> review</w:t>
      </w:r>
      <w:r w:rsidRPr="00A72D9E">
        <w:t xml:space="preserve"> (Figure 1).</w:t>
      </w:r>
      <w:r w:rsidR="00F85BA2">
        <w:t xml:space="preserve"> Of 214</w:t>
      </w:r>
      <w:r>
        <w:t xml:space="preserve"> full text articles screened by two reviewers, </w:t>
      </w:r>
      <w:r w:rsidR="00F85BA2">
        <w:t>21</w:t>
      </w:r>
      <w:r>
        <w:t xml:space="preserve"> were included in the current review.</w:t>
      </w:r>
      <w:r w:rsidR="00924E93">
        <w:t xml:space="preserve"> </w:t>
      </w:r>
      <w:r w:rsidR="002E0283" w:rsidRPr="00400238">
        <w:t>Of the included papers, 15 described</w:t>
      </w:r>
      <w:r w:rsidR="002E0283">
        <w:t xml:space="preserve"> studies carried out in high income countries (as determined by the World Bank</w:t>
      </w:r>
      <w:r w:rsidR="00400238">
        <w:rPr>
          <w:vertAlign w:val="superscript"/>
        </w:rPr>
        <w:t>20</w:t>
      </w:r>
      <w:r w:rsidR="002E0283">
        <w:t>), with the remaining 6 describing studies carried out in middle or low income countries.</w:t>
      </w:r>
      <w:r>
        <w:t xml:space="preserve"> Full details of individual study characteristics are given in Table 1.</w:t>
      </w:r>
    </w:p>
    <w:p w:rsidR="004B0E37" w:rsidRDefault="004B0E37" w:rsidP="00E54525">
      <w:r>
        <w:t>Quality assessment of included studies is summarised in Figure 2</w:t>
      </w:r>
      <w:r w:rsidR="00ED1E70">
        <w:t>, with full details in WebAppendix 3</w:t>
      </w:r>
      <w:r>
        <w:t>. Quality was generally good; all studies measured CRT on all included children, and all comparators were judged to be objective. The lowest quality scores were found in the two criteria related to blinding. This was generally poorly reported, but sometimes impossible to implement, for example when investigating the effect of site of measurement or pressing time.</w:t>
      </w:r>
    </w:p>
    <w:p w:rsidR="004B0E37" w:rsidRDefault="004B0E37" w:rsidP="00E54525">
      <w:pPr>
        <w:pStyle w:val="Heading3"/>
      </w:pPr>
      <w:r>
        <w:t>Relationship between CRT and other measures of cardiovascular status</w:t>
      </w:r>
    </w:p>
    <w:p w:rsidR="004B0E37" w:rsidRDefault="004B0E37" w:rsidP="00E54525">
      <w:r>
        <w:t xml:space="preserve">Each of the four included studies (111 children) investigated different measures, and were small (maximum 42 subjects). In healthy children, decreased arterial blood flow in the lower limb </w:t>
      </w:r>
      <w:r w:rsidR="00F95068">
        <w:t xml:space="preserve">induced by inflation of a tourniquet </w:t>
      </w:r>
      <w:r>
        <w:t>was associated with increased CRT of just under 1 second for a ten-fold decrease in arterial blood flow.</w:t>
      </w:r>
      <w:r w:rsidR="00400238">
        <w:rPr>
          <w:noProof/>
          <w:vertAlign w:val="superscript"/>
        </w:rPr>
        <w:t>21</w:t>
      </w:r>
      <w:r>
        <w:t xml:space="preserve"> A study of healthy neonates found no clear correlation between CRT and blood pressure.</w:t>
      </w:r>
      <w:r w:rsidR="00400238">
        <w:rPr>
          <w:noProof/>
          <w:vertAlign w:val="superscript"/>
        </w:rPr>
        <w:t>22</w:t>
      </w:r>
      <w:r>
        <w:t xml:space="preserve"> </w:t>
      </w:r>
    </w:p>
    <w:p w:rsidR="004B0E37" w:rsidRDefault="004B0E37" w:rsidP="00E54525">
      <w:r>
        <w:t>Two studies investigated correlations between CRT and measurements</w:t>
      </w:r>
      <w:r w:rsidR="00A066E2">
        <w:t xml:space="preserve"> of cardiovascular status</w:t>
      </w:r>
      <w:r>
        <w:t xml:space="preserve"> using cardiac catheters in intensive care settings. The children mostly had acute infections, such as septic shock and pneumonia.  One study found positive predictive values of 93-96% and negative predictive values of 40-50%, depending on the site used for CRT measurement, for CRT greater than 2 seconds to predict low superior vena cava oxygenation (≤70%).</w:t>
      </w:r>
      <w:r w:rsidR="00400238">
        <w:rPr>
          <w:noProof/>
          <w:vertAlign w:val="superscript"/>
        </w:rPr>
        <w:t>23</w:t>
      </w:r>
      <w:r>
        <w:t xml:space="preserve"> The second found significant correlations between CRT and both core-peripheral temperature gap (r=0·66</w:t>
      </w:r>
      <w:r w:rsidR="00035050">
        <w:t>, p&lt;0.0001</w:t>
      </w:r>
      <w:r>
        <w:t>) and stroke volume index (r=-0·46</w:t>
      </w:r>
      <w:r w:rsidR="00035050">
        <w:t>, p=0.001</w:t>
      </w:r>
      <w:r>
        <w:t>), although no significant correlation was seen with cardiac index or systemic vascular resistance index.</w:t>
      </w:r>
      <w:r w:rsidR="00400238">
        <w:rPr>
          <w:noProof/>
          <w:vertAlign w:val="superscript"/>
        </w:rPr>
        <w:t>24</w:t>
      </w:r>
      <w:r>
        <w:t xml:space="preserve"> The same study noted a weak correlation (r=0·34, p=0·02) between CRT and central venous pressure.</w:t>
      </w:r>
    </w:p>
    <w:p w:rsidR="004B0E37" w:rsidRDefault="004B0E37" w:rsidP="00E54525">
      <w:pPr>
        <w:pStyle w:val="Heading3"/>
      </w:pPr>
      <w:r>
        <w:t xml:space="preserve">Normal ranges of CRT </w:t>
      </w:r>
    </w:p>
    <w:p w:rsidR="004B0E37" w:rsidRDefault="004B0E37">
      <w:r>
        <w:t>Seven of the 13 studies (n=1252) reporting normal ranges were conducted in 953 newborn infants up to 7 days of age. We present data on normal ranges in newborn infants and older children separately, organised by body site, as three studies in children of both age groups found clinically relevant differences in CRT measured at different sites.</w:t>
      </w:r>
      <w:r w:rsidR="00400238">
        <w:rPr>
          <w:noProof/>
          <w:vertAlign w:val="superscript"/>
        </w:rPr>
        <w:t>17,25</w:t>
      </w:r>
      <w:r w:rsidR="00D67B2F">
        <w:rPr>
          <w:noProof/>
          <w:vertAlign w:val="superscript"/>
        </w:rPr>
        <w:t>,</w:t>
      </w:r>
      <w:r w:rsidR="00400238">
        <w:rPr>
          <w:noProof/>
          <w:vertAlign w:val="superscript"/>
        </w:rPr>
        <w:t>26</w:t>
      </w:r>
    </w:p>
    <w:p w:rsidR="004B0E37" w:rsidRPr="005B6BE3" w:rsidRDefault="004B0E37" w:rsidP="00E54525">
      <w:r>
        <w:t>Figure 3 shows a forest plot of the upper limit of the normal range for newborn infants up to 7 days of age, measured at six sites: the head, chest, abdomen, hand, finger, and foot. S</w:t>
      </w:r>
      <w:r w:rsidRPr="00E33B91">
        <w:t xml:space="preserve">ignificant </w:t>
      </w:r>
      <w:r>
        <w:t xml:space="preserve">statistical </w:t>
      </w:r>
      <w:r w:rsidRPr="00E33B91">
        <w:t>heterogeneity</w:t>
      </w:r>
      <w:r>
        <w:t xml:space="preserve"> was not explained by clinical factors,</w:t>
      </w:r>
      <w:r w:rsidRPr="00E33B91">
        <w:t xml:space="preserve"> </w:t>
      </w:r>
      <w:r>
        <w:t xml:space="preserve">and </w:t>
      </w:r>
      <w:r w:rsidRPr="00E33B91">
        <w:t xml:space="preserve">was present </w:t>
      </w:r>
      <w:r w:rsidRPr="001E79CE">
        <w:t>at all sites</w:t>
      </w:r>
      <w:r w:rsidRPr="00E33B91">
        <w:t>, so summary results are not reported.</w:t>
      </w:r>
      <w:r w:rsidRPr="005B6BE3">
        <w:t xml:space="preserve"> </w:t>
      </w:r>
      <w:r>
        <w:t>Upper limits of the normal range of CRT in newborns ranged from 2·5 seconds to over 7 seconds. The largest range of values was seen at the foot, but upper limits of over 5 seconds were also found at the finger, hand, and chest.</w:t>
      </w:r>
    </w:p>
    <w:p w:rsidR="007430E7" w:rsidRDefault="004B0E37" w:rsidP="00E54525">
      <w:r>
        <w:t xml:space="preserve">Data on the upper limit of the normal range of CRT for older children (1 week-18 years) (Figure 4) was available from three sites: the chest, finger and foot. </w:t>
      </w:r>
      <w:r w:rsidR="00A066E2">
        <w:t xml:space="preserve">In most of the included studies, the anatomic site was pressed for 5 seconds. </w:t>
      </w:r>
      <w:r>
        <w:t xml:space="preserve">The summary upper limit for CRT measured at the foot was </w:t>
      </w:r>
      <w:r>
        <w:lastRenderedPageBreak/>
        <w:t>4·05 seconds (95% CI 3·61-4·49 seconds). Unexplained significant heterogeneity (I</w:t>
      </w:r>
      <w:r w:rsidRPr="001E79CE">
        <w:rPr>
          <w:vertAlign w:val="superscript"/>
        </w:rPr>
        <w:t>2</w:t>
      </w:r>
      <w:r>
        <w:t>&gt;75%) was present in data from both the chest and finger, precluding summary estimates. However, all the 95% CI for the upper limit at the chest were below 4 seconds</w:t>
      </w:r>
      <w:r w:rsidR="007430E7">
        <w:t>. At the finger, the maximum upper limit for CRT was 2.08 seconds; all the 95% CI for the upper limits were below 2.5 seconds.</w:t>
      </w:r>
    </w:p>
    <w:p w:rsidR="004B0E37" w:rsidRDefault="004B0E37" w:rsidP="00E54525">
      <w:r>
        <w:t>Three studies, all on normal newborn infants, reported the distribution of CRT values measured at different sites. Two</w:t>
      </w:r>
      <w:r w:rsidR="00400238">
        <w:rPr>
          <w:noProof/>
          <w:vertAlign w:val="superscript"/>
        </w:rPr>
        <w:t>27</w:t>
      </w:r>
      <w:r w:rsidR="00D67B2F">
        <w:rPr>
          <w:noProof/>
          <w:vertAlign w:val="superscript"/>
        </w:rPr>
        <w:t>,</w:t>
      </w:r>
      <w:r w:rsidR="00400238">
        <w:rPr>
          <w:noProof/>
          <w:vertAlign w:val="superscript"/>
        </w:rPr>
        <w:t>28</w:t>
      </w:r>
      <w:r>
        <w:t xml:space="preserve"> reported that measurements made at the head and chest approximated a normal distribution, those at the hand appeared less normal, and those at the foot were more widely scattered.  However, the third study reported a normal distribution for measurements made at the hand and foot.</w:t>
      </w:r>
      <w:r w:rsidRPr="00125D16">
        <w:rPr>
          <w:noProof/>
          <w:vertAlign w:val="superscript"/>
        </w:rPr>
        <w:t>18</w:t>
      </w:r>
      <w:r w:rsidRPr="006332B6">
        <w:t xml:space="preserve"> </w:t>
      </w:r>
    </w:p>
    <w:p w:rsidR="004B0E37" w:rsidRDefault="004B0E37" w:rsidP="00E54525">
      <w:r>
        <w:t>Four studies assessing the difference in normal range with age were identified, of which three investigated only infants in the first week of life.</w:t>
      </w:r>
      <w:r w:rsidR="00400238">
        <w:rPr>
          <w:noProof/>
          <w:vertAlign w:val="superscript"/>
        </w:rPr>
        <w:t>18,22</w:t>
      </w:r>
      <w:r w:rsidR="00D67B2F">
        <w:rPr>
          <w:noProof/>
          <w:vertAlign w:val="superscript"/>
        </w:rPr>
        <w:t>,</w:t>
      </w:r>
      <w:r w:rsidR="00400238">
        <w:rPr>
          <w:noProof/>
          <w:vertAlign w:val="superscript"/>
        </w:rPr>
        <w:t>29</w:t>
      </w:r>
      <w:r>
        <w:t xml:space="preserve"> The fourth was limited by small sample size (n=8 in each age group) and did not report consistent results at different body sites.</w:t>
      </w:r>
      <w:r w:rsidRPr="00125D16">
        <w:rPr>
          <w:noProof/>
          <w:vertAlign w:val="superscript"/>
        </w:rPr>
        <w:t>17</w:t>
      </w:r>
    </w:p>
    <w:p w:rsidR="004B0E37" w:rsidRDefault="004B0E37" w:rsidP="00E54525">
      <w:pPr>
        <w:pStyle w:val="Heading3"/>
      </w:pPr>
      <w:r>
        <w:t>Effect of confounding factors on CRT values</w:t>
      </w:r>
    </w:p>
    <w:p w:rsidR="004B0E37" w:rsidRPr="00FB65D5" w:rsidRDefault="004B0E37" w:rsidP="00E54525">
      <w:pPr>
        <w:pStyle w:val="Heading4"/>
        <w:rPr>
          <w:b w:val="0"/>
          <w:i w:val="0"/>
        </w:rPr>
      </w:pPr>
      <w:r w:rsidRPr="00FB65D5">
        <w:rPr>
          <w:b w:val="0"/>
          <w:i w:val="0"/>
        </w:rPr>
        <w:t>Effect of body site</w:t>
      </w:r>
    </w:p>
    <w:p w:rsidR="004B0E37" w:rsidRDefault="004B0E37" w:rsidP="00E54525">
      <w:r>
        <w:t>Eight studies (n=691) investigated the relation between measurement site and CRT (Table 2). Most assessed healthy children or infants, and were comparable in terms of pressing time and measurement method (e.g. stopwatch), although the amount of pressure used and the number of observers varied.</w:t>
      </w:r>
    </w:p>
    <w:p w:rsidR="004B0E37" w:rsidRPr="003B0D31" w:rsidRDefault="004B0E37" w:rsidP="00E54525">
      <w:r>
        <w:t>Included studies assessed CRT at eight body sites: forehead, sternum/chest, hand, finger, lower abdomen, thig</w:t>
      </w:r>
      <w:r w:rsidR="00ED7A55">
        <w:t>h, heel, and sole/foot (</w:t>
      </w:r>
      <w:r w:rsidR="00D2199D">
        <w:t>Figure 5</w:t>
      </w:r>
      <w:r>
        <w:t>). All but one study</w:t>
      </w:r>
      <w:r w:rsidR="00400238">
        <w:rPr>
          <w:noProof/>
          <w:vertAlign w:val="superscript"/>
        </w:rPr>
        <w:t>30</w:t>
      </w:r>
      <w:r>
        <w:t xml:space="preserve"> found statistically significant differences, with clinically significant differences (&gt;1 second) between mean CRT at different sites in three studies.</w:t>
      </w:r>
      <w:r w:rsidR="00400238">
        <w:rPr>
          <w:noProof/>
          <w:vertAlign w:val="superscript"/>
        </w:rPr>
        <w:t>17,25</w:t>
      </w:r>
      <w:r w:rsidR="00D67B2F">
        <w:rPr>
          <w:noProof/>
          <w:vertAlign w:val="superscript"/>
        </w:rPr>
        <w:t>,</w:t>
      </w:r>
      <w:r w:rsidR="00400238">
        <w:rPr>
          <w:noProof/>
          <w:vertAlign w:val="superscript"/>
        </w:rPr>
        <w:t>30</w:t>
      </w:r>
      <w:r>
        <w:t xml:space="preserve"> Measurements on the lower extremities were typically longer than those on the upper extremities, head, or chest.</w:t>
      </w:r>
    </w:p>
    <w:p w:rsidR="004B0E37" w:rsidRPr="00FB65D5" w:rsidRDefault="004B0E37" w:rsidP="00E54525">
      <w:pPr>
        <w:pStyle w:val="Heading4"/>
        <w:rPr>
          <w:b w:val="0"/>
          <w:i w:val="0"/>
        </w:rPr>
      </w:pPr>
      <w:r w:rsidRPr="00FB65D5">
        <w:rPr>
          <w:b w:val="0"/>
          <w:i w:val="0"/>
        </w:rPr>
        <w:t>Effect of pressing time</w:t>
      </w:r>
    </w:p>
    <w:p w:rsidR="004B0E37" w:rsidRDefault="004B0E37" w:rsidP="00E54525">
      <w:r>
        <w:t>Pressing time was examined in two studies of 32</w:t>
      </w:r>
      <w:r w:rsidR="00ED7A55">
        <w:t xml:space="preserve">2 healthy term infants (Figure </w:t>
      </w:r>
      <w:r w:rsidR="00D2199D">
        <w:t>6</w:t>
      </w:r>
      <w:r>
        <w:t>).</w:t>
      </w:r>
      <w:r w:rsidR="00400238">
        <w:rPr>
          <w:noProof/>
          <w:vertAlign w:val="superscript"/>
        </w:rPr>
        <w:t>22</w:t>
      </w:r>
      <w:r w:rsidR="00D67B2F">
        <w:rPr>
          <w:noProof/>
          <w:vertAlign w:val="superscript"/>
        </w:rPr>
        <w:t>,</w:t>
      </w:r>
      <w:r w:rsidR="00400238">
        <w:rPr>
          <w:noProof/>
          <w:vertAlign w:val="superscript"/>
        </w:rPr>
        <w:t>27</w:t>
      </w:r>
      <w:r>
        <w:t xml:space="preserve"> One study</w:t>
      </w:r>
      <w:r w:rsidR="00400238">
        <w:rPr>
          <w:noProof/>
          <w:vertAlign w:val="superscript"/>
        </w:rPr>
        <w:t>22</w:t>
      </w:r>
      <w:r>
        <w:t xml:space="preserve"> compared pressing times of 1-2 seconds and 3-4 seconds at the finger, chest, and heel on 42 infants, and found CRT significantly increased by 1·2-1·4 seconds with longer pressing times. The second study</w:t>
      </w:r>
      <w:r w:rsidR="00400238">
        <w:rPr>
          <w:noProof/>
          <w:vertAlign w:val="superscript"/>
        </w:rPr>
        <w:t>27</w:t>
      </w:r>
      <w:r>
        <w:t xml:space="preserve"> also found significantly longer CRT for most of the longer pressing times at the head and chest, but differences were small (0·17-0·42 seconds) and inconsistent</w:t>
      </w:r>
      <w:r w:rsidR="008D2991">
        <w:t xml:space="preserve"> (WebAppendix </w:t>
      </w:r>
      <w:r w:rsidR="00D2199D">
        <w:t>4</w:t>
      </w:r>
      <w:r w:rsidR="008D2991">
        <w:t>)</w:t>
      </w:r>
      <w:r>
        <w:t xml:space="preserve">. Pressing times did not influence CRT at the heel. </w:t>
      </w:r>
    </w:p>
    <w:p w:rsidR="004B0E37" w:rsidRPr="00FB65D5" w:rsidRDefault="004B0E37" w:rsidP="00E54525">
      <w:pPr>
        <w:pStyle w:val="Heading4"/>
        <w:rPr>
          <w:b w:val="0"/>
          <w:i w:val="0"/>
        </w:rPr>
      </w:pPr>
      <w:r w:rsidRPr="00FB65D5">
        <w:rPr>
          <w:b w:val="0"/>
          <w:i w:val="0"/>
        </w:rPr>
        <w:t>Effect of ambient, skin and core temperature</w:t>
      </w:r>
    </w:p>
    <w:p w:rsidR="008D2991" w:rsidRDefault="004B0E37" w:rsidP="00E54525">
      <w:r>
        <w:t xml:space="preserve">Four studies on 558 children investigated the effects of ambient, skin and core temperature. Two provided data on the effect of ambient temperature on CRT in 292 neonates and another on </w:t>
      </w:r>
      <w:r w:rsidR="00ED7A55">
        <w:t xml:space="preserve">32 older children (WebAppendix </w:t>
      </w:r>
      <w:r w:rsidR="00D2199D">
        <w:t>5</w:t>
      </w:r>
      <w:r>
        <w:t>). Studies varied in the room temperatures compared, body sites, and population characteristics, precluding meta-analysis. Two</w:t>
      </w:r>
      <w:r w:rsidR="00D67B2F">
        <w:rPr>
          <w:noProof/>
          <w:vertAlign w:val="superscript"/>
        </w:rPr>
        <w:t>17,</w:t>
      </w:r>
      <w:r w:rsidRPr="00125D16">
        <w:rPr>
          <w:noProof/>
          <w:vertAlign w:val="superscript"/>
        </w:rPr>
        <w:t>18</w:t>
      </w:r>
      <w:r>
        <w:t xml:space="preserve"> reported significant inverse correlations between ambient temperatures and CRT, with a 5</w:t>
      </w:r>
      <w:r w:rsidRPr="00DD71B6">
        <w:rPr>
          <w:vertAlign w:val="superscript"/>
        </w:rPr>
        <w:t>o</w:t>
      </w:r>
      <w:r>
        <w:t>C decrease in ambient temperature resulting in &gt;1 second increase in CRT in one study.</w:t>
      </w:r>
      <w:r w:rsidRPr="00125D16">
        <w:rPr>
          <w:noProof/>
          <w:vertAlign w:val="superscript"/>
        </w:rPr>
        <w:t>17</w:t>
      </w:r>
      <w:r>
        <w:t xml:space="preserve">  Conversely a third study found a significant positive correlation, at ambient temperatures of </w:t>
      </w:r>
      <w:r w:rsidRPr="00E3513A">
        <w:t>26-30</w:t>
      </w:r>
      <w:r w:rsidRPr="00E3513A">
        <w:rPr>
          <w:vertAlign w:val="superscript"/>
        </w:rPr>
        <w:t>o</w:t>
      </w:r>
      <w:r w:rsidRPr="00E3513A">
        <w:t>C</w:t>
      </w:r>
      <w:r>
        <w:t>.</w:t>
      </w:r>
      <w:r w:rsidR="00400238">
        <w:rPr>
          <w:noProof/>
          <w:vertAlign w:val="superscript"/>
        </w:rPr>
        <w:t>29</w:t>
      </w:r>
      <w:r>
        <w:t xml:space="preserve">  </w:t>
      </w:r>
    </w:p>
    <w:p w:rsidR="004B0E37" w:rsidRDefault="004B0E37" w:rsidP="00E54525">
      <w:r>
        <w:t>Two studies</w:t>
      </w:r>
      <w:r w:rsidR="00D67B2F">
        <w:rPr>
          <w:noProof/>
          <w:vertAlign w:val="superscript"/>
        </w:rPr>
        <w:t>17,</w:t>
      </w:r>
      <w:r w:rsidRPr="00125D16">
        <w:rPr>
          <w:noProof/>
          <w:vertAlign w:val="superscript"/>
        </w:rPr>
        <w:t>18</w:t>
      </w:r>
      <w:r>
        <w:t xml:space="preserve"> assessing the relationship between CRT and skin temperature at the measurement site also found inverse correlations. A further two studies compared the effect of core temperature </w:t>
      </w:r>
      <w:r>
        <w:lastRenderedPageBreak/>
        <w:t xml:space="preserve">on CRT. </w:t>
      </w:r>
      <w:r w:rsidR="00D67B2F">
        <w:t>One</w:t>
      </w:r>
      <w:r w:rsidRPr="00125D16">
        <w:rPr>
          <w:noProof/>
          <w:vertAlign w:val="superscript"/>
        </w:rPr>
        <w:t>18</w:t>
      </w:r>
      <w:r>
        <w:t xml:space="preserve"> found a statistically significant relationship, although a </w:t>
      </w:r>
      <w:r w:rsidR="008D2991">
        <w:t>decrease</w:t>
      </w:r>
      <w:r>
        <w:t xml:space="preserve"> of 2-3</w:t>
      </w:r>
      <w:r w:rsidRPr="00DD71B6">
        <w:rPr>
          <w:vertAlign w:val="superscript"/>
        </w:rPr>
        <w:t>o</w:t>
      </w:r>
      <w:r>
        <w:t xml:space="preserve">C in core temperature would be required for a 1 second </w:t>
      </w:r>
      <w:r w:rsidR="008D2991">
        <w:t>increase</w:t>
      </w:r>
      <w:r>
        <w:t xml:space="preserve"> in CRT. The second study</w:t>
      </w:r>
      <w:r w:rsidR="00400238">
        <w:rPr>
          <w:noProof/>
          <w:vertAlign w:val="superscript"/>
        </w:rPr>
        <w:t>31</w:t>
      </w:r>
      <w:r>
        <w:t xml:space="preserve"> found no significant difference in CRT between febrile (core temperature &gt;38.3</w:t>
      </w:r>
      <w:r w:rsidRPr="00F53DFE">
        <w:rPr>
          <w:vertAlign w:val="superscript"/>
        </w:rPr>
        <w:t>o</w:t>
      </w:r>
      <w:r>
        <w:t xml:space="preserve">C) and afebrile children. </w:t>
      </w:r>
    </w:p>
    <w:p w:rsidR="004B0E37" w:rsidRPr="00F270C2" w:rsidRDefault="004B0E37" w:rsidP="00E54525">
      <w:pPr>
        <w:pStyle w:val="Heading3"/>
      </w:pPr>
      <w:r w:rsidRPr="00F270C2">
        <w:t>Reliability of CRT measurement</w:t>
      </w:r>
    </w:p>
    <w:p w:rsidR="004B0E37" w:rsidRDefault="004B0E37" w:rsidP="00E54525">
      <w:r>
        <w:t>We found limited evidence regarding reliability of CRT measurements. Seven studies examined inter-observer reliabilit</w:t>
      </w:r>
      <w:r w:rsidR="00ED7A55">
        <w:t xml:space="preserve">y on 485 children (WebAppendix </w:t>
      </w:r>
      <w:r w:rsidR="00D2199D">
        <w:t>6</w:t>
      </w:r>
      <w:r>
        <w:t>), but results were highly variable, with reliability ranging from poor (κ &lt; 0·15)</w:t>
      </w:r>
      <w:r w:rsidR="00400238">
        <w:rPr>
          <w:noProof/>
          <w:vertAlign w:val="superscript"/>
        </w:rPr>
        <w:t>32</w:t>
      </w:r>
      <w:r w:rsidR="00D67B2F">
        <w:rPr>
          <w:noProof/>
          <w:vertAlign w:val="superscript"/>
        </w:rPr>
        <w:t>,</w:t>
      </w:r>
      <w:r w:rsidR="00400238">
        <w:rPr>
          <w:noProof/>
          <w:vertAlign w:val="superscript"/>
        </w:rPr>
        <w:t>33</w:t>
      </w:r>
      <w:r>
        <w:t xml:space="preserve"> to good (κ = 0·54 and 0·65).</w:t>
      </w:r>
      <w:r w:rsidR="00D67B2F">
        <w:rPr>
          <w:noProof/>
          <w:vertAlign w:val="superscript"/>
        </w:rPr>
        <w:t>17,</w:t>
      </w:r>
      <w:r w:rsidR="00400238">
        <w:rPr>
          <w:noProof/>
          <w:vertAlign w:val="superscript"/>
        </w:rPr>
        <w:t>34</w:t>
      </w:r>
      <w:r>
        <w:t xml:space="preserve"> Using stopwatches to measure CRT appeared to be associated with better inter-observer reliability.</w:t>
      </w:r>
    </w:p>
    <w:p w:rsidR="004B0E37" w:rsidRDefault="004B0E37">
      <w:pPr>
        <w:rPr>
          <w:rFonts w:asciiTheme="majorHAnsi" w:eastAsiaTheme="majorEastAsia" w:hAnsiTheme="majorHAnsi" w:cstheme="majorBidi"/>
          <w:b/>
          <w:bCs/>
          <w:sz w:val="26"/>
          <w:szCs w:val="26"/>
        </w:rPr>
      </w:pPr>
      <w:r>
        <w:t>There was even less data on intra-observer reliability. One small study in 32 children found strong agreement (ICC=0·96) between three repeated measures,</w:t>
      </w:r>
      <w:r w:rsidRPr="00125D16">
        <w:rPr>
          <w:noProof/>
          <w:vertAlign w:val="superscript"/>
        </w:rPr>
        <w:t>17</w:t>
      </w:r>
      <w:r>
        <w:t xml:space="preserve"> and a second study in 20 children showed that CRT decreased with successive measurements at the same site (p&lt;0·0001).</w:t>
      </w:r>
      <w:r w:rsidRPr="00125D16">
        <w:rPr>
          <w:noProof/>
          <w:vertAlign w:val="superscript"/>
        </w:rPr>
        <w:t>18</w:t>
      </w:r>
      <w:r>
        <w:t xml:space="preserve">  </w:t>
      </w:r>
    </w:p>
    <w:p w:rsidR="004B0E37" w:rsidRDefault="00FB65D5" w:rsidP="00E54525">
      <w:pPr>
        <w:pStyle w:val="Heading2"/>
      </w:pPr>
      <w:r>
        <w:t xml:space="preserve">DISCUSSION </w:t>
      </w:r>
    </w:p>
    <w:p w:rsidR="004B0E37" w:rsidRDefault="004B0E37" w:rsidP="00E54525">
      <w:r>
        <w:t xml:space="preserve">This review reveals that in healthy children, CRT measured on a finger should be </w:t>
      </w:r>
      <w:r w:rsidR="00CB44AD">
        <w:t>2 seconds or less (although some healthy children may have a CRT at this site of up to 2·5 seconds)</w:t>
      </w:r>
      <w:r>
        <w:t xml:space="preserve">, with an upper limit of 4 seconds for measurements made on the chest or foot. In neonates aged 7 days or less, the upper limit of normal CRT may extend up to 5-7 seconds at some body sites. </w:t>
      </w:r>
    </w:p>
    <w:p w:rsidR="004B0E37" w:rsidRDefault="004B0E37" w:rsidP="00E54525">
      <w:pPr>
        <w:rPr>
          <w:rFonts w:ascii="Calibri" w:eastAsia="MS Mincho" w:hAnsi="Calibri" w:cs="Times New Roman"/>
        </w:rPr>
      </w:pPr>
      <w:r>
        <w:t xml:space="preserve">Multiple studies suggest that anatomical site affects CRT. Measurements made on the lower extremities tend to result in longer times than those made on the upper extremities, head, or chest.  Lower skin temperatures increase CRT, with potential for clinically significant changes, and there may be a similar effect with lower ambient temperature. However, there is no clear evidence that fever results in clinically significant changes. CRT is highly variable between different observers, possibly related to the measurement method; standardisation of CRT measurements is warranted to decrease variability. </w:t>
      </w:r>
      <w:r w:rsidR="00170E35">
        <w:t xml:space="preserve">In neonates, there is evidence that longer pressing times are associated with longer CRT. </w:t>
      </w:r>
      <w:r w:rsidRPr="00A50897">
        <w:t>Finally,</w:t>
      </w:r>
      <w:r>
        <w:t xml:space="preserve"> although CRT appears to correlate well with various markers of cardiovascular status, there is little </w:t>
      </w:r>
      <w:r w:rsidRPr="00A50897">
        <w:t xml:space="preserve">evidence to </w:t>
      </w:r>
      <w:r>
        <w:t>demonstrate</w:t>
      </w:r>
      <w:r w:rsidRPr="00A50897">
        <w:t xml:space="preserve"> a clear association between CRT and blood pressure</w:t>
      </w:r>
      <w:r w:rsidR="00170E35">
        <w:t>; this may be largely related to variation in normal blood pressure in healthy children</w:t>
      </w:r>
      <w:r w:rsidRPr="00A50897">
        <w:t>.</w:t>
      </w:r>
      <w:r w:rsidRPr="0086630A">
        <w:rPr>
          <w:rFonts w:ascii="Calibri" w:eastAsia="MS Mincho" w:hAnsi="Calibri" w:cs="Times New Roman"/>
        </w:rPr>
        <w:t xml:space="preserve"> </w:t>
      </w:r>
    </w:p>
    <w:p w:rsidR="004B0E37" w:rsidRPr="00565A29" w:rsidRDefault="004B0E37" w:rsidP="00E54525">
      <w:r>
        <w:t>We used a comprehensive literature search with broad search terms and citation searching to identify all potentially relevant studies. We included</w:t>
      </w:r>
      <w:r w:rsidRPr="00A50897">
        <w:t xml:space="preserve"> data from </w:t>
      </w:r>
      <w:r>
        <w:t>10</w:t>
      </w:r>
      <w:r w:rsidRPr="00A50897">
        <w:t xml:space="preserve"> countries from high</w:t>
      </w:r>
      <w:r w:rsidR="00170E35">
        <w:t xml:space="preserve"> (5 countries)</w:t>
      </w:r>
      <w:r>
        <w:t>, middle</w:t>
      </w:r>
      <w:r w:rsidR="00170E35">
        <w:t xml:space="preserve"> (4 countries)</w:t>
      </w:r>
      <w:r>
        <w:t>,</w:t>
      </w:r>
      <w:r w:rsidRPr="00A50897">
        <w:t xml:space="preserve"> and low</w:t>
      </w:r>
      <w:r w:rsidR="00170E35">
        <w:t xml:space="preserve"> (1 country)</w:t>
      </w:r>
      <w:r w:rsidRPr="00A50897">
        <w:t xml:space="preserve"> income settings, </w:t>
      </w:r>
      <w:r>
        <w:t>making the results</w:t>
      </w:r>
      <w:r w:rsidR="0036020B">
        <w:t xml:space="preserve"> likely to be</w:t>
      </w:r>
      <w:r w:rsidRPr="00A50897">
        <w:t xml:space="preserve"> applicable worldwide. </w:t>
      </w:r>
      <w:r>
        <w:t xml:space="preserve"> As with any systematic review, the conclusions are limited by the number, quality, and variability of identified studies. W</w:t>
      </w:r>
      <w:r w:rsidRPr="00A50897">
        <w:t xml:space="preserve">e found </w:t>
      </w:r>
      <w:r>
        <w:t>few</w:t>
      </w:r>
      <w:r w:rsidRPr="00A50897">
        <w:t xml:space="preserve"> studies that quantified the association between CRT and reference standards for haemodynamic status. </w:t>
      </w:r>
      <w:r>
        <w:t>S</w:t>
      </w:r>
      <w:r w:rsidRPr="00A50897">
        <w:t xml:space="preserve">tudies </w:t>
      </w:r>
      <w:r>
        <w:t>in</w:t>
      </w:r>
      <w:r w:rsidRPr="00A50897">
        <w:t>consisten</w:t>
      </w:r>
      <w:r>
        <w:t>tly</w:t>
      </w:r>
      <w:r w:rsidRPr="00A50897">
        <w:t xml:space="preserve"> report</w:t>
      </w:r>
      <w:r>
        <w:t>ed</w:t>
      </w:r>
      <w:r w:rsidRPr="00A50897">
        <w:t xml:space="preserve"> the exact methods used to measure CRT, and other possible confounding factors. </w:t>
      </w:r>
      <w:r>
        <w:t>T</w:t>
      </w:r>
      <w:r w:rsidRPr="00A50897">
        <w:t xml:space="preserve">his limited our ability to </w:t>
      </w:r>
      <w:r>
        <w:t>conduct a formal meta-analysis of the results</w:t>
      </w:r>
      <w:r w:rsidRPr="00A50897">
        <w:t xml:space="preserve">, or </w:t>
      </w:r>
      <w:r>
        <w:t xml:space="preserve">in some cases </w:t>
      </w:r>
      <w:r w:rsidRPr="00A50897">
        <w:t xml:space="preserve">draw firm conclusions. </w:t>
      </w:r>
      <w:r>
        <w:t>Where meta-analysis was possible, we identified high levels of heterogeneity, which, in the absence of apparent clinical differences between studies, may be explained by inter-observer variability and unreported differences in measurement technique. The small number of included studies precluded subgroup analysis of only high quality studies</w:t>
      </w:r>
      <w:r w:rsidR="00170E35">
        <w:t>, or based on setting or country</w:t>
      </w:r>
      <w:r>
        <w:t xml:space="preserve">. </w:t>
      </w:r>
    </w:p>
    <w:p w:rsidR="004B0E37" w:rsidRDefault="004B0E37" w:rsidP="00E54525">
      <w:r w:rsidRPr="00A50897">
        <w:t>In contrast to heart rate</w:t>
      </w:r>
      <w:r>
        <w:t>, which varies markedly with body temperature, CRT does not appear to show clinically significant changes with fever</w:t>
      </w:r>
      <w:r w:rsidRPr="00A50897">
        <w:t>.</w:t>
      </w:r>
      <w:r w:rsidR="00400238">
        <w:rPr>
          <w:noProof/>
          <w:vertAlign w:val="superscript"/>
        </w:rPr>
        <w:t>35</w:t>
      </w:r>
      <w:r w:rsidRPr="00A50897">
        <w:t xml:space="preserve"> In</w:t>
      </w:r>
      <w:r>
        <w:t xml:space="preserve"> addition, while the relationshi</w:t>
      </w:r>
      <w:r w:rsidRPr="00A50897">
        <w:t xml:space="preserve">p between age and normal range is complex for heart rate and breathing rate, our findings suggest a much simpler </w:t>
      </w:r>
      <w:r w:rsidRPr="00A50897">
        <w:lastRenderedPageBreak/>
        <w:t>relationship with CRT. In part this may reflect inaccuracies in its measurement</w:t>
      </w:r>
      <w:r>
        <w:t>, and variability due to multiple observers, b</w:t>
      </w:r>
      <w:r w:rsidRPr="00A50897">
        <w:t xml:space="preserve">ut imply a far simpler clinical application than </w:t>
      </w:r>
      <w:r>
        <w:t>other</w:t>
      </w:r>
      <w:r w:rsidRPr="00A50897">
        <w:t xml:space="preserve"> vital signs.</w:t>
      </w:r>
    </w:p>
    <w:p w:rsidR="004B0E37" w:rsidRDefault="004B0E37" w:rsidP="00E54525">
      <w:r>
        <w:t>Existing guidelines for feverish or acutely ill children often recommend measuring CRT yet provide little detail on how exactly it should be measured, merely stating threshold values, with little or no recommendations for clinicians on where and how to measure CRT.</w:t>
      </w:r>
      <w:r w:rsidRPr="003D6790">
        <w:rPr>
          <w:noProof/>
          <w:vertAlign w:val="superscript"/>
        </w:rPr>
        <w:t>12</w:t>
      </w:r>
      <w:r w:rsidR="00D67B2F">
        <w:rPr>
          <w:noProof/>
          <w:vertAlign w:val="superscript"/>
        </w:rPr>
        <w:t>,</w:t>
      </w:r>
      <w:r w:rsidRPr="003D6790">
        <w:rPr>
          <w:noProof/>
          <w:vertAlign w:val="superscript"/>
        </w:rPr>
        <w:t>13</w:t>
      </w:r>
      <w:hyperlink w:anchor="_ENREF_13" w:tooltip="National Institute for Health and Care Excellence, 2013 #869" w:history="1"/>
      <w:r>
        <w:t xml:space="preserve"> Clear evidence-based recommendations are needed to ensure consistent clinical use of CRT </w:t>
      </w:r>
      <w:r w:rsidRPr="00D64C5F">
        <w:t>in children.</w:t>
      </w:r>
      <w:r>
        <w:t xml:space="preserve"> S</w:t>
      </w:r>
      <w:r w:rsidRPr="00D64C5F">
        <w:t xml:space="preserve">tandardising measurements could improve the utility and reliability of CRT. </w:t>
      </w:r>
    </w:p>
    <w:p w:rsidR="004B0E37" w:rsidRDefault="004B0E37" w:rsidP="00E54525">
      <w:r>
        <w:t>Our</w:t>
      </w:r>
      <w:r w:rsidRPr="00D64C5F">
        <w:t xml:space="preserve"> findings </w:t>
      </w:r>
      <w:r>
        <w:t>have several implications for</w:t>
      </w:r>
      <w:r w:rsidRPr="00D64C5F">
        <w:t xml:space="preserve"> practice. First, individual clinicians </w:t>
      </w:r>
      <w:r>
        <w:t>should reassess</w:t>
      </w:r>
      <w:r w:rsidRPr="00D64C5F">
        <w:t xml:space="preserve"> how they measure and interpret CRT </w:t>
      </w:r>
      <w:r>
        <w:t>based on</w:t>
      </w:r>
      <w:r w:rsidRPr="00D64C5F">
        <w:t xml:space="preserve"> th</w:t>
      </w:r>
      <w:r>
        <w:t>is</w:t>
      </w:r>
      <w:r w:rsidRPr="00D64C5F">
        <w:t xml:space="preserve"> evidence. Second, clinical settings should </w:t>
      </w:r>
      <w:r>
        <w:t>implement</w:t>
      </w:r>
      <w:r w:rsidRPr="00D64C5F">
        <w:t xml:space="preserve"> standardised methods, </w:t>
      </w:r>
      <w:r>
        <w:t>to ensure</w:t>
      </w:r>
      <w:r w:rsidRPr="00D64C5F">
        <w:t xml:space="preserve"> that </w:t>
      </w:r>
      <w:r>
        <w:t>CRT measured</w:t>
      </w:r>
      <w:r w:rsidRPr="00D64C5F">
        <w:t xml:space="preserve"> in one </w:t>
      </w:r>
      <w:r>
        <w:t>area</w:t>
      </w:r>
      <w:r w:rsidRPr="00D64C5F">
        <w:t xml:space="preserve"> (e</w:t>
      </w:r>
      <w:r>
        <w:t>.</w:t>
      </w:r>
      <w:r w:rsidRPr="00D64C5F">
        <w:t>g</w:t>
      </w:r>
      <w:r>
        <w:t>.</w:t>
      </w:r>
      <w:r w:rsidRPr="00D64C5F">
        <w:t xml:space="preserve"> the ED) </w:t>
      </w:r>
      <w:r>
        <w:t>can be compared to</w:t>
      </w:r>
      <w:r w:rsidRPr="00D64C5F">
        <w:t xml:space="preserve"> assess</w:t>
      </w:r>
      <w:r>
        <w:t>ments made</w:t>
      </w:r>
      <w:r w:rsidRPr="00D64C5F">
        <w:t xml:space="preserve"> in a different clinical area (e.g</w:t>
      </w:r>
      <w:r>
        <w:t>.</w:t>
      </w:r>
      <w:r w:rsidRPr="00D64C5F">
        <w:t xml:space="preserve"> the inpatient ward). Finally</w:t>
      </w:r>
      <w:r w:rsidRPr="00A50897">
        <w:t xml:space="preserve">, guideline developers and triage scoring systems should </w:t>
      </w:r>
      <w:r>
        <w:t xml:space="preserve">recommend a single measurement method, incorporating a clear pressing time, body site and the use of a timer or stopwatch. </w:t>
      </w:r>
    </w:p>
    <w:p w:rsidR="00CF2589" w:rsidRDefault="004B0E37" w:rsidP="00CF2589">
      <w:r>
        <w:t>Taking into account our findings based on current evidence, we propose the  standardised measurement method for CRT</w:t>
      </w:r>
      <w:r w:rsidR="00301EC6">
        <w:t xml:space="preserve"> given in Box 1. </w:t>
      </w:r>
      <w:r>
        <w:t xml:space="preserve">We urge </w:t>
      </w:r>
      <w:r w:rsidR="00170E35">
        <w:t>researcher</w:t>
      </w:r>
      <w:r w:rsidR="00CF2589">
        <w:t>s</w:t>
      </w:r>
      <w:r w:rsidR="00170E35">
        <w:t xml:space="preserve"> and writers of clinical guidelines</w:t>
      </w:r>
      <w:r>
        <w:t xml:space="preserve"> to document the technique used</w:t>
      </w:r>
      <w:r w:rsidR="00170E35">
        <w:t xml:space="preserve"> or recommended</w:t>
      </w:r>
      <w:r>
        <w:t xml:space="preserve"> for recording CRT measurement including the body site, pressure time,</w:t>
      </w:r>
      <w:r w:rsidR="00170E35">
        <w:t xml:space="preserve"> and</w:t>
      </w:r>
      <w:r>
        <w:t xml:space="preserve"> method of coun</w:t>
      </w:r>
      <w:r w:rsidR="00170E35">
        <w:t xml:space="preserve">ting.  </w:t>
      </w:r>
      <w:r w:rsidR="00CF2589">
        <w:t xml:space="preserve">We recommend that clinicians measuring CRT should use the standardised protocol in Box 1, documenting the precise time (e.g. 4 seconds rather than ‘prolonged’), and any deviations from the recommendations. </w:t>
      </w:r>
    </w:p>
    <w:p w:rsidR="004B0E37" w:rsidRDefault="00170E35" w:rsidP="00E54525">
      <w:r>
        <w:t>For clarity, cut-offs should be defined using terminology such as “2 seconds or less” or “3 seconds or more”, rather than using mathematical inequality symbols.</w:t>
      </w:r>
      <w:r w:rsidR="00796CD3">
        <w:t xml:space="preserve"> </w:t>
      </w:r>
      <w:r w:rsidR="00CF2589">
        <w:t>Use of mathematical inequalities (e.g. &gt;2 seconds) to define cut</w:t>
      </w:r>
      <w:r w:rsidR="00935EAC">
        <w:t>-</w:t>
      </w:r>
      <w:r w:rsidR="00CF2589">
        <w:t>offs for CRT can lead to confusion, particularly as CRT is typically measured by counting, and so measurements of non-integer seconds are uncommon.  Therefore, a cut</w:t>
      </w:r>
      <w:r w:rsidR="00935EAC">
        <w:t>-</w:t>
      </w:r>
      <w:r w:rsidR="00CF2589">
        <w:t>off of &gt;2 seconds may be functionally equivalent to one of ≥3 seconds, but visually is more similar to one of ≥2 seconds. We therefore recommend that mathematical inequalities are not used to define CRT cut</w:t>
      </w:r>
      <w:r w:rsidR="00935EAC">
        <w:t>-</w:t>
      </w:r>
      <w:r w:rsidR="00CF2589">
        <w:t>offs, but rather that inclusive wording such as “2 seconds or less” or “3 seconds or more” is used, which reduces ambiguity.</w:t>
      </w:r>
    </w:p>
    <w:p w:rsidR="004B0E37" w:rsidRDefault="004B0E37">
      <w:r>
        <w:t>The lack of</w:t>
      </w:r>
      <w:r w:rsidRPr="00866BD9">
        <w:t xml:space="preserve"> published data on key aspects of the measurement and interpretation of CRT</w:t>
      </w:r>
      <w:r>
        <w:t xml:space="preserve"> is surprising given</w:t>
      </w:r>
      <w:r w:rsidRPr="00866BD9">
        <w:t xml:space="preserve"> the prominent place </w:t>
      </w:r>
      <w:r>
        <w:t>it</w:t>
      </w:r>
      <w:r w:rsidRPr="00866BD9">
        <w:t xml:space="preserve"> has in clinical assessment </w:t>
      </w:r>
      <w:r>
        <w:t>and emergency triage scores for</w:t>
      </w:r>
      <w:r w:rsidRPr="00866BD9">
        <w:t xml:space="preserve"> children</w:t>
      </w:r>
      <w:r>
        <w:t xml:space="preserve"> worldwide</w:t>
      </w:r>
      <w:r w:rsidRPr="00866BD9">
        <w:t>, and the</w:t>
      </w:r>
      <w:r>
        <w:t xml:space="preserve"> relative ease of measurement</w:t>
      </w:r>
      <w:r w:rsidRPr="00866BD9">
        <w:t xml:space="preserve">. </w:t>
      </w:r>
      <w:r>
        <w:t xml:space="preserve">Priority areas </w:t>
      </w:r>
      <w:r w:rsidRPr="00866BD9">
        <w:t>to be addressed includ</w:t>
      </w:r>
      <w:r>
        <w:t xml:space="preserve">e </w:t>
      </w:r>
      <w:r w:rsidRPr="00866BD9">
        <w:t xml:space="preserve">the relationship between CRT and reference standards of cardiovascular status </w:t>
      </w:r>
      <w:r>
        <w:t>(</w:t>
      </w:r>
      <w:r w:rsidRPr="00866BD9">
        <w:t>to determine whether CRT is a true proxy for underlying status</w:t>
      </w:r>
      <w:r>
        <w:t xml:space="preserve">), and more robust examination of </w:t>
      </w:r>
      <w:r w:rsidRPr="00866BD9">
        <w:t>normal ranges of CRT,</w:t>
      </w:r>
      <w:r>
        <w:t xml:space="preserve"> optimal duration of pressure, and intra- and inter-observer reliability</w:t>
      </w:r>
      <w:r w:rsidR="00A87798">
        <w:t>, particularly in clinical settings, where reliability is likely to be worse than in research settings</w:t>
      </w:r>
      <w:r w:rsidRPr="00866BD9">
        <w:t>.</w:t>
      </w:r>
      <w:r>
        <w:t xml:space="preserve"> </w:t>
      </w:r>
      <w:r w:rsidRPr="00866BD9">
        <w:t xml:space="preserve">Finally, while we only included studies of manual measurement, </w:t>
      </w:r>
      <w:r>
        <w:t xml:space="preserve">we are aware of one </w:t>
      </w:r>
      <w:r w:rsidRPr="00866BD9">
        <w:t>automated method for measuring CRT</w:t>
      </w:r>
      <w:r>
        <w:t>,</w:t>
      </w:r>
      <w:r w:rsidR="00400238">
        <w:rPr>
          <w:noProof/>
          <w:vertAlign w:val="superscript"/>
        </w:rPr>
        <w:t>36</w:t>
      </w:r>
      <w:r w:rsidRPr="00866BD9">
        <w:t xml:space="preserve"> </w:t>
      </w:r>
      <w:r>
        <w:t>and</w:t>
      </w:r>
      <w:r w:rsidRPr="00866BD9">
        <w:t xml:space="preserve"> encourage further studies of similar </w:t>
      </w:r>
      <w:r>
        <w:t>devices</w:t>
      </w:r>
      <w:r w:rsidRPr="00866BD9">
        <w:t xml:space="preserve">. </w:t>
      </w:r>
    </w:p>
    <w:p w:rsidR="004B0E37" w:rsidRDefault="00FB65D5" w:rsidP="00E54525">
      <w:pPr>
        <w:pStyle w:val="Heading2"/>
      </w:pPr>
      <w:r>
        <w:t>CONTRIBUTORS</w:t>
      </w:r>
    </w:p>
    <w:p w:rsidR="004B0E37" w:rsidRDefault="004B0E37">
      <w:r>
        <w:t>SF, PG, JT, AVdB, and MT developed the protocol and identified papers for inclusion. SF, PG, and CJ carried out the analysis. All authors contributed to the final manuscript. SF had full access to all the data in the review and had final responsibility for the decision to submit for publication.</w:t>
      </w:r>
    </w:p>
    <w:p w:rsidR="004B0E37" w:rsidRDefault="00FB65D5" w:rsidP="00E54525">
      <w:pPr>
        <w:pStyle w:val="Heading2"/>
      </w:pPr>
      <w:r>
        <w:lastRenderedPageBreak/>
        <w:t>COMPETING INTERESTS</w:t>
      </w:r>
    </w:p>
    <w:p w:rsidR="004B0E37" w:rsidRDefault="004B0E37" w:rsidP="00E54525">
      <w:pPr>
        <w:tabs>
          <w:tab w:val="left" w:pos="4555"/>
        </w:tabs>
      </w:pPr>
      <w:r>
        <w:t xml:space="preserve">The authors </w:t>
      </w:r>
      <w:r w:rsidRPr="00CC6C43">
        <w:t>declare they do not have any conflicts of interest in relation to this work.</w:t>
      </w:r>
    </w:p>
    <w:p w:rsidR="005058F9" w:rsidRDefault="00FB65D5" w:rsidP="005058F9">
      <w:pPr>
        <w:pStyle w:val="Heading2"/>
      </w:pPr>
      <w:r>
        <w:t>FUNDING</w:t>
      </w:r>
    </w:p>
    <w:p w:rsidR="00385536" w:rsidRDefault="005058F9" w:rsidP="005058F9">
      <w:r>
        <w:t xml:space="preserve">This paper presents independent research </w:t>
      </w:r>
      <w:r w:rsidR="00101A22">
        <w:t>funded by</w:t>
      </w:r>
      <w:r w:rsidRPr="00C61D87">
        <w:t xml:space="preserve"> the European Union Seventh Framework Programme (FP7/2007-2013) under grant agreement no 305292</w:t>
      </w:r>
      <w:r w:rsidR="00101A22">
        <w:t xml:space="preserve"> for the programme “Supporting Life”</w:t>
      </w:r>
      <w:r w:rsidRPr="00C61D87">
        <w:t>.</w:t>
      </w:r>
      <w:r>
        <w:t xml:space="preserve"> SF was funded by a fellowship award from the National Institute </w:t>
      </w:r>
      <w:r w:rsidR="006A5121">
        <w:t xml:space="preserve">for </w:t>
      </w:r>
      <w:r>
        <w:t>Health Research School for Primary Care Research</w:t>
      </w:r>
      <w:r w:rsidR="006A5121">
        <w:t xml:space="preserve"> (NIHR SPCR)</w:t>
      </w:r>
      <w:r>
        <w:t xml:space="preserve">. </w:t>
      </w:r>
      <w:r w:rsidR="00101A22">
        <w:t xml:space="preserve">PG received funding from the Rhodes Trust, Alberta Innovates – Health Solutions, and the Canadian Institute of Health Research. </w:t>
      </w:r>
      <w:r w:rsidR="00147B39">
        <w:t xml:space="preserve">JT was funded by the </w:t>
      </w:r>
      <w:r w:rsidR="00147B39" w:rsidRPr="00147B39">
        <w:t>University of Washington Pediatric Endowed Professorship for Research Sabbaticals.</w:t>
      </w:r>
      <w:r w:rsidR="00147B39">
        <w:t xml:space="preserve"> </w:t>
      </w:r>
      <w:r w:rsidRPr="00126F68">
        <w:t>CH also received funding from the</w:t>
      </w:r>
      <w:r w:rsidR="006A5121">
        <w:t xml:space="preserve"> NIHR SPCR</w:t>
      </w:r>
      <w:r w:rsidRPr="00126F68">
        <w:t xml:space="preserve">. </w:t>
      </w:r>
      <w:r>
        <w:t>The views expressed in this paper are those of the authors and not necessarily those of the NHS, the NIHR, or the Department of Health.</w:t>
      </w:r>
    </w:p>
    <w:p w:rsidR="00385536" w:rsidRDefault="00385536" w:rsidP="00385536">
      <w:r>
        <w:br w:type="page"/>
      </w:r>
    </w:p>
    <w:p w:rsidR="005058F9" w:rsidRDefault="00385536" w:rsidP="005058F9">
      <w:r>
        <w:rPr>
          <w:b/>
        </w:rPr>
        <w:lastRenderedPageBreak/>
        <w:t>WHAT IS ALREADY KNOWN ON THIS TOPIC</w:t>
      </w:r>
    </w:p>
    <w:p w:rsidR="00385536" w:rsidRDefault="00385536" w:rsidP="00385536">
      <w:pPr>
        <w:pStyle w:val="ListParagraph"/>
        <w:numPr>
          <w:ilvl w:val="0"/>
          <w:numId w:val="8"/>
        </w:numPr>
      </w:pPr>
      <w:r>
        <w:t>CRT is widely used to evaluate haemodynamic status in children</w:t>
      </w:r>
      <w:r w:rsidR="00D43A67">
        <w:t>.</w:t>
      </w:r>
    </w:p>
    <w:p w:rsidR="00385536" w:rsidRDefault="00385536" w:rsidP="00385536">
      <w:pPr>
        <w:pStyle w:val="ListParagraph"/>
        <w:numPr>
          <w:ilvl w:val="0"/>
          <w:numId w:val="8"/>
        </w:numPr>
      </w:pPr>
      <w:r>
        <w:t>Measurement of CRT requires no equipment and can be performed quickly in any setting</w:t>
      </w:r>
      <w:r w:rsidR="00D43A67">
        <w:t>.</w:t>
      </w:r>
    </w:p>
    <w:p w:rsidR="00385536" w:rsidRDefault="00385536" w:rsidP="00385536">
      <w:pPr>
        <w:pStyle w:val="ListParagraph"/>
        <w:numPr>
          <w:ilvl w:val="0"/>
          <w:numId w:val="8"/>
        </w:numPr>
      </w:pPr>
      <w:r>
        <w:t>Prolonged CRT is a red flag for serious illness in children</w:t>
      </w:r>
      <w:r w:rsidR="00D43A67">
        <w:t>.</w:t>
      </w:r>
    </w:p>
    <w:p w:rsidR="00385536" w:rsidRDefault="00385536" w:rsidP="005058F9">
      <w:pPr>
        <w:rPr>
          <w:b/>
        </w:rPr>
      </w:pPr>
      <w:r>
        <w:rPr>
          <w:b/>
        </w:rPr>
        <w:t>WHAT THIS REVIEW ADDS</w:t>
      </w:r>
    </w:p>
    <w:p w:rsidR="00385536" w:rsidRPr="00385536" w:rsidRDefault="00385536" w:rsidP="00385536">
      <w:pPr>
        <w:pStyle w:val="ListParagraph"/>
        <w:numPr>
          <w:ilvl w:val="0"/>
          <w:numId w:val="11"/>
        </w:numPr>
        <w:rPr>
          <w:b/>
        </w:rPr>
      </w:pPr>
      <w:r>
        <w:t>Normal CRT at the finger in healthy children should be 2 seconds or less</w:t>
      </w:r>
      <w:r w:rsidR="00D43A67">
        <w:t>.</w:t>
      </w:r>
    </w:p>
    <w:p w:rsidR="00385536" w:rsidRDefault="00385536" w:rsidP="00385536">
      <w:pPr>
        <w:pStyle w:val="ListParagraph"/>
        <w:numPr>
          <w:ilvl w:val="0"/>
          <w:numId w:val="11"/>
        </w:numPr>
      </w:pPr>
      <w:r w:rsidRPr="00385536">
        <w:t>C</w:t>
      </w:r>
      <w:r>
        <w:t>RT is sensitive to measurement method, including anatomical site of measurement</w:t>
      </w:r>
      <w:r w:rsidR="00D43A67">
        <w:t>.</w:t>
      </w:r>
    </w:p>
    <w:p w:rsidR="00385536" w:rsidRPr="00385536" w:rsidRDefault="003407C8" w:rsidP="00385536">
      <w:pPr>
        <w:pStyle w:val="ListParagraph"/>
        <w:numPr>
          <w:ilvl w:val="0"/>
          <w:numId w:val="11"/>
        </w:numPr>
      </w:pPr>
      <w:r>
        <w:t xml:space="preserve">CRT should not be used as a </w:t>
      </w:r>
      <w:r w:rsidR="00D43A67">
        <w:t>surrogate for</w:t>
      </w:r>
      <w:r>
        <w:t xml:space="preserve"> blood pressure, although it does correlate with other </w:t>
      </w:r>
      <w:r w:rsidR="00D43A67">
        <w:t>cardiovascular parameters.</w:t>
      </w:r>
      <w:r>
        <w:t xml:space="preserve"> </w:t>
      </w:r>
    </w:p>
    <w:p w:rsidR="004B0E37" w:rsidRDefault="004B0E37" w:rsidP="00E54525"/>
    <w:p w:rsidR="004B0E37" w:rsidRPr="001E79CE" w:rsidRDefault="004B0E37" w:rsidP="00E54525">
      <w:r>
        <w:br w:type="page"/>
      </w:r>
    </w:p>
    <w:p w:rsidR="004B0E37" w:rsidRDefault="00FB65D5" w:rsidP="00E54525">
      <w:pPr>
        <w:pStyle w:val="Heading2"/>
      </w:pPr>
      <w:r>
        <w:lastRenderedPageBreak/>
        <w:t>REFERENCES</w:t>
      </w:r>
    </w:p>
    <w:p w:rsidR="004B0E37" w:rsidRPr="0033572A" w:rsidRDefault="00E54525" w:rsidP="00E54525">
      <w:pPr>
        <w:spacing w:after="0" w:line="240" w:lineRule="auto"/>
        <w:rPr>
          <w:rFonts w:ascii="Calibri" w:hAnsi="Calibri"/>
          <w:noProof/>
        </w:rPr>
      </w:pPr>
      <w:bookmarkStart w:id="1" w:name="_ENREF_1"/>
      <w:r w:rsidRPr="0033572A">
        <w:rPr>
          <w:rFonts w:ascii="Calibri" w:hAnsi="Calibri"/>
          <w:noProof/>
        </w:rPr>
        <w:t>1</w:t>
      </w:r>
      <w:r w:rsidR="004B0E37" w:rsidRPr="0033572A">
        <w:rPr>
          <w:rFonts w:ascii="Calibri" w:hAnsi="Calibri"/>
          <w:noProof/>
        </w:rPr>
        <w:tab/>
        <w:t xml:space="preserve">Lewis T. Vascular disorders of the limbs described for practitioners and students. New York: </w:t>
      </w:r>
      <w:r w:rsidR="004B0E37" w:rsidRPr="0033572A">
        <w:rPr>
          <w:rFonts w:ascii="Calibri" w:hAnsi="Calibri"/>
          <w:i/>
          <w:noProof/>
        </w:rPr>
        <w:t>The Macmillan company</w:t>
      </w:r>
      <w:r w:rsidR="004B0E37" w:rsidRPr="0033572A">
        <w:rPr>
          <w:rFonts w:ascii="Calibri" w:hAnsi="Calibri"/>
          <w:noProof/>
        </w:rPr>
        <w:t>; 1936</w:t>
      </w:r>
      <w:bookmarkEnd w:id="1"/>
      <w:r w:rsidRPr="0033572A">
        <w:rPr>
          <w:rFonts w:ascii="Calibri" w:hAnsi="Calibri"/>
          <w:noProof/>
        </w:rPr>
        <w:t xml:space="preserve">: </w:t>
      </w:r>
      <w:r w:rsidR="0036154E" w:rsidRPr="0033572A">
        <w:rPr>
          <w:rFonts w:ascii="Calibri" w:hAnsi="Calibri"/>
          <w:noProof/>
        </w:rPr>
        <w:t>8–11.</w:t>
      </w:r>
    </w:p>
    <w:p w:rsidR="004B0E37" w:rsidRPr="0033572A" w:rsidRDefault="004B0E37" w:rsidP="00E54525">
      <w:pPr>
        <w:spacing w:after="0" w:line="240" w:lineRule="auto"/>
        <w:rPr>
          <w:rFonts w:ascii="Calibri" w:hAnsi="Calibri"/>
          <w:noProof/>
        </w:rPr>
      </w:pPr>
      <w:bookmarkStart w:id="2" w:name="_ENREF_2"/>
      <w:r w:rsidRPr="0033572A">
        <w:rPr>
          <w:rFonts w:ascii="Calibri" w:hAnsi="Calibri"/>
          <w:noProof/>
        </w:rPr>
        <w:t>2</w:t>
      </w:r>
      <w:r w:rsidRPr="0033572A">
        <w:rPr>
          <w:rFonts w:ascii="Calibri" w:hAnsi="Calibri"/>
          <w:noProof/>
        </w:rPr>
        <w:tab/>
        <w:t xml:space="preserve">Pickering GW. On the Clinical Recognition of Structural Disease of the Peripheral Vessels. </w:t>
      </w:r>
      <w:r w:rsidR="0036154E" w:rsidRPr="0033572A">
        <w:rPr>
          <w:rFonts w:ascii="Calibri" w:hAnsi="Calibri"/>
          <w:i/>
          <w:noProof/>
        </w:rPr>
        <w:t>BMJ</w:t>
      </w:r>
      <w:r w:rsidRPr="0033572A">
        <w:rPr>
          <w:rFonts w:ascii="Calibri" w:hAnsi="Calibri"/>
          <w:noProof/>
        </w:rPr>
        <w:t xml:space="preserve"> 1933; 2</w:t>
      </w:r>
      <w:r w:rsidR="0036154E" w:rsidRPr="0033572A">
        <w:rPr>
          <w:rFonts w:ascii="Calibri" w:hAnsi="Calibri"/>
          <w:noProof/>
        </w:rPr>
        <w:t>(3806): 1106–</w:t>
      </w:r>
      <w:r w:rsidRPr="0033572A">
        <w:rPr>
          <w:rFonts w:ascii="Calibri" w:hAnsi="Calibri"/>
          <w:noProof/>
        </w:rPr>
        <w:t>10.</w:t>
      </w:r>
      <w:bookmarkEnd w:id="2"/>
    </w:p>
    <w:p w:rsidR="004B0E37" w:rsidRPr="0033572A" w:rsidRDefault="004B0E37" w:rsidP="00E54525">
      <w:pPr>
        <w:spacing w:after="0" w:line="240" w:lineRule="auto"/>
        <w:rPr>
          <w:rFonts w:ascii="Calibri" w:hAnsi="Calibri"/>
          <w:noProof/>
        </w:rPr>
      </w:pPr>
      <w:bookmarkStart w:id="3" w:name="_ENREF_3"/>
      <w:r w:rsidRPr="0033572A">
        <w:rPr>
          <w:rFonts w:ascii="Calibri" w:hAnsi="Calibri"/>
          <w:noProof/>
        </w:rPr>
        <w:t>3</w:t>
      </w:r>
      <w:r w:rsidRPr="0033572A">
        <w:rPr>
          <w:rFonts w:ascii="Calibri" w:hAnsi="Calibri"/>
          <w:noProof/>
        </w:rPr>
        <w:tab/>
        <w:t xml:space="preserve">Champion HR, Sacco WJ, Hannan DS, et al. Assessment of injury severity: the triage index. </w:t>
      </w:r>
      <w:r w:rsidR="0036154E" w:rsidRPr="0033572A">
        <w:rPr>
          <w:rFonts w:ascii="Calibri" w:hAnsi="Calibri"/>
          <w:i/>
          <w:noProof/>
        </w:rPr>
        <w:t>Crit Care Med</w:t>
      </w:r>
      <w:r w:rsidRPr="0033572A">
        <w:rPr>
          <w:rFonts w:ascii="Calibri" w:hAnsi="Calibri"/>
          <w:noProof/>
        </w:rPr>
        <w:t xml:space="preserve"> 1980; 8</w:t>
      </w:r>
      <w:r w:rsidR="0036154E" w:rsidRPr="0033572A">
        <w:rPr>
          <w:rFonts w:ascii="Calibri" w:hAnsi="Calibri"/>
          <w:noProof/>
        </w:rPr>
        <w:t>(4): 201–</w:t>
      </w:r>
      <w:r w:rsidRPr="0033572A">
        <w:rPr>
          <w:rFonts w:ascii="Calibri" w:hAnsi="Calibri"/>
          <w:noProof/>
        </w:rPr>
        <w:t>8.</w:t>
      </w:r>
      <w:bookmarkEnd w:id="3"/>
    </w:p>
    <w:p w:rsidR="004B0E37" w:rsidRPr="0033572A" w:rsidRDefault="004B0E37" w:rsidP="00E54525">
      <w:pPr>
        <w:spacing w:after="0" w:line="240" w:lineRule="auto"/>
        <w:rPr>
          <w:rFonts w:ascii="Calibri" w:hAnsi="Calibri"/>
          <w:noProof/>
        </w:rPr>
      </w:pPr>
      <w:bookmarkStart w:id="4" w:name="_ENREF_4"/>
      <w:r w:rsidRPr="0033572A">
        <w:rPr>
          <w:rFonts w:ascii="Calibri" w:hAnsi="Calibri"/>
          <w:noProof/>
        </w:rPr>
        <w:t>4</w:t>
      </w:r>
      <w:r w:rsidRPr="0033572A">
        <w:rPr>
          <w:rFonts w:ascii="Calibri" w:hAnsi="Calibri"/>
          <w:noProof/>
        </w:rPr>
        <w:tab/>
        <w:t>Brierley J, Carcillo JA, Choong K, et al. Clinical practice parameters for hemodynamic support of pediatric and neonatal septic shock: 2007 update from the American College of Critical Care Medicine.</w:t>
      </w:r>
      <w:r w:rsidR="0036154E" w:rsidRPr="0033572A">
        <w:rPr>
          <w:rFonts w:ascii="Calibri" w:hAnsi="Calibri"/>
          <w:noProof/>
        </w:rPr>
        <w:t xml:space="preserve"> </w:t>
      </w:r>
      <w:r w:rsidR="0036154E" w:rsidRPr="0033572A">
        <w:rPr>
          <w:rFonts w:ascii="Calibri" w:hAnsi="Calibri"/>
          <w:i/>
          <w:noProof/>
        </w:rPr>
        <w:t>Crit Care Med</w:t>
      </w:r>
      <w:r w:rsidRPr="0033572A">
        <w:rPr>
          <w:rFonts w:ascii="Calibri" w:hAnsi="Calibri"/>
          <w:noProof/>
        </w:rPr>
        <w:t xml:space="preserve"> 2009; 37</w:t>
      </w:r>
      <w:r w:rsidR="0036154E" w:rsidRPr="0033572A">
        <w:rPr>
          <w:rFonts w:ascii="Calibri" w:hAnsi="Calibri"/>
          <w:noProof/>
        </w:rPr>
        <w:t>(2): 666–</w:t>
      </w:r>
      <w:r w:rsidRPr="0033572A">
        <w:rPr>
          <w:rFonts w:ascii="Calibri" w:hAnsi="Calibri"/>
          <w:noProof/>
        </w:rPr>
        <w:t>88.</w:t>
      </w:r>
      <w:bookmarkEnd w:id="4"/>
    </w:p>
    <w:p w:rsidR="004B0E37" w:rsidRPr="0033572A" w:rsidRDefault="004B0E37" w:rsidP="00E54525">
      <w:pPr>
        <w:spacing w:after="0" w:line="240" w:lineRule="auto"/>
        <w:rPr>
          <w:rFonts w:ascii="Calibri" w:hAnsi="Calibri"/>
          <w:noProof/>
        </w:rPr>
      </w:pPr>
      <w:bookmarkStart w:id="5" w:name="_ENREF_5"/>
      <w:r w:rsidRPr="0033572A">
        <w:rPr>
          <w:rFonts w:ascii="Calibri" w:hAnsi="Calibri"/>
          <w:noProof/>
        </w:rPr>
        <w:t>5</w:t>
      </w:r>
      <w:r w:rsidRPr="0033572A">
        <w:rPr>
          <w:rFonts w:ascii="Calibri" w:hAnsi="Calibri"/>
          <w:noProof/>
        </w:rPr>
        <w:tab/>
        <w:t xml:space="preserve">Sevransky J. Clinical assessment of hemodynamically unstable patients. </w:t>
      </w:r>
      <w:r w:rsidR="0036154E" w:rsidRPr="0033572A">
        <w:rPr>
          <w:rFonts w:ascii="Calibri" w:hAnsi="Calibri"/>
          <w:i/>
          <w:noProof/>
        </w:rPr>
        <w:t>Curr Opin Crit Care</w:t>
      </w:r>
      <w:r w:rsidRPr="0033572A">
        <w:rPr>
          <w:rFonts w:ascii="Calibri" w:hAnsi="Calibri"/>
          <w:noProof/>
        </w:rPr>
        <w:t xml:space="preserve"> 2009; 15</w:t>
      </w:r>
      <w:r w:rsidR="0036154E" w:rsidRPr="0033572A">
        <w:rPr>
          <w:rFonts w:ascii="Calibri" w:hAnsi="Calibri"/>
          <w:noProof/>
        </w:rPr>
        <w:t>(3): 234–</w:t>
      </w:r>
      <w:r w:rsidRPr="0033572A">
        <w:rPr>
          <w:rFonts w:ascii="Calibri" w:hAnsi="Calibri"/>
          <w:noProof/>
        </w:rPr>
        <w:t>8.</w:t>
      </w:r>
      <w:bookmarkEnd w:id="5"/>
    </w:p>
    <w:p w:rsidR="004B0E37" w:rsidRPr="0033572A" w:rsidRDefault="004B0E37" w:rsidP="00E54525">
      <w:pPr>
        <w:spacing w:after="0" w:line="240" w:lineRule="auto"/>
        <w:rPr>
          <w:rFonts w:ascii="Calibri" w:hAnsi="Calibri"/>
          <w:noProof/>
        </w:rPr>
      </w:pPr>
      <w:bookmarkStart w:id="6" w:name="_ENREF_6"/>
      <w:r w:rsidRPr="0033572A">
        <w:rPr>
          <w:rFonts w:ascii="Calibri" w:hAnsi="Calibri"/>
          <w:noProof/>
        </w:rPr>
        <w:t>6</w:t>
      </w:r>
      <w:r w:rsidRPr="0033572A">
        <w:rPr>
          <w:rFonts w:ascii="Calibri" w:hAnsi="Calibri"/>
          <w:noProof/>
        </w:rPr>
        <w:tab/>
        <w:t xml:space="preserve">Van den Bruel A, Haj-Hassan T, Thompson M, </w:t>
      </w:r>
      <w:r w:rsidR="0033572A" w:rsidRPr="0033572A">
        <w:rPr>
          <w:rFonts w:ascii="Calibri" w:hAnsi="Calibri"/>
          <w:noProof/>
        </w:rPr>
        <w:t>et al</w:t>
      </w:r>
      <w:r w:rsidRPr="0033572A">
        <w:rPr>
          <w:rFonts w:ascii="Calibri" w:hAnsi="Calibri"/>
          <w:noProof/>
        </w:rPr>
        <w:t xml:space="preserve">. Diagnostic value of clinical features at presentation to identify serious infection in children in developed countries: a systematic review. </w:t>
      </w:r>
      <w:r w:rsidRPr="0033572A">
        <w:rPr>
          <w:rFonts w:ascii="Calibri" w:hAnsi="Calibri"/>
          <w:i/>
          <w:noProof/>
        </w:rPr>
        <w:t>Lancet</w:t>
      </w:r>
      <w:r w:rsidRPr="0033572A">
        <w:rPr>
          <w:rFonts w:ascii="Calibri" w:hAnsi="Calibri"/>
          <w:noProof/>
        </w:rPr>
        <w:t xml:space="preserve"> 2010; 375(9717): 834</w:t>
      </w:r>
      <w:r w:rsidR="0036154E" w:rsidRPr="0033572A">
        <w:rPr>
          <w:rFonts w:ascii="Calibri" w:hAnsi="Calibri"/>
          <w:noProof/>
        </w:rPr>
        <w:t>–</w:t>
      </w:r>
      <w:r w:rsidRPr="0033572A">
        <w:rPr>
          <w:rFonts w:ascii="Calibri" w:hAnsi="Calibri"/>
          <w:noProof/>
        </w:rPr>
        <w:t>45.</w:t>
      </w:r>
      <w:bookmarkEnd w:id="6"/>
    </w:p>
    <w:p w:rsidR="004B0E37" w:rsidRPr="0033572A" w:rsidRDefault="004B0E37" w:rsidP="00E54525">
      <w:pPr>
        <w:spacing w:after="0" w:line="240" w:lineRule="auto"/>
        <w:rPr>
          <w:rFonts w:ascii="Calibri" w:hAnsi="Calibri"/>
          <w:noProof/>
        </w:rPr>
      </w:pPr>
      <w:bookmarkStart w:id="7" w:name="_ENREF_7"/>
      <w:r w:rsidRPr="0033572A">
        <w:rPr>
          <w:rFonts w:ascii="Calibri" w:hAnsi="Calibri"/>
          <w:noProof/>
        </w:rPr>
        <w:t>7</w:t>
      </w:r>
      <w:r w:rsidRPr="0033572A">
        <w:rPr>
          <w:rFonts w:ascii="Calibri" w:hAnsi="Calibri"/>
          <w:noProof/>
        </w:rPr>
        <w:tab/>
        <w:t xml:space="preserve">Steiner MJ, DeWalt DA, Byerley JS. Is this child dehydrated? </w:t>
      </w:r>
      <w:r w:rsidRPr="0033572A">
        <w:rPr>
          <w:rFonts w:ascii="Calibri" w:hAnsi="Calibri"/>
          <w:i/>
          <w:noProof/>
        </w:rPr>
        <w:t>JAMA</w:t>
      </w:r>
      <w:r w:rsidRPr="0033572A">
        <w:rPr>
          <w:rFonts w:ascii="Calibri" w:hAnsi="Calibri"/>
          <w:noProof/>
        </w:rPr>
        <w:t xml:space="preserve"> 2004; 291</w:t>
      </w:r>
      <w:r w:rsidR="0036154E" w:rsidRPr="0033572A">
        <w:rPr>
          <w:rFonts w:ascii="Calibri" w:hAnsi="Calibri"/>
          <w:noProof/>
        </w:rPr>
        <w:t>(22): 2746–</w:t>
      </w:r>
      <w:r w:rsidRPr="0033572A">
        <w:rPr>
          <w:rFonts w:ascii="Calibri" w:hAnsi="Calibri"/>
          <w:noProof/>
        </w:rPr>
        <w:t>54.</w:t>
      </w:r>
      <w:bookmarkEnd w:id="7"/>
    </w:p>
    <w:p w:rsidR="004B0E37" w:rsidRPr="0033572A" w:rsidRDefault="004B0E37" w:rsidP="00E54525">
      <w:pPr>
        <w:spacing w:after="0" w:line="240" w:lineRule="auto"/>
        <w:rPr>
          <w:rFonts w:ascii="Calibri" w:hAnsi="Calibri"/>
          <w:noProof/>
        </w:rPr>
      </w:pPr>
      <w:bookmarkStart w:id="8" w:name="_ENREF_8"/>
      <w:r w:rsidRPr="0033572A">
        <w:rPr>
          <w:rFonts w:ascii="Calibri" w:hAnsi="Calibri"/>
          <w:noProof/>
        </w:rPr>
        <w:t>8</w:t>
      </w:r>
      <w:r w:rsidRPr="0033572A">
        <w:rPr>
          <w:rFonts w:ascii="Calibri" w:hAnsi="Calibri"/>
          <w:noProof/>
        </w:rPr>
        <w:tab/>
        <w:t xml:space="preserve">Gale C. Question 2. Is capillary refill time a useful marker of haemodynamic status in neonates? </w:t>
      </w:r>
      <w:r w:rsidR="0036154E" w:rsidRPr="0033572A">
        <w:rPr>
          <w:rFonts w:ascii="Calibri" w:hAnsi="Calibri"/>
          <w:i/>
          <w:noProof/>
        </w:rPr>
        <w:t>Arch Dis Child</w:t>
      </w:r>
      <w:r w:rsidRPr="0033572A">
        <w:rPr>
          <w:rFonts w:ascii="Calibri" w:hAnsi="Calibri"/>
          <w:noProof/>
        </w:rPr>
        <w:t xml:space="preserve"> 2010; 95</w:t>
      </w:r>
      <w:r w:rsidR="0036154E" w:rsidRPr="0033572A">
        <w:rPr>
          <w:rFonts w:ascii="Calibri" w:hAnsi="Calibri"/>
          <w:noProof/>
        </w:rPr>
        <w:t>(5): 395–</w:t>
      </w:r>
      <w:r w:rsidRPr="0033572A">
        <w:rPr>
          <w:rFonts w:ascii="Calibri" w:hAnsi="Calibri"/>
          <w:noProof/>
        </w:rPr>
        <w:t>7.</w:t>
      </w:r>
      <w:bookmarkEnd w:id="8"/>
    </w:p>
    <w:p w:rsidR="004B0E37" w:rsidRPr="0033572A" w:rsidRDefault="004B0E37" w:rsidP="00E54525">
      <w:pPr>
        <w:spacing w:after="0" w:line="240" w:lineRule="auto"/>
        <w:rPr>
          <w:rFonts w:ascii="Calibri" w:hAnsi="Calibri"/>
          <w:noProof/>
        </w:rPr>
      </w:pPr>
      <w:bookmarkStart w:id="9" w:name="_ENREF_9"/>
      <w:r w:rsidRPr="0033572A">
        <w:rPr>
          <w:rFonts w:ascii="Calibri" w:hAnsi="Calibri"/>
          <w:noProof/>
        </w:rPr>
        <w:t>9</w:t>
      </w:r>
      <w:r w:rsidRPr="0033572A">
        <w:rPr>
          <w:rFonts w:ascii="Calibri" w:hAnsi="Calibri"/>
          <w:noProof/>
        </w:rPr>
        <w:tab/>
        <w:t xml:space="preserve">Colletti JE, Brown KM, Sharieff GQ, </w:t>
      </w:r>
      <w:r w:rsidR="0033572A" w:rsidRPr="0033572A">
        <w:rPr>
          <w:rFonts w:ascii="Calibri" w:hAnsi="Calibri"/>
          <w:noProof/>
        </w:rPr>
        <w:t>et al</w:t>
      </w:r>
      <w:r w:rsidRPr="0033572A">
        <w:rPr>
          <w:rFonts w:ascii="Calibri" w:hAnsi="Calibri"/>
          <w:noProof/>
        </w:rPr>
        <w:t xml:space="preserve">. The management of children with gastroenteritis and dehydration in the emergency department. </w:t>
      </w:r>
      <w:r w:rsidR="0036154E" w:rsidRPr="0033572A">
        <w:rPr>
          <w:rFonts w:ascii="Calibri" w:hAnsi="Calibri"/>
          <w:i/>
          <w:noProof/>
        </w:rPr>
        <w:t>J Emerg Med</w:t>
      </w:r>
      <w:r w:rsidRPr="0033572A">
        <w:rPr>
          <w:rFonts w:ascii="Calibri" w:hAnsi="Calibri"/>
          <w:noProof/>
        </w:rPr>
        <w:t xml:space="preserve"> 2010; 38</w:t>
      </w:r>
      <w:r w:rsidR="0036154E" w:rsidRPr="0033572A">
        <w:rPr>
          <w:rFonts w:ascii="Calibri" w:hAnsi="Calibri"/>
          <w:noProof/>
        </w:rPr>
        <w:t>(5): 686–</w:t>
      </w:r>
      <w:r w:rsidRPr="0033572A">
        <w:rPr>
          <w:rFonts w:ascii="Calibri" w:hAnsi="Calibri"/>
          <w:noProof/>
        </w:rPr>
        <w:t>98.</w:t>
      </w:r>
      <w:bookmarkEnd w:id="9"/>
    </w:p>
    <w:p w:rsidR="004B0E37" w:rsidRPr="0033572A" w:rsidRDefault="004B0E37" w:rsidP="00E54525">
      <w:pPr>
        <w:spacing w:after="0" w:line="240" w:lineRule="auto"/>
        <w:rPr>
          <w:rFonts w:ascii="Calibri" w:hAnsi="Calibri"/>
          <w:noProof/>
        </w:rPr>
      </w:pPr>
      <w:bookmarkStart w:id="10" w:name="_ENREF_10"/>
      <w:r w:rsidRPr="0033572A">
        <w:rPr>
          <w:rFonts w:ascii="Calibri" w:hAnsi="Calibri"/>
          <w:noProof/>
        </w:rPr>
        <w:t>10</w:t>
      </w:r>
      <w:r w:rsidRPr="0033572A">
        <w:rPr>
          <w:rFonts w:ascii="Calibri" w:hAnsi="Calibri"/>
          <w:noProof/>
        </w:rPr>
        <w:tab/>
        <w:t>Mackway-Jones K, Advanced Life Support Group. Advanced paediatric life support : the practical</w:t>
      </w:r>
      <w:r w:rsidR="0036154E" w:rsidRPr="0033572A">
        <w:rPr>
          <w:rFonts w:ascii="Calibri" w:hAnsi="Calibri"/>
          <w:noProof/>
        </w:rPr>
        <w:t xml:space="preserve"> approach. 4th ed. Malden</w:t>
      </w:r>
      <w:r w:rsidRPr="0033572A">
        <w:rPr>
          <w:rFonts w:ascii="Calibri" w:hAnsi="Calibri"/>
          <w:noProof/>
        </w:rPr>
        <w:t xml:space="preserve">: </w:t>
      </w:r>
      <w:r w:rsidRPr="0033572A">
        <w:rPr>
          <w:rFonts w:ascii="Calibri" w:hAnsi="Calibri"/>
          <w:i/>
          <w:noProof/>
        </w:rPr>
        <w:t>Blackwell</w:t>
      </w:r>
      <w:r w:rsidRPr="0033572A">
        <w:rPr>
          <w:rFonts w:ascii="Calibri" w:hAnsi="Calibri"/>
          <w:noProof/>
        </w:rPr>
        <w:t>; 2005</w:t>
      </w:r>
      <w:r w:rsidR="0036154E" w:rsidRPr="0033572A">
        <w:rPr>
          <w:rFonts w:ascii="Calibri" w:hAnsi="Calibri"/>
          <w:noProof/>
        </w:rPr>
        <w:t>: 62–3</w:t>
      </w:r>
      <w:r w:rsidRPr="0033572A">
        <w:rPr>
          <w:rFonts w:ascii="Calibri" w:hAnsi="Calibri"/>
          <w:noProof/>
        </w:rPr>
        <w:t>.</w:t>
      </w:r>
      <w:bookmarkEnd w:id="10"/>
    </w:p>
    <w:p w:rsidR="004B0E37" w:rsidRPr="0033572A" w:rsidRDefault="004B0E37" w:rsidP="00E54525">
      <w:pPr>
        <w:spacing w:after="0" w:line="240" w:lineRule="auto"/>
        <w:rPr>
          <w:rFonts w:ascii="Calibri" w:hAnsi="Calibri"/>
          <w:noProof/>
        </w:rPr>
      </w:pPr>
      <w:bookmarkStart w:id="11" w:name="_ENREF_11"/>
      <w:r w:rsidRPr="0033572A">
        <w:rPr>
          <w:rFonts w:ascii="Calibri" w:hAnsi="Calibri"/>
          <w:noProof/>
        </w:rPr>
        <w:t>11</w:t>
      </w:r>
      <w:r w:rsidRPr="0033572A">
        <w:rPr>
          <w:rFonts w:ascii="Calibri" w:hAnsi="Calibri"/>
          <w:noProof/>
        </w:rPr>
        <w:tab/>
        <w:t xml:space="preserve">National Institute for Health and Care Excellence. Diarrhoea and vomiting caused by gastroenteritis: diagnosis, assessment and management in children younger than 5 years. CG84. London: </w:t>
      </w:r>
      <w:r w:rsidRPr="0033572A">
        <w:rPr>
          <w:rFonts w:ascii="Calibri" w:hAnsi="Calibri"/>
          <w:i/>
          <w:noProof/>
        </w:rPr>
        <w:t>National Institute for Health and Care Excellence</w:t>
      </w:r>
      <w:r w:rsidRPr="0033572A">
        <w:rPr>
          <w:rFonts w:ascii="Calibri" w:hAnsi="Calibri"/>
          <w:noProof/>
        </w:rPr>
        <w:t>; 2009.</w:t>
      </w:r>
      <w:bookmarkEnd w:id="11"/>
    </w:p>
    <w:p w:rsidR="004B0E37" w:rsidRPr="0033572A" w:rsidRDefault="004B0E37" w:rsidP="00E54525">
      <w:pPr>
        <w:spacing w:after="0" w:line="240" w:lineRule="auto"/>
        <w:rPr>
          <w:rFonts w:ascii="Calibri" w:hAnsi="Calibri"/>
          <w:noProof/>
        </w:rPr>
      </w:pPr>
      <w:bookmarkStart w:id="12" w:name="_ENREF_12"/>
      <w:r w:rsidRPr="0033572A">
        <w:rPr>
          <w:rFonts w:ascii="Calibri" w:hAnsi="Calibri"/>
          <w:noProof/>
        </w:rPr>
        <w:t>12</w:t>
      </w:r>
      <w:r w:rsidRPr="0033572A">
        <w:rPr>
          <w:rFonts w:ascii="Calibri" w:hAnsi="Calibri"/>
          <w:noProof/>
        </w:rPr>
        <w:tab/>
        <w:t xml:space="preserve">National Institute for Health and Care Excellence. Bacterial meningitis and meningococcal septicaemia. CG102. London: </w:t>
      </w:r>
      <w:r w:rsidRPr="0033572A">
        <w:rPr>
          <w:rFonts w:ascii="Calibri" w:hAnsi="Calibri"/>
          <w:i/>
          <w:noProof/>
        </w:rPr>
        <w:t>National Institute for Health and Care Excellence</w:t>
      </w:r>
      <w:r w:rsidRPr="0033572A">
        <w:rPr>
          <w:rFonts w:ascii="Calibri" w:hAnsi="Calibri"/>
          <w:noProof/>
        </w:rPr>
        <w:t>; 2010.</w:t>
      </w:r>
      <w:bookmarkEnd w:id="12"/>
    </w:p>
    <w:p w:rsidR="004B0E37" w:rsidRPr="0033572A" w:rsidRDefault="004B0E37" w:rsidP="00E54525">
      <w:pPr>
        <w:spacing w:after="0" w:line="240" w:lineRule="auto"/>
        <w:rPr>
          <w:rFonts w:ascii="Calibri" w:hAnsi="Calibri"/>
          <w:noProof/>
        </w:rPr>
      </w:pPr>
      <w:bookmarkStart w:id="13" w:name="_ENREF_13"/>
      <w:r w:rsidRPr="0033572A">
        <w:rPr>
          <w:rFonts w:ascii="Calibri" w:hAnsi="Calibri"/>
          <w:noProof/>
        </w:rPr>
        <w:t>13</w:t>
      </w:r>
      <w:r w:rsidRPr="0033572A">
        <w:rPr>
          <w:rFonts w:ascii="Calibri" w:hAnsi="Calibri"/>
          <w:noProof/>
        </w:rPr>
        <w:tab/>
        <w:t xml:space="preserve">National Institute for Health and Care Excellence. Feverish illness in children. CG160. London: </w:t>
      </w:r>
      <w:r w:rsidRPr="0033572A">
        <w:rPr>
          <w:rFonts w:ascii="Calibri" w:hAnsi="Calibri"/>
          <w:i/>
          <w:noProof/>
        </w:rPr>
        <w:t>National Institute for Health and Care Excellence</w:t>
      </w:r>
      <w:r w:rsidRPr="0033572A">
        <w:rPr>
          <w:rFonts w:ascii="Calibri" w:hAnsi="Calibri"/>
          <w:noProof/>
        </w:rPr>
        <w:t>; 2013.</w:t>
      </w:r>
      <w:bookmarkEnd w:id="13"/>
    </w:p>
    <w:p w:rsidR="004B0E37" w:rsidRPr="0033572A" w:rsidRDefault="004B0E37" w:rsidP="00E54525">
      <w:pPr>
        <w:spacing w:after="0" w:line="240" w:lineRule="auto"/>
        <w:rPr>
          <w:rFonts w:ascii="Calibri" w:hAnsi="Calibri"/>
          <w:noProof/>
        </w:rPr>
      </w:pPr>
      <w:bookmarkStart w:id="14" w:name="_ENREF_14"/>
      <w:r w:rsidRPr="0033572A">
        <w:rPr>
          <w:rFonts w:ascii="Calibri" w:hAnsi="Calibri"/>
          <w:noProof/>
        </w:rPr>
        <w:t>14</w:t>
      </w:r>
      <w:r w:rsidRPr="0033572A">
        <w:rPr>
          <w:rFonts w:ascii="Calibri" w:hAnsi="Calibri"/>
          <w:noProof/>
        </w:rPr>
        <w:tab/>
        <w:t xml:space="preserve">Ralston M, American Heart Association, American Academy of Pediatrics. PALS provider manual. Dallas: </w:t>
      </w:r>
      <w:r w:rsidRPr="0033572A">
        <w:rPr>
          <w:rFonts w:ascii="Calibri" w:hAnsi="Calibri"/>
          <w:i/>
          <w:noProof/>
        </w:rPr>
        <w:t>American Heart Association</w:t>
      </w:r>
      <w:r w:rsidRPr="0033572A">
        <w:rPr>
          <w:rFonts w:ascii="Calibri" w:hAnsi="Calibri"/>
          <w:noProof/>
        </w:rPr>
        <w:t>; 2006</w:t>
      </w:r>
      <w:bookmarkEnd w:id="14"/>
      <w:r w:rsidR="00566D3F" w:rsidRPr="0033572A">
        <w:rPr>
          <w:rFonts w:ascii="Calibri" w:hAnsi="Calibri"/>
          <w:noProof/>
        </w:rPr>
        <w:t>: 15–9.</w:t>
      </w:r>
    </w:p>
    <w:p w:rsidR="004B0E37" w:rsidRPr="0033572A" w:rsidRDefault="004B0E37" w:rsidP="00E54525">
      <w:pPr>
        <w:spacing w:after="0" w:line="240" w:lineRule="auto"/>
        <w:rPr>
          <w:rFonts w:ascii="Calibri" w:hAnsi="Calibri"/>
          <w:noProof/>
        </w:rPr>
      </w:pPr>
      <w:bookmarkStart w:id="15" w:name="_ENREF_15"/>
      <w:r w:rsidRPr="0033572A">
        <w:rPr>
          <w:rFonts w:ascii="Calibri" w:hAnsi="Calibri"/>
          <w:noProof/>
        </w:rPr>
        <w:t>15</w:t>
      </w:r>
      <w:r w:rsidRPr="0033572A">
        <w:rPr>
          <w:rFonts w:ascii="Calibri" w:hAnsi="Calibri"/>
          <w:noProof/>
        </w:rPr>
        <w:tab/>
        <w:t>World Health Organization. Management of the child with a serious infection or severe malnutrition : guidelines for care at the first-referral level in dev</w:t>
      </w:r>
      <w:r w:rsidR="00566D3F" w:rsidRPr="0033572A">
        <w:rPr>
          <w:rFonts w:ascii="Calibri" w:hAnsi="Calibri"/>
          <w:noProof/>
        </w:rPr>
        <w:t xml:space="preserve">eloping countries. Geneva: </w:t>
      </w:r>
      <w:r w:rsidR="00566D3F" w:rsidRPr="0033572A">
        <w:rPr>
          <w:rFonts w:ascii="Calibri" w:hAnsi="Calibri"/>
          <w:i/>
          <w:noProof/>
        </w:rPr>
        <w:t>Department</w:t>
      </w:r>
      <w:r w:rsidRPr="0033572A">
        <w:rPr>
          <w:rFonts w:ascii="Calibri" w:hAnsi="Calibri"/>
          <w:i/>
          <w:noProof/>
        </w:rPr>
        <w:t xml:space="preserve"> of Child and Adolescent Health and Development UNICEF</w:t>
      </w:r>
      <w:r w:rsidRPr="0033572A">
        <w:rPr>
          <w:rFonts w:ascii="Calibri" w:hAnsi="Calibri"/>
          <w:noProof/>
        </w:rPr>
        <w:t>; 2000.</w:t>
      </w:r>
      <w:bookmarkEnd w:id="15"/>
    </w:p>
    <w:p w:rsidR="004B0E37" w:rsidRPr="0033572A" w:rsidRDefault="004B0E37" w:rsidP="00E54525">
      <w:pPr>
        <w:spacing w:after="0" w:line="240" w:lineRule="auto"/>
        <w:rPr>
          <w:rFonts w:ascii="Calibri" w:hAnsi="Calibri"/>
          <w:noProof/>
        </w:rPr>
      </w:pPr>
      <w:bookmarkStart w:id="16" w:name="_ENREF_16"/>
      <w:r w:rsidRPr="0033572A">
        <w:rPr>
          <w:rFonts w:ascii="Calibri" w:hAnsi="Calibri"/>
          <w:noProof/>
        </w:rPr>
        <w:t>16</w:t>
      </w:r>
      <w:r w:rsidRPr="0033572A">
        <w:rPr>
          <w:rFonts w:ascii="Calibri" w:hAnsi="Calibri"/>
          <w:noProof/>
        </w:rPr>
        <w:tab/>
        <w:t xml:space="preserve">Pandey A, John BM. Capillary reﬁll time. Is it time to ﬁll the gaps? </w:t>
      </w:r>
      <w:r w:rsidR="00566D3F" w:rsidRPr="0033572A">
        <w:rPr>
          <w:rFonts w:ascii="Calibri" w:hAnsi="Calibri"/>
          <w:i/>
          <w:noProof/>
        </w:rPr>
        <w:t>Med J Armed Forces India</w:t>
      </w:r>
      <w:r w:rsidRPr="0033572A">
        <w:rPr>
          <w:rFonts w:ascii="Calibri" w:hAnsi="Calibri"/>
          <w:noProof/>
        </w:rPr>
        <w:t xml:space="preserve"> 2013; 69: 97</w:t>
      </w:r>
      <w:r w:rsidR="00566D3F" w:rsidRPr="0033572A">
        <w:rPr>
          <w:rFonts w:ascii="Calibri" w:hAnsi="Calibri"/>
          <w:noProof/>
        </w:rPr>
        <w:t>–</w:t>
      </w:r>
      <w:r w:rsidRPr="0033572A">
        <w:rPr>
          <w:rFonts w:ascii="Calibri" w:hAnsi="Calibri"/>
          <w:noProof/>
        </w:rPr>
        <w:t>8.</w:t>
      </w:r>
      <w:bookmarkEnd w:id="16"/>
    </w:p>
    <w:p w:rsidR="004B0E37" w:rsidRPr="0033572A" w:rsidRDefault="004B0E37" w:rsidP="00E54525">
      <w:pPr>
        <w:spacing w:after="0" w:line="240" w:lineRule="auto"/>
        <w:rPr>
          <w:rFonts w:ascii="Calibri" w:hAnsi="Calibri"/>
          <w:noProof/>
        </w:rPr>
      </w:pPr>
      <w:bookmarkStart w:id="17" w:name="_ENREF_17"/>
      <w:r w:rsidRPr="0033572A">
        <w:rPr>
          <w:rFonts w:ascii="Calibri" w:hAnsi="Calibri"/>
          <w:noProof/>
        </w:rPr>
        <w:t>17</w:t>
      </w:r>
      <w:r w:rsidRPr="0033572A">
        <w:rPr>
          <w:rFonts w:ascii="Calibri" w:hAnsi="Calibri"/>
          <w:noProof/>
        </w:rPr>
        <w:tab/>
        <w:t xml:space="preserve">Gorelick MH, Shaw KN, Baker MD. Effect of ambient temperature on capillary refill in healthy children. </w:t>
      </w:r>
      <w:r w:rsidRPr="0033572A">
        <w:rPr>
          <w:rFonts w:ascii="Calibri" w:hAnsi="Calibri"/>
          <w:i/>
          <w:noProof/>
        </w:rPr>
        <w:t>Pediatrics</w:t>
      </w:r>
      <w:r w:rsidRPr="0033572A">
        <w:rPr>
          <w:rFonts w:ascii="Calibri" w:hAnsi="Calibri"/>
          <w:noProof/>
        </w:rPr>
        <w:t xml:space="preserve"> 1993; 92(5): 699</w:t>
      </w:r>
      <w:r w:rsidR="00566D3F" w:rsidRPr="0033572A">
        <w:rPr>
          <w:rFonts w:ascii="Calibri" w:hAnsi="Calibri"/>
          <w:noProof/>
        </w:rPr>
        <w:t>–</w:t>
      </w:r>
      <w:r w:rsidRPr="0033572A">
        <w:rPr>
          <w:rFonts w:ascii="Calibri" w:hAnsi="Calibri"/>
          <w:noProof/>
        </w:rPr>
        <w:t>702.</w:t>
      </w:r>
      <w:bookmarkEnd w:id="17"/>
    </w:p>
    <w:p w:rsidR="004B0E37" w:rsidRPr="0033572A" w:rsidRDefault="004B0E37" w:rsidP="00E54525">
      <w:pPr>
        <w:spacing w:after="0" w:line="240" w:lineRule="auto"/>
        <w:rPr>
          <w:rFonts w:ascii="Calibri" w:hAnsi="Calibri"/>
          <w:noProof/>
        </w:rPr>
      </w:pPr>
      <w:bookmarkStart w:id="18" w:name="_ENREF_18"/>
      <w:r w:rsidRPr="0033572A">
        <w:rPr>
          <w:rFonts w:ascii="Calibri" w:hAnsi="Calibri"/>
          <w:noProof/>
        </w:rPr>
        <w:t>18</w:t>
      </w:r>
      <w:r w:rsidRPr="0033572A">
        <w:rPr>
          <w:rFonts w:ascii="Calibri" w:hAnsi="Calibri"/>
          <w:noProof/>
        </w:rPr>
        <w:tab/>
        <w:t xml:space="preserve">Raju NV, Maisels MJ, Kring E, </w:t>
      </w:r>
      <w:r w:rsidR="0033572A" w:rsidRPr="0033572A">
        <w:rPr>
          <w:rFonts w:ascii="Calibri" w:hAnsi="Calibri"/>
          <w:noProof/>
        </w:rPr>
        <w:t>et al</w:t>
      </w:r>
      <w:r w:rsidRPr="0033572A">
        <w:rPr>
          <w:rFonts w:ascii="Calibri" w:hAnsi="Calibri"/>
          <w:noProof/>
        </w:rPr>
        <w:t xml:space="preserve">. Capillary refill time in the hands and feet of normal newborn infants. </w:t>
      </w:r>
      <w:r w:rsidR="00566D3F" w:rsidRPr="0033572A">
        <w:rPr>
          <w:rFonts w:ascii="Calibri" w:hAnsi="Calibri"/>
          <w:i/>
          <w:noProof/>
        </w:rPr>
        <w:t>Clin Pediatr (Phila)</w:t>
      </w:r>
      <w:r w:rsidRPr="0033572A">
        <w:rPr>
          <w:rFonts w:ascii="Calibri" w:hAnsi="Calibri"/>
          <w:noProof/>
        </w:rPr>
        <w:t xml:space="preserve"> 1999; 38(3): 139</w:t>
      </w:r>
      <w:r w:rsidR="00566D3F" w:rsidRPr="0033572A">
        <w:rPr>
          <w:rFonts w:ascii="Calibri" w:hAnsi="Calibri"/>
          <w:noProof/>
        </w:rPr>
        <w:t>–</w:t>
      </w:r>
      <w:r w:rsidRPr="0033572A">
        <w:rPr>
          <w:rFonts w:ascii="Calibri" w:hAnsi="Calibri"/>
          <w:noProof/>
        </w:rPr>
        <w:t>44.</w:t>
      </w:r>
      <w:bookmarkEnd w:id="18"/>
    </w:p>
    <w:p w:rsidR="004B0E37" w:rsidRPr="0033572A" w:rsidRDefault="004B0E37" w:rsidP="00E54525">
      <w:pPr>
        <w:spacing w:after="0" w:line="240" w:lineRule="auto"/>
        <w:rPr>
          <w:rFonts w:ascii="Calibri" w:hAnsi="Calibri"/>
          <w:noProof/>
        </w:rPr>
      </w:pPr>
      <w:bookmarkStart w:id="19" w:name="_ENREF_19"/>
      <w:r w:rsidRPr="0033572A">
        <w:rPr>
          <w:rFonts w:ascii="Calibri" w:hAnsi="Calibri"/>
          <w:noProof/>
        </w:rPr>
        <w:t>19</w:t>
      </w:r>
      <w:r w:rsidRPr="0033572A">
        <w:rPr>
          <w:rFonts w:ascii="Calibri" w:hAnsi="Calibri"/>
          <w:noProof/>
        </w:rPr>
        <w:tab/>
        <w:t>Whiting PF, Rutjes AW, Westwood ME</w:t>
      </w:r>
      <w:r w:rsidR="00566D3F" w:rsidRPr="0033572A">
        <w:rPr>
          <w:rFonts w:ascii="Calibri" w:hAnsi="Calibri"/>
          <w:noProof/>
        </w:rPr>
        <w:t xml:space="preserve">, </w:t>
      </w:r>
      <w:r w:rsidRPr="0033572A">
        <w:rPr>
          <w:rFonts w:ascii="Calibri" w:hAnsi="Calibri"/>
          <w:noProof/>
        </w:rPr>
        <w:t xml:space="preserve">et al. QUADAS-2: a revised tool for the quality assessment of diagnostic accuracy studies. </w:t>
      </w:r>
      <w:r w:rsidR="00566D3F" w:rsidRPr="0033572A">
        <w:rPr>
          <w:rFonts w:ascii="Calibri" w:hAnsi="Calibri"/>
          <w:i/>
          <w:noProof/>
        </w:rPr>
        <w:t>Ann Intern Med</w:t>
      </w:r>
      <w:r w:rsidRPr="0033572A">
        <w:rPr>
          <w:rFonts w:ascii="Calibri" w:hAnsi="Calibri"/>
          <w:noProof/>
        </w:rPr>
        <w:t xml:space="preserve"> 2011; 155(8): 529</w:t>
      </w:r>
      <w:r w:rsidR="00566D3F" w:rsidRPr="0033572A">
        <w:rPr>
          <w:rFonts w:ascii="Calibri" w:hAnsi="Calibri"/>
          <w:noProof/>
        </w:rPr>
        <w:t>–</w:t>
      </w:r>
      <w:r w:rsidRPr="0033572A">
        <w:rPr>
          <w:rFonts w:ascii="Calibri" w:hAnsi="Calibri"/>
          <w:noProof/>
        </w:rPr>
        <w:t>36.</w:t>
      </w:r>
      <w:bookmarkEnd w:id="19"/>
    </w:p>
    <w:p w:rsidR="00400238" w:rsidRPr="0033572A" w:rsidRDefault="00400238" w:rsidP="00E54525">
      <w:pPr>
        <w:spacing w:after="0" w:line="240" w:lineRule="auto"/>
        <w:rPr>
          <w:rFonts w:ascii="Calibri" w:hAnsi="Calibri"/>
          <w:noProof/>
        </w:rPr>
      </w:pPr>
      <w:bookmarkStart w:id="20" w:name="_ENREF_20"/>
      <w:r w:rsidRPr="0033572A">
        <w:rPr>
          <w:rFonts w:ascii="Calibri" w:hAnsi="Calibri"/>
          <w:noProof/>
        </w:rPr>
        <w:t>20</w:t>
      </w:r>
      <w:r w:rsidRPr="0033572A">
        <w:rPr>
          <w:rFonts w:ascii="Calibri" w:hAnsi="Calibri"/>
          <w:noProof/>
        </w:rPr>
        <w:tab/>
        <w:t xml:space="preserve">The World Bank. Data - Country Groups.  http://go.worldbank.org/47F97HK2P0 (accessed  15 October 2013) </w:t>
      </w:r>
    </w:p>
    <w:p w:rsidR="004B0E37" w:rsidRPr="0033572A" w:rsidRDefault="00400238" w:rsidP="00E54525">
      <w:pPr>
        <w:spacing w:after="0" w:line="240" w:lineRule="auto"/>
        <w:rPr>
          <w:rFonts w:ascii="Calibri" w:hAnsi="Calibri"/>
          <w:noProof/>
        </w:rPr>
      </w:pPr>
      <w:r w:rsidRPr="0033572A">
        <w:rPr>
          <w:rFonts w:ascii="Calibri" w:hAnsi="Calibri"/>
          <w:noProof/>
        </w:rPr>
        <w:t>21</w:t>
      </w:r>
      <w:r w:rsidR="004B0E37" w:rsidRPr="0033572A">
        <w:rPr>
          <w:rFonts w:ascii="Calibri" w:hAnsi="Calibri"/>
          <w:noProof/>
        </w:rPr>
        <w:tab/>
        <w:t xml:space="preserve">Karpitskaya Y, Miller J, Otsuka NY. The influence of arterial flow on capillary refill in pediatric lower extremity. </w:t>
      </w:r>
      <w:r w:rsidR="00566D3F" w:rsidRPr="0033572A">
        <w:rPr>
          <w:rFonts w:ascii="Calibri" w:hAnsi="Calibri"/>
          <w:i/>
          <w:noProof/>
        </w:rPr>
        <w:t>J Surg Orthop Adv</w:t>
      </w:r>
      <w:r w:rsidR="004B0E37" w:rsidRPr="0033572A">
        <w:rPr>
          <w:rFonts w:ascii="Calibri" w:hAnsi="Calibri"/>
          <w:noProof/>
        </w:rPr>
        <w:t xml:space="preserve"> 2008; 17</w:t>
      </w:r>
      <w:r w:rsidR="00566D3F" w:rsidRPr="0033572A">
        <w:rPr>
          <w:rFonts w:ascii="Calibri" w:hAnsi="Calibri"/>
          <w:noProof/>
        </w:rPr>
        <w:t>(2): 74–</w:t>
      </w:r>
      <w:r w:rsidR="004B0E37" w:rsidRPr="0033572A">
        <w:rPr>
          <w:rFonts w:ascii="Calibri" w:hAnsi="Calibri"/>
          <w:noProof/>
        </w:rPr>
        <w:t>6.</w:t>
      </w:r>
      <w:bookmarkEnd w:id="20"/>
    </w:p>
    <w:p w:rsidR="004B0E37" w:rsidRPr="0033572A" w:rsidRDefault="00400238" w:rsidP="00E54525">
      <w:pPr>
        <w:spacing w:after="0" w:line="240" w:lineRule="auto"/>
        <w:rPr>
          <w:rFonts w:ascii="Calibri" w:hAnsi="Calibri"/>
          <w:noProof/>
        </w:rPr>
      </w:pPr>
      <w:bookmarkStart w:id="21" w:name="_ENREF_21"/>
      <w:r w:rsidRPr="0033572A">
        <w:rPr>
          <w:rFonts w:ascii="Calibri" w:hAnsi="Calibri"/>
          <w:noProof/>
        </w:rPr>
        <w:t>22</w:t>
      </w:r>
      <w:r w:rsidR="004B0E37" w:rsidRPr="0033572A">
        <w:rPr>
          <w:rFonts w:ascii="Calibri" w:hAnsi="Calibri"/>
          <w:noProof/>
        </w:rPr>
        <w:tab/>
        <w:t xml:space="preserve">LeFlore JL, Engle WD. Capillary refill time is an unreliable indicator of cardiovascular status in term neonates. </w:t>
      </w:r>
      <w:r w:rsidR="00566D3F" w:rsidRPr="0033572A">
        <w:rPr>
          <w:rFonts w:ascii="Calibri" w:hAnsi="Calibri"/>
          <w:i/>
          <w:noProof/>
        </w:rPr>
        <w:t>Adv Neonatal Care</w:t>
      </w:r>
      <w:r w:rsidR="004B0E37" w:rsidRPr="0033572A">
        <w:rPr>
          <w:rFonts w:ascii="Calibri" w:hAnsi="Calibri"/>
          <w:noProof/>
        </w:rPr>
        <w:t xml:space="preserve"> 2005; 5(3): 147</w:t>
      </w:r>
      <w:r w:rsidR="00566D3F" w:rsidRPr="0033572A">
        <w:rPr>
          <w:rFonts w:ascii="Calibri" w:hAnsi="Calibri"/>
          <w:noProof/>
        </w:rPr>
        <w:t>–</w:t>
      </w:r>
      <w:r w:rsidR="004B0E37" w:rsidRPr="0033572A">
        <w:rPr>
          <w:rFonts w:ascii="Calibri" w:hAnsi="Calibri"/>
          <w:noProof/>
        </w:rPr>
        <w:t>54.</w:t>
      </w:r>
      <w:bookmarkEnd w:id="21"/>
    </w:p>
    <w:p w:rsidR="004B0E37" w:rsidRPr="0033572A" w:rsidRDefault="00400238" w:rsidP="00E54525">
      <w:pPr>
        <w:spacing w:after="0" w:line="240" w:lineRule="auto"/>
        <w:rPr>
          <w:rFonts w:ascii="Calibri" w:hAnsi="Calibri"/>
          <w:noProof/>
        </w:rPr>
      </w:pPr>
      <w:bookmarkStart w:id="22" w:name="_ENREF_22"/>
      <w:r w:rsidRPr="0033572A">
        <w:rPr>
          <w:rFonts w:ascii="Calibri" w:hAnsi="Calibri"/>
          <w:noProof/>
        </w:rPr>
        <w:t>23</w:t>
      </w:r>
      <w:r w:rsidR="004B0E37" w:rsidRPr="0033572A">
        <w:rPr>
          <w:rFonts w:ascii="Calibri" w:hAnsi="Calibri"/>
          <w:noProof/>
        </w:rPr>
        <w:tab/>
        <w:t xml:space="preserve">Raimer PL, Han YY, Weber MS, </w:t>
      </w:r>
      <w:r w:rsidR="0033572A" w:rsidRPr="0033572A">
        <w:rPr>
          <w:rFonts w:ascii="Calibri" w:hAnsi="Calibri"/>
          <w:noProof/>
        </w:rPr>
        <w:t>et al</w:t>
      </w:r>
      <w:r w:rsidR="004B0E37" w:rsidRPr="0033572A">
        <w:rPr>
          <w:rFonts w:ascii="Calibri" w:hAnsi="Calibri"/>
          <w:noProof/>
        </w:rPr>
        <w:t xml:space="preserve">. A normal capillary refill time of </w:t>
      </w:r>
      <w:r w:rsidR="00566D3F" w:rsidRPr="0033572A">
        <w:rPr>
          <w:rFonts w:ascii="Calibri" w:hAnsi="Calibri"/>
          <w:noProof/>
        </w:rPr>
        <w:t>≤</w:t>
      </w:r>
      <w:r w:rsidR="004B0E37" w:rsidRPr="0033572A">
        <w:rPr>
          <w:rFonts w:ascii="Calibri" w:hAnsi="Calibri"/>
          <w:noProof/>
        </w:rPr>
        <w:t xml:space="preserve"> 2 seconds is associated with superior vena cava oxygen saturations of </w:t>
      </w:r>
      <w:r w:rsidR="00566D3F" w:rsidRPr="0033572A">
        <w:rPr>
          <w:rFonts w:ascii="Calibri" w:hAnsi="Calibri"/>
          <w:noProof/>
        </w:rPr>
        <w:t>≥</w:t>
      </w:r>
      <w:r w:rsidR="004B0E37" w:rsidRPr="0033572A">
        <w:rPr>
          <w:rFonts w:ascii="Calibri" w:hAnsi="Calibri"/>
          <w:noProof/>
        </w:rPr>
        <w:t xml:space="preserve"> 70%. </w:t>
      </w:r>
      <w:r w:rsidR="00566D3F" w:rsidRPr="0033572A">
        <w:rPr>
          <w:rFonts w:ascii="Calibri" w:hAnsi="Calibri"/>
          <w:i/>
          <w:noProof/>
        </w:rPr>
        <w:t>J Pediatr</w:t>
      </w:r>
      <w:r w:rsidR="004B0E37" w:rsidRPr="0033572A">
        <w:rPr>
          <w:rFonts w:ascii="Calibri" w:hAnsi="Calibri"/>
          <w:noProof/>
        </w:rPr>
        <w:t xml:space="preserve"> 2011; 158(6): 968</w:t>
      </w:r>
      <w:r w:rsidR="00566D3F" w:rsidRPr="0033572A">
        <w:rPr>
          <w:rFonts w:ascii="Calibri" w:hAnsi="Calibri"/>
          <w:noProof/>
        </w:rPr>
        <w:t>–</w:t>
      </w:r>
      <w:r w:rsidR="004B0E37" w:rsidRPr="0033572A">
        <w:rPr>
          <w:rFonts w:ascii="Calibri" w:hAnsi="Calibri"/>
          <w:noProof/>
        </w:rPr>
        <w:t>72.</w:t>
      </w:r>
      <w:bookmarkEnd w:id="22"/>
    </w:p>
    <w:p w:rsidR="004B0E37" w:rsidRPr="0033572A" w:rsidRDefault="00400238" w:rsidP="00E54525">
      <w:pPr>
        <w:spacing w:after="0" w:line="240" w:lineRule="auto"/>
        <w:rPr>
          <w:rFonts w:ascii="Calibri" w:hAnsi="Calibri"/>
          <w:noProof/>
        </w:rPr>
      </w:pPr>
      <w:bookmarkStart w:id="23" w:name="_ENREF_23"/>
      <w:r w:rsidRPr="0033572A">
        <w:rPr>
          <w:rFonts w:ascii="Calibri" w:hAnsi="Calibri"/>
          <w:noProof/>
        </w:rPr>
        <w:lastRenderedPageBreak/>
        <w:t>24</w:t>
      </w:r>
      <w:r w:rsidR="004B0E37" w:rsidRPr="0033572A">
        <w:rPr>
          <w:rFonts w:ascii="Calibri" w:hAnsi="Calibri"/>
          <w:noProof/>
        </w:rPr>
        <w:tab/>
        <w:t xml:space="preserve">Tibby SM, Hatherill M, Murdoch IA. Capillary refill and core-peripheral temperature gap as indicators of haemodynamic status in paediatric intensive care patients. </w:t>
      </w:r>
      <w:r w:rsidR="00566D3F" w:rsidRPr="0033572A">
        <w:rPr>
          <w:rFonts w:ascii="Calibri" w:hAnsi="Calibri"/>
          <w:i/>
          <w:noProof/>
        </w:rPr>
        <w:t>Arch Dis Child</w:t>
      </w:r>
      <w:r w:rsidR="004B0E37" w:rsidRPr="0033572A">
        <w:rPr>
          <w:rFonts w:ascii="Calibri" w:hAnsi="Calibri"/>
          <w:noProof/>
        </w:rPr>
        <w:t xml:space="preserve"> 1999; 80(2): 163</w:t>
      </w:r>
      <w:r w:rsidR="00566D3F" w:rsidRPr="0033572A">
        <w:rPr>
          <w:rFonts w:ascii="Calibri" w:hAnsi="Calibri"/>
          <w:noProof/>
        </w:rPr>
        <w:t>–</w:t>
      </w:r>
      <w:r w:rsidR="004B0E37" w:rsidRPr="0033572A">
        <w:rPr>
          <w:rFonts w:ascii="Calibri" w:hAnsi="Calibri"/>
          <w:noProof/>
        </w:rPr>
        <w:t>6.</w:t>
      </w:r>
      <w:bookmarkEnd w:id="23"/>
    </w:p>
    <w:p w:rsidR="004B0E37" w:rsidRPr="0033572A" w:rsidRDefault="00400238" w:rsidP="00E54525">
      <w:pPr>
        <w:spacing w:after="0" w:line="240" w:lineRule="auto"/>
        <w:rPr>
          <w:rFonts w:ascii="Calibri" w:hAnsi="Calibri"/>
          <w:noProof/>
        </w:rPr>
      </w:pPr>
      <w:bookmarkStart w:id="24" w:name="_ENREF_24"/>
      <w:r w:rsidRPr="0033572A">
        <w:rPr>
          <w:rFonts w:ascii="Calibri" w:hAnsi="Calibri"/>
          <w:noProof/>
        </w:rPr>
        <w:t>25</w:t>
      </w:r>
      <w:r w:rsidR="004B0E37" w:rsidRPr="0033572A">
        <w:rPr>
          <w:rFonts w:ascii="Calibri" w:hAnsi="Calibri"/>
          <w:noProof/>
        </w:rPr>
        <w:tab/>
        <w:t xml:space="preserve">Chen W, Jeng M, Chang H, </w:t>
      </w:r>
      <w:r w:rsidR="0033572A" w:rsidRPr="0033572A">
        <w:rPr>
          <w:rFonts w:ascii="Calibri" w:hAnsi="Calibri"/>
          <w:noProof/>
        </w:rPr>
        <w:t>et al</w:t>
      </w:r>
      <w:r w:rsidR="004B0E37" w:rsidRPr="0033572A">
        <w:rPr>
          <w:rFonts w:ascii="Calibri" w:hAnsi="Calibri"/>
          <w:noProof/>
        </w:rPr>
        <w:t xml:space="preserve">. Capillary refill time at the nailbed and the dorsum of the hand in preterm and term infants. </w:t>
      </w:r>
      <w:r w:rsidR="00566D3F" w:rsidRPr="0033572A">
        <w:rPr>
          <w:rFonts w:ascii="Calibri" w:hAnsi="Calibri"/>
          <w:i/>
          <w:noProof/>
        </w:rPr>
        <w:t>Clin Neonatol</w:t>
      </w:r>
      <w:r w:rsidR="004B0E37" w:rsidRPr="0033572A">
        <w:rPr>
          <w:rFonts w:ascii="Calibri" w:hAnsi="Calibri"/>
          <w:noProof/>
        </w:rPr>
        <w:t xml:space="preserve"> 2005; 12(1): 22</w:t>
      </w:r>
      <w:r w:rsidR="00566D3F" w:rsidRPr="0033572A">
        <w:rPr>
          <w:rFonts w:ascii="Calibri" w:hAnsi="Calibri"/>
          <w:noProof/>
        </w:rPr>
        <w:t>–</w:t>
      </w:r>
      <w:r w:rsidR="004B0E37" w:rsidRPr="0033572A">
        <w:rPr>
          <w:rFonts w:ascii="Calibri" w:hAnsi="Calibri"/>
          <w:noProof/>
        </w:rPr>
        <w:t>5.</w:t>
      </w:r>
      <w:bookmarkEnd w:id="24"/>
    </w:p>
    <w:p w:rsidR="004B0E37" w:rsidRPr="0033572A" w:rsidRDefault="00400238" w:rsidP="00E54525">
      <w:pPr>
        <w:spacing w:after="0" w:line="240" w:lineRule="auto"/>
        <w:rPr>
          <w:rFonts w:ascii="Calibri" w:hAnsi="Calibri"/>
          <w:noProof/>
        </w:rPr>
      </w:pPr>
      <w:bookmarkStart w:id="25" w:name="_ENREF_25"/>
      <w:r w:rsidRPr="0033572A">
        <w:rPr>
          <w:rFonts w:ascii="Calibri" w:hAnsi="Calibri"/>
          <w:noProof/>
        </w:rPr>
        <w:t>26</w:t>
      </w:r>
      <w:r w:rsidR="004B0E37" w:rsidRPr="0033572A">
        <w:rPr>
          <w:rFonts w:ascii="Calibri" w:hAnsi="Calibri"/>
          <w:noProof/>
        </w:rPr>
        <w:tab/>
        <w:t xml:space="preserve">Stinson J, Pickard A, Cooke E, </w:t>
      </w:r>
      <w:r w:rsidR="0033572A" w:rsidRPr="0033572A">
        <w:rPr>
          <w:rFonts w:ascii="Calibri" w:hAnsi="Calibri"/>
          <w:noProof/>
        </w:rPr>
        <w:t>et al</w:t>
      </w:r>
      <w:r w:rsidR="004B0E37" w:rsidRPr="0033572A">
        <w:rPr>
          <w:rFonts w:ascii="Calibri" w:hAnsi="Calibri"/>
          <w:noProof/>
        </w:rPr>
        <w:t xml:space="preserve">. Inter-observer and intra-observer repeatability of capillary refill time. </w:t>
      </w:r>
      <w:r w:rsidR="00566D3F" w:rsidRPr="0033572A">
        <w:rPr>
          <w:rFonts w:ascii="Calibri" w:hAnsi="Calibri"/>
          <w:i/>
          <w:noProof/>
        </w:rPr>
        <w:t>Anesth Analg</w:t>
      </w:r>
      <w:r w:rsidR="004B0E37" w:rsidRPr="0033572A">
        <w:rPr>
          <w:rFonts w:ascii="Calibri" w:hAnsi="Calibri"/>
          <w:noProof/>
        </w:rPr>
        <w:t xml:space="preserve"> 2011; 112(5 Suppl 1): S-339.</w:t>
      </w:r>
      <w:bookmarkEnd w:id="25"/>
    </w:p>
    <w:p w:rsidR="004B0E37" w:rsidRPr="0033572A" w:rsidRDefault="00400238" w:rsidP="00E54525">
      <w:pPr>
        <w:spacing w:after="0" w:line="240" w:lineRule="auto"/>
        <w:rPr>
          <w:rFonts w:ascii="Calibri" w:hAnsi="Calibri"/>
          <w:noProof/>
        </w:rPr>
      </w:pPr>
      <w:bookmarkStart w:id="26" w:name="_ENREF_26"/>
      <w:r w:rsidRPr="0033572A">
        <w:rPr>
          <w:rFonts w:ascii="Calibri" w:hAnsi="Calibri"/>
          <w:noProof/>
        </w:rPr>
        <w:t>27</w:t>
      </w:r>
      <w:r w:rsidR="004B0E37" w:rsidRPr="0033572A">
        <w:rPr>
          <w:rFonts w:ascii="Calibri" w:hAnsi="Calibri"/>
          <w:noProof/>
        </w:rPr>
        <w:tab/>
        <w:t xml:space="preserve">Strozik KS, Pieper CH, Cools F. Capillary refilling time in newborns - optimal pressing time, sites of testing and normal values. </w:t>
      </w:r>
      <w:r w:rsidR="004B0E37" w:rsidRPr="0033572A">
        <w:rPr>
          <w:rFonts w:ascii="Calibri" w:hAnsi="Calibri"/>
          <w:i/>
          <w:noProof/>
        </w:rPr>
        <w:t>Acta Paediatr</w:t>
      </w:r>
      <w:r w:rsidR="004B0E37" w:rsidRPr="0033572A">
        <w:rPr>
          <w:rFonts w:ascii="Calibri" w:hAnsi="Calibri"/>
          <w:noProof/>
        </w:rPr>
        <w:t xml:space="preserve"> 1998; 87(3): 310</w:t>
      </w:r>
      <w:r w:rsidR="00566D3F" w:rsidRPr="0033572A">
        <w:rPr>
          <w:rFonts w:ascii="Calibri" w:hAnsi="Calibri"/>
          <w:noProof/>
        </w:rPr>
        <w:t>–</w:t>
      </w:r>
      <w:r w:rsidR="004B0E37" w:rsidRPr="0033572A">
        <w:rPr>
          <w:rFonts w:ascii="Calibri" w:hAnsi="Calibri"/>
          <w:noProof/>
        </w:rPr>
        <w:t>2.</w:t>
      </w:r>
      <w:bookmarkEnd w:id="26"/>
    </w:p>
    <w:p w:rsidR="004B0E37" w:rsidRPr="0033572A" w:rsidRDefault="00400238" w:rsidP="00E54525">
      <w:pPr>
        <w:spacing w:after="0" w:line="240" w:lineRule="auto"/>
        <w:rPr>
          <w:rFonts w:ascii="Calibri" w:hAnsi="Calibri"/>
          <w:noProof/>
        </w:rPr>
      </w:pPr>
      <w:bookmarkStart w:id="27" w:name="_ENREF_27"/>
      <w:r w:rsidRPr="0033572A">
        <w:rPr>
          <w:rFonts w:ascii="Calibri" w:hAnsi="Calibri"/>
          <w:noProof/>
        </w:rPr>
        <w:t>28</w:t>
      </w:r>
      <w:r w:rsidR="004B0E37" w:rsidRPr="0033572A">
        <w:rPr>
          <w:rFonts w:ascii="Calibri" w:hAnsi="Calibri"/>
          <w:noProof/>
        </w:rPr>
        <w:tab/>
        <w:t xml:space="preserve">Strozik KS, Pieper CH, Roller J. Capillary refilling time in newborn babies: normal values. </w:t>
      </w:r>
      <w:r w:rsidR="00566D3F" w:rsidRPr="0033572A">
        <w:rPr>
          <w:rFonts w:ascii="Calibri" w:hAnsi="Calibri"/>
          <w:i/>
          <w:noProof/>
        </w:rPr>
        <w:t>Arch Dis Child Fetal Neonatal Ed</w:t>
      </w:r>
      <w:r w:rsidR="004B0E37" w:rsidRPr="0033572A">
        <w:rPr>
          <w:rFonts w:ascii="Calibri" w:hAnsi="Calibri"/>
          <w:noProof/>
        </w:rPr>
        <w:t xml:space="preserve"> 1997; 76(3): F193</w:t>
      </w:r>
      <w:r w:rsidR="00566D3F" w:rsidRPr="0033572A">
        <w:rPr>
          <w:rFonts w:ascii="Calibri" w:hAnsi="Calibri"/>
          <w:noProof/>
        </w:rPr>
        <w:t>–</w:t>
      </w:r>
      <w:r w:rsidR="004B0E37" w:rsidRPr="0033572A">
        <w:rPr>
          <w:rFonts w:ascii="Calibri" w:hAnsi="Calibri"/>
          <w:noProof/>
        </w:rPr>
        <w:t>6.</w:t>
      </w:r>
      <w:bookmarkEnd w:id="27"/>
    </w:p>
    <w:p w:rsidR="004B0E37" w:rsidRPr="0033572A" w:rsidRDefault="00400238" w:rsidP="00E54525">
      <w:pPr>
        <w:spacing w:after="0" w:line="240" w:lineRule="auto"/>
        <w:rPr>
          <w:rFonts w:ascii="Calibri" w:hAnsi="Calibri"/>
          <w:noProof/>
        </w:rPr>
      </w:pPr>
      <w:bookmarkStart w:id="28" w:name="_ENREF_28"/>
      <w:r w:rsidRPr="0033572A">
        <w:rPr>
          <w:rFonts w:ascii="Calibri" w:hAnsi="Calibri"/>
          <w:noProof/>
        </w:rPr>
        <w:t>29</w:t>
      </w:r>
      <w:r w:rsidR="004B0E37" w:rsidRPr="0033572A">
        <w:rPr>
          <w:rFonts w:ascii="Calibri" w:hAnsi="Calibri"/>
          <w:noProof/>
        </w:rPr>
        <w:tab/>
        <w:t xml:space="preserve">Raichur DV, Aralihond AP, Kasturi AV, </w:t>
      </w:r>
      <w:r w:rsidR="0033572A" w:rsidRPr="0033572A">
        <w:rPr>
          <w:rFonts w:ascii="Calibri" w:hAnsi="Calibri"/>
          <w:noProof/>
        </w:rPr>
        <w:t>et al</w:t>
      </w:r>
      <w:r w:rsidR="004B0E37" w:rsidRPr="0033572A">
        <w:rPr>
          <w:rFonts w:ascii="Calibri" w:hAnsi="Calibri"/>
          <w:noProof/>
        </w:rPr>
        <w:t xml:space="preserve">. Capillary refill time in term neonates: bedside assessment. </w:t>
      </w:r>
      <w:r w:rsidR="00566D3F" w:rsidRPr="0033572A">
        <w:rPr>
          <w:rFonts w:ascii="Calibri" w:hAnsi="Calibri"/>
          <w:i/>
          <w:noProof/>
        </w:rPr>
        <w:t>Indian J Pediatr</w:t>
      </w:r>
      <w:r w:rsidR="004B0E37" w:rsidRPr="0033572A">
        <w:rPr>
          <w:rFonts w:ascii="Calibri" w:hAnsi="Calibri"/>
          <w:noProof/>
        </w:rPr>
        <w:t xml:space="preserve"> 2001; 68(7): 613</w:t>
      </w:r>
      <w:r w:rsidR="00566D3F" w:rsidRPr="0033572A">
        <w:rPr>
          <w:rFonts w:ascii="Calibri" w:hAnsi="Calibri"/>
          <w:noProof/>
        </w:rPr>
        <w:t>–</w:t>
      </w:r>
      <w:r w:rsidR="004B0E37" w:rsidRPr="0033572A">
        <w:rPr>
          <w:rFonts w:ascii="Calibri" w:hAnsi="Calibri"/>
          <w:noProof/>
        </w:rPr>
        <w:t>5.</w:t>
      </w:r>
      <w:bookmarkEnd w:id="28"/>
    </w:p>
    <w:p w:rsidR="004B0E37" w:rsidRPr="0033572A" w:rsidRDefault="00400238" w:rsidP="00E54525">
      <w:pPr>
        <w:spacing w:after="0" w:line="240" w:lineRule="auto"/>
        <w:rPr>
          <w:rFonts w:ascii="Calibri" w:hAnsi="Calibri"/>
          <w:noProof/>
        </w:rPr>
      </w:pPr>
      <w:bookmarkStart w:id="29" w:name="_ENREF_29"/>
      <w:r w:rsidRPr="0033572A">
        <w:rPr>
          <w:rFonts w:ascii="Calibri" w:hAnsi="Calibri"/>
          <w:noProof/>
        </w:rPr>
        <w:t>30</w:t>
      </w:r>
      <w:r w:rsidR="004B0E37" w:rsidRPr="0033572A">
        <w:rPr>
          <w:rFonts w:ascii="Calibri" w:hAnsi="Calibri"/>
          <w:noProof/>
        </w:rPr>
        <w:tab/>
        <w:t>Purcell N, Beeby PJ. The influence of skin temperature and skin perfusion on the cephalocaudal progression of jaundice in newborns</w:t>
      </w:r>
      <w:r w:rsidR="00566D3F" w:rsidRPr="0033572A">
        <w:rPr>
          <w:rFonts w:ascii="Calibri" w:hAnsi="Calibri"/>
          <w:i/>
          <w:noProof/>
        </w:rPr>
        <w:t>. J Paediatr Child Health</w:t>
      </w:r>
      <w:r w:rsidR="004B0E37" w:rsidRPr="0033572A">
        <w:rPr>
          <w:rFonts w:ascii="Calibri" w:hAnsi="Calibri"/>
          <w:noProof/>
        </w:rPr>
        <w:t xml:space="preserve"> 2009; 45(10): 582</w:t>
      </w:r>
      <w:r w:rsidR="00566D3F" w:rsidRPr="0033572A">
        <w:rPr>
          <w:rFonts w:ascii="Calibri" w:hAnsi="Calibri"/>
          <w:noProof/>
        </w:rPr>
        <w:t>–</w:t>
      </w:r>
      <w:r w:rsidR="004B0E37" w:rsidRPr="0033572A">
        <w:rPr>
          <w:rFonts w:ascii="Calibri" w:hAnsi="Calibri"/>
          <w:noProof/>
        </w:rPr>
        <w:t>6.</w:t>
      </w:r>
      <w:bookmarkEnd w:id="29"/>
    </w:p>
    <w:p w:rsidR="004B0E37" w:rsidRPr="0033572A" w:rsidRDefault="00400238" w:rsidP="00E54525">
      <w:pPr>
        <w:spacing w:after="0" w:line="240" w:lineRule="auto"/>
        <w:rPr>
          <w:rFonts w:ascii="Calibri" w:hAnsi="Calibri"/>
          <w:noProof/>
        </w:rPr>
      </w:pPr>
      <w:bookmarkStart w:id="30" w:name="_ENREF_30"/>
      <w:r w:rsidRPr="0033572A">
        <w:rPr>
          <w:rFonts w:ascii="Calibri" w:hAnsi="Calibri"/>
          <w:noProof/>
        </w:rPr>
        <w:t>31</w:t>
      </w:r>
      <w:r w:rsidR="004B0E37" w:rsidRPr="0033572A">
        <w:rPr>
          <w:rFonts w:ascii="Calibri" w:hAnsi="Calibri"/>
          <w:noProof/>
        </w:rPr>
        <w:tab/>
        <w:t xml:space="preserve">Gorelick MH, Shaw KN, Murphy KO, </w:t>
      </w:r>
      <w:r w:rsidR="0033572A" w:rsidRPr="0033572A">
        <w:rPr>
          <w:rFonts w:ascii="Calibri" w:hAnsi="Calibri"/>
          <w:noProof/>
        </w:rPr>
        <w:t>et al</w:t>
      </w:r>
      <w:r w:rsidR="004B0E37" w:rsidRPr="0033572A">
        <w:rPr>
          <w:rFonts w:ascii="Calibri" w:hAnsi="Calibri"/>
          <w:noProof/>
        </w:rPr>
        <w:t xml:space="preserve">. Effect of fever on capillary refill time. </w:t>
      </w:r>
      <w:r w:rsidR="00566D3F" w:rsidRPr="0033572A">
        <w:rPr>
          <w:rFonts w:ascii="Calibri" w:hAnsi="Calibri"/>
          <w:i/>
          <w:noProof/>
        </w:rPr>
        <w:t>Pediatr Emerg Care</w:t>
      </w:r>
      <w:r w:rsidR="004B0E37" w:rsidRPr="0033572A">
        <w:rPr>
          <w:rFonts w:ascii="Calibri" w:hAnsi="Calibri"/>
          <w:noProof/>
        </w:rPr>
        <w:t xml:space="preserve"> 1997; 13(5): 305</w:t>
      </w:r>
      <w:r w:rsidR="00566D3F" w:rsidRPr="0033572A">
        <w:rPr>
          <w:rFonts w:ascii="Calibri" w:hAnsi="Calibri"/>
          <w:noProof/>
        </w:rPr>
        <w:t>–</w:t>
      </w:r>
      <w:r w:rsidR="004B0E37" w:rsidRPr="0033572A">
        <w:rPr>
          <w:rFonts w:ascii="Calibri" w:hAnsi="Calibri"/>
          <w:noProof/>
        </w:rPr>
        <w:t>7.</w:t>
      </w:r>
      <w:bookmarkEnd w:id="30"/>
    </w:p>
    <w:p w:rsidR="004B0E37" w:rsidRPr="0033572A" w:rsidRDefault="00400238" w:rsidP="00E54525">
      <w:pPr>
        <w:spacing w:after="0" w:line="240" w:lineRule="auto"/>
        <w:rPr>
          <w:rFonts w:ascii="Calibri" w:hAnsi="Calibri"/>
          <w:noProof/>
        </w:rPr>
      </w:pPr>
      <w:bookmarkStart w:id="31" w:name="_ENREF_31"/>
      <w:r w:rsidRPr="0033572A">
        <w:rPr>
          <w:rFonts w:ascii="Calibri" w:hAnsi="Calibri"/>
          <w:noProof/>
        </w:rPr>
        <w:t>32</w:t>
      </w:r>
      <w:r w:rsidR="004B0E37" w:rsidRPr="0033572A">
        <w:rPr>
          <w:rFonts w:ascii="Calibri" w:hAnsi="Calibri"/>
          <w:noProof/>
        </w:rPr>
        <w:tab/>
        <w:t xml:space="preserve">Roland D, Clarke C, Borland ML, </w:t>
      </w:r>
      <w:r w:rsidR="0033572A" w:rsidRPr="0033572A">
        <w:rPr>
          <w:rFonts w:ascii="Calibri" w:hAnsi="Calibri"/>
          <w:noProof/>
        </w:rPr>
        <w:t>et al</w:t>
      </w:r>
      <w:r w:rsidR="004B0E37" w:rsidRPr="0033572A">
        <w:rPr>
          <w:rFonts w:ascii="Calibri" w:hAnsi="Calibri"/>
          <w:noProof/>
        </w:rPr>
        <w:t xml:space="preserve">. Does a standardised scoring system of clinical signs reduce variability between doctors' assessments of the potentially dehydrated child? </w:t>
      </w:r>
      <w:r w:rsidR="00566D3F" w:rsidRPr="0033572A">
        <w:rPr>
          <w:rFonts w:ascii="Calibri" w:hAnsi="Calibri"/>
          <w:i/>
          <w:noProof/>
        </w:rPr>
        <w:t>J Paediatr Child Health</w:t>
      </w:r>
      <w:r w:rsidR="004B0E37" w:rsidRPr="0033572A">
        <w:rPr>
          <w:rFonts w:ascii="Calibri" w:hAnsi="Calibri"/>
          <w:noProof/>
        </w:rPr>
        <w:t xml:space="preserve"> 2010; 46(3): 103</w:t>
      </w:r>
      <w:r w:rsidR="00566D3F" w:rsidRPr="0033572A">
        <w:rPr>
          <w:rFonts w:ascii="Calibri" w:hAnsi="Calibri"/>
          <w:noProof/>
        </w:rPr>
        <w:t>–</w:t>
      </w:r>
      <w:r w:rsidR="004B0E37" w:rsidRPr="0033572A">
        <w:rPr>
          <w:rFonts w:ascii="Calibri" w:hAnsi="Calibri"/>
          <w:noProof/>
        </w:rPr>
        <w:t>7.</w:t>
      </w:r>
      <w:bookmarkEnd w:id="31"/>
    </w:p>
    <w:p w:rsidR="004B0E37" w:rsidRPr="0033572A" w:rsidRDefault="00400238" w:rsidP="00E54525">
      <w:pPr>
        <w:spacing w:after="0" w:line="240" w:lineRule="auto"/>
        <w:rPr>
          <w:rFonts w:ascii="Calibri" w:hAnsi="Calibri"/>
          <w:noProof/>
        </w:rPr>
      </w:pPr>
      <w:bookmarkStart w:id="32" w:name="_ENREF_32"/>
      <w:r w:rsidRPr="0033572A">
        <w:rPr>
          <w:rFonts w:ascii="Calibri" w:hAnsi="Calibri"/>
          <w:noProof/>
        </w:rPr>
        <w:t>33</w:t>
      </w:r>
      <w:r w:rsidR="004B0E37" w:rsidRPr="0033572A">
        <w:rPr>
          <w:rFonts w:ascii="Calibri" w:hAnsi="Calibri"/>
          <w:noProof/>
        </w:rPr>
        <w:tab/>
        <w:t xml:space="preserve">Duggan C, Refat M, Hashem M, </w:t>
      </w:r>
      <w:r w:rsidR="0033572A" w:rsidRPr="0033572A">
        <w:rPr>
          <w:rFonts w:ascii="Calibri" w:hAnsi="Calibri"/>
          <w:noProof/>
        </w:rPr>
        <w:t>et al</w:t>
      </w:r>
      <w:r w:rsidR="004B0E37" w:rsidRPr="0033572A">
        <w:rPr>
          <w:rFonts w:ascii="Calibri" w:hAnsi="Calibri"/>
          <w:noProof/>
        </w:rPr>
        <w:t xml:space="preserve">. Interrater agreement in the assessment of dehydration in infants. </w:t>
      </w:r>
      <w:r w:rsidR="00CB44EF" w:rsidRPr="0033572A">
        <w:rPr>
          <w:rFonts w:ascii="Calibri" w:hAnsi="Calibri"/>
          <w:i/>
          <w:noProof/>
        </w:rPr>
        <w:t>J Trop Pediatr</w:t>
      </w:r>
      <w:r w:rsidR="004B0E37" w:rsidRPr="0033572A">
        <w:rPr>
          <w:rFonts w:ascii="Calibri" w:hAnsi="Calibri"/>
          <w:noProof/>
        </w:rPr>
        <w:t xml:space="preserve"> 1997; 43(2): 119</w:t>
      </w:r>
      <w:r w:rsidR="00CB44EF" w:rsidRPr="0033572A">
        <w:rPr>
          <w:rFonts w:ascii="Calibri" w:hAnsi="Calibri"/>
          <w:noProof/>
        </w:rPr>
        <w:t>–</w:t>
      </w:r>
      <w:r w:rsidR="004B0E37" w:rsidRPr="0033572A">
        <w:rPr>
          <w:rFonts w:ascii="Calibri" w:hAnsi="Calibri"/>
          <w:noProof/>
        </w:rPr>
        <w:t>21.</w:t>
      </w:r>
      <w:bookmarkEnd w:id="32"/>
    </w:p>
    <w:p w:rsidR="004B0E37" w:rsidRPr="0033572A" w:rsidRDefault="00400238" w:rsidP="00E54525">
      <w:pPr>
        <w:spacing w:after="0" w:line="240" w:lineRule="auto"/>
        <w:rPr>
          <w:rFonts w:ascii="Calibri" w:hAnsi="Calibri"/>
          <w:noProof/>
        </w:rPr>
      </w:pPr>
      <w:bookmarkStart w:id="33" w:name="_ENREF_33"/>
      <w:r w:rsidRPr="0033572A">
        <w:rPr>
          <w:rFonts w:ascii="Calibri" w:hAnsi="Calibri"/>
          <w:noProof/>
        </w:rPr>
        <w:t>34</w:t>
      </w:r>
      <w:r w:rsidR="004B0E37" w:rsidRPr="0033572A">
        <w:rPr>
          <w:rFonts w:ascii="Calibri" w:hAnsi="Calibri"/>
          <w:noProof/>
        </w:rPr>
        <w:tab/>
        <w:t xml:space="preserve">Gorelick MH, Shaw KN, Murphy KO. Validity and reliability of clinical signs in the diagnosis of dehydration in children. </w:t>
      </w:r>
      <w:r w:rsidR="004B0E37" w:rsidRPr="0033572A">
        <w:rPr>
          <w:rFonts w:ascii="Calibri" w:hAnsi="Calibri"/>
          <w:i/>
          <w:noProof/>
        </w:rPr>
        <w:t>Pediatrics</w:t>
      </w:r>
      <w:r w:rsidR="004B0E37" w:rsidRPr="0033572A">
        <w:rPr>
          <w:rFonts w:ascii="Calibri" w:hAnsi="Calibri"/>
          <w:noProof/>
        </w:rPr>
        <w:t xml:space="preserve"> 1997; 99(5): E6.</w:t>
      </w:r>
      <w:bookmarkEnd w:id="33"/>
    </w:p>
    <w:p w:rsidR="004B0E37" w:rsidRPr="0033572A" w:rsidRDefault="00400238" w:rsidP="00E54525">
      <w:pPr>
        <w:spacing w:after="0" w:line="240" w:lineRule="auto"/>
        <w:rPr>
          <w:rFonts w:ascii="Calibri" w:hAnsi="Calibri"/>
          <w:noProof/>
        </w:rPr>
      </w:pPr>
      <w:bookmarkStart w:id="34" w:name="_ENREF_34"/>
      <w:r w:rsidRPr="0033572A">
        <w:rPr>
          <w:rFonts w:ascii="Calibri" w:hAnsi="Calibri"/>
          <w:noProof/>
        </w:rPr>
        <w:t>35</w:t>
      </w:r>
      <w:r w:rsidR="004B0E37" w:rsidRPr="0033572A">
        <w:rPr>
          <w:rFonts w:ascii="Calibri" w:hAnsi="Calibri"/>
          <w:noProof/>
        </w:rPr>
        <w:tab/>
        <w:t xml:space="preserve">Thompson M, Harnden A, Perera R, et al. Deriving temperature and age appropriate heart rate centiles for children with acute infections. </w:t>
      </w:r>
      <w:r w:rsidR="00CB44EF" w:rsidRPr="0033572A">
        <w:rPr>
          <w:rFonts w:ascii="Calibri" w:hAnsi="Calibri"/>
          <w:i/>
          <w:noProof/>
        </w:rPr>
        <w:t>Arch Dis Child</w:t>
      </w:r>
      <w:r w:rsidR="004B0E37" w:rsidRPr="0033572A">
        <w:rPr>
          <w:rFonts w:ascii="Calibri" w:hAnsi="Calibri"/>
          <w:noProof/>
        </w:rPr>
        <w:t xml:space="preserve"> 2009; 94(5): 361</w:t>
      </w:r>
      <w:r w:rsidR="00CB44EF" w:rsidRPr="0033572A">
        <w:rPr>
          <w:rFonts w:ascii="Calibri" w:hAnsi="Calibri"/>
          <w:noProof/>
        </w:rPr>
        <w:t>–</w:t>
      </w:r>
      <w:r w:rsidR="004B0E37" w:rsidRPr="0033572A">
        <w:rPr>
          <w:rFonts w:ascii="Calibri" w:hAnsi="Calibri"/>
          <w:noProof/>
        </w:rPr>
        <w:t>5.</w:t>
      </w:r>
      <w:bookmarkEnd w:id="34"/>
    </w:p>
    <w:p w:rsidR="004B0E37" w:rsidRPr="0033572A" w:rsidRDefault="00400238" w:rsidP="00E54525">
      <w:pPr>
        <w:spacing w:after="0" w:line="240" w:lineRule="auto"/>
        <w:rPr>
          <w:rFonts w:ascii="Calibri" w:hAnsi="Calibri"/>
          <w:noProof/>
        </w:rPr>
      </w:pPr>
      <w:bookmarkStart w:id="35" w:name="_ENREF_35"/>
      <w:r w:rsidRPr="0033572A">
        <w:rPr>
          <w:rFonts w:ascii="Calibri" w:hAnsi="Calibri"/>
          <w:noProof/>
        </w:rPr>
        <w:t>36</w:t>
      </w:r>
      <w:r w:rsidR="004B0E37" w:rsidRPr="0033572A">
        <w:rPr>
          <w:rFonts w:ascii="Calibri" w:hAnsi="Calibri"/>
          <w:noProof/>
        </w:rPr>
        <w:tab/>
        <w:t xml:space="preserve">Shavit I, Brant R, Nijssen-Jordan C, </w:t>
      </w:r>
      <w:r w:rsidR="0033572A" w:rsidRPr="0033572A">
        <w:rPr>
          <w:rFonts w:ascii="Calibri" w:hAnsi="Calibri"/>
          <w:noProof/>
        </w:rPr>
        <w:t>et al</w:t>
      </w:r>
      <w:r w:rsidR="004B0E37" w:rsidRPr="0033572A">
        <w:rPr>
          <w:rFonts w:ascii="Calibri" w:hAnsi="Calibri"/>
          <w:noProof/>
        </w:rPr>
        <w:t xml:space="preserve">. A novel imaging technique to measure capillary-refill time: improving diagnostic accuracy for dehydration in young children with gastroenteritis. </w:t>
      </w:r>
      <w:r w:rsidR="004B0E37" w:rsidRPr="0033572A">
        <w:rPr>
          <w:rFonts w:ascii="Calibri" w:hAnsi="Calibri"/>
          <w:i/>
          <w:noProof/>
        </w:rPr>
        <w:t>Pediatrics</w:t>
      </w:r>
      <w:r w:rsidR="004B0E37" w:rsidRPr="0033572A">
        <w:rPr>
          <w:rFonts w:ascii="Calibri" w:hAnsi="Calibri"/>
          <w:noProof/>
        </w:rPr>
        <w:t xml:space="preserve"> 2006; 118(6): 2402</w:t>
      </w:r>
      <w:r w:rsidR="00CB44EF" w:rsidRPr="0033572A">
        <w:rPr>
          <w:rFonts w:ascii="Calibri" w:hAnsi="Calibri"/>
          <w:noProof/>
        </w:rPr>
        <w:t>–</w:t>
      </w:r>
      <w:r w:rsidR="004B0E37" w:rsidRPr="0033572A">
        <w:rPr>
          <w:rFonts w:ascii="Calibri" w:hAnsi="Calibri"/>
          <w:noProof/>
        </w:rPr>
        <w:t>8.</w:t>
      </w:r>
      <w:bookmarkEnd w:id="35"/>
    </w:p>
    <w:p w:rsidR="004B0E37" w:rsidRPr="0033572A" w:rsidRDefault="00400238" w:rsidP="00E54525">
      <w:pPr>
        <w:spacing w:after="0" w:line="240" w:lineRule="auto"/>
        <w:rPr>
          <w:rFonts w:ascii="Calibri" w:hAnsi="Calibri"/>
          <w:noProof/>
        </w:rPr>
      </w:pPr>
      <w:bookmarkStart w:id="36" w:name="_ENREF_36"/>
      <w:r w:rsidRPr="0033572A">
        <w:rPr>
          <w:rFonts w:ascii="Calibri" w:hAnsi="Calibri"/>
          <w:noProof/>
        </w:rPr>
        <w:t>37</w:t>
      </w:r>
      <w:r w:rsidR="004B0E37" w:rsidRPr="0033572A">
        <w:rPr>
          <w:rFonts w:ascii="Calibri" w:hAnsi="Calibri"/>
          <w:noProof/>
        </w:rPr>
        <w:tab/>
        <w:t xml:space="preserve">Beskardes A, Salihoglu O, Can E, </w:t>
      </w:r>
      <w:r w:rsidR="0033572A" w:rsidRPr="0033572A">
        <w:rPr>
          <w:rFonts w:ascii="Calibri" w:hAnsi="Calibri"/>
          <w:noProof/>
        </w:rPr>
        <w:t>et al</w:t>
      </w:r>
      <w:r w:rsidR="004B0E37" w:rsidRPr="0033572A">
        <w:rPr>
          <w:rFonts w:ascii="Calibri" w:hAnsi="Calibri"/>
          <w:noProof/>
        </w:rPr>
        <w:t xml:space="preserve">. Oxygen saturation of healthy term neonates during the first 30 minutes of life. </w:t>
      </w:r>
      <w:r w:rsidR="00CB44EF" w:rsidRPr="0033572A">
        <w:rPr>
          <w:rFonts w:ascii="Calibri" w:hAnsi="Calibri"/>
          <w:i/>
          <w:noProof/>
        </w:rPr>
        <w:t>Pediatr Int</w:t>
      </w:r>
      <w:r w:rsidR="004B0E37" w:rsidRPr="0033572A">
        <w:rPr>
          <w:rFonts w:ascii="Calibri" w:hAnsi="Calibri"/>
          <w:noProof/>
        </w:rPr>
        <w:t xml:space="preserve"> 2013; 55(1): 44</w:t>
      </w:r>
      <w:r w:rsidR="00CB44EF" w:rsidRPr="0033572A">
        <w:rPr>
          <w:rFonts w:ascii="Calibri" w:hAnsi="Calibri"/>
          <w:noProof/>
        </w:rPr>
        <w:t>–</w:t>
      </w:r>
      <w:r w:rsidR="004B0E37" w:rsidRPr="0033572A">
        <w:rPr>
          <w:rFonts w:ascii="Calibri" w:hAnsi="Calibri"/>
          <w:noProof/>
        </w:rPr>
        <w:t>8.</w:t>
      </w:r>
      <w:bookmarkEnd w:id="36"/>
    </w:p>
    <w:p w:rsidR="004B0E37" w:rsidRPr="0033572A" w:rsidRDefault="00400238" w:rsidP="00E54525">
      <w:pPr>
        <w:spacing w:after="0" w:line="240" w:lineRule="auto"/>
        <w:rPr>
          <w:rFonts w:ascii="Calibri" w:hAnsi="Calibri"/>
          <w:noProof/>
        </w:rPr>
      </w:pPr>
      <w:bookmarkStart w:id="37" w:name="_ENREF_37"/>
      <w:r w:rsidRPr="0033572A">
        <w:rPr>
          <w:rFonts w:ascii="Calibri" w:hAnsi="Calibri"/>
          <w:noProof/>
        </w:rPr>
        <w:t>38</w:t>
      </w:r>
      <w:r w:rsidR="004B0E37" w:rsidRPr="0033572A">
        <w:rPr>
          <w:rFonts w:ascii="Calibri" w:hAnsi="Calibri"/>
          <w:noProof/>
        </w:rPr>
        <w:tab/>
        <w:t xml:space="preserve">Crook J, Taylor RM. The agreement of fingertip and sternum capillary refill time in children. </w:t>
      </w:r>
      <w:r w:rsidR="00CB44EF" w:rsidRPr="0033572A">
        <w:rPr>
          <w:rFonts w:ascii="Calibri" w:hAnsi="Calibri"/>
          <w:i/>
          <w:noProof/>
        </w:rPr>
        <w:t>Arch Dis Child</w:t>
      </w:r>
      <w:r w:rsidR="004B0E37" w:rsidRPr="0033572A">
        <w:rPr>
          <w:rFonts w:ascii="Calibri" w:hAnsi="Calibri"/>
          <w:noProof/>
        </w:rPr>
        <w:t xml:space="preserve"> 2013; 98(4): 265</w:t>
      </w:r>
      <w:r w:rsidR="00CB44EF" w:rsidRPr="0033572A">
        <w:rPr>
          <w:rFonts w:ascii="Calibri" w:hAnsi="Calibri"/>
          <w:noProof/>
        </w:rPr>
        <w:t>–</w:t>
      </w:r>
      <w:r w:rsidR="004B0E37" w:rsidRPr="0033572A">
        <w:rPr>
          <w:rFonts w:ascii="Calibri" w:hAnsi="Calibri"/>
          <w:noProof/>
        </w:rPr>
        <w:t>8.</w:t>
      </w:r>
      <w:bookmarkEnd w:id="37"/>
    </w:p>
    <w:p w:rsidR="004B0E37" w:rsidRPr="0033572A" w:rsidRDefault="00400238" w:rsidP="00E54525">
      <w:pPr>
        <w:spacing w:after="0" w:line="240" w:lineRule="auto"/>
        <w:rPr>
          <w:rFonts w:ascii="Calibri" w:hAnsi="Calibri"/>
          <w:noProof/>
        </w:rPr>
      </w:pPr>
      <w:bookmarkStart w:id="38" w:name="_ENREF_38"/>
      <w:r w:rsidRPr="0033572A">
        <w:rPr>
          <w:rFonts w:ascii="Calibri" w:hAnsi="Calibri"/>
          <w:noProof/>
        </w:rPr>
        <w:t>39</w:t>
      </w:r>
      <w:r w:rsidR="004B0E37" w:rsidRPr="0033572A">
        <w:rPr>
          <w:rFonts w:ascii="Calibri" w:hAnsi="Calibri"/>
          <w:noProof/>
        </w:rPr>
        <w:tab/>
        <w:t xml:space="preserve">Otieno H, Were E, Ahmed I, </w:t>
      </w:r>
      <w:r w:rsidR="0033572A" w:rsidRPr="0033572A">
        <w:rPr>
          <w:rFonts w:ascii="Calibri" w:hAnsi="Calibri"/>
          <w:noProof/>
        </w:rPr>
        <w:t>et al</w:t>
      </w:r>
      <w:r w:rsidR="004B0E37" w:rsidRPr="0033572A">
        <w:rPr>
          <w:rFonts w:ascii="Calibri" w:hAnsi="Calibri"/>
          <w:noProof/>
        </w:rPr>
        <w:t xml:space="preserve">. Are bedside features of shock reproducible between different observers? </w:t>
      </w:r>
      <w:r w:rsidR="00CB44EF" w:rsidRPr="0033572A">
        <w:rPr>
          <w:rFonts w:ascii="Calibri" w:hAnsi="Calibri"/>
          <w:i/>
          <w:noProof/>
        </w:rPr>
        <w:t>Arch Dis Child</w:t>
      </w:r>
      <w:r w:rsidR="004B0E37" w:rsidRPr="0033572A">
        <w:rPr>
          <w:rFonts w:ascii="Calibri" w:hAnsi="Calibri"/>
          <w:noProof/>
        </w:rPr>
        <w:t xml:space="preserve"> 2004; 89(10): 977</w:t>
      </w:r>
      <w:r w:rsidR="00CB44EF" w:rsidRPr="0033572A">
        <w:rPr>
          <w:rFonts w:ascii="Calibri" w:hAnsi="Calibri"/>
          <w:noProof/>
        </w:rPr>
        <w:t>–</w:t>
      </w:r>
      <w:r w:rsidR="004B0E37" w:rsidRPr="0033572A">
        <w:rPr>
          <w:rFonts w:ascii="Calibri" w:hAnsi="Calibri"/>
          <w:noProof/>
        </w:rPr>
        <w:t>9.</w:t>
      </w:r>
      <w:bookmarkEnd w:id="38"/>
    </w:p>
    <w:p w:rsidR="004B0E37" w:rsidRPr="0033572A" w:rsidRDefault="00400238" w:rsidP="00E54525">
      <w:pPr>
        <w:spacing w:after="0" w:line="240" w:lineRule="auto"/>
        <w:rPr>
          <w:rFonts w:ascii="Calibri" w:hAnsi="Calibri"/>
          <w:noProof/>
        </w:rPr>
      </w:pPr>
      <w:bookmarkStart w:id="39" w:name="_ENREF_39"/>
      <w:r w:rsidRPr="0033572A">
        <w:rPr>
          <w:rFonts w:ascii="Calibri" w:hAnsi="Calibri"/>
          <w:noProof/>
        </w:rPr>
        <w:t>40</w:t>
      </w:r>
      <w:r w:rsidR="004B0E37" w:rsidRPr="0033572A">
        <w:rPr>
          <w:rFonts w:ascii="Calibri" w:hAnsi="Calibri"/>
          <w:noProof/>
        </w:rPr>
        <w:tab/>
        <w:t xml:space="preserve">Saavedra JM, Harris GD, Li S, </w:t>
      </w:r>
      <w:r w:rsidR="0033572A" w:rsidRPr="0033572A">
        <w:rPr>
          <w:rFonts w:ascii="Calibri" w:hAnsi="Calibri"/>
          <w:noProof/>
        </w:rPr>
        <w:t>et al</w:t>
      </w:r>
      <w:r w:rsidR="004B0E37" w:rsidRPr="0033572A">
        <w:rPr>
          <w:rFonts w:ascii="Calibri" w:hAnsi="Calibri"/>
          <w:noProof/>
        </w:rPr>
        <w:t xml:space="preserve">. Capillary refilling (skin turgor) in the assessment of dehydration. </w:t>
      </w:r>
      <w:r w:rsidR="004B0E37" w:rsidRPr="0033572A">
        <w:rPr>
          <w:rFonts w:ascii="Calibri" w:hAnsi="Calibri"/>
          <w:i/>
          <w:noProof/>
        </w:rPr>
        <w:t>Am J Dis Child</w:t>
      </w:r>
      <w:r w:rsidR="004B0E37" w:rsidRPr="0033572A">
        <w:rPr>
          <w:rFonts w:ascii="Calibri" w:hAnsi="Calibri"/>
          <w:noProof/>
        </w:rPr>
        <w:t xml:space="preserve"> 1991; 145(3): 296</w:t>
      </w:r>
      <w:r w:rsidR="00CB44EF" w:rsidRPr="0033572A">
        <w:rPr>
          <w:rFonts w:ascii="Calibri" w:hAnsi="Calibri"/>
          <w:noProof/>
        </w:rPr>
        <w:t>–</w:t>
      </w:r>
      <w:r w:rsidR="004B0E37" w:rsidRPr="0033572A">
        <w:rPr>
          <w:rFonts w:ascii="Calibri" w:hAnsi="Calibri"/>
          <w:noProof/>
        </w:rPr>
        <w:t>8.</w:t>
      </w:r>
      <w:bookmarkEnd w:id="39"/>
    </w:p>
    <w:p w:rsidR="004B0E37" w:rsidRPr="0033572A" w:rsidRDefault="00400238" w:rsidP="00E54525">
      <w:pPr>
        <w:spacing w:line="240" w:lineRule="auto"/>
        <w:rPr>
          <w:rFonts w:ascii="Calibri" w:hAnsi="Calibri"/>
          <w:noProof/>
        </w:rPr>
      </w:pPr>
      <w:bookmarkStart w:id="40" w:name="_ENREF_40"/>
      <w:r w:rsidRPr="0033572A">
        <w:rPr>
          <w:rFonts w:ascii="Calibri" w:hAnsi="Calibri"/>
          <w:noProof/>
        </w:rPr>
        <w:t>41</w:t>
      </w:r>
      <w:r w:rsidR="004B0E37" w:rsidRPr="0033572A">
        <w:rPr>
          <w:rFonts w:ascii="Calibri" w:hAnsi="Calibri"/>
          <w:noProof/>
        </w:rPr>
        <w:tab/>
        <w:t xml:space="preserve">Schriger DL, Baraff L. Defining normal capillary refill: variation with age, sex, and temperature. </w:t>
      </w:r>
      <w:r w:rsidR="00CB44EF" w:rsidRPr="0033572A">
        <w:rPr>
          <w:rFonts w:ascii="Calibri" w:hAnsi="Calibri"/>
          <w:i/>
          <w:noProof/>
        </w:rPr>
        <w:t>Ann Emerg Med</w:t>
      </w:r>
      <w:r w:rsidR="004B0E37" w:rsidRPr="0033572A">
        <w:rPr>
          <w:rFonts w:ascii="Calibri" w:hAnsi="Calibri"/>
          <w:noProof/>
        </w:rPr>
        <w:t xml:space="preserve"> 1988; 17(9): 932</w:t>
      </w:r>
      <w:r w:rsidR="00CB44EF" w:rsidRPr="0033572A">
        <w:rPr>
          <w:rFonts w:ascii="Calibri" w:hAnsi="Calibri"/>
          <w:noProof/>
        </w:rPr>
        <w:t>–</w:t>
      </w:r>
      <w:r w:rsidR="004B0E37" w:rsidRPr="0033572A">
        <w:rPr>
          <w:rFonts w:ascii="Calibri" w:hAnsi="Calibri"/>
          <w:noProof/>
        </w:rPr>
        <w:t>5.</w:t>
      </w:r>
      <w:bookmarkEnd w:id="40"/>
    </w:p>
    <w:p w:rsidR="004B0E37" w:rsidRDefault="004B0E37" w:rsidP="00E54525">
      <w:pPr>
        <w:spacing w:line="240" w:lineRule="auto"/>
        <w:rPr>
          <w:rFonts w:ascii="Calibri" w:hAnsi="Calibri"/>
          <w:noProof/>
        </w:rPr>
      </w:pPr>
    </w:p>
    <w:p w:rsidR="004B0E37" w:rsidRDefault="004B0E37"/>
    <w:p w:rsidR="004B0E37" w:rsidRDefault="004B0E37" w:rsidP="00E54525">
      <w:r>
        <w:br w:type="page"/>
      </w:r>
    </w:p>
    <w:p w:rsidR="004B0E37" w:rsidRDefault="004B0E37" w:rsidP="00E54525">
      <w:pPr>
        <w:pStyle w:val="Heading2"/>
      </w:pPr>
      <w:r>
        <w:lastRenderedPageBreak/>
        <w:t>Figures</w:t>
      </w:r>
    </w:p>
    <w:p w:rsidR="004B0E37" w:rsidRPr="00AA1723" w:rsidRDefault="004B0E37" w:rsidP="00E54525">
      <w:pPr>
        <w:pStyle w:val="Heading3"/>
      </w:pPr>
      <w:r w:rsidRPr="00AA1723">
        <w:t xml:space="preserve">Figure 1: Flow chart for papers identified by search strategy </w:t>
      </w:r>
    </w:p>
    <w:p w:rsidR="004B0E37" w:rsidRDefault="004B0E37" w:rsidP="00E54525"/>
    <w:p w:rsidR="004B0E37" w:rsidRPr="00AA1723" w:rsidRDefault="004B0E37" w:rsidP="00E54525">
      <w:pPr>
        <w:pStyle w:val="Heading3"/>
      </w:pPr>
      <w:r w:rsidRPr="00AA1723">
        <w:t>Figure 2: Bar chart showing quality assessment of included papers</w:t>
      </w:r>
    </w:p>
    <w:p w:rsidR="004B0E37" w:rsidRDefault="004B0E37" w:rsidP="00E54525">
      <w:pPr>
        <w:rPr>
          <w:sz w:val="16"/>
        </w:rPr>
      </w:pPr>
      <w:r w:rsidRPr="00AA1723">
        <w:rPr>
          <w:sz w:val="16"/>
        </w:rPr>
        <w:t>Four papers with detail on normal ranges only are excluded from assessments of some quality criteria.</w:t>
      </w:r>
    </w:p>
    <w:p w:rsidR="004B0E37" w:rsidRDefault="004B0E37" w:rsidP="00E54525">
      <w:pPr>
        <w:rPr>
          <w:rStyle w:val="Heading3Char"/>
        </w:rPr>
      </w:pPr>
    </w:p>
    <w:p w:rsidR="004B0E37" w:rsidRPr="00D447B5" w:rsidRDefault="004B0E37" w:rsidP="00E54525">
      <w:pPr>
        <w:pStyle w:val="Heading3"/>
        <w:rPr>
          <w:rStyle w:val="Heading3Char"/>
        </w:rPr>
      </w:pPr>
      <w:r w:rsidRPr="00D447B5">
        <w:rPr>
          <w:rStyle w:val="Heading3Char"/>
          <w:b/>
        </w:rPr>
        <w:t xml:space="preserve">Figure 3: Forest plot of upper limits of CRT in </w:t>
      </w:r>
      <w:r>
        <w:rPr>
          <w:rStyle w:val="Heading3Char"/>
          <w:b/>
        </w:rPr>
        <w:t xml:space="preserve">normal </w:t>
      </w:r>
      <w:r w:rsidRPr="00D447B5">
        <w:rPr>
          <w:rStyle w:val="Heading3Char"/>
          <w:b/>
        </w:rPr>
        <w:t>infants (</w:t>
      </w:r>
      <w:r>
        <w:rPr>
          <w:rStyle w:val="Heading3Char"/>
          <w:b/>
        </w:rPr>
        <w:t xml:space="preserve">≤ </w:t>
      </w:r>
      <w:r w:rsidRPr="00D447B5">
        <w:rPr>
          <w:rStyle w:val="Heading3Char"/>
          <w:b/>
        </w:rPr>
        <w:t>7 days of age)</w:t>
      </w:r>
    </w:p>
    <w:p w:rsidR="004B0E37" w:rsidRPr="000663DB" w:rsidRDefault="004B0E37" w:rsidP="00E54525">
      <w:pPr>
        <w:spacing w:after="0"/>
        <w:rPr>
          <w:sz w:val="16"/>
          <w:szCs w:val="16"/>
        </w:rPr>
      </w:pPr>
      <w:r w:rsidRPr="000663DB">
        <w:rPr>
          <w:sz w:val="16"/>
          <w:szCs w:val="16"/>
        </w:rPr>
        <w:t>* Excluded from meta-analysis as multiple measurements were made on the same participants</w:t>
      </w:r>
    </w:p>
    <w:p w:rsidR="004B0E37" w:rsidRPr="000663DB" w:rsidRDefault="004B0E37" w:rsidP="00E54525">
      <w:pPr>
        <w:pStyle w:val="NoSpacing"/>
        <w:rPr>
          <w:sz w:val="16"/>
          <w:szCs w:val="16"/>
        </w:rPr>
      </w:pPr>
      <w:r>
        <w:rPr>
          <w:sz w:val="16"/>
          <w:szCs w:val="16"/>
        </w:rPr>
        <w:t>D</w:t>
      </w:r>
      <w:r w:rsidRPr="000663DB">
        <w:rPr>
          <w:sz w:val="16"/>
          <w:szCs w:val="16"/>
        </w:rPr>
        <w:t>ata from the 3-4</w:t>
      </w:r>
      <w:r>
        <w:rPr>
          <w:sz w:val="16"/>
          <w:szCs w:val="16"/>
        </w:rPr>
        <w:t xml:space="preserve"> </w:t>
      </w:r>
      <w:r w:rsidRPr="000663DB">
        <w:rPr>
          <w:sz w:val="16"/>
          <w:szCs w:val="16"/>
        </w:rPr>
        <w:t>s</w:t>
      </w:r>
      <w:r>
        <w:rPr>
          <w:sz w:val="16"/>
          <w:szCs w:val="16"/>
        </w:rPr>
        <w:t>econd</w:t>
      </w:r>
      <w:r w:rsidRPr="000663DB">
        <w:rPr>
          <w:sz w:val="16"/>
          <w:szCs w:val="16"/>
        </w:rPr>
        <w:t xml:space="preserve"> pressing time</w:t>
      </w:r>
      <w:r>
        <w:rPr>
          <w:sz w:val="16"/>
          <w:szCs w:val="16"/>
        </w:rPr>
        <w:t xml:space="preserve"> in the</w:t>
      </w:r>
      <w:r w:rsidRPr="000663DB">
        <w:rPr>
          <w:sz w:val="16"/>
          <w:szCs w:val="16"/>
        </w:rPr>
        <w:t xml:space="preserve"> </w:t>
      </w:r>
      <w:r w:rsidRPr="004565A3">
        <w:rPr>
          <w:sz w:val="16"/>
          <w:szCs w:val="16"/>
        </w:rPr>
        <w:t xml:space="preserve">Leflore </w:t>
      </w:r>
      <w:r w:rsidR="00400238" w:rsidRPr="00D2199D">
        <w:rPr>
          <w:noProof/>
          <w:sz w:val="16"/>
          <w:szCs w:val="16"/>
          <w:vertAlign w:val="superscript"/>
        </w:rPr>
        <w:t>22</w:t>
      </w:r>
      <w:r w:rsidRPr="004565A3">
        <w:rPr>
          <w:sz w:val="16"/>
          <w:szCs w:val="16"/>
        </w:rPr>
        <w:t xml:space="preserve"> study</w:t>
      </w:r>
      <w:r w:rsidRPr="000663DB">
        <w:rPr>
          <w:sz w:val="16"/>
          <w:szCs w:val="16"/>
        </w:rPr>
        <w:t xml:space="preserve"> were included in the meta-analysis, as </w:t>
      </w:r>
      <w:r>
        <w:rPr>
          <w:sz w:val="16"/>
          <w:szCs w:val="16"/>
        </w:rPr>
        <w:t>this</w:t>
      </w:r>
      <w:r w:rsidRPr="000663DB">
        <w:rPr>
          <w:sz w:val="16"/>
          <w:szCs w:val="16"/>
        </w:rPr>
        <w:t xml:space="preserve"> corresponded more closely to the pressing times reported by other included studies, which were typically 3 or 5 seconds.</w:t>
      </w:r>
    </w:p>
    <w:p w:rsidR="004B0E37" w:rsidRPr="000663DB" w:rsidRDefault="004B0E37" w:rsidP="00E54525">
      <w:pPr>
        <w:spacing w:after="0"/>
        <w:rPr>
          <w:noProof/>
          <w:sz w:val="16"/>
          <w:szCs w:val="16"/>
          <w:lang w:eastAsia="en-GB"/>
        </w:rPr>
      </w:pPr>
    </w:p>
    <w:p w:rsidR="004B0E37" w:rsidRPr="00AA1723" w:rsidRDefault="004B0E37" w:rsidP="00E54525"/>
    <w:p w:rsidR="004B0E37" w:rsidRPr="00AA1723" w:rsidRDefault="004B0E37" w:rsidP="00E54525">
      <w:pPr>
        <w:pStyle w:val="Heading3"/>
      </w:pPr>
      <w:r w:rsidRPr="00AA1723">
        <w:t xml:space="preserve">Figure 4: Forest plot of CRT in </w:t>
      </w:r>
      <w:r>
        <w:t xml:space="preserve">normal infants and </w:t>
      </w:r>
      <w:r w:rsidRPr="00AA1723">
        <w:t xml:space="preserve">children </w:t>
      </w:r>
      <w:r>
        <w:t>7 days to 18 years of age</w:t>
      </w:r>
    </w:p>
    <w:p w:rsidR="004B0E37" w:rsidRPr="00AA1723" w:rsidRDefault="004B0E37" w:rsidP="00E54525">
      <w:pPr>
        <w:spacing w:after="0" w:line="240" w:lineRule="auto"/>
        <w:rPr>
          <w:sz w:val="16"/>
        </w:rPr>
      </w:pPr>
      <w:r w:rsidRPr="00AA1723">
        <w:rPr>
          <w:sz w:val="16"/>
        </w:rPr>
        <w:t>^Excluded from meta-analysis as paper reported median and 95</w:t>
      </w:r>
      <w:r w:rsidRPr="00AA1723">
        <w:rPr>
          <w:sz w:val="16"/>
          <w:vertAlign w:val="superscript"/>
        </w:rPr>
        <w:t>th</w:t>
      </w:r>
      <w:r w:rsidRPr="00AA1723">
        <w:rPr>
          <w:sz w:val="16"/>
        </w:rPr>
        <w:t xml:space="preserve"> percentile (shown), rather than mean and standard deviation</w:t>
      </w:r>
    </w:p>
    <w:p w:rsidR="004B0E37" w:rsidRPr="00AA1723" w:rsidRDefault="004B0E37" w:rsidP="00E54525">
      <w:pPr>
        <w:spacing w:after="0" w:line="240" w:lineRule="auto"/>
        <w:rPr>
          <w:sz w:val="16"/>
        </w:rPr>
      </w:pPr>
      <w:r w:rsidRPr="00AA1723">
        <w:rPr>
          <w:sz w:val="16"/>
        </w:rPr>
        <w:t>* Excluded from meta-analysis as multiple measurements were made on the same participants</w:t>
      </w:r>
    </w:p>
    <w:p w:rsidR="004B0E37" w:rsidRPr="00AA1723" w:rsidRDefault="004B0E37" w:rsidP="00E54525"/>
    <w:p w:rsidR="00D2199D" w:rsidRDefault="00D2199D" w:rsidP="00E54525">
      <w:pPr>
        <w:pStyle w:val="Heading3"/>
      </w:pPr>
      <w:r w:rsidRPr="00D2199D">
        <w:t xml:space="preserve">Figure 5: Visualisation of comparisons between CRT at different sites. </w:t>
      </w:r>
    </w:p>
    <w:p w:rsidR="00D2199D" w:rsidRDefault="00D2199D" w:rsidP="006A4A16">
      <w:pPr>
        <w:pStyle w:val="Heading3"/>
        <w:spacing w:before="0"/>
        <w:rPr>
          <w:rFonts w:asciiTheme="minorHAnsi" w:eastAsiaTheme="minorEastAsia" w:hAnsiTheme="minorHAnsi" w:cstheme="minorBidi"/>
          <w:b w:val="0"/>
          <w:bCs w:val="0"/>
          <w:sz w:val="16"/>
          <w:szCs w:val="16"/>
        </w:rPr>
      </w:pPr>
      <w:r w:rsidRPr="006A4A16">
        <w:rPr>
          <w:rFonts w:asciiTheme="minorHAnsi" w:eastAsiaTheme="minorEastAsia" w:hAnsiTheme="minorHAnsi" w:cstheme="minorBidi"/>
          <w:b w:val="0"/>
          <w:bCs w:val="0"/>
          <w:sz w:val="16"/>
          <w:szCs w:val="16"/>
        </w:rPr>
        <w:t>Thin lines indicate a single comparison between two sites.  Multiple comparisons are indicated with thicker lines labelled with the number of comparisons.</w:t>
      </w:r>
    </w:p>
    <w:p w:rsidR="00D2199D" w:rsidRPr="00D2199D" w:rsidRDefault="00D2199D" w:rsidP="006A4A16"/>
    <w:p w:rsidR="004B0E37" w:rsidRPr="00AA1723" w:rsidRDefault="004B0E37" w:rsidP="00E54525">
      <w:pPr>
        <w:pStyle w:val="Heading3"/>
      </w:pPr>
      <w:r w:rsidRPr="00AA1723">
        <w:t xml:space="preserve">Figure </w:t>
      </w:r>
      <w:r w:rsidR="00D2199D">
        <w:t>6</w:t>
      </w:r>
      <w:r w:rsidRPr="00AA1723">
        <w:t xml:space="preserve">: Forest plot of differences in CRT with various pressing times in healthy </w:t>
      </w:r>
      <w:r>
        <w:t>infants (≤7 days of age)</w:t>
      </w:r>
    </w:p>
    <w:p w:rsidR="004B0E37" w:rsidRPr="00AA1723" w:rsidRDefault="004B0E37" w:rsidP="00E54525">
      <w:pPr>
        <w:rPr>
          <w:sz w:val="16"/>
        </w:rPr>
      </w:pPr>
      <w:r w:rsidRPr="00AA1723">
        <w:rPr>
          <w:sz w:val="16"/>
        </w:rPr>
        <w:t>^Strozik</w:t>
      </w:r>
      <w:r w:rsidR="00400238">
        <w:rPr>
          <w:noProof/>
          <w:sz w:val="16"/>
          <w:vertAlign w:val="superscript"/>
        </w:rPr>
        <w:t>27</w:t>
      </w:r>
      <w:r w:rsidRPr="00AA1723">
        <w:rPr>
          <w:sz w:val="16"/>
        </w:rPr>
        <w:t xml:space="preserve">  compared seven pressing times (1, 2, 3, 4, 5, 6, and 7</w:t>
      </w:r>
      <w:r>
        <w:rPr>
          <w:sz w:val="16"/>
        </w:rPr>
        <w:t xml:space="preserve"> seconds</w:t>
      </w:r>
      <w:r w:rsidRPr="00AA1723">
        <w:rPr>
          <w:sz w:val="16"/>
        </w:rPr>
        <w:t xml:space="preserve">), at each of </w:t>
      </w:r>
      <w:r>
        <w:rPr>
          <w:sz w:val="16"/>
        </w:rPr>
        <w:t>three</w:t>
      </w:r>
      <w:r w:rsidRPr="00AA1723">
        <w:rPr>
          <w:sz w:val="16"/>
        </w:rPr>
        <w:t xml:space="preserve"> sites (head, chest, and heel), as well as composite data for pressing times of 3-7</w:t>
      </w:r>
      <w:r>
        <w:rPr>
          <w:sz w:val="16"/>
        </w:rPr>
        <w:t xml:space="preserve"> seconds</w:t>
      </w:r>
      <w:r w:rsidRPr="00AA1723">
        <w:rPr>
          <w:sz w:val="16"/>
        </w:rPr>
        <w:t xml:space="preserve"> for the head and chest.  Comparisons were not pairwise, as each pressing time was tested on 40 independent infants, therefore we selected the following clinically relevant pairs for comparison:  7 vs 1</w:t>
      </w:r>
      <w:r>
        <w:rPr>
          <w:sz w:val="16"/>
        </w:rPr>
        <w:t xml:space="preserve"> seconds</w:t>
      </w:r>
      <w:r w:rsidRPr="00AA1723">
        <w:rPr>
          <w:sz w:val="16"/>
        </w:rPr>
        <w:t>, 3 vs 1</w:t>
      </w:r>
      <w:r>
        <w:rPr>
          <w:sz w:val="16"/>
        </w:rPr>
        <w:t xml:space="preserve"> seconds</w:t>
      </w:r>
      <w:r w:rsidRPr="00AA1723">
        <w:rPr>
          <w:sz w:val="16"/>
        </w:rPr>
        <w:t>, 4 vs 2</w:t>
      </w:r>
      <w:r>
        <w:rPr>
          <w:sz w:val="16"/>
        </w:rPr>
        <w:t xml:space="preserve"> seconds</w:t>
      </w:r>
      <w:r w:rsidRPr="00AA1723">
        <w:rPr>
          <w:sz w:val="16"/>
        </w:rPr>
        <w:t>, 5 vs 2</w:t>
      </w:r>
      <w:r>
        <w:rPr>
          <w:sz w:val="16"/>
        </w:rPr>
        <w:t xml:space="preserve"> seconds</w:t>
      </w:r>
      <w:r w:rsidRPr="00AA1723">
        <w:rPr>
          <w:sz w:val="16"/>
        </w:rPr>
        <w:t>, 5 vs 3</w:t>
      </w:r>
      <w:r>
        <w:rPr>
          <w:sz w:val="16"/>
        </w:rPr>
        <w:t xml:space="preserve"> seconds</w:t>
      </w:r>
      <w:r w:rsidRPr="00AA1723">
        <w:rPr>
          <w:sz w:val="16"/>
        </w:rPr>
        <w:t>, and, where possible, 3-7 vs 1</w:t>
      </w:r>
      <w:r w:rsidR="007D4C37">
        <w:rPr>
          <w:sz w:val="16"/>
        </w:rPr>
        <w:t xml:space="preserve"> </w:t>
      </w:r>
      <w:r>
        <w:rPr>
          <w:sz w:val="16"/>
        </w:rPr>
        <w:t>seconds</w:t>
      </w:r>
      <w:r w:rsidRPr="00AA1723">
        <w:rPr>
          <w:sz w:val="16"/>
        </w:rPr>
        <w:t>.</w:t>
      </w:r>
    </w:p>
    <w:p w:rsidR="004B0E37" w:rsidRDefault="004B0E37" w:rsidP="00E54525"/>
    <w:p w:rsidR="004B0E37" w:rsidRDefault="004B0E37">
      <w:pPr>
        <w:rPr>
          <w:rFonts w:asciiTheme="majorHAnsi" w:eastAsiaTheme="majorEastAsia" w:hAnsiTheme="majorHAnsi" w:cstheme="majorBidi"/>
          <w:b/>
          <w:bCs/>
          <w:sz w:val="26"/>
          <w:szCs w:val="26"/>
        </w:rPr>
      </w:pPr>
      <w:r>
        <w:br w:type="page"/>
      </w:r>
    </w:p>
    <w:p w:rsidR="004B0E37" w:rsidRDefault="004B0E37" w:rsidP="00E54525">
      <w:pPr>
        <w:pStyle w:val="Heading2"/>
        <w:sectPr w:rsidR="004B0E37" w:rsidSect="00D67B2F">
          <w:footerReference w:type="default" r:id="rId7"/>
          <w:pgSz w:w="11906" w:h="16838"/>
          <w:pgMar w:top="1440" w:right="1440" w:bottom="1440" w:left="1440" w:header="708" w:footer="708" w:gutter="0"/>
          <w:cols w:space="708"/>
          <w:docGrid w:linePitch="360"/>
        </w:sectPr>
      </w:pPr>
    </w:p>
    <w:p w:rsidR="004B0E37" w:rsidRDefault="004B0E37" w:rsidP="00E54525">
      <w:pPr>
        <w:pStyle w:val="Heading2"/>
      </w:pPr>
      <w:r>
        <w:lastRenderedPageBreak/>
        <w:t>Tables</w:t>
      </w:r>
    </w:p>
    <w:p w:rsidR="004B0E37" w:rsidRPr="00D83E0D" w:rsidRDefault="004B0E37" w:rsidP="00E54525">
      <w:pPr>
        <w:spacing w:before="200" w:after="0" w:line="271" w:lineRule="auto"/>
        <w:outlineLvl w:val="2"/>
        <w:rPr>
          <w:rFonts w:asciiTheme="majorHAnsi" w:eastAsiaTheme="majorEastAsia" w:hAnsiTheme="majorHAnsi" w:cstheme="majorBidi"/>
          <w:b/>
          <w:bCs/>
        </w:rPr>
      </w:pPr>
      <w:r>
        <w:rPr>
          <w:rFonts w:asciiTheme="majorHAnsi" w:eastAsiaTheme="majorEastAsia" w:hAnsiTheme="majorHAnsi" w:cstheme="majorBidi"/>
          <w:b/>
          <w:bCs/>
        </w:rPr>
        <w:t>Table 1</w:t>
      </w:r>
      <w:r w:rsidRPr="00D83E0D">
        <w:rPr>
          <w:rFonts w:asciiTheme="majorHAnsi" w:eastAsiaTheme="majorEastAsia" w:hAnsiTheme="majorHAnsi" w:cstheme="majorBidi"/>
          <w:b/>
          <w:bCs/>
        </w:rPr>
        <w:t xml:space="preserve">: Characteristics of included studies </w:t>
      </w:r>
    </w:p>
    <w:tbl>
      <w:tblPr>
        <w:tblStyle w:val="LightShading"/>
        <w:tblW w:w="0" w:type="auto"/>
        <w:tblLook w:val="04A0" w:firstRow="1" w:lastRow="0" w:firstColumn="1" w:lastColumn="0" w:noHBand="0" w:noVBand="1"/>
      </w:tblPr>
      <w:tblGrid>
        <w:gridCol w:w="1106"/>
        <w:gridCol w:w="1548"/>
        <w:gridCol w:w="2417"/>
        <w:gridCol w:w="1120"/>
        <w:gridCol w:w="953"/>
        <w:gridCol w:w="1272"/>
        <w:gridCol w:w="3225"/>
        <w:gridCol w:w="2533"/>
      </w:tblGrid>
      <w:tr w:rsidR="003E5F1C" w:rsidRPr="00EC3561" w:rsidTr="00EC35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B0E37" w:rsidRPr="00EC3561" w:rsidRDefault="004B0E37" w:rsidP="00EC3561">
            <w:pPr>
              <w:spacing w:after="0"/>
              <w:rPr>
                <w:b w:val="0"/>
                <w:sz w:val="16"/>
                <w:szCs w:val="16"/>
              </w:rPr>
            </w:pPr>
            <w:r w:rsidRPr="00EC3561">
              <w:rPr>
                <w:sz w:val="16"/>
                <w:szCs w:val="16"/>
              </w:rPr>
              <w:t>Study</w:t>
            </w:r>
          </w:p>
        </w:tc>
        <w:tc>
          <w:tcPr>
            <w:tcW w:w="0" w:type="auto"/>
          </w:tcPr>
          <w:p w:rsidR="004B0E37" w:rsidRPr="00EC3561" w:rsidRDefault="004B0E37" w:rsidP="00EC3561">
            <w:pPr>
              <w:spacing w:after="0"/>
              <w:cnfStyle w:val="100000000000" w:firstRow="1" w:lastRow="0" w:firstColumn="0" w:lastColumn="0" w:oddVBand="0" w:evenVBand="0" w:oddHBand="0" w:evenHBand="0" w:firstRowFirstColumn="0" w:firstRowLastColumn="0" w:lastRowFirstColumn="0" w:lastRowLastColumn="0"/>
              <w:rPr>
                <w:b w:val="0"/>
                <w:sz w:val="16"/>
                <w:szCs w:val="16"/>
              </w:rPr>
            </w:pPr>
            <w:r w:rsidRPr="00EC3561">
              <w:rPr>
                <w:sz w:val="16"/>
                <w:szCs w:val="16"/>
              </w:rPr>
              <w:t>Setting</w:t>
            </w:r>
          </w:p>
        </w:tc>
        <w:tc>
          <w:tcPr>
            <w:tcW w:w="0" w:type="auto"/>
          </w:tcPr>
          <w:p w:rsidR="004B0E37" w:rsidRPr="00EC3561" w:rsidRDefault="004B0E37" w:rsidP="00EC3561">
            <w:pPr>
              <w:spacing w:after="0"/>
              <w:cnfStyle w:val="100000000000" w:firstRow="1" w:lastRow="0" w:firstColumn="0" w:lastColumn="0" w:oddVBand="0" w:evenVBand="0" w:oddHBand="0" w:evenHBand="0" w:firstRowFirstColumn="0" w:firstRowLastColumn="0" w:lastRowFirstColumn="0" w:lastRowLastColumn="0"/>
              <w:rPr>
                <w:b w:val="0"/>
                <w:sz w:val="16"/>
                <w:szCs w:val="16"/>
              </w:rPr>
            </w:pPr>
            <w:r w:rsidRPr="00EC3561">
              <w:rPr>
                <w:sz w:val="16"/>
                <w:szCs w:val="16"/>
              </w:rPr>
              <w:t>Population</w:t>
            </w:r>
          </w:p>
        </w:tc>
        <w:tc>
          <w:tcPr>
            <w:tcW w:w="0" w:type="auto"/>
          </w:tcPr>
          <w:p w:rsidR="004B0E37" w:rsidRPr="00EC3561" w:rsidRDefault="004B0E37" w:rsidP="00EC3561">
            <w:pPr>
              <w:spacing w:after="0"/>
              <w:cnfStyle w:val="100000000000" w:firstRow="1" w:lastRow="0" w:firstColumn="0" w:lastColumn="0" w:oddVBand="0" w:evenVBand="0" w:oddHBand="0" w:evenHBand="0" w:firstRowFirstColumn="0" w:firstRowLastColumn="0" w:lastRowFirstColumn="0" w:lastRowLastColumn="0"/>
              <w:rPr>
                <w:b w:val="0"/>
                <w:sz w:val="16"/>
                <w:szCs w:val="16"/>
              </w:rPr>
            </w:pPr>
            <w:r w:rsidRPr="00EC3561">
              <w:rPr>
                <w:sz w:val="16"/>
                <w:szCs w:val="16"/>
              </w:rPr>
              <w:t>Age range</w:t>
            </w:r>
          </w:p>
        </w:tc>
        <w:tc>
          <w:tcPr>
            <w:tcW w:w="0" w:type="auto"/>
          </w:tcPr>
          <w:p w:rsidR="004B0E37" w:rsidRPr="00EC3561" w:rsidRDefault="004B0E37" w:rsidP="00EC3561">
            <w:pPr>
              <w:spacing w:after="0"/>
              <w:cnfStyle w:val="100000000000" w:firstRow="1" w:lastRow="0" w:firstColumn="0" w:lastColumn="0" w:oddVBand="0" w:evenVBand="0" w:oddHBand="0" w:evenHBand="0" w:firstRowFirstColumn="0" w:firstRowLastColumn="0" w:lastRowFirstColumn="0" w:lastRowLastColumn="0"/>
              <w:rPr>
                <w:b w:val="0"/>
                <w:sz w:val="16"/>
                <w:szCs w:val="16"/>
              </w:rPr>
            </w:pPr>
            <w:r w:rsidRPr="00EC3561">
              <w:rPr>
                <w:sz w:val="16"/>
                <w:szCs w:val="16"/>
              </w:rPr>
              <w:t>Sample size</w:t>
            </w:r>
          </w:p>
        </w:tc>
        <w:tc>
          <w:tcPr>
            <w:tcW w:w="0" w:type="auto"/>
          </w:tcPr>
          <w:p w:rsidR="004B0E37" w:rsidRPr="00EC3561" w:rsidRDefault="00D67B2F" w:rsidP="00EC3561">
            <w:pPr>
              <w:spacing w:after="0"/>
              <w:cnfStyle w:val="100000000000" w:firstRow="1" w:lastRow="0" w:firstColumn="0" w:lastColumn="0" w:oddVBand="0" w:evenVBand="0" w:oddHBand="0" w:evenHBand="0" w:firstRowFirstColumn="0" w:firstRowLastColumn="0" w:lastRowFirstColumn="0" w:lastRowLastColumn="0"/>
              <w:rPr>
                <w:b w:val="0"/>
                <w:sz w:val="16"/>
                <w:szCs w:val="16"/>
              </w:rPr>
            </w:pPr>
            <w:r w:rsidRPr="00EC3561">
              <w:rPr>
                <w:sz w:val="16"/>
                <w:szCs w:val="16"/>
              </w:rPr>
              <w:t>Type / Recruitment</w:t>
            </w:r>
          </w:p>
        </w:tc>
        <w:tc>
          <w:tcPr>
            <w:tcW w:w="0" w:type="auto"/>
          </w:tcPr>
          <w:p w:rsidR="004B0E37" w:rsidRPr="00EC3561" w:rsidRDefault="004B0E37" w:rsidP="00EC3561">
            <w:pPr>
              <w:spacing w:after="0"/>
              <w:cnfStyle w:val="100000000000" w:firstRow="1" w:lastRow="0" w:firstColumn="0" w:lastColumn="0" w:oddVBand="0" w:evenVBand="0" w:oddHBand="0" w:evenHBand="0" w:firstRowFirstColumn="0" w:firstRowLastColumn="0" w:lastRowFirstColumn="0" w:lastRowLastColumn="0"/>
              <w:rPr>
                <w:b w:val="0"/>
                <w:sz w:val="16"/>
                <w:szCs w:val="16"/>
              </w:rPr>
            </w:pPr>
            <w:r w:rsidRPr="00EC3561">
              <w:rPr>
                <w:sz w:val="16"/>
                <w:szCs w:val="16"/>
              </w:rPr>
              <w:t>Details of CRT measurement</w:t>
            </w:r>
            <w:r w:rsidR="003E5F1C">
              <w:rPr>
                <w:sz w:val="16"/>
                <w:szCs w:val="16"/>
              </w:rPr>
              <w:t xml:space="preserve"> including number of observers used in study</w:t>
            </w:r>
          </w:p>
        </w:tc>
        <w:tc>
          <w:tcPr>
            <w:tcW w:w="0" w:type="auto"/>
          </w:tcPr>
          <w:p w:rsidR="004B0E37" w:rsidRPr="00EC3561" w:rsidRDefault="004B0E37" w:rsidP="00EC3561">
            <w:pPr>
              <w:spacing w:after="0"/>
              <w:cnfStyle w:val="100000000000" w:firstRow="1" w:lastRow="0" w:firstColumn="0" w:lastColumn="0" w:oddVBand="0" w:evenVBand="0" w:oddHBand="0" w:evenHBand="0" w:firstRowFirstColumn="0" w:firstRowLastColumn="0" w:lastRowFirstColumn="0" w:lastRowLastColumn="0"/>
              <w:rPr>
                <w:b w:val="0"/>
                <w:sz w:val="16"/>
                <w:szCs w:val="16"/>
              </w:rPr>
            </w:pPr>
            <w:r w:rsidRPr="00EC3561">
              <w:rPr>
                <w:sz w:val="16"/>
                <w:szCs w:val="16"/>
              </w:rPr>
              <w:t>Main outcomes</w:t>
            </w:r>
          </w:p>
        </w:tc>
      </w:tr>
      <w:tr w:rsidR="003E5F1C" w:rsidRPr="00EC3561" w:rsidTr="00EC3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B0E37" w:rsidRPr="00EC3561" w:rsidRDefault="004B0E37" w:rsidP="00EC3561">
            <w:pPr>
              <w:spacing w:after="0"/>
              <w:rPr>
                <w:sz w:val="16"/>
                <w:szCs w:val="16"/>
              </w:rPr>
            </w:pPr>
            <w:r w:rsidRPr="00EC3561">
              <w:rPr>
                <w:sz w:val="16"/>
                <w:szCs w:val="16"/>
              </w:rPr>
              <w:t>Beskardes, 2013</w:t>
            </w:r>
            <w:r w:rsidR="00400238" w:rsidRPr="00EC3561">
              <w:rPr>
                <w:noProof/>
                <w:sz w:val="16"/>
                <w:szCs w:val="16"/>
                <w:vertAlign w:val="superscript"/>
              </w:rPr>
              <w:t>37</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Delivery room, tertiary care hospital, Turkey</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Term, healthy neonates</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newborn</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 xml:space="preserve">40 </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O</w:t>
            </w:r>
            <w:r w:rsidR="00D67B2F" w:rsidRPr="00EC3561">
              <w:rPr>
                <w:sz w:val="16"/>
                <w:szCs w:val="16"/>
              </w:rPr>
              <w:t>bservational / consecutive</w:t>
            </w:r>
          </w:p>
        </w:tc>
        <w:tc>
          <w:tcPr>
            <w:tcW w:w="0" w:type="auto"/>
          </w:tcPr>
          <w:p w:rsidR="004B0E37" w:rsidRPr="00EC3561" w:rsidRDefault="004B0E37" w:rsidP="00B74D58">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Measured on abdomen</w:t>
            </w:r>
            <w:r w:rsidR="003E5F1C">
              <w:rPr>
                <w:sz w:val="16"/>
                <w:szCs w:val="16"/>
              </w:rPr>
              <w:t xml:space="preserve"> by 1 paediatric fellow </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Normal ranges</w:t>
            </w:r>
          </w:p>
        </w:tc>
      </w:tr>
      <w:tr w:rsidR="003E5F1C" w:rsidRPr="00EC3561" w:rsidTr="00EC3561">
        <w:tc>
          <w:tcPr>
            <w:cnfStyle w:val="001000000000" w:firstRow="0" w:lastRow="0" w:firstColumn="1" w:lastColumn="0" w:oddVBand="0" w:evenVBand="0" w:oddHBand="0" w:evenHBand="0" w:firstRowFirstColumn="0" w:firstRowLastColumn="0" w:lastRowFirstColumn="0" w:lastRowLastColumn="0"/>
            <w:tcW w:w="0" w:type="auto"/>
          </w:tcPr>
          <w:p w:rsidR="004B0E37" w:rsidRPr="00EC3561" w:rsidRDefault="004B0E37" w:rsidP="00EC3561">
            <w:pPr>
              <w:spacing w:after="0"/>
              <w:rPr>
                <w:sz w:val="16"/>
                <w:szCs w:val="16"/>
              </w:rPr>
            </w:pPr>
            <w:r w:rsidRPr="00EC3561">
              <w:rPr>
                <w:sz w:val="16"/>
                <w:szCs w:val="16"/>
              </w:rPr>
              <w:t>Chen, 2005</w:t>
            </w:r>
            <w:r w:rsidRPr="00EC3561">
              <w:rPr>
                <w:noProof/>
                <w:sz w:val="16"/>
                <w:szCs w:val="16"/>
                <w:vertAlign w:val="superscript"/>
              </w:rPr>
              <w:t>2</w:t>
            </w:r>
            <w:r w:rsidR="00400238" w:rsidRPr="00EC3561">
              <w:rPr>
                <w:noProof/>
                <w:sz w:val="16"/>
                <w:szCs w:val="16"/>
                <w:vertAlign w:val="superscript"/>
              </w:rPr>
              <w:t>5</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Hospital nursery, Taiwan</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Healthy term infants (37-42 weeks gestational age)</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newborn</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33</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O</w:t>
            </w:r>
            <w:r w:rsidR="00D67B2F" w:rsidRPr="00EC3561">
              <w:rPr>
                <w:sz w:val="16"/>
                <w:szCs w:val="16"/>
              </w:rPr>
              <w:t>bservational / consecutive</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4-5 seconds pressure on nailbed or dorsum of hand, measured with stopwatch, mean of 3 measurements</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Normal ranges, site of CRT measurement</w:t>
            </w:r>
          </w:p>
        </w:tc>
      </w:tr>
      <w:tr w:rsidR="003E5F1C" w:rsidRPr="00EC3561" w:rsidTr="00EC3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B0E37" w:rsidRPr="00EC3561" w:rsidRDefault="004B0E37" w:rsidP="00EC3561">
            <w:pPr>
              <w:spacing w:after="0"/>
              <w:rPr>
                <w:sz w:val="16"/>
                <w:szCs w:val="16"/>
              </w:rPr>
            </w:pPr>
            <w:r w:rsidRPr="00EC3561">
              <w:rPr>
                <w:sz w:val="16"/>
                <w:szCs w:val="16"/>
              </w:rPr>
              <w:t>Crook, 2013</w:t>
            </w:r>
            <w:r w:rsidRPr="00EC3561">
              <w:rPr>
                <w:noProof/>
                <w:sz w:val="16"/>
                <w:szCs w:val="16"/>
                <w:vertAlign w:val="superscript"/>
              </w:rPr>
              <w:t>3</w:t>
            </w:r>
            <w:r w:rsidR="00400238" w:rsidRPr="00EC3561">
              <w:rPr>
                <w:noProof/>
                <w:sz w:val="16"/>
                <w:szCs w:val="16"/>
                <w:vertAlign w:val="superscript"/>
              </w:rPr>
              <w:t>8</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Paediatric ED, UK</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Children attending ED with minor illness or injury, normal observations, and diagnosis in agreement with initial complaint</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1month-12years</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 xml:space="preserve">92 </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O</w:t>
            </w:r>
            <w:r w:rsidR="00D67B2F" w:rsidRPr="00EC3561">
              <w:rPr>
                <w:sz w:val="16"/>
                <w:szCs w:val="16"/>
              </w:rPr>
              <w:t>bservational / convenience</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5 seconds or sufficient pressure to blanch on fingertip and sternum, with hand at heart level, measured with digital stopwatch by a single senior children’s emergency nurse</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Normal ranges, site of CRT measurement</w:t>
            </w:r>
          </w:p>
        </w:tc>
      </w:tr>
      <w:tr w:rsidR="003E5F1C" w:rsidRPr="00EC3561" w:rsidTr="00EC3561">
        <w:tc>
          <w:tcPr>
            <w:cnfStyle w:val="001000000000" w:firstRow="0" w:lastRow="0" w:firstColumn="1" w:lastColumn="0" w:oddVBand="0" w:evenVBand="0" w:oddHBand="0" w:evenHBand="0" w:firstRowFirstColumn="0" w:firstRowLastColumn="0" w:lastRowFirstColumn="0" w:lastRowLastColumn="0"/>
            <w:tcW w:w="0" w:type="auto"/>
          </w:tcPr>
          <w:p w:rsidR="004B0E37" w:rsidRPr="00EC3561" w:rsidRDefault="004B0E37" w:rsidP="00EC3561">
            <w:pPr>
              <w:spacing w:after="0"/>
              <w:rPr>
                <w:sz w:val="16"/>
                <w:szCs w:val="16"/>
              </w:rPr>
            </w:pPr>
            <w:r w:rsidRPr="00EC3561">
              <w:rPr>
                <w:sz w:val="16"/>
                <w:szCs w:val="16"/>
              </w:rPr>
              <w:t>Duggan, 1997</w:t>
            </w:r>
            <w:r w:rsidR="00400238" w:rsidRPr="00EC3561">
              <w:rPr>
                <w:noProof/>
                <w:sz w:val="16"/>
                <w:szCs w:val="16"/>
                <w:vertAlign w:val="superscript"/>
              </w:rPr>
              <w:t>33</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Gastroenteritis unit, urban teaching hospital, Egypt</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Children with ≥5 watery stools in 24 hours, without oedema, kwashiorkor or marasmus</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2-48 months</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 xml:space="preserve">100 </w:t>
            </w:r>
          </w:p>
        </w:tc>
        <w:tc>
          <w:tcPr>
            <w:tcW w:w="0" w:type="auto"/>
          </w:tcPr>
          <w:p w:rsidR="004B0E37" w:rsidRPr="00EC3561" w:rsidRDefault="00D67B2F"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Observational / convenience</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3 observers</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Inter-observer (3 observers)</w:t>
            </w:r>
          </w:p>
        </w:tc>
      </w:tr>
      <w:tr w:rsidR="003E5F1C" w:rsidRPr="00EC3561" w:rsidTr="00EC3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B0E37" w:rsidRPr="00EC3561" w:rsidRDefault="004B0E37" w:rsidP="00EC3561">
            <w:pPr>
              <w:spacing w:after="0"/>
              <w:rPr>
                <w:sz w:val="16"/>
                <w:szCs w:val="16"/>
              </w:rPr>
            </w:pPr>
            <w:r w:rsidRPr="00EC3561">
              <w:rPr>
                <w:sz w:val="16"/>
                <w:szCs w:val="16"/>
              </w:rPr>
              <w:t>Gorelick, 1993</w:t>
            </w:r>
            <w:r w:rsidRPr="00EC3561">
              <w:rPr>
                <w:noProof/>
                <w:sz w:val="16"/>
                <w:szCs w:val="16"/>
                <w:vertAlign w:val="superscript"/>
              </w:rPr>
              <w:t>17</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Paediatric ED, USA</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Children attending ED for minor illness or injury with no history of findings consistent with dehydration or fever</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0-12years</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 xml:space="preserve">32 </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O</w:t>
            </w:r>
            <w:r w:rsidR="00D67B2F" w:rsidRPr="00EC3561">
              <w:rPr>
                <w:sz w:val="16"/>
                <w:szCs w:val="16"/>
              </w:rPr>
              <w:t>bservational / not specified</w:t>
            </w:r>
          </w:p>
        </w:tc>
        <w:tc>
          <w:tcPr>
            <w:tcW w:w="0" w:type="auto"/>
          </w:tcPr>
          <w:p w:rsidR="004B0E37" w:rsidRPr="00EC3561" w:rsidRDefault="004B0E37" w:rsidP="00B74D58">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5 seconds moderate pressure on finger and heel, measured with stopwatch</w:t>
            </w:r>
            <w:r w:rsidR="003E5F1C">
              <w:rPr>
                <w:sz w:val="16"/>
                <w:szCs w:val="16"/>
              </w:rPr>
              <w:t>. One investigator assessed all children; 2 additional observers from a group of 5</w:t>
            </w:r>
            <w:r w:rsidRPr="00EC3561">
              <w:rPr>
                <w:sz w:val="16"/>
                <w:szCs w:val="16"/>
              </w:rPr>
              <w:t xml:space="preserve"> paediatric ED doctors</w:t>
            </w:r>
            <w:r w:rsidR="003E5F1C">
              <w:rPr>
                <w:sz w:val="16"/>
                <w:szCs w:val="16"/>
              </w:rPr>
              <w:t xml:space="preserve"> also made measurements on each child.</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Normal ranges, site of CRT measurement, ambient &amp; skin temperature, inter-observer (3 observers) &amp; intra-observer (3 measurements) agreement</w:t>
            </w:r>
          </w:p>
        </w:tc>
      </w:tr>
      <w:tr w:rsidR="003E5F1C" w:rsidRPr="00EC3561" w:rsidTr="00EC3561">
        <w:tc>
          <w:tcPr>
            <w:cnfStyle w:val="001000000000" w:firstRow="0" w:lastRow="0" w:firstColumn="1" w:lastColumn="0" w:oddVBand="0" w:evenVBand="0" w:oddHBand="0" w:evenHBand="0" w:firstRowFirstColumn="0" w:firstRowLastColumn="0" w:lastRowFirstColumn="0" w:lastRowLastColumn="0"/>
            <w:tcW w:w="0" w:type="auto"/>
          </w:tcPr>
          <w:p w:rsidR="004B0E37" w:rsidRPr="00EC3561" w:rsidRDefault="004B0E37" w:rsidP="00EC3561">
            <w:pPr>
              <w:spacing w:after="0"/>
              <w:rPr>
                <w:sz w:val="16"/>
                <w:szCs w:val="16"/>
              </w:rPr>
            </w:pPr>
            <w:r w:rsidRPr="00EC3561">
              <w:rPr>
                <w:sz w:val="16"/>
                <w:szCs w:val="16"/>
              </w:rPr>
              <w:t>Gorelick, 1997a</w:t>
            </w:r>
            <w:r w:rsidR="00400238" w:rsidRPr="00EC3561">
              <w:rPr>
                <w:noProof/>
                <w:sz w:val="16"/>
                <w:szCs w:val="16"/>
                <w:vertAlign w:val="superscript"/>
              </w:rPr>
              <w:t>34</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Paediatric ED, USA</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Children attending ED with vomiting, diarrhoea or poor oral intake</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1month -5years</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186 (116 admitted)</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O</w:t>
            </w:r>
            <w:r w:rsidR="00D67B2F" w:rsidRPr="00EC3561">
              <w:rPr>
                <w:sz w:val="16"/>
                <w:szCs w:val="16"/>
              </w:rPr>
              <w:t>bservational / convenience</w:t>
            </w:r>
          </w:p>
        </w:tc>
        <w:tc>
          <w:tcPr>
            <w:tcW w:w="0" w:type="auto"/>
          </w:tcPr>
          <w:p w:rsidR="004B0E37" w:rsidRPr="00EC3561" w:rsidRDefault="004B0E37" w:rsidP="00B74D58">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Fingertip, measured with stopwatch, mean of 3 measurements</w:t>
            </w:r>
            <w:r w:rsidR="00054ECE">
              <w:rPr>
                <w:sz w:val="16"/>
                <w:szCs w:val="16"/>
              </w:rPr>
              <w:t>.</w:t>
            </w:r>
            <w:r w:rsidRPr="00EC3561">
              <w:rPr>
                <w:sz w:val="16"/>
                <w:szCs w:val="16"/>
              </w:rPr>
              <w:t xml:space="preserve"> </w:t>
            </w:r>
            <w:r w:rsidR="00054ECE">
              <w:rPr>
                <w:sz w:val="16"/>
                <w:szCs w:val="16"/>
              </w:rPr>
              <w:t>M</w:t>
            </w:r>
            <w:r w:rsidRPr="00EC3561">
              <w:rPr>
                <w:sz w:val="16"/>
                <w:szCs w:val="16"/>
              </w:rPr>
              <w:t>easure</w:t>
            </w:r>
            <w:r w:rsidR="00054ECE">
              <w:rPr>
                <w:sz w:val="16"/>
                <w:szCs w:val="16"/>
              </w:rPr>
              <w:t xml:space="preserve">ments made </w:t>
            </w:r>
            <w:r w:rsidRPr="00EC3561">
              <w:rPr>
                <w:sz w:val="16"/>
                <w:szCs w:val="16"/>
              </w:rPr>
              <w:t xml:space="preserve">by </w:t>
            </w:r>
            <w:r w:rsidR="003E5F1C">
              <w:rPr>
                <w:sz w:val="16"/>
                <w:szCs w:val="16"/>
              </w:rPr>
              <w:t xml:space="preserve">17 </w:t>
            </w:r>
            <w:r w:rsidRPr="00EC3561">
              <w:rPr>
                <w:sz w:val="16"/>
                <w:szCs w:val="16"/>
              </w:rPr>
              <w:t>ED nurses or researchers</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Inter-observer agreement (2 observers)</w:t>
            </w:r>
          </w:p>
        </w:tc>
      </w:tr>
      <w:tr w:rsidR="003E5F1C" w:rsidRPr="00EC3561" w:rsidTr="00EC3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B0E37" w:rsidRPr="00EC3561" w:rsidRDefault="004B0E37" w:rsidP="00EC3561">
            <w:pPr>
              <w:spacing w:after="0"/>
              <w:rPr>
                <w:sz w:val="16"/>
                <w:szCs w:val="16"/>
              </w:rPr>
            </w:pPr>
            <w:r w:rsidRPr="00EC3561">
              <w:rPr>
                <w:sz w:val="16"/>
                <w:szCs w:val="16"/>
              </w:rPr>
              <w:t>Gorelick, 1997b</w:t>
            </w:r>
            <w:r w:rsidR="00400238" w:rsidRPr="00EC3561">
              <w:rPr>
                <w:noProof/>
                <w:sz w:val="16"/>
                <w:szCs w:val="16"/>
                <w:vertAlign w:val="superscript"/>
              </w:rPr>
              <w:t>31</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Paediatric ED, USA</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Children attending ED with vomiting, diarrhoea or poor oral intake</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1month-5years</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234 (174 admitted)</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O</w:t>
            </w:r>
            <w:r w:rsidR="00D67B2F" w:rsidRPr="00EC3561">
              <w:rPr>
                <w:sz w:val="16"/>
                <w:szCs w:val="16"/>
              </w:rPr>
              <w:t>bservational / convenience</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 xml:space="preserve">5 seconds moderate pressure on finger with hand at level of heart, measured with stopwatch, mean of 3 measurements by </w:t>
            </w:r>
            <w:r w:rsidR="00054ECE">
              <w:rPr>
                <w:sz w:val="16"/>
                <w:szCs w:val="16"/>
              </w:rPr>
              <w:t xml:space="preserve">one of 17 </w:t>
            </w:r>
            <w:r w:rsidRPr="00EC3561">
              <w:rPr>
                <w:sz w:val="16"/>
                <w:szCs w:val="16"/>
              </w:rPr>
              <w:t>ED nurses</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Core temperature</w:t>
            </w:r>
          </w:p>
        </w:tc>
      </w:tr>
      <w:tr w:rsidR="003E5F1C" w:rsidRPr="00EC3561" w:rsidTr="00EC3561">
        <w:tc>
          <w:tcPr>
            <w:cnfStyle w:val="001000000000" w:firstRow="0" w:lastRow="0" w:firstColumn="1" w:lastColumn="0" w:oddVBand="0" w:evenVBand="0" w:oddHBand="0" w:evenHBand="0" w:firstRowFirstColumn="0" w:firstRowLastColumn="0" w:lastRowFirstColumn="0" w:lastRowLastColumn="0"/>
            <w:tcW w:w="0" w:type="auto"/>
          </w:tcPr>
          <w:p w:rsidR="004B0E37" w:rsidRPr="00EC3561" w:rsidRDefault="004B0E37" w:rsidP="00EC3561">
            <w:pPr>
              <w:spacing w:after="0"/>
              <w:rPr>
                <w:sz w:val="16"/>
                <w:szCs w:val="16"/>
              </w:rPr>
            </w:pPr>
            <w:r w:rsidRPr="00EC3561">
              <w:rPr>
                <w:sz w:val="16"/>
                <w:szCs w:val="16"/>
              </w:rPr>
              <w:t>Karpitskaya, 2008</w:t>
            </w:r>
            <w:r w:rsidR="00400238" w:rsidRPr="00EC3561">
              <w:rPr>
                <w:noProof/>
                <w:sz w:val="16"/>
                <w:szCs w:val="16"/>
                <w:vertAlign w:val="superscript"/>
              </w:rPr>
              <w:t>21</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Tertiary children’s hospital, USA</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Healthy children attending outpatient clinic</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8-18years</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 xml:space="preserve">20 </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O</w:t>
            </w:r>
            <w:r w:rsidR="00D67B2F" w:rsidRPr="00EC3561">
              <w:rPr>
                <w:sz w:val="16"/>
                <w:szCs w:val="16"/>
              </w:rPr>
              <w:t>bservational / not specified</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3 seconds pressure on toes, measured with digital camera, mean of first and fifth toes</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Normal ranges, comparison with arterial blood flow by Doppler ultrasound on popliteal, dorsalis pedis and posterior tibialis arteries</w:t>
            </w:r>
          </w:p>
        </w:tc>
      </w:tr>
      <w:tr w:rsidR="003E5F1C" w:rsidRPr="00EC3561" w:rsidTr="00EC3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B0E37" w:rsidRPr="00EC3561" w:rsidRDefault="004B0E37" w:rsidP="00EC3561">
            <w:pPr>
              <w:spacing w:after="0"/>
              <w:rPr>
                <w:sz w:val="16"/>
                <w:szCs w:val="16"/>
              </w:rPr>
            </w:pPr>
            <w:r w:rsidRPr="00EC3561">
              <w:rPr>
                <w:sz w:val="16"/>
                <w:szCs w:val="16"/>
              </w:rPr>
              <w:t>Leflore, 2005</w:t>
            </w:r>
            <w:r w:rsidR="00400238" w:rsidRPr="00EC3561">
              <w:rPr>
                <w:noProof/>
                <w:sz w:val="16"/>
                <w:szCs w:val="16"/>
                <w:vertAlign w:val="superscript"/>
              </w:rPr>
              <w:t>22</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Hospital nursery, USA</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Healthy, full term neonates</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newborn</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 xml:space="preserve">42 </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O</w:t>
            </w:r>
            <w:r w:rsidR="00D67B2F" w:rsidRPr="00EC3561">
              <w:rPr>
                <w:sz w:val="16"/>
                <w:szCs w:val="16"/>
              </w:rPr>
              <w:t>bservational / convenience</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1-2 seconds or 3-4 seconds pressure on finger, heel and chest, measured with stopwatch</w:t>
            </w:r>
            <w:r w:rsidR="00054ECE">
              <w:rPr>
                <w:sz w:val="16"/>
                <w:szCs w:val="16"/>
              </w:rPr>
              <w:t xml:space="preserve">; all measurements made by one </w:t>
            </w:r>
            <w:r w:rsidR="00054ECE">
              <w:rPr>
                <w:sz w:val="16"/>
                <w:szCs w:val="16"/>
              </w:rPr>
              <w:lastRenderedPageBreak/>
              <w:t>investigator.</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lastRenderedPageBreak/>
              <w:t xml:space="preserve">Normal ranges, pressure duration during CRT measurement, site of CRT measurement, comparison </w:t>
            </w:r>
            <w:r w:rsidRPr="00EC3561">
              <w:rPr>
                <w:sz w:val="16"/>
                <w:szCs w:val="16"/>
              </w:rPr>
              <w:lastRenderedPageBreak/>
              <w:t>with blood pressure</w:t>
            </w:r>
          </w:p>
        </w:tc>
      </w:tr>
      <w:tr w:rsidR="003E5F1C" w:rsidRPr="00EC3561" w:rsidTr="00EC3561">
        <w:tc>
          <w:tcPr>
            <w:cnfStyle w:val="001000000000" w:firstRow="0" w:lastRow="0" w:firstColumn="1" w:lastColumn="0" w:oddVBand="0" w:evenVBand="0" w:oddHBand="0" w:evenHBand="0" w:firstRowFirstColumn="0" w:firstRowLastColumn="0" w:lastRowFirstColumn="0" w:lastRowLastColumn="0"/>
            <w:tcW w:w="0" w:type="auto"/>
          </w:tcPr>
          <w:p w:rsidR="004B0E37" w:rsidRPr="00EC3561" w:rsidRDefault="004B0E37" w:rsidP="00EC3561">
            <w:pPr>
              <w:spacing w:after="0"/>
              <w:rPr>
                <w:sz w:val="16"/>
                <w:szCs w:val="16"/>
              </w:rPr>
            </w:pPr>
            <w:r w:rsidRPr="00EC3561">
              <w:rPr>
                <w:sz w:val="16"/>
                <w:szCs w:val="16"/>
              </w:rPr>
              <w:lastRenderedPageBreak/>
              <w:t>Otieno, 2004</w:t>
            </w:r>
            <w:r w:rsidR="00400238" w:rsidRPr="00EC3561">
              <w:rPr>
                <w:noProof/>
                <w:sz w:val="16"/>
                <w:szCs w:val="16"/>
                <w:vertAlign w:val="superscript"/>
              </w:rPr>
              <w:t>39</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Rural district hospital, Kenya</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Paediatric admissions to district hospital</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2days – 11years</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100 (3 died)</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O</w:t>
            </w:r>
            <w:r w:rsidR="00D67B2F" w:rsidRPr="00EC3561">
              <w:rPr>
                <w:sz w:val="16"/>
                <w:szCs w:val="16"/>
              </w:rPr>
              <w:t>bservational / consecutive</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3 seconds pressure on finger, measured by counting whole seconds by</w:t>
            </w:r>
            <w:r w:rsidR="00054ECE">
              <w:rPr>
                <w:sz w:val="16"/>
                <w:szCs w:val="16"/>
              </w:rPr>
              <w:t xml:space="preserve"> 4</w:t>
            </w:r>
            <w:r w:rsidRPr="00EC3561">
              <w:rPr>
                <w:sz w:val="16"/>
                <w:szCs w:val="16"/>
              </w:rPr>
              <w:t xml:space="preserve"> clinicians</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Inter-observer agreement (4 observers)</w:t>
            </w:r>
          </w:p>
        </w:tc>
      </w:tr>
      <w:tr w:rsidR="003E5F1C" w:rsidRPr="00EC3561" w:rsidTr="00EC3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B0E37" w:rsidRPr="00EC3561" w:rsidRDefault="004B0E37" w:rsidP="00EC3561">
            <w:pPr>
              <w:spacing w:after="0"/>
              <w:rPr>
                <w:sz w:val="16"/>
                <w:szCs w:val="16"/>
              </w:rPr>
            </w:pPr>
            <w:r w:rsidRPr="00EC3561">
              <w:rPr>
                <w:sz w:val="16"/>
                <w:szCs w:val="16"/>
              </w:rPr>
              <w:t>Purcell, 2009</w:t>
            </w:r>
            <w:r w:rsidR="00400238" w:rsidRPr="00EC3561">
              <w:rPr>
                <w:noProof/>
                <w:sz w:val="16"/>
                <w:szCs w:val="16"/>
                <w:vertAlign w:val="superscript"/>
              </w:rPr>
              <w:t>30</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Hospital nursery, Australia</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Full-term infants with jaundice, not admitted to Neonatal Intensive Care Unit or Special Care Baby Unit</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2-6days</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 xml:space="preserve">50 </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O</w:t>
            </w:r>
            <w:r w:rsidR="00D67B2F" w:rsidRPr="00EC3561">
              <w:rPr>
                <w:sz w:val="16"/>
                <w:szCs w:val="16"/>
              </w:rPr>
              <w:t>bservational / convenience</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5 seconds firm pressure on forehead, chest, abdomen, thigh, and sole, measured with stopwatch</w:t>
            </w:r>
            <w:r w:rsidR="00054ECE">
              <w:rPr>
                <w:sz w:val="16"/>
                <w:szCs w:val="16"/>
              </w:rPr>
              <w:t xml:space="preserve"> by one observer</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Site of measurement</w:t>
            </w:r>
          </w:p>
        </w:tc>
      </w:tr>
      <w:tr w:rsidR="003E5F1C" w:rsidRPr="00EC3561" w:rsidTr="00EC3561">
        <w:tc>
          <w:tcPr>
            <w:cnfStyle w:val="001000000000" w:firstRow="0" w:lastRow="0" w:firstColumn="1" w:lastColumn="0" w:oddVBand="0" w:evenVBand="0" w:oddHBand="0" w:evenHBand="0" w:firstRowFirstColumn="0" w:firstRowLastColumn="0" w:lastRowFirstColumn="0" w:lastRowLastColumn="0"/>
            <w:tcW w:w="0" w:type="auto"/>
          </w:tcPr>
          <w:p w:rsidR="004B0E37" w:rsidRPr="00EC3561" w:rsidRDefault="004B0E37" w:rsidP="00EC3561">
            <w:pPr>
              <w:spacing w:after="0"/>
              <w:rPr>
                <w:sz w:val="16"/>
                <w:szCs w:val="16"/>
              </w:rPr>
            </w:pPr>
            <w:r w:rsidRPr="00EC3561">
              <w:rPr>
                <w:sz w:val="16"/>
                <w:szCs w:val="16"/>
              </w:rPr>
              <w:t>Raichur, 2001</w:t>
            </w:r>
            <w:r w:rsidR="00400238" w:rsidRPr="00EC3561">
              <w:rPr>
                <w:noProof/>
                <w:sz w:val="16"/>
                <w:szCs w:val="16"/>
                <w:vertAlign w:val="superscript"/>
              </w:rPr>
              <w:t>29</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Hospital nursery, India</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Term neonates</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1-168 hours</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155 (all healthy)</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O</w:t>
            </w:r>
            <w:r w:rsidR="00D67B2F" w:rsidRPr="00EC3561">
              <w:rPr>
                <w:sz w:val="16"/>
                <w:szCs w:val="16"/>
              </w:rPr>
              <w:t>bservational / convenience</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5 seconds pressure on forehead, chest, hand, and heel, measured with stopwatch</w:t>
            </w:r>
            <w:r w:rsidR="00054ECE">
              <w:rPr>
                <w:sz w:val="16"/>
                <w:szCs w:val="16"/>
              </w:rPr>
              <w:t xml:space="preserve"> by two observers</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Normal ranges, inter-observer agreement (2 observers), ambient temperature</w:t>
            </w:r>
          </w:p>
        </w:tc>
      </w:tr>
      <w:tr w:rsidR="003E5F1C" w:rsidRPr="00EC3561" w:rsidTr="00EC3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B0E37" w:rsidRPr="00EC3561" w:rsidRDefault="004B0E37" w:rsidP="00EC3561">
            <w:pPr>
              <w:spacing w:after="0"/>
              <w:rPr>
                <w:sz w:val="16"/>
                <w:szCs w:val="16"/>
              </w:rPr>
            </w:pPr>
            <w:r w:rsidRPr="00EC3561">
              <w:rPr>
                <w:sz w:val="16"/>
                <w:szCs w:val="16"/>
              </w:rPr>
              <w:t>Raimer, 2011</w:t>
            </w:r>
            <w:r w:rsidR="00400238" w:rsidRPr="00EC3561">
              <w:rPr>
                <w:noProof/>
                <w:sz w:val="16"/>
                <w:szCs w:val="16"/>
                <w:vertAlign w:val="superscript"/>
              </w:rPr>
              <w:t>23</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Paediatric Intensive Care Unit, USA</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Critically ill children admitted to Paediatric Intensive Care Unit and requiring central venous catheter placement for medical management</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“children” (no age range reported)</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21</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O</w:t>
            </w:r>
            <w:r w:rsidR="00D67B2F" w:rsidRPr="00EC3561">
              <w:rPr>
                <w:sz w:val="16"/>
                <w:szCs w:val="16"/>
              </w:rPr>
              <w:t>bservational / not specified</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Forehead or chest, and finger or toe, measured with stopwatch</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Comparison with superior vena cava oxygenation measured via central venous catheter</w:t>
            </w:r>
          </w:p>
        </w:tc>
      </w:tr>
      <w:tr w:rsidR="003E5F1C" w:rsidRPr="00EC3561" w:rsidTr="00EC3561">
        <w:tc>
          <w:tcPr>
            <w:cnfStyle w:val="001000000000" w:firstRow="0" w:lastRow="0" w:firstColumn="1" w:lastColumn="0" w:oddVBand="0" w:evenVBand="0" w:oddHBand="0" w:evenHBand="0" w:firstRowFirstColumn="0" w:firstRowLastColumn="0" w:lastRowFirstColumn="0" w:lastRowLastColumn="0"/>
            <w:tcW w:w="0" w:type="auto"/>
          </w:tcPr>
          <w:p w:rsidR="004B0E37" w:rsidRPr="00EC3561" w:rsidRDefault="004B0E37" w:rsidP="00EC3561">
            <w:pPr>
              <w:spacing w:after="0"/>
              <w:rPr>
                <w:sz w:val="16"/>
                <w:szCs w:val="16"/>
              </w:rPr>
            </w:pPr>
            <w:r w:rsidRPr="00EC3561">
              <w:rPr>
                <w:sz w:val="16"/>
                <w:szCs w:val="16"/>
              </w:rPr>
              <w:t>Raju, 1999</w:t>
            </w:r>
            <w:r w:rsidRPr="00EC3561">
              <w:rPr>
                <w:noProof/>
                <w:sz w:val="16"/>
                <w:szCs w:val="16"/>
                <w:vertAlign w:val="superscript"/>
              </w:rPr>
              <w:t>18</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Hospital nursery, USA</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Healthy newborn infants, 36-42wks gestation</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1-120 hours</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137</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O</w:t>
            </w:r>
            <w:r w:rsidR="00D67B2F" w:rsidRPr="00EC3561">
              <w:rPr>
                <w:sz w:val="16"/>
                <w:szCs w:val="16"/>
              </w:rPr>
              <w:t>bservational / convenience</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5 seconds moderate pressure on hand and foot, measured with stopwatch, 1</w:t>
            </w:r>
            <w:r w:rsidRPr="00EC3561">
              <w:rPr>
                <w:sz w:val="16"/>
                <w:szCs w:val="16"/>
                <w:vertAlign w:val="superscript"/>
              </w:rPr>
              <w:t>st</w:t>
            </w:r>
            <w:r w:rsidRPr="00EC3561">
              <w:rPr>
                <w:sz w:val="16"/>
                <w:szCs w:val="16"/>
              </w:rPr>
              <w:t xml:space="preserve"> measurement used</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 xml:space="preserve">Normal ranges, order effect of multiple CRT measurements, skin &amp; core temperatures, </w:t>
            </w:r>
          </w:p>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ambient temperature,</w:t>
            </w:r>
          </w:p>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site of CRT measurement,  inter-observer agreement (3 observers)</w:t>
            </w:r>
          </w:p>
        </w:tc>
      </w:tr>
      <w:tr w:rsidR="003E5F1C" w:rsidRPr="00EC3561" w:rsidTr="00EC3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B0E37" w:rsidRPr="00EC3561" w:rsidRDefault="004B0E37" w:rsidP="00EC3561">
            <w:pPr>
              <w:spacing w:after="0"/>
              <w:rPr>
                <w:sz w:val="16"/>
                <w:szCs w:val="16"/>
              </w:rPr>
            </w:pPr>
            <w:r w:rsidRPr="00EC3561">
              <w:rPr>
                <w:sz w:val="16"/>
                <w:szCs w:val="16"/>
              </w:rPr>
              <w:t>Roland, 2010</w:t>
            </w:r>
            <w:r w:rsidR="00400238" w:rsidRPr="00EC3561">
              <w:rPr>
                <w:noProof/>
                <w:sz w:val="16"/>
                <w:szCs w:val="16"/>
                <w:vertAlign w:val="superscript"/>
              </w:rPr>
              <w:t>32</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Paediatric ED, Australia</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Children presenting with gastroenteritis and dehydration</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1 month – 12 years</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100 (17 admitted)</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O</w:t>
            </w:r>
            <w:r w:rsidR="00D67B2F" w:rsidRPr="00EC3561">
              <w:rPr>
                <w:sz w:val="16"/>
                <w:szCs w:val="16"/>
              </w:rPr>
              <w:t>bservational / convenience</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 xml:space="preserve">5 seconds pressure on sternum, 2 &amp; 4 second cutoffs, measured by </w:t>
            </w:r>
            <w:r w:rsidR="00054ECE">
              <w:rPr>
                <w:sz w:val="16"/>
                <w:szCs w:val="16"/>
              </w:rPr>
              <w:t xml:space="preserve">3 </w:t>
            </w:r>
            <w:r w:rsidRPr="00EC3561">
              <w:rPr>
                <w:sz w:val="16"/>
                <w:szCs w:val="16"/>
              </w:rPr>
              <w:t>doctors</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Inter-observer agreement (3 observers)</w:t>
            </w:r>
          </w:p>
        </w:tc>
      </w:tr>
      <w:tr w:rsidR="003E5F1C" w:rsidRPr="00EC3561" w:rsidTr="00EC3561">
        <w:tc>
          <w:tcPr>
            <w:cnfStyle w:val="001000000000" w:firstRow="0" w:lastRow="0" w:firstColumn="1" w:lastColumn="0" w:oddVBand="0" w:evenVBand="0" w:oddHBand="0" w:evenHBand="0" w:firstRowFirstColumn="0" w:firstRowLastColumn="0" w:lastRowFirstColumn="0" w:lastRowLastColumn="0"/>
            <w:tcW w:w="0" w:type="auto"/>
          </w:tcPr>
          <w:p w:rsidR="004B0E37" w:rsidRPr="00EC3561" w:rsidRDefault="004B0E37" w:rsidP="00EC3561">
            <w:pPr>
              <w:spacing w:after="0"/>
              <w:rPr>
                <w:sz w:val="16"/>
                <w:szCs w:val="16"/>
              </w:rPr>
            </w:pPr>
            <w:r w:rsidRPr="00EC3561">
              <w:rPr>
                <w:sz w:val="16"/>
                <w:szCs w:val="16"/>
              </w:rPr>
              <w:t>Saavedra, 1991</w:t>
            </w:r>
            <w:r w:rsidR="00400238" w:rsidRPr="00EC3561">
              <w:rPr>
                <w:noProof/>
                <w:sz w:val="16"/>
                <w:szCs w:val="16"/>
                <w:vertAlign w:val="superscript"/>
              </w:rPr>
              <w:t>40</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Tertiary hospital, USA</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 xml:space="preserve">Healthy infants seen in outpatient clinic for routine “well child” visit and immunisation </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1 week – 26 months</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 xml:space="preserve">30 </w:t>
            </w:r>
          </w:p>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p>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O</w:t>
            </w:r>
            <w:r w:rsidR="00D67B2F" w:rsidRPr="00EC3561">
              <w:rPr>
                <w:sz w:val="16"/>
                <w:szCs w:val="16"/>
              </w:rPr>
              <w:t>bservational / not specified</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Light pressure to nail bed</w:t>
            </w:r>
            <w:r w:rsidR="00054ECE">
              <w:rPr>
                <w:sz w:val="16"/>
                <w:szCs w:val="16"/>
              </w:rPr>
              <w:t xml:space="preserve"> by a single investigator</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Normal ranges</w:t>
            </w:r>
          </w:p>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p>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p>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p>
        </w:tc>
      </w:tr>
      <w:tr w:rsidR="003E5F1C" w:rsidRPr="00EC3561" w:rsidTr="00EC3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B0E37" w:rsidRPr="00EC3561" w:rsidRDefault="004B0E37" w:rsidP="00EC3561">
            <w:pPr>
              <w:spacing w:after="0"/>
              <w:rPr>
                <w:sz w:val="16"/>
                <w:szCs w:val="16"/>
              </w:rPr>
            </w:pPr>
            <w:r w:rsidRPr="00EC3561">
              <w:rPr>
                <w:sz w:val="16"/>
                <w:szCs w:val="16"/>
              </w:rPr>
              <w:t>Schriger, 1988</w:t>
            </w:r>
            <w:r w:rsidR="00400238" w:rsidRPr="00EC3561">
              <w:rPr>
                <w:noProof/>
                <w:sz w:val="16"/>
                <w:szCs w:val="16"/>
                <w:vertAlign w:val="superscript"/>
              </w:rPr>
              <w:t>41</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Urban teaching hospital, USA</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Healthy children awaiting follow-up visits at ambulatory care clinics</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2wks – 12yrs</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 xml:space="preserve">100 </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O</w:t>
            </w:r>
            <w:r w:rsidR="00D67B2F" w:rsidRPr="00EC3561">
              <w:rPr>
                <w:sz w:val="16"/>
                <w:szCs w:val="16"/>
              </w:rPr>
              <w:t>bservational / convenience</w:t>
            </w:r>
          </w:p>
        </w:tc>
        <w:tc>
          <w:tcPr>
            <w:tcW w:w="0" w:type="auto"/>
          </w:tcPr>
          <w:p w:rsidR="004B0E37" w:rsidRPr="00EC3561" w:rsidRDefault="004B0E37" w:rsidP="00B74D58">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5 seconds moderate pressure to fingers with hand at heart level, measured with stopwatch</w:t>
            </w:r>
            <w:r w:rsidR="006D5C4F">
              <w:rPr>
                <w:sz w:val="16"/>
                <w:szCs w:val="16"/>
              </w:rPr>
              <w:t xml:space="preserve"> by 1 of 2 observers</w:t>
            </w:r>
            <w:r w:rsidRPr="00EC3561">
              <w:rPr>
                <w:sz w:val="16"/>
                <w:szCs w:val="16"/>
              </w:rPr>
              <w:t>, minimum 30 second delay before repeating</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Normal ranges</w:t>
            </w:r>
          </w:p>
        </w:tc>
      </w:tr>
      <w:tr w:rsidR="003E5F1C" w:rsidRPr="00EC3561" w:rsidTr="00EC3561">
        <w:tc>
          <w:tcPr>
            <w:cnfStyle w:val="001000000000" w:firstRow="0" w:lastRow="0" w:firstColumn="1" w:lastColumn="0" w:oddVBand="0" w:evenVBand="0" w:oddHBand="0" w:evenHBand="0" w:firstRowFirstColumn="0" w:firstRowLastColumn="0" w:lastRowFirstColumn="0" w:lastRowLastColumn="0"/>
            <w:tcW w:w="0" w:type="auto"/>
          </w:tcPr>
          <w:p w:rsidR="004B0E37" w:rsidRPr="00EC3561" w:rsidRDefault="004B0E37" w:rsidP="00EC3561">
            <w:pPr>
              <w:spacing w:after="0"/>
              <w:rPr>
                <w:sz w:val="16"/>
                <w:szCs w:val="16"/>
              </w:rPr>
            </w:pPr>
            <w:r w:rsidRPr="00EC3561">
              <w:rPr>
                <w:sz w:val="16"/>
                <w:szCs w:val="16"/>
              </w:rPr>
              <w:t>Stinson, 2011</w:t>
            </w:r>
            <w:r w:rsidR="00400238" w:rsidRPr="00EC3561">
              <w:rPr>
                <w:noProof/>
                <w:sz w:val="16"/>
                <w:szCs w:val="16"/>
                <w:vertAlign w:val="superscript"/>
              </w:rPr>
              <w:t>26</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Tertiary children’s hospital, Canada</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healthy children and children with mild disease due to receive elective surgery</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1-5yrs</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25 (all healthy)</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O</w:t>
            </w:r>
            <w:r w:rsidR="00D67B2F" w:rsidRPr="00EC3561">
              <w:rPr>
                <w:sz w:val="16"/>
                <w:szCs w:val="16"/>
              </w:rPr>
              <w:t>bservational / not specified</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5 seconds pressure to finger and chest, with hand at just above heart level, measured with stopwatch by trained observer.</w:t>
            </w:r>
          </w:p>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Also assessed on hand and chest using “usual practice” by anaesthetist</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Normal ranges, site of CRT measurement</w:t>
            </w:r>
          </w:p>
        </w:tc>
      </w:tr>
      <w:tr w:rsidR="003E5F1C" w:rsidRPr="00EC3561" w:rsidTr="00EC3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B0E37" w:rsidRPr="00EC3561" w:rsidRDefault="004B0E37" w:rsidP="00EC3561">
            <w:pPr>
              <w:spacing w:after="0"/>
              <w:rPr>
                <w:sz w:val="16"/>
                <w:szCs w:val="16"/>
              </w:rPr>
            </w:pPr>
            <w:r w:rsidRPr="00EC3561">
              <w:rPr>
                <w:sz w:val="16"/>
                <w:szCs w:val="16"/>
              </w:rPr>
              <w:t>Strozik, 1997</w:t>
            </w:r>
            <w:r w:rsidR="00400238" w:rsidRPr="00EC3561">
              <w:rPr>
                <w:noProof/>
                <w:sz w:val="16"/>
                <w:szCs w:val="16"/>
                <w:vertAlign w:val="superscript"/>
              </w:rPr>
              <w:t>28</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Hospital nursery, South Africa</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Healthy neonates with normal observations</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1-7dys</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266 (all healthy)</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O</w:t>
            </w:r>
            <w:r w:rsidR="00D67B2F" w:rsidRPr="00EC3561">
              <w:rPr>
                <w:sz w:val="16"/>
                <w:szCs w:val="16"/>
              </w:rPr>
              <w:t>bservational / convenience</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Minimum of 5 seconds pressure to chest, forehead, hand and heel while supine, measured with stopwatch</w:t>
            </w:r>
            <w:r w:rsidR="00B74D58">
              <w:rPr>
                <w:sz w:val="16"/>
                <w:szCs w:val="16"/>
              </w:rPr>
              <w:t xml:space="preserve"> by 1 of 2 observers</w:t>
            </w:r>
            <w:r w:rsidRPr="00EC3561">
              <w:rPr>
                <w:sz w:val="16"/>
                <w:szCs w:val="16"/>
              </w:rPr>
              <w:t>, minimum 30 second delay before repeating</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Normal ranges</w:t>
            </w:r>
          </w:p>
        </w:tc>
      </w:tr>
      <w:tr w:rsidR="003E5F1C" w:rsidRPr="00EC3561" w:rsidTr="00EC3561">
        <w:tc>
          <w:tcPr>
            <w:cnfStyle w:val="001000000000" w:firstRow="0" w:lastRow="0" w:firstColumn="1" w:lastColumn="0" w:oddVBand="0" w:evenVBand="0" w:oddHBand="0" w:evenHBand="0" w:firstRowFirstColumn="0" w:firstRowLastColumn="0" w:lastRowFirstColumn="0" w:lastRowLastColumn="0"/>
            <w:tcW w:w="0" w:type="auto"/>
          </w:tcPr>
          <w:p w:rsidR="004B0E37" w:rsidRPr="00EC3561" w:rsidRDefault="004B0E37" w:rsidP="00EC3561">
            <w:pPr>
              <w:spacing w:after="0"/>
              <w:rPr>
                <w:sz w:val="16"/>
                <w:szCs w:val="16"/>
              </w:rPr>
            </w:pPr>
            <w:r w:rsidRPr="00EC3561">
              <w:rPr>
                <w:sz w:val="16"/>
                <w:szCs w:val="16"/>
              </w:rPr>
              <w:lastRenderedPageBreak/>
              <w:t>Strozik, 1998</w:t>
            </w:r>
            <w:r w:rsidR="00400238" w:rsidRPr="00EC3561">
              <w:rPr>
                <w:noProof/>
                <w:sz w:val="16"/>
                <w:szCs w:val="16"/>
                <w:vertAlign w:val="superscript"/>
              </w:rPr>
              <w:t>27</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Hospital, South Africa</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Healthy term neonates</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2-3dys</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280 (all healthy)</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O</w:t>
            </w:r>
            <w:r w:rsidR="00D67B2F" w:rsidRPr="00EC3561">
              <w:rPr>
                <w:sz w:val="16"/>
                <w:szCs w:val="16"/>
              </w:rPr>
              <w:t>bservational / not specified</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Minimum of 1 to 7 seconds pressure to forehead, chest and heel, while supine with foot at heart level, measured with stopwatch</w:t>
            </w:r>
            <w:r w:rsidR="00B74D58">
              <w:rPr>
                <w:sz w:val="16"/>
                <w:szCs w:val="16"/>
              </w:rPr>
              <w:t xml:space="preserve"> by 1 of 2 observers</w:t>
            </w:r>
            <w:r w:rsidRPr="00EC3561">
              <w:rPr>
                <w:sz w:val="16"/>
                <w:szCs w:val="16"/>
              </w:rPr>
              <w:t>, minimum 30 seconds delay before repeating</w:t>
            </w:r>
          </w:p>
        </w:tc>
        <w:tc>
          <w:tcPr>
            <w:tcW w:w="0" w:type="auto"/>
          </w:tcPr>
          <w:p w:rsidR="004B0E37" w:rsidRPr="00EC3561" w:rsidRDefault="004B0E37" w:rsidP="00EC3561">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EC3561">
              <w:rPr>
                <w:sz w:val="16"/>
                <w:szCs w:val="16"/>
              </w:rPr>
              <w:t>Normal ranges, site of CRT measurement, pressing time during CRT measurement.</w:t>
            </w:r>
          </w:p>
        </w:tc>
      </w:tr>
      <w:tr w:rsidR="003E5F1C" w:rsidRPr="00EC3561" w:rsidTr="00EC35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B0E37" w:rsidRPr="00EC3561" w:rsidRDefault="004B0E37" w:rsidP="00EC3561">
            <w:pPr>
              <w:spacing w:after="0"/>
              <w:rPr>
                <w:sz w:val="16"/>
                <w:szCs w:val="16"/>
              </w:rPr>
            </w:pPr>
            <w:r w:rsidRPr="00EC3561">
              <w:rPr>
                <w:sz w:val="16"/>
                <w:szCs w:val="16"/>
              </w:rPr>
              <w:t>Tibby, 1999</w:t>
            </w:r>
            <w:r w:rsidR="00400238" w:rsidRPr="00EC3561">
              <w:rPr>
                <w:noProof/>
                <w:sz w:val="16"/>
                <w:szCs w:val="16"/>
                <w:vertAlign w:val="superscript"/>
              </w:rPr>
              <w:t>24</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Paediatric Intensive Care Unit, UK</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Ventilated children in whom invasive haemodynamic monitoring was required for clinical management</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children</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28</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O</w:t>
            </w:r>
            <w:r w:rsidR="00D67B2F" w:rsidRPr="00EC3561">
              <w:rPr>
                <w:sz w:val="16"/>
                <w:szCs w:val="16"/>
              </w:rPr>
              <w:t>bservational / not specified</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 xml:space="preserve">5 seconds firm pressure to finger, with upper limb raised slightly above heart level,  measured in whole seconds using wristwatch by </w:t>
            </w:r>
            <w:r w:rsidR="00B74D58">
              <w:rPr>
                <w:sz w:val="16"/>
                <w:szCs w:val="16"/>
              </w:rPr>
              <w:t xml:space="preserve">1 </w:t>
            </w:r>
            <w:r w:rsidRPr="00EC3561">
              <w:rPr>
                <w:sz w:val="16"/>
                <w:szCs w:val="16"/>
              </w:rPr>
              <w:t>clinician</w:t>
            </w:r>
          </w:p>
        </w:tc>
        <w:tc>
          <w:tcPr>
            <w:tcW w:w="0" w:type="auto"/>
          </w:tcPr>
          <w:p w:rsidR="004B0E37" w:rsidRPr="00EC3561" w:rsidRDefault="004B0E37" w:rsidP="00EC3561">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EC3561">
              <w:rPr>
                <w:sz w:val="16"/>
                <w:szCs w:val="16"/>
              </w:rPr>
              <w:t>Comparison with cardiac index, central venous pressure, systemic vascular resistance index, stroke volume index, core-peripheral temperature gap</w:t>
            </w:r>
          </w:p>
        </w:tc>
      </w:tr>
    </w:tbl>
    <w:p w:rsidR="004B0E37" w:rsidRPr="00D83E0D" w:rsidRDefault="00D67B2F" w:rsidP="00E54525">
      <w:pPr>
        <w:ind w:left="720"/>
        <w:contextualSpacing/>
      </w:pPr>
      <w:r>
        <w:t>A</w:t>
      </w:r>
      <w:r w:rsidR="004B0E37">
        <w:t xml:space="preserve">bbreviations used: </w:t>
      </w:r>
      <w:r w:rsidR="004B0E37" w:rsidRPr="00D83E0D">
        <w:t>UK =  United Kingdom, USA = United States of America, ED =  Emergency Department</w:t>
      </w:r>
    </w:p>
    <w:p w:rsidR="004B0E37" w:rsidRPr="0068489C" w:rsidRDefault="004B0E37" w:rsidP="00E54525">
      <w:pPr>
        <w:rPr>
          <w:b/>
        </w:rPr>
      </w:pPr>
    </w:p>
    <w:p w:rsidR="004B0E37" w:rsidRPr="0068489C" w:rsidRDefault="004B0E37" w:rsidP="00E54525">
      <w:pPr>
        <w:pStyle w:val="Heading3"/>
      </w:pPr>
      <w:r w:rsidRPr="0068489C">
        <w:t xml:space="preserve">Table </w:t>
      </w:r>
      <w:r>
        <w:t>2</w:t>
      </w:r>
      <w:r w:rsidRPr="0068489C">
        <w:t xml:space="preserve">: </w:t>
      </w:r>
      <w:r>
        <w:t>Comparison of capillary refill time (CRT) measured at different body</w:t>
      </w:r>
      <w:r w:rsidRPr="0068489C">
        <w:t xml:space="preserve"> site</w:t>
      </w:r>
      <w:r>
        <w:t>s</w:t>
      </w:r>
    </w:p>
    <w:tbl>
      <w:tblPr>
        <w:tblStyle w:val="LightShading"/>
        <w:tblW w:w="13653" w:type="dxa"/>
        <w:tblLook w:val="04A0" w:firstRow="1" w:lastRow="0" w:firstColumn="1" w:lastColumn="0" w:noHBand="0" w:noVBand="1"/>
      </w:tblPr>
      <w:tblGrid>
        <w:gridCol w:w="963"/>
        <w:gridCol w:w="2184"/>
        <w:gridCol w:w="804"/>
        <w:gridCol w:w="1124"/>
        <w:gridCol w:w="2855"/>
        <w:gridCol w:w="1966"/>
        <w:gridCol w:w="3757"/>
      </w:tblGrid>
      <w:tr w:rsidR="004B0E37" w:rsidRPr="00965462" w:rsidTr="009654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B0E37" w:rsidRPr="00965462" w:rsidRDefault="004B0E37" w:rsidP="00965462">
            <w:pPr>
              <w:spacing w:after="0"/>
              <w:rPr>
                <w:b w:val="0"/>
                <w:sz w:val="16"/>
                <w:szCs w:val="16"/>
              </w:rPr>
            </w:pPr>
            <w:r w:rsidRPr="00965462">
              <w:rPr>
                <w:sz w:val="16"/>
                <w:szCs w:val="16"/>
              </w:rPr>
              <w:t>Paper</w:t>
            </w:r>
          </w:p>
        </w:tc>
        <w:tc>
          <w:tcPr>
            <w:tcW w:w="0" w:type="auto"/>
          </w:tcPr>
          <w:p w:rsidR="004B0E37" w:rsidRPr="00965462" w:rsidRDefault="004B0E37" w:rsidP="00965462">
            <w:pPr>
              <w:spacing w:after="0"/>
              <w:cnfStyle w:val="100000000000" w:firstRow="1" w:lastRow="0" w:firstColumn="0" w:lastColumn="0" w:oddVBand="0" w:evenVBand="0" w:oddHBand="0" w:evenHBand="0" w:firstRowFirstColumn="0" w:firstRowLastColumn="0" w:lastRowFirstColumn="0" w:lastRowLastColumn="0"/>
              <w:rPr>
                <w:b w:val="0"/>
                <w:sz w:val="16"/>
                <w:szCs w:val="16"/>
              </w:rPr>
            </w:pPr>
            <w:r w:rsidRPr="00965462">
              <w:rPr>
                <w:sz w:val="16"/>
                <w:szCs w:val="16"/>
              </w:rPr>
              <w:t>Population</w:t>
            </w:r>
          </w:p>
        </w:tc>
        <w:tc>
          <w:tcPr>
            <w:tcW w:w="0" w:type="auto"/>
          </w:tcPr>
          <w:p w:rsidR="004B0E37" w:rsidRPr="00965462" w:rsidRDefault="004B0E37" w:rsidP="00965462">
            <w:pPr>
              <w:spacing w:after="0"/>
              <w:cnfStyle w:val="100000000000" w:firstRow="1" w:lastRow="0" w:firstColumn="0" w:lastColumn="0" w:oddVBand="0" w:evenVBand="0" w:oddHBand="0" w:evenHBand="0" w:firstRowFirstColumn="0" w:firstRowLastColumn="0" w:lastRowFirstColumn="0" w:lastRowLastColumn="0"/>
              <w:rPr>
                <w:b w:val="0"/>
                <w:sz w:val="16"/>
                <w:szCs w:val="16"/>
              </w:rPr>
            </w:pPr>
            <w:r w:rsidRPr="00965462">
              <w:rPr>
                <w:sz w:val="16"/>
                <w:szCs w:val="16"/>
              </w:rPr>
              <w:t>Sample size</w:t>
            </w:r>
          </w:p>
        </w:tc>
        <w:tc>
          <w:tcPr>
            <w:tcW w:w="0" w:type="auto"/>
          </w:tcPr>
          <w:p w:rsidR="004B0E37" w:rsidRPr="00965462" w:rsidRDefault="004B0E37" w:rsidP="00965462">
            <w:pPr>
              <w:spacing w:after="0"/>
              <w:cnfStyle w:val="100000000000" w:firstRow="1" w:lastRow="0" w:firstColumn="0" w:lastColumn="0" w:oddVBand="0" w:evenVBand="0" w:oddHBand="0" w:evenHBand="0" w:firstRowFirstColumn="0" w:firstRowLastColumn="0" w:lastRowFirstColumn="0" w:lastRowLastColumn="0"/>
              <w:rPr>
                <w:b w:val="0"/>
                <w:sz w:val="16"/>
                <w:szCs w:val="16"/>
              </w:rPr>
            </w:pPr>
            <w:r w:rsidRPr="00965462">
              <w:rPr>
                <w:sz w:val="16"/>
                <w:szCs w:val="16"/>
              </w:rPr>
              <w:t>Number of observers</w:t>
            </w:r>
          </w:p>
        </w:tc>
        <w:tc>
          <w:tcPr>
            <w:tcW w:w="0" w:type="auto"/>
          </w:tcPr>
          <w:p w:rsidR="004B0E37" w:rsidRPr="00965462" w:rsidRDefault="004B0E37" w:rsidP="00965462">
            <w:pPr>
              <w:spacing w:after="0"/>
              <w:cnfStyle w:val="100000000000" w:firstRow="1" w:lastRow="0" w:firstColumn="0" w:lastColumn="0" w:oddVBand="0" w:evenVBand="0" w:oddHBand="0" w:evenHBand="0" w:firstRowFirstColumn="0" w:firstRowLastColumn="0" w:lastRowFirstColumn="0" w:lastRowLastColumn="0"/>
              <w:rPr>
                <w:b w:val="0"/>
                <w:sz w:val="16"/>
                <w:szCs w:val="16"/>
              </w:rPr>
            </w:pPr>
            <w:r w:rsidRPr="00965462">
              <w:rPr>
                <w:sz w:val="16"/>
                <w:szCs w:val="16"/>
              </w:rPr>
              <w:t>Measurement method</w:t>
            </w:r>
          </w:p>
        </w:tc>
        <w:tc>
          <w:tcPr>
            <w:tcW w:w="0" w:type="auto"/>
          </w:tcPr>
          <w:p w:rsidR="004B0E37" w:rsidRPr="00965462" w:rsidRDefault="004B0E37" w:rsidP="00965462">
            <w:pPr>
              <w:spacing w:after="0"/>
              <w:cnfStyle w:val="100000000000" w:firstRow="1" w:lastRow="0" w:firstColumn="0" w:lastColumn="0" w:oddVBand="0" w:evenVBand="0" w:oddHBand="0" w:evenHBand="0" w:firstRowFirstColumn="0" w:firstRowLastColumn="0" w:lastRowFirstColumn="0" w:lastRowLastColumn="0"/>
              <w:rPr>
                <w:b w:val="0"/>
                <w:sz w:val="16"/>
                <w:szCs w:val="16"/>
              </w:rPr>
            </w:pPr>
            <w:r w:rsidRPr="00965462">
              <w:rPr>
                <w:sz w:val="16"/>
                <w:szCs w:val="16"/>
              </w:rPr>
              <w:t>Body sites compared</w:t>
            </w:r>
          </w:p>
        </w:tc>
        <w:tc>
          <w:tcPr>
            <w:tcW w:w="0" w:type="auto"/>
          </w:tcPr>
          <w:p w:rsidR="004B0E37" w:rsidRPr="00965462" w:rsidRDefault="004B0E37" w:rsidP="00965462">
            <w:pPr>
              <w:spacing w:after="0"/>
              <w:cnfStyle w:val="100000000000" w:firstRow="1" w:lastRow="0" w:firstColumn="0" w:lastColumn="0" w:oddVBand="0" w:evenVBand="0" w:oddHBand="0" w:evenHBand="0" w:firstRowFirstColumn="0" w:firstRowLastColumn="0" w:lastRowFirstColumn="0" w:lastRowLastColumn="0"/>
              <w:rPr>
                <w:b w:val="0"/>
                <w:sz w:val="16"/>
                <w:szCs w:val="16"/>
              </w:rPr>
            </w:pPr>
            <w:r w:rsidRPr="00965462">
              <w:rPr>
                <w:sz w:val="16"/>
                <w:szCs w:val="16"/>
              </w:rPr>
              <w:t>Results</w:t>
            </w:r>
          </w:p>
        </w:tc>
      </w:tr>
      <w:tr w:rsidR="004B0E37" w:rsidRPr="00965462" w:rsidTr="009654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B0E37" w:rsidRPr="00965462" w:rsidRDefault="004B0E37" w:rsidP="00965462">
            <w:pPr>
              <w:spacing w:after="0"/>
              <w:rPr>
                <w:sz w:val="16"/>
                <w:szCs w:val="16"/>
              </w:rPr>
            </w:pPr>
            <w:r w:rsidRPr="00965462">
              <w:rPr>
                <w:sz w:val="16"/>
                <w:szCs w:val="16"/>
              </w:rPr>
              <w:t>Chen, 2005</w:t>
            </w:r>
            <w:r w:rsidR="00400238" w:rsidRPr="00965462">
              <w:rPr>
                <w:noProof/>
                <w:sz w:val="16"/>
                <w:szCs w:val="16"/>
                <w:vertAlign w:val="superscript"/>
              </w:rPr>
              <w:t>25</w:t>
            </w:r>
          </w:p>
        </w:tc>
        <w:tc>
          <w:tcPr>
            <w:tcW w:w="0" w:type="auto"/>
          </w:tcPr>
          <w:p w:rsidR="004B0E37" w:rsidRPr="00965462" w:rsidRDefault="004B0E37" w:rsidP="00965462">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965462">
              <w:rPr>
                <w:sz w:val="16"/>
                <w:szCs w:val="16"/>
              </w:rPr>
              <w:t>Healthy term infants</w:t>
            </w:r>
          </w:p>
        </w:tc>
        <w:tc>
          <w:tcPr>
            <w:tcW w:w="0" w:type="auto"/>
          </w:tcPr>
          <w:p w:rsidR="004B0E37" w:rsidRPr="00965462" w:rsidRDefault="004B0E37" w:rsidP="00965462">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965462">
              <w:rPr>
                <w:sz w:val="16"/>
                <w:szCs w:val="16"/>
              </w:rPr>
              <w:t>33</w:t>
            </w:r>
          </w:p>
        </w:tc>
        <w:tc>
          <w:tcPr>
            <w:tcW w:w="0" w:type="auto"/>
          </w:tcPr>
          <w:p w:rsidR="004B0E37" w:rsidRPr="00965462" w:rsidRDefault="004B0E37" w:rsidP="00965462">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965462">
              <w:rPr>
                <w:sz w:val="16"/>
                <w:szCs w:val="16"/>
              </w:rPr>
              <w:t>NS</w:t>
            </w:r>
          </w:p>
        </w:tc>
        <w:tc>
          <w:tcPr>
            <w:tcW w:w="0" w:type="auto"/>
          </w:tcPr>
          <w:p w:rsidR="004B0E37" w:rsidRPr="00965462" w:rsidRDefault="004B0E37" w:rsidP="00965462">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965462">
              <w:rPr>
                <w:sz w:val="16"/>
                <w:szCs w:val="16"/>
              </w:rPr>
              <w:t>Sufficient pressure for 4-5 seconds, CRT measured with digital stopwatch</w:t>
            </w:r>
          </w:p>
        </w:tc>
        <w:tc>
          <w:tcPr>
            <w:tcW w:w="0" w:type="auto"/>
          </w:tcPr>
          <w:p w:rsidR="004B0E37" w:rsidRPr="00965462" w:rsidRDefault="004B0E37" w:rsidP="00965462">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965462">
              <w:rPr>
                <w:sz w:val="16"/>
                <w:szCs w:val="16"/>
              </w:rPr>
              <w:t>finger, hand</w:t>
            </w:r>
          </w:p>
        </w:tc>
        <w:tc>
          <w:tcPr>
            <w:tcW w:w="0" w:type="auto"/>
          </w:tcPr>
          <w:p w:rsidR="004B0E37" w:rsidRPr="00965462" w:rsidRDefault="004B0E37" w:rsidP="00965462">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965462">
              <w:rPr>
                <w:sz w:val="16"/>
                <w:szCs w:val="16"/>
              </w:rPr>
              <w:t>mean CRT 1.66 seconds (finger) vs 2.70 seconds (hand), p&lt;0.05 (t-test)</w:t>
            </w:r>
          </w:p>
        </w:tc>
      </w:tr>
      <w:tr w:rsidR="004B0E37" w:rsidRPr="00965462" w:rsidTr="00965462">
        <w:tc>
          <w:tcPr>
            <w:cnfStyle w:val="001000000000" w:firstRow="0" w:lastRow="0" w:firstColumn="1" w:lastColumn="0" w:oddVBand="0" w:evenVBand="0" w:oddHBand="0" w:evenHBand="0" w:firstRowFirstColumn="0" w:firstRowLastColumn="0" w:lastRowFirstColumn="0" w:lastRowLastColumn="0"/>
            <w:tcW w:w="0" w:type="auto"/>
          </w:tcPr>
          <w:p w:rsidR="004B0E37" w:rsidRPr="00965462" w:rsidRDefault="004B0E37" w:rsidP="00965462">
            <w:pPr>
              <w:spacing w:after="0"/>
              <w:rPr>
                <w:sz w:val="16"/>
                <w:szCs w:val="16"/>
              </w:rPr>
            </w:pPr>
            <w:r w:rsidRPr="00965462">
              <w:rPr>
                <w:sz w:val="16"/>
                <w:szCs w:val="16"/>
              </w:rPr>
              <w:t>Crook, 2013</w:t>
            </w:r>
            <w:r w:rsidR="00400238" w:rsidRPr="00965462">
              <w:rPr>
                <w:noProof/>
                <w:sz w:val="16"/>
                <w:szCs w:val="16"/>
                <w:vertAlign w:val="superscript"/>
              </w:rPr>
              <w:t>38</w:t>
            </w:r>
          </w:p>
        </w:tc>
        <w:tc>
          <w:tcPr>
            <w:tcW w:w="0" w:type="auto"/>
          </w:tcPr>
          <w:p w:rsidR="004B0E37" w:rsidRPr="00965462" w:rsidRDefault="004B0E37" w:rsidP="00965462">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965462">
              <w:rPr>
                <w:sz w:val="16"/>
                <w:szCs w:val="16"/>
              </w:rPr>
              <w:t>Children (1 month to 12 years) attending ED with minor complaints</w:t>
            </w:r>
          </w:p>
        </w:tc>
        <w:tc>
          <w:tcPr>
            <w:tcW w:w="0" w:type="auto"/>
          </w:tcPr>
          <w:p w:rsidR="004B0E37" w:rsidRPr="00965462" w:rsidRDefault="004B0E37" w:rsidP="00965462">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965462">
              <w:rPr>
                <w:sz w:val="16"/>
                <w:szCs w:val="16"/>
              </w:rPr>
              <w:t>92</w:t>
            </w:r>
          </w:p>
        </w:tc>
        <w:tc>
          <w:tcPr>
            <w:tcW w:w="0" w:type="auto"/>
          </w:tcPr>
          <w:p w:rsidR="004B0E37" w:rsidRPr="00965462" w:rsidRDefault="004B0E37" w:rsidP="00965462">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965462">
              <w:rPr>
                <w:sz w:val="16"/>
                <w:szCs w:val="16"/>
              </w:rPr>
              <w:t>1</w:t>
            </w:r>
          </w:p>
        </w:tc>
        <w:tc>
          <w:tcPr>
            <w:tcW w:w="0" w:type="auto"/>
          </w:tcPr>
          <w:p w:rsidR="004B0E37" w:rsidRPr="00965462" w:rsidRDefault="004B0E37" w:rsidP="00965462">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965462">
              <w:rPr>
                <w:sz w:val="16"/>
                <w:szCs w:val="16"/>
              </w:rPr>
              <w:t>sufficient pressure to blanch for 5 seconds, CRT measured with digital stopwatch</w:t>
            </w:r>
          </w:p>
        </w:tc>
        <w:tc>
          <w:tcPr>
            <w:tcW w:w="0" w:type="auto"/>
          </w:tcPr>
          <w:p w:rsidR="004B0E37" w:rsidRPr="00965462" w:rsidRDefault="005518DE" w:rsidP="00965462">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965462">
              <w:rPr>
                <w:sz w:val="16"/>
                <w:szCs w:val="16"/>
              </w:rPr>
              <w:t>finger, sternum</w:t>
            </w:r>
          </w:p>
        </w:tc>
        <w:tc>
          <w:tcPr>
            <w:tcW w:w="0" w:type="auto"/>
          </w:tcPr>
          <w:p w:rsidR="004B0E37" w:rsidRPr="00965462" w:rsidRDefault="004B0E37" w:rsidP="00965462">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965462">
              <w:rPr>
                <w:sz w:val="16"/>
                <w:szCs w:val="16"/>
              </w:rPr>
              <w:t>mean CRT 1.08 seconds (finger) vs 1.5 seconds (chest), p&lt;0.001(t-test)</w:t>
            </w:r>
          </w:p>
        </w:tc>
      </w:tr>
      <w:tr w:rsidR="004B0E37" w:rsidRPr="00965462" w:rsidTr="009654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B0E37" w:rsidRPr="00965462" w:rsidRDefault="004B0E37" w:rsidP="00965462">
            <w:pPr>
              <w:spacing w:after="0"/>
              <w:rPr>
                <w:sz w:val="16"/>
                <w:szCs w:val="16"/>
              </w:rPr>
            </w:pPr>
            <w:r w:rsidRPr="00965462">
              <w:rPr>
                <w:sz w:val="16"/>
                <w:szCs w:val="16"/>
              </w:rPr>
              <w:t>Gorelick, 1993</w:t>
            </w:r>
            <w:r w:rsidRPr="00965462">
              <w:rPr>
                <w:noProof/>
                <w:sz w:val="16"/>
                <w:szCs w:val="16"/>
                <w:vertAlign w:val="superscript"/>
              </w:rPr>
              <w:t>17</w:t>
            </w:r>
          </w:p>
        </w:tc>
        <w:tc>
          <w:tcPr>
            <w:tcW w:w="0" w:type="auto"/>
          </w:tcPr>
          <w:p w:rsidR="004B0E37" w:rsidRPr="00965462" w:rsidRDefault="004B0E37" w:rsidP="00965462">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965462">
              <w:rPr>
                <w:sz w:val="16"/>
                <w:szCs w:val="16"/>
              </w:rPr>
              <w:t>Children (birth to 12 years) attending ED with minor complaints</w:t>
            </w:r>
          </w:p>
        </w:tc>
        <w:tc>
          <w:tcPr>
            <w:tcW w:w="0" w:type="auto"/>
          </w:tcPr>
          <w:p w:rsidR="004B0E37" w:rsidRPr="00965462" w:rsidRDefault="004B0E37" w:rsidP="00965462">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965462">
              <w:rPr>
                <w:sz w:val="16"/>
                <w:szCs w:val="16"/>
              </w:rPr>
              <w:t>32</w:t>
            </w:r>
          </w:p>
        </w:tc>
        <w:tc>
          <w:tcPr>
            <w:tcW w:w="0" w:type="auto"/>
          </w:tcPr>
          <w:p w:rsidR="004B0E37" w:rsidRPr="00965462" w:rsidRDefault="004B0E37" w:rsidP="00965462">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965462">
              <w:rPr>
                <w:sz w:val="16"/>
                <w:szCs w:val="16"/>
              </w:rPr>
              <w:t>1</w:t>
            </w:r>
          </w:p>
        </w:tc>
        <w:tc>
          <w:tcPr>
            <w:tcW w:w="0" w:type="auto"/>
          </w:tcPr>
          <w:p w:rsidR="004B0E37" w:rsidRPr="00965462" w:rsidRDefault="004B0E37" w:rsidP="00965462">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965462">
              <w:rPr>
                <w:sz w:val="16"/>
                <w:szCs w:val="16"/>
              </w:rPr>
              <w:t>moderate pressure for 5 seconds, CRT measured with digital stopwatch</w:t>
            </w:r>
          </w:p>
        </w:tc>
        <w:tc>
          <w:tcPr>
            <w:tcW w:w="0" w:type="auto"/>
          </w:tcPr>
          <w:p w:rsidR="004B0E37" w:rsidRPr="00965462" w:rsidRDefault="004B0E37" w:rsidP="00965462">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965462">
              <w:rPr>
                <w:sz w:val="16"/>
                <w:szCs w:val="16"/>
              </w:rPr>
              <w:t>finger, heel</w:t>
            </w:r>
          </w:p>
        </w:tc>
        <w:tc>
          <w:tcPr>
            <w:tcW w:w="0" w:type="auto"/>
          </w:tcPr>
          <w:p w:rsidR="004B0E37" w:rsidRPr="00965462" w:rsidRDefault="004B0E37" w:rsidP="00965462">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965462">
              <w:rPr>
                <w:sz w:val="16"/>
                <w:szCs w:val="16"/>
              </w:rPr>
              <w:t>mean CRT 0.85 seconds (finger) vs 2.37 seconds (foot), p&lt;0.001 (t-test)</w:t>
            </w:r>
          </w:p>
        </w:tc>
      </w:tr>
      <w:tr w:rsidR="004B0E37" w:rsidRPr="00965462" w:rsidTr="00965462">
        <w:tc>
          <w:tcPr>
            <w:cnfStyle w:val="001000000000" w:firstRow="0" w:lastRow="0" w:firstColumn="1" w:lastColumn="0" w:oddVBand="0" w:evenVBand="0" w:oddHBand="0" w:evenHBand="0" w:firstRowFirstColumn="0" w:firstRowLastColumn="0" w:lastRowFirstColumn="0" w:lastRowLastColumn="0"/>
            <w:tcW w:w="0" w:type="auto"/>
          </w:tcPr>
          <w:p w:rsidR="004B0E37" w:rsidRPr="00965462" w:rsidRDefault="004B0E37" w:rsidP="00965462">
            <w:pPr>
              <w:spacing w:after="0"/>
              <w:rPr>
                <w:sz w:val="16"/>
                <w:szCs w:val="16"/>
              </w:rPr>
            </w:pPr>
            <w:r w:rsidRPr="00965462">
              <w:rPr>
                <w:sz w:val="16"/>
                <w:szCs w:val="16"/>
              </w:rPr>
              <w:t>Leflore, 2005</w:t>
            </w:r>
            <w:r w:rsidR="00400238" w:rsidRPr="00965462">
              <w:rPr>
                <w:noProof/>
                <w:sz w:val="16"/>
                <w:szCs w:val="16"/>
                <w:vertAlign w:val="superscript"/>
              </w:rPr>
              <w:t>22</w:t>
            </w:r>
          </w:p>
        </w:tc>
        <w:tc>
          <w:tcPr>
            <w:tcW w:w="0" w:type="auto"/>
          </w:tcPr>
          <w:p w:rsidR="004B0E37" w:rsidRPr="00965462" w:rsidRDefault="004B0E37" w:rsidP="00965462">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965462">
              <w:rPr>
                <w:sz w:val="16"/>
                <w:szCs w:val="16"/>
              </w:rPr>
              <w:t>Healthy term infants</w:t>
            </w:r>
          </w:p>
        </w:tc>
        <w:tc>
          <w:tcPr>
            <w:tcW w:w="0" w:type="auto"/>
          </w:tcPr>
          <w:p w:rsidR="004B0E37" w:rsidRPr="00965462" w:rsidRDefault="004B0E37" w:rsidP="00965462">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965462">
              <w:rPr>
                <w:sz w:val="16"/>
                <w:szCs w:val="16"/>
              </w:rPr>
              <w:t>42</w:t>
            </w:r>
          </w:p>
        </w:tc>
        <w:tc>
          <w:tcPr>
            <w:tcW w:w="0" w:type="auto"/>
          </w:tcPr>
          <w:p w:rsidR="004B0E37" w:rsidRPr="00965462" w:rsidRDefault="004B0E37" w:rsidP="00965462">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965462">
              <w:rPr>
                <w:sz w:val="16"/>
                <w:szCs w:val="16"/>
              </w:rPr>
              <w:t>1</w:t>
            </w:r>
          </w:p>
        </w:tc>
        <w:tc>
          <w:tcPr>
            <w:tcW w:w="0" w:type="auto"/>
          </w:tcPr>
          <w:p w:rsidR="004B0E37" w:rsidRPr="00965462" w:rsidRDefault="004B0E37" w:rsidP="00965462">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965462">
              <w:rPr>
                <w:sz w:val="16"/>
                <w:szCs w:val="16"/>
              </w:rPr>
              <w:t>pressure for 1-2 or 3-4 seconds, CRT measured with digital stopwatch</w:t>
            </w:r>
          </w:p>
        </w:tc>
        <w:tc>
          <w:tcPr>
            <w:tcW w:w="0" w:type="auto"/>
          </w:tcPr>
          <w:p w:rsidR="004B0E37" w:rsidRPr="00965462" w:rsidRDefault="004B0E37" w:rsidP="00965462">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965462">
              <w:rPr>
                <w:sz w:val="16"/>
                <w:szCs w:val="16"/>
              </w:rPr>
              <w:t>sternum, finger, heel</w:t>
            </w:r>
          </w:p>
        </w:tc>
        <w:tc>
          <w:tcPr>
            <w:tcW w:w="0" w:type="auto"/>
          </w:tcPr>
          <w:p w:rsidR="004B0E37" w:rsidRPr="00965462" w:rsidRDefault="004B0E37" w:rsidP="00965462">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965462">
              <w:rPr>
                <w:sz w:val="16"/>
                <w:szCs w:val="16"/>
              </w:rPr>
              <w:t>no significant differences in CRT by site for either pressure duration (ANOVA)</w:t>
            </w:r>
          </w:p>
        </w:tc>
      </w:tr>
      <w:tr w:rsidR="004B0E37" w:rsidRPr="00965462" w:rsidTr="009654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B0E37" w:rsidRPr="00965462" w:rsidRDefault="004B0E37" w:rsidP="00965462">
            <w:pPr>
              <w:spacing w:after="0"/>
              <w:rPr>
                <w:sz w:val="16"/>
                <w:szCs w:val="16"/>
              </w:rPr>
            </w:pPr>
            <w:r w:rsidRPr="00965462">
              <w:rPr>
                <w:sz w:val="16"/>
                <w:szCs w:val="16"/>
              </w:rPr>
              <w:t>Purcell, 2009</w:t>
            </w:r>
            <w:r w:rsidR="00400238" w:rsidRPr="00965462">
              <w:rPr>
                <w:noProof/>
                <w:sz w:val="16"/>
                <w:szCs w:val="16"/>
                <w:vertAlign w:val="superscript"/>
              </w:rPr>
              <w:t>30</w:t>
            </w:r>
          </w:p>
        </w:tc>
        <w:tc>
          <w:tcPr>
            <w:tcW w:w="0" w:type="auto"/>
          </w:tcPr>
          <w:p w:rsidR="004B0E37" w:rsidRPr="00965462" w:rsidRDefault="004B0E37" w:rsidP="00965462">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965462">
              <w:rPr>
                <w:sz w:val="16"/>
                <w:szCs w:val="16"/>
              </w:rPr>
              <w:t>Term infants with jaundice</w:t>
            </w:r>
          </w:p>
        </w:tc>
        <w:tc>
          <w:tcPr>
            <w:tcW w:w="0" w:type="auto"/>
          </w:tcPr>
          <w:p w:rsidR="004B0E37" w:rsidRPr="00965462" w:rsidRDefault="004B0E37" w:rsidP="00965462">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965462">
              <w:rPr>
                <w:sz w:val="16"/>
                <w:szCs w:val="16"/>
              </w:rPr>
              <w:t>50</w:t>
            </w:r>
          </w:p>
        </w:tc>
        <w:tc>
          <w:tcPr>
            <w:tcW w:w="0" w:type="auto"/>
          </w:tcPr>
          <w:p w:rsidR="004B0E37" w:rsidRPr="00965462" w:rsidRDefault="004B0E37" w:rsidP="00965462">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965462">
              <w:rPr>
                <w:sz w:val="16"/>
                <w:szCs w:val="16"/>
              </w:rPr>
              <w:t>1</w:t>
            </w:r>
          </w:p>
        </w:tc>
        <w:tc>
          <w:tcPr>
            <w:tcW w:w="0" w:type="auto"/>
          </w:tcPr>
          <w:p w:rsidR="004B0E37" w:rsidRPr="00965462" w:rsidRDefault="004B0E37" w:rsidP="00965462">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965462">
              <w:rPr>
                <w:sz w:val="16"/>
                <w:szCs w:val="16"/>
              </w:rPr>
              <w:t>firm pressure for 5 seconds, CRT measured with digital stopwatch</w:t>
            </w:r>
          </w:p>
        </w:tc>
        <w:tc>
          <w:tcPr>
            <w:tcW w:w="0" w:type="auto"/>
          </w:tcPr>
          <w:p w:rsidR="004B0E37" w:rsidRPr="00965462" w:rsidRDefault="004B0E37" w:rsidP="00965462">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965462">
              <w:rPr>
                <w:sz w:val="16"/>
                <w:szCs w:val="16"/>
              </w:rPr>
              <w:t>forehead, sternum, lower abdomen, mid thigh, sole of foot</w:t>
            </w:r>
          </w:p>
        </w:tc>
        <w:tc>
          <w:tcPr>
            <w:tcW w:w="0" w:type="auto"/>
          </w:tcPr>
          <w:p w:rsidR="004B0E37" w:rsidRPr="00965462" w:rsidRDefault="004B0E37" w:rsidP="00965462">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965462">
              <w:rPr>
                <w:sz w:val="16"/>
                <w:szCs w:val="16"/>
              </w:rPr>
              <w:t>mean CRT ranged from 3.3 seconds (forehead) to 5.3 seconds (foot), p&lt;0.001 (ANOVA)</w:t>
            </w:r>
          </w:p>
        </w:tc>
      </w:tr>
      <w:tr w:rsidR="004B0E37" w:rsidRPr="00965462" w:rsidTr="00965462">
        <w:tc>
          <w:tcPr>
            <w:cnfStyle w:val="001000000000" w:firstRow="0" w:lastRow="0" w:firstColumn="1" w:lastColumn="0" w:oddVBand="0" w:evenVBand="0" w:oddHBand="0" w:evenHBand="0" w:firstRowFirstColumn="0" w:firstRowLastColumn="0" w:lastRowFirstColumn="0" w:lastRowLastColumn="0"/>
            <w:tcW w:w="0" w:type="auto"/>
          </w:tcPr>
          <w:p w:rsidR="004B0E37" w:rsidRPr="00965462" w:rsidRDefault="004B0E37" w:rsidP="00965462">
            <w:pPr>
              <w:spacing w:after="0"/>
              <w:rPr>
                <w:sz w:val="16"/>
                <w:szCs w:val="16"/>
              </w:rPr>
            </w:pPr>
            <w:r w:rsidRPr="00965462">
              <w:rPr>
                <w:sz w:val="16"/>
                <w:szCs w:val="16"/>
              </w:rPr>
              <w:t>Raju, 1999</w:t>
            </w:r>
            <w:r w:rsidRPr="00965462">
              <w:rPr>
                <w:noProof/>
                <w:sz w:val="16"/>
                <w:szCs w:val="16"/>
                <w:vertAlign w:val="superscript"/>
              </w:rPr>
              <w:t>18</w:t>
            </w:r>
          </w:p>
        </w:tc>
        <w:tc>
          <w:tcPr>
            <w:tcW w:w="0" w:type="auto"/>
          </w:tcPr>
          <w:p w:rsidR="004B0E37" w:rsidRPr="00965462" w:rsidRDefault="004B0E37" w:rsidP="00965462">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965462">
              <w:rPr>
                <w:sz w:val="16"/>
                <w:szCs w:val="16"/>
              </w:rPr>
              <w:t>Healthy term infants</w:t>
            </w:r>
          </w:p>
        </w:tc>
        <w:tc>
          <w:tcPr>
            <w:tcW w:w="0" w:type="auto"/>
          </w:tcPr>
          <w:p w:rsidR="004B0E37" w:rsidRPr="00965462" w:rsidRDefault="004B0E37" w:rsidP="00965462">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965462">
              <w:rPr>
                <w:sz w:val="16"/>
                <w:szCs w:val="16"/>
              </w:rPr>
              <w:t>137</w:t>
            </w:r>
          </w:p>
        </w:tc>
        <w:tc>
          <w:tcPr>
            <w:tcW w:w="0" w:type="auto"/>
          </w:tcPr>
          <w:p w:rsidR="004B0E37" w:rsidRPr="00965462" w:rsidRDefault="004B0E37" w:rsidP="00965462">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965462">
              <w:rPr>
                <w:sz w:val="16"/>
                <w:szCs w:val="16"/>
              </w:rPr>
              <w:t>2</w:t>
            </w:r>
          </w:p>
        </w:tc>
        <w:tc>
          <w:tcPr>
            <w:tcW w:w="0" w:type="auto"/>
          </w:tcPr>
          <w:p w:rsidR="004B0E37" w:rsidRPr="00965462" w:rsidRDefault="004B0E37" w:rsidP="00965462">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965462">
              <w:rPr>
                <w:sz w:val="16"/>
                <w:szCs w:val="16"/>
              </w:rPr>
              <w:t>moderate pressure for 5 seconds, CRT measured with digital stopwatch</w:t>
            </w:r>
          </w:p>
        </w:tc>
        <w:tc>
          <w:tcPr>
            <w:tcW w:w="0" w:type="auto"/>
          </w:tcPr>
          <w:p w:rsidR="004B0E37" w:rsidRPr="00965462" w:rsidRDefault="004B0E37" w:rsidP="00965462">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965462">
              <w:rPr>
                <w:sz w:val="16"/>
                <w:szCs w:val="16"/>
              </w:rPr>
              <w:t>hand, foot</w:t>
            </w:r>
          </w:p>
        </w:tc>
        <w:tc>
          <w:tcPr>
            <w:tcW w:w="0" w:type="auto"/>
          </w:tcPr>
          <w:p w:rsidR="004B0E37" w:rsidRPr="00965462" w:rsidRDefault="004B0E37" w:rsidP="00965462">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965462">
              <w:rPr>
                <w:sz w:val="16"/>
                <w:szCs w:val="16"/>
              </w:rPr>
              <w:t>mean CRT 4.23 seconds (hand) vs 4.64 seconds (foot), p=0.0001 (test not specified)</w:t>
            </w:r>
          </w:p>
        </w:tc>
      </w:tr>
      <w:tr w:rsidR="004B0E37" w:rsidRPr="00965462" w:rsidTr="009654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B0E37" w:rsidRPr="00965462" w:rsidRDefault="004B0E37" w:rsidP="00965462">
            <w:pPr>
              <w:spacing w:after="0"/>
              <w:rPr>
                <w:sz w:val="16"/>
                <w:szCs w:val="16"/>
              </w:rPr>
            </w:pPr>
            <w:r w:rsidRPr="00965462">
              <w:rPr>
                <w:sz w:val="16"/>
                <w:szCs w:val="16"/>
              </w:rPr>
              <w:t>Stinson, 2011</w:t>
            </w:r>
            <w:r w:rsidR="00400238" w:rsidRPr="00965462">
              <w:rPr>
                <w:noProof/>
                <w:sz w:val="16"/>
                <w:szCs w:val="16"/>
                <w:vertAlign w:val="superscript"/>
              </w:rPr>
              <w:t>26</w:t>
            </w:r>
          </w:p>
        </w:tc>
        <w:tc>
          <w:tcPr>
            <w:tcW w:w="0" w:type="auto"/>
          </w:tcPr>
          <w:p w:rsidR="004B0E37" w:rsidRPr="00965462" w:rsidRDefault="004B0E37" w:rsidP="00965462">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965462">
              <w:rPr>
                <w:sz w:val="16"/>
                <w:szCs w:val="16"/>
              </w:rPr>
              <w:t>Children (1 to 5 years) awaiting elective surgery</w:t>
            </w:r>
          </w:p>
        </w:tc>
        <w:tc>
          <w:tcPr>
            <w:tcW w:w="0" w:type="auto"/>
          </w:tcPr>
          <w:p w:rsidR="004B0E37" w:rsidRPr="00965462" w:rsidRDefault="004B0E37" w:rsidP="00965462">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965462">
              <w:rPr>
                <w:sz w:val="16"/>
                <w:szCs w:val="16"/>
              </w:rPr>
              <w:t>25</w:t>
            </w:r>
          </w:p>
        </w:tc>
        <w:tc>
          <w:tcPr>
            <w:tcW w:w="0" w:type="auto"/>
          </w:tcPr>
          <w:p w:rsidR="004B0E37" w:rsidRPr="00965462" w:rsidRDefault="004B0E37" w:rsidP="00965462">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965462">
              <w:rPr>
                <w:sz w:val="16"/>
                <w:szCs w:val="16"/>
              </w:rPr>
              <w:t>2</w:t>
            </w:r>
          </w:p>
        </w:tc>
        <w:tc>
          <w:tcPr>
            <w:tcW w:w="0" w:type="auto"/>
          </w:tcPr>
          <w:p w:rsidR="004B0E37" w:rsidRPr="00965462" w:rsidRDefault="004B0E37" w:rsidP="00965462">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965462">
              <w:rPr>
                <w:sz w:val="16"/>
                <w:szCs w:val="16"/>
              </w:rPr>
              <w:t>pressure for 5 seconds, CRT measured with stopwatch (“usual practice” for anaesthetist)</w:t>
            </w:r>
          </w:p>
        </w:tc>
        <w:tc>
          <w:tcPr>
            <w:tcW w:w="0" w:type="auto"/>
          </w:tcPr>
          <w:p w:rsidR="004B0E37" w:rsidRPr="00965462" w:rsidRDefault="004B0E37" w:rsidP="00965462">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965462">
              <w:rPr>
                <w:sz w:val="16"/>
                <w:szCs w:val="16"/>
              </w:rPr>
              <w:t>chest, finger</w:t>
            </w:r>
          </w:p>
        </w:tc>
        <w:tc>
          <w:tcPr>
            <w:tcW w:w="0" w:type="auto"/>
          </w:tcPr>
          <w:p w:rsidR="004B0E37" w:rsidRPr="00965462" w:rsidRDefault="004B0E37" w:rsidP="00965462">
            <w:pPr>
              <w:spacing w:after="0"/>
              <w:cnfStyle w:val="000000100000" w:firstRow="0" w:lastRow="0" w:firstColumn="0" w:lastColumn="0" w:oddVBand="0" w:evenVBand="0" w:oddHBand="1" w:evenHBand="0" w:firstRowFirstColumn="0" w:firstRowLastColumn="0" w:lastRowFirstColumn="0" w:lastRowLastColumn="0"/>
              <w:rPr>
                <w:sz w:val="16"/>
                <w:szCs w:val="16"/>
              </w:rPr>
            </w:pPr>
            <w:r w:rsidRPr="00965462">
              <w:rPr>
                <w:sz w:val="16"/>
                <w:szCs w:val="16"/>
              </w:rPr>
              <w:t>no difference for trained observers (p=0.935). Mean CRT for anaesthetist was 1 second (finger) vs 2 seconds (chest), p&lt;0.05 (t-test)</w:t>
            </w:r>
          </w:p>
        </w:tc>
      </w:tr>
      <w:tr w:rsidR="004B0E37" w:rsidRPr="00965462" w:rsidTr="00965462">
        <w:tc>
          <w:tcPr>
            <w:cnfStyle w:val="001000000000" w:firstRow="0" w:lastRow="0" w:firstColumn="1" w:lastColumn="0" w:oddVBand="0" w:evenVBand="0" w:oddHBand="0" w:evenHBand="0" w:firstRowFirstColumn="0" w:firstRowLastColumn="0" w:lastRowFirstColumn="0" w:lastRowLastColumn="0"/>
            <w:tcW w:w="0" w:type="auto"/>
          </w:tcPr>
          <w:p w:rsidR="004B0E37" w:rsidRPr="00965462" w:rsidRDefault="004B0E37" w:rsidP="00965462">
            <w:pPr>
              <w:spacing w:after="0"/>
              <w:rPr>
                <w:sz w:val="16"/>
                <w:szCs w:val="16"/>
              </w:rPr>
            </w:pPr>
            <w:r w:rsidRPr="00965462">
              <w:rPr>
                <w:sz w:val="16"/>
                <w:szCs w:val="16"/>
              </w:rPr>
              <w:t>Strozik, 1998</w:t>
            </w:r>
            <w:r w:rsidR="00400238" w:rsidRPr="00965462">
              <w:rPr>
                <w:noProof/>
                <w:sz w:val="16"/>
                <w:szCs w:val="16"/>
                <w:vertAlign w:val="superscript"/>
              </w:rPr>
              <w:t>27</w:t>
            </w:r>
          </w:p>
        </w:tc>
        <w:tc>
          <w:tcPr>
            <w:tcW w:w="0" w:type="auto"/>
          </w:tcPr>
          <w:p w:rsidR="004B0E37" w:rsidRPr="00965462" w:rsidRDefault="004B0E37" w:rsidP="00965462">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965462">
              <w:rPr>
                <w:sz w:val="16"/>
                <w:szCs w:val="16"/>
              </w:rPr>
              <w:t>Healthy term infants</w:t>
            </w:r>
          </w:p>
        </w:tc>
        <w:tc>
          <w:tcPr>
            <w:tcW w:w="0" w:type="auto"/>
          </w:tcPr>
          <w:p w:rsidR="004B0E37" w:rsidRPr="00965462" w:rsidRDefault="004B0E37" w:rsidP="00965462">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965462">
              <w:rPr>
                <w:sz w:val="16"/>
                <w:szCs w:val="16"/>
              </w:rPr>
              <w:t>280</w:t>
            </w:r>
          </w:p>
        </w:tc>
        <w:tc>
          <w:tcPr>
            <w:tcW w:w="0" w:type="auto"/>
          </w:tcPr>
          <w:p w:rsidR="004B0E37" w:rsidRPr="00965462" w:rsidRDefault="004B0E37" w:rsidP="00965462">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965462">
              <w:rPr>
                <w:sz w:val="16"/>
                <w:szCs w:val="16"/>
              </w:rPr>
              <w:t>2</w:t>
            </w:r>
          </w:p>
        </w:tc>
        <w:tc>
          <w:tcPr>
            <w:tcW w:w="0" w:type="auto"/>
          </w:tcPr>
          <w:p w:rsidR="004B0E37" w:rsidRPr="00965462" w:rsidRDefault="004B0E37" w:rsidP="00965462">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965462">
              <w:rPr>
                <w:sz w:val="16"/>
                <w:szCs w:val="16"/>
              </w:rPr>
              <w:t>pressure sufficient to blanch for times ranging from 1-7 seconds, measured with stopwatch</w:t>
            </w:r>
          </w:p>
        </w:tc>
        <w:tc>
          <w:tcPr>
            <w:tcW w:w="0" w:type="auto"/>
          </w:tcPr>
          <w:p w:rsidR="004B0E37" w:rsidRPr="00965462" w:rsidRDefault="004B0E37" w:rsidP="00965462">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965462">
              <w:rPr>
                <w:sz w:val="16"/>
                <w:szCs w:val="16"/>
              </w:rPr>
              <w:t>forehead, sternum, heel</w:t>
            </w:r>
          </w:p>
        </w:tc>
        <w:tc>
          <w:tcPr>
            <w:tcW w:w="0" w:type="auto"/>
          </w:tcPr>
          <w:p w:rsidR="004B0E37" w:rsidRPr="00965462" w:rsidRDefault="004B0E37" w:rsidP="00965462">
            <w:pPr>
              <w:spacing w:after="0"/>
              <w:cnfStyle w:val="000000000000" w:firstRow="0" w:lastRow="0" w:firstColumn="0" w:lastColumn="0" w:oddVBand="0" w:evenVBand="0" w:oddHBand="0" w:evenHBand="0" w:firstRowFirstColumn="0" w:firstRowLastColumn="0" w:lastRowFirstColumn="0" w:lastRowLastColumn="0"/>
              <w:rPr>
                <w:sz w:val="16"/>
                <w:szCs w:val="16"/>
              </w:rPr>
            </w:pPr>
            <w:r w:rsidRPr="00965462">
              <w:rPr>
                <w:sz w:val="16"/>
                <w:szCs w:val="16"/>
              </w:rPr>
              <w:t>similar CRT measurements for forehead and sternum, with significantly different (typically longer) values at the heel (ANOVA)</w:t>
            </w:r>
          </w:p>
        </w:tc>
      </w:tr>
    </w:tbl>
    <w:p w:rsidR="00445C3D" w:rsidRDefault="00445C3D" w:rsidP="00E54525"/>
    <w:p w:rsidR="00FF22AA" w:rsidRDefault="00FF22AA" w:rsidP="00FF22AA">
      <w:pPr>
        <w:jc w:val="center"/>
        <w:rPr>
          <w:b/>
          <w:bCs/>
          <w:color w:val="FFFFFF" w:themeColor="background1"/>
        </w:rPr>
        <w:sectPr w:rsidR="00FF22AA" w:rsidSect="00E54525">
          <w:pgSz w:w="16838" w:h="11906" w:orient="landscape"/>
          <w:pgMar w:top="1440" w:right="1440" w:bottom="1440" w:left="1440" w:header="709" w:footer="709" w:gutter="0"/>
          <w:cols w:space="708"/>
          <w:docGrid w:linePitch="360"/>
        </w:sectPr>
      </w:pPr>
    </w:p>
    <w:tbl>
      <w:tblPr>
        <w:tblStyle w:val="LightList"/>
        <w:tblW w:w="0" w:type="auto"/>
        <w:tblLook w:val="0420" w:firstRow="1" w:lastRow="0" w:firstColumn="0" w:lastColumn="0" w:noHBand="0" w:noVBand="1"/>
      </w:tblPr>
      <w:tblGrid>
        <w:gridCol w:w="9242"/>
      </w:tblGrid>
      <w:tr w:rsidR="00301EC6" w:rsidTr="006A4A16">
        <w:trPr>
          <w:cnfStyle w:val="100000000000" w:firstRow="1" w:lastRow="0" w:firstColumn="0" w:lastColumn="0" w:oddVBand="0" w:evenVBand="0" w:oddHBand="0" w:evenHBand="0" w:firstRowFirstColumn="0" w:firstRowLastColumn="0" w:lastRowFirstColumn="0" w:lastRowLastColumn="0"/>
        </w:trPr>
        <w:tc>
          <w:tcPr>
            <w:tcW w:w="14174" w:type="dxa"/>
          </w:tcPr>
          <w:p w:rsidR="00301EC6" w:rsidRDefault="00301EC6" w:rsidP="006A4A16">
            <w:pPr>
              <w:jc w:val="center"/>
            </w:pPr>
            <w:r>
              <w:lastRenderedPageBreak/>
              <w:t>Box 1: Standardised measurement method for CRT</w:t>
            </w:r>
          </w:p>
        </w:tc>
      </w:tr>
      <w:tr w:rsidR="00301EC6" w:rsidTr="006A4A16">
        <w:trPr>
          <w:cnfStyle w:val="000000100000" w:firstRow="0" w:lastRow="0" w:firstColumn="0" w:lastColumn="0" w:oddVBand="0" w:evenVBand="0" w:oddHBand="1" w:evenHBand="0" w:firstRowFirstColumn="0" w:firstRowLastColumn="0" w:lastRowFirstColumn="0" w:lastRowLastColumn="0"/>
        </w:trPr>
        <w:tc>
          <w:tcPr>
            <w:tcW w:w="14174" w:type="dxa"/>
          </w:tcPr>
          <w:p w:rsidR="00301EC6" w:rsidRPr="00B74D58" w:rsidRDefault="00301EC6" w:rsidP="00301EC6">
            <w:pPr>
              <w:pStyle w:val="ListParagraph"/>
              <w:numPr>
                <w:ilvl w:val="0"/>
                <w:numId w:val="8"/>
              </w:numPr>
            </w:pPr>
            <w:r w:rsidRPr="00FF22AA">
              <w:t>Use the finger as the preferred measurement site</w:t>
            </w:r>
          </w:p>
          <w:p w:rsidR="00301EC6" w:rsidRPr="00B74D58" w:rsidRDefault="00301EC6" w:rsidP="00301EC6">
            <w:pPr>
              <w:pStyle w:val="ListParagraph"/>
              <w:numPr>
                <w:ilvl w:val="0"/>
                <w:numId w:val="8"/>
              </w:numPr>
            </w:pPr>
            <w:r w:rsidRPr="00FF22AA">
              <w:t>Press for five seconds using moderate pressure</w:t>
            </w:r>
          </w:p>
          <w:p w:rsidR="00301EC6" w:rsidRPr="00B74D58" w:rsidRDefault="00301EC6" w:rsidP="00301EC6">
            <w:pPr>
              <w:pStyle w:val="ListParagraph"/>
              <w:numPr>
                <w:ilvl w:val="0"/>
                <w:numId w:val="8"/>
              </w:numPr>
            </w:pPr>
            <w:r w:rsidRPr="00FF22AA">
              <w:t>Ideally, maintain an ambient temperature of 20-25</w:t>
            </w:r>
            <w:r w:rsidRPr="00FF22AA">
              <w:rPr>
                <w:vertAlign w:val="superscript"/>
              </w:rPr>
              <w:t>o</w:t>
            </w:r>
            <w:r w:rsidRPr="00FF22AA">
              <w:t>C irrespective of child’s body temperature. Allow time for skin temperature to acclimatise if the child has recently been moved from a warmer or colder environment.</w:t>
            </w:r>
          </w:p>
          <w:p w:rsidR="00301EC6" w:rsidRPr="00B74D58" w:rsidRDefault="00301EC6" w:rsidP="00301EC6">
            <w:pPr>
              <w:pStyle w:val="ListParagraph"/>
              <w:numPr>
                <w:ilvl w:val="0"/>
                <w:numId w:val="8"/>
              </w:numPr>
            </w:pPr>
            <w:r w:rsidRPr="00FF22AA">
              <w:t>Use a stopwatch or timer to measure CRT</w:t>
            </w:r>
          </w:p>
          <w:p w:rsidR="00301EC6" w:rsidRDefault="00301EC6" w:rsidP="006A4A16">
            <w:pPr>
              <w:pStyle w:val="ListParagraph"/>
              <w:numPr>
                <w:ilvl w:val="0"/>
                <w:numId w:val="8"/>
              </w:numPr>
            </w:pPr>
            <w:r w:rsidRPr="00FF22AA">
              <w:t>Apply a cut-off of 3 seconds or more to define abnormal CRT in infants and children over 7 days of age. Normal CRT in this age group is considered to be 2 seconds or less. A CRT measurement of between 2 and 3 seconds may be considered to be “borderline abnormal", but it should be noted that some healthy children may have CRT as long as 2.5 seconds.</w:t>
            </w:r>
          </w:p>
        </w:tc>
      </w:tr>
    </w:tbl>
    <w:p w:rsidR="00445C3D" w:rsidRDefault="00445C3D" w:rsidP="00445C3D">
      <w:r>
        <w:br w:type="page"/>
      </w:r>
    </w:p>
    <w:p w:rsidR="004B0E37" w:rsidRDefault="00445C3D" w:rsidP="00E54525">
      <w:pPr>
        <w:rPr>
          <w:b/>
        </w:rPr>
      </w:pPr>
      <w:r>
        <w:rPr>
          <w:b/>
        </w:rPr>
        <w:lastRenderedPageBreak/>
        <w:t>LICENCE FOR PUBLICATION</w:t>
      </w:r>
    </w:p>
    <w:p w:rsidR="00445C3D" w:rsidRPr="00445C3D" w:rsidRDefault="00445C3D" w:rsidP="00E54525">
      <w:r w:rsidRPr="00445C3D">
        <w:t>The Corresponding  Author has the right to grant on behalf of all authors and does grant on behalf of all authors, an exclusive licence (or non-exclusive for government employees) on a worldwide basis to the BMJ Group and co-owners or contracting owning societies (where published by the BMJ Group on their behalf), and its Licensees to permit this article (if accepted) to be published in Archives of Disease in Childhood and any other BMJ Group products and to exploit all subsidiary rights, as set out in our licence</w:t>
      </w:r>
      <w:r>
        <w:t>.</w:t>
      </w:r>
    </w:p>
    <w:sectPr w:rsidR="00445C3D" w:rsidRPr="00445C3D" w:rsidSect="006A4A1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325A" w:rsidRDefault="0062325A">
      <w:pPr>
        <w:spacing w:after="0" w:line="240" w:lineRule="auto"/>
      </w:pPr>
      <w:r>
        <w:separator/>
      </w:r>
    </w:p>
  </w:endnote>
  <w:endnote w:type="continuationSeparator" w:id="0">
    <w:p w:rsidR="0062325A" w:rsidRDefault="00623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7372051"/>
      <w:docPartObj>
        <w:docPartGallery w:val="Page Numbers (Bottom of Page)"/>
        <w:docPartUnique/>
      </w:docPartObj>
    </w:sdtPr>
    <w:sdtEndPr>
      <w:rPr>
        <w:noProof/>
      </w:rPr>
    </w:sdtEndPr>
    <w:sdtContent>
      <w:p w:rsidR="00054ECE" w:rsidRDefault="00054ECE">
        <w:pPr>
          <w:pStyle w:val="Footer"/>
          <w:jc w:val="right"/>
        </w:pPr>
        <w:r>
          <w:fldChar w:fldCharType="begin"/>
        </w:r>
        <w:r>
          <w:instrText xml:space="preserve"> PAGE   \* MERGEFORMAT </w:instrText>
        </w:r>
        <w:r>
          <w:fldChar w:fldCharType="separate"/>
        </w:r>
        <w:r w:rsidR="00AB389C">
          <w:rPr>
            <w:noProof/>
          </w:rPr>
          <w:t>1</w:t>
        </w:r>
        <w:r>
          <w:rPr>
            <w:noProof/>
          </w:rPr>
          <w:fldChar w:fldCharType="end"/>
        </w:r>
      </w:p>
    </w:sdtContent>
  </w:sdt>
  <w:p w:rsidR="00054ECE" w:rsidRDefault="00054E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325A" w:rsidRDefault="0062325A">
      <w:pPr>
        <w:spacing w:after="0" w:line="240" w:lineRule="auto"/>
      </w:pPr>
      <w:r>
        <w:separator/>
      </w:r>
    </w:p>
  </w:footnote>
  <w:footnote w:type="continuationSeparator" w:id="0">
    <w:p w:rsidR="0062325A" w:rsidRDefault="006232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82DCA"/>
    <w:multiLevelType w:val="hybridMultilevel"/>
    <w:tmpl w:val="DB90D13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6C55B6"/>
    <w:multiLevelType w:val="hybridMultilevel"/>
    <w:tmpl w:val="5DA03414"/>
    <w:lvl w:ilvl="0" w:tplc="553076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00596B"/>
    <w:multiLevelType w:val="hybridMultilevel"/>
    <w:tmpl w:val="0C741B7E"/>
    <w:lvl w:ilvl="0" w:tplc="B67C5FA0">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FF6D05"/>
    <w:multiLevelType w:val="hybridMultilevel"/>
    <w:tmpl w:val="3C98F75C"/>
    <w:lvl w:ilvl="0" w:tplc="B67C5FA0">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9703CD"/>
    <w:multiLevelType w:val="multilevel"/>
    <w:tmpl w:val="2140FCE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403862EB"/>
    <w:multiLevelType w:val="hybridMultilevel"/>
    <w:tmpl w:val="B1B85626"/>
    <w:lvl w:ilvl="0" w:tplc="9F6452A4">
      <w:numFmt w:val="bullet"/>
      <w:lvlText w:val="-"/>
      <w:lvlJc w:val="left"/>
      <w:pPr>
        <w:ind w:left="1080" w:hanging="360"/>
      </w:pPr>
      <w:rPr>
        <w:rFonts w:ascii="Calibri" w:eastAsiaTheme="minorEastAsia" w:hAnsi="Calibri" w:cstheme="minorBidi"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6DE579E"/>
    <w:multiLevelType w:val="hybridMultilevel"/>
    <w:tmpl w:val="2064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806135"/>
    <w:multiLevelType w:val="hybridMultilevel"/>
    <w:tmpl w:val="52DACBA4"/>
    <w:lvl w:ilvl="0" w:tplc="85D4BEA4">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4"/>
  </w:num>
  <w:num w:numId="4">
    <w:abstractNumId w:val="4"/>
  </w:num>
  <w:num w:numId="5">
    <w:abstractNumId w:val="7"/>
  </w:num>
  <w:num w:numId="6">
    <w:abstractNumId w:val="1"/>
  </w:num>
  <w:num w:numId="7">
    <w:abstractNumId w:val="5"/>
  </w:num>
  <w:num w:numId="8">
    <w:abstractNumId w:val="2"/>
  </w:num>
  <w:num w:numId="9">
    <w:abstractNumId w:val="0"/>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Suspended&gt;1&lt;/Suspended&gt;&lt;/ENInstantFormat&gt;"/>
  </w:docVars>
  <w:rsids>
    <w:rsidRoot w:val="004B0E37"/>
    <w:rsid w:val="00027CEF"/>
    <w:rsid w:val="00035050"/>
    <w:rsid w:val="00035A29"/>
    <w:rsid w:val="00046E00"/>
    <w:rsid w:val="00054ECE"/>
    <w:rsid w:val="00075BC3"/>
    <w:rsid w:val="001002E2"/>
    <w:rsid w:val="00101A22"/>
    <w:rsid w:val="00147B39"/>
    <w:rsid w:val="00170E35"/>
    <w:rsid w:val="001C44DA"/>
    <w:rsid w:val="00242175"/>
    <w:rsid w:val="002469BF"/>
    <w:rsid w:val="0027583F"/>
    <w:rsid w:val="00286433"/>
    <w:rsid w:val="002909D5"/>
    <w:rsid w:val="002B6678"/>
    <w:rsid w:val="002E0283"/>
    <w:rsid w:val="00301EC6"/>
    <w:rsid w:val="00311204"/>
    <w:rsid w:val="0033572A"/>
    <w:rsid w:val="003407C8"/>
    <w:rsid w:val="0036020B"/>
    <w:rsid w:val="0036154E"/>
    <w:rsid w:val="00385536"/>
    <w:rsid w:val="003E5F1C"/>
    <w:rsid w:val="003F661B"/>
    <w:rsid w:val="00400238"/>
    <w:rsid w:val="00422C9F"/>
    <w:rsid w:val="00433703"/>
    <w:rsid w:val="00445C3D"/>
    <w:rsid w:val="004B0E37"/>
    <w:rsid w:val="004C230E"/>
    <w:rsid w:val="004E72DC"/>
    <w:rsid w:val="00501316"/>
    <w:rsid w:val="005058F9"/>
    <w:rsid w:val="005301B2"/>
    <w:rsid w:val="005518DE"/>
    <w:rsid w:val="00566D3F"/>
    <w:rsid w:val="00590505"/>
    <w:rsid w:val="0062325A"/>
    <w:rsid w:val="0063505E"/>
    <w:rsid w:val="006A4A16"/>
    <w:rsid w:val="006A5121"/>
    <w:rsid w:val="006D5C4F"/>
    <w:rsid w:val="006D70CC"/>
    <w:rsid w:val="006F4853"/>
    <w:rsid w:val="00737B34"/>
    <w:rsid w:val="007430E7"/>
    <w:rsid w:val="00796CD3"/>
    <w:rsid w:val="007D4C37"/>
    <w:rsid w:val="00861E88"/>
    <w:rsid w:val="00872256"/>
    <w:rsid w:val="008B6EDB"/>
    <w:rsid w:val="008D2991"/>
    <w:rsid w:val="00911514"/>
    <w:rsid w:val="00924E93"/>
    <w:rsid w:val="00935EAC"/>
    <w:rsid w:val="00953369"/>
    <w:rsid w:val="00965462"/>
    <w:rsid w:val="00A066E2"/>
    <w:rsid w:val="00A372DA"/>
    <w:rsid w:val="00A87798"/>
    <w:rsid w:val="00AB389C"/>
    <w:rsid w:val="00AD1145"/>
    <w:rsid w:val="00B64691"/>
    <w:rsid w:val="00B74D58"/>
    <w:rsid w:val="00BA6F6C"/>
    <w:rsid w:val="00BC316F"/>
    <w:rsid w:val="00C063CD"/>
    <w:rsid w:val="00C72AB9"/>
    <w:rsid w:val="00CB44AD"/>
    <w:rsid w:val="00CB44EF"/>
    <w:rsid w:val="00CC778C"/>
    <w:rsid w:val="00CF11B1"/>
    <w:rsid w:val="00CF2589"/>
    <w:rsid w:val="00CF358E"/>
    <w:rsid w:val="00D13901"/>
    <w:rsid w:val="00D2199D"/>
    <w:rsid w:val="00D43A67"/>
    <w:rsid w:val="00D67B2F"/>
    <w:rsid w:val="00DA4058"/>
    <w:rsid w:val="00E37087"/>
    <w:rsid w:val="00E54525"/>
    <w:rsid w:val="00EC3561"/>
    <w:rsid w:val="00ED1E70"/>
    <w:rsid w:val="00ED6133"/>
    <w:rsid w:val="00ED7A55"/>
    <w:rsid w:val="00F45DF5"/>
    <w:rsid w:val="00F85BA2"/>
    <w:rsid w:val="00F95068"/>
    <w:rsid w:val="00FB65D5"/>
    <w:rsid w:val="00FD64DA"/>
    <w:rsid w:val="00FF22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C49D71-05AF-4377-90D7-A03007CF3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E37"/>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4B0E37"/>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B0E37"/>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B0E37"/>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4B0E37"/>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4B0E37"/>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4B0E37"/>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4B0E37"/>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4B0E37"/>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4B0E37"/>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snormal">
    <w:name w:val="ss normal"/>
    <w:basedOn w:val="BodyText"/>
    <w:qFormat/>
    <w:rsid w:val="004C230E"/>
    <w:pPr>
      <w:widowControl w:val="0"/>
      <w:suppressAutoHyphens/>
    </w:pPr>
    <w:rPr>
      <w:rFonts w:eastAsia="Arial" w:cs="Arial"/>
      <w:sz w:val="20"/>
    </w:rPr>
  </w:style>
  <w:style w:type="paragraph" w:styleId="BodyText">
    <w:name w:val="Body Text"/>
    <w:basedOn w:val="Normal"/>
    <w:link w:val="BodyTextChar"/>
    <w:uiPriority w:val="99"/>
    <w:semiHidden/>
    <w:unhideWhenUsed/>
    <w:rsid w:val="004C230E"/>
  </w:style>
  <w:style w:type="character" w:customStyle="1" w:styleId="BodyTextChar">
    <w:name w:val="Body Text Char"/>
    <w:basedOn w:val="DefaultParagraphFont"/>
    <w:link w:val="BodyText"/>
    <w:uiPriority w:val="99"/>
    <w:semiHidden/>
    <w:rsid w:val="004C230E"/>
  </w:style>
  <w:style w:type="character" w:customStyle="1" w:styleId="Heading1Char">
    <w:name w:val="Heading 1 Char"/>
    <w:basedOn w:val="DefaultParagraphFont"/>
    <w:link w:val="Heading1"/>
    <w:uiPriority w:val="9"/>
    <w:rsid w:val="004B0E3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4B0E3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B0E37"/>
    <w:rPr>
      <w:rFonts w:asciiTheme="majorHAnsi" w:eastAsiaTheme="majorEastAsia" w:hAnsiTheme="majorHAnsi" w:cstheme="majorBidi"/>
      <w:b/>
      <w:bCs/>
      <w:sz w:val="22"/>
      <w:szCs w:val="22"/>
    </w:rPr>
  </w:style>
  <w:style w:type="character" w:customStyle="1" w:styleId="Heading4Char">
    <w:name w:val="Heading 4 Char"/>
    <w:basedOn w:val="DefaultParagraphFont"/>
    <w:link w:val="Heading4"/>
    <w:uiPriority w:val="9"/>
    <w:rsid w:val="004B0E37"/>
    <w:rPr>
      <w:rFonts w:asciiTheme="majorHAnsi" w:eastAsiaTheme="majorEastAsia" w:hAnsiTheme="majorHAnsi" w:cstheme="majorBidi"/>
      <w:b/>
      <w:bCs/>
      <w:i/>
      <w:iCs/>
      <w:sz w:val="22"/>
      <w:szCs w:val="22"/>
    </w:rPr>
  </w:style>
  <w:style w:type="character" w:customStyle="1" w:styleId="Heading5Char">
    <w:name w:val="Heading 5 Char"/>
    <w:basedOn w:val="DefaultParagraphFont"/>
    <w:link w:val="Heading5"/>
    <w:uiPriority w:val="9"/>
    <w:rsid w:val="004B0E37"/>
    <w:rPr>
      <w:rFonts w:asciiTheme="majorHAnsi" w:eastAsiaTheme="majorEastAsia" w:hAnsiTheme="majorHAnsi" w:cstheme="majorBidi"/>
      <w:b/>
      <w:bCs/>
      <w:color w:val="7F7F7F" w:themeColor="text1" w:themeTint="80"/>
      <w:sz w:val="22"/>
      <w:szCs w:val="22"/>
    </w:rPr>
  </w:style>
  <w:style w:type="character" w:customStyle="1" w:styleId="Heading6Char">
    <w:name w:val="Heading 6 Char"/>
    <w:basedOn w:val="DefaultParagraphFont"/>
    <w:link w:val="Heading6"/>
    <w:uiPriority w:val="9"/>
    <w:rsid w:val="004B0E37"/>
    <w:rPr>
      <w:rFonts w:asciiTheme="majorHAnsi" w:eastAsiaTheme="majorEastAsia" w:hAnsiTheme="majorHAnsi" w:cstheme="majorBidi"/>
      <w:b/>
      <w:bCs/>
      <w:i/>
      <w:iCs/>
      <w:color w:val="7F7F7F" w:themeColor="text1" w:themeTint="80"/>
      <w:sz w:val="22"/>
      <w:szCs w:val="22"/>
    </w:rPr>
  </w:style>
  <w:style w:type="character" w:customStyle="1" w:styleId="Heading7Char">
    <w:name w:val="Heading 7 Char"/>
    <w:basedOn w:val="DefaultParagraphFont"/>
    <w:link w:val="Heading7"/>
    <w:uiPriority w:val="9"/>
    <w:rsid w:val="004B0E37"/>
    <w:rPr>
      <w:rFonts w:asciiTheme="majorHAnsi" w:eastAsiaTheme="majorEastAsia" w:hAnsiTheme="majorHAnsi" w:cstheme="majorBidi"/>
      <w:i/>
      <w:iCs/>
      <w:sz w:val="22"/>
      <w:szCs w:val="22"/>
    </w:rPr>
  </w:style>
  <w:style w:type="character" w:customStyle="1" w:styleId="Heading8Char">
    <w:name w:val="Heading 8 Char"/>
    <w:basedOn w:val="DefaultParagraphFont"/>
    <w:link w:val="Heading8"/>
    <w:uiPriority w:val="9"/>
    <w:rsid w:val="004B0E37"/>
    <w:rPr>
      <w:rFonts w:asciiTheme="majorHAnsi" w:eastAsiaTheme="majorEastAsia" w:hAnsiTheme="majorHAnsi" w:cstheme="majorBidi"/>
    </w:rPr>
  </w:style>
  <w:style w:type="character" w:customStyle="1" w:styleId="Heading9Char">
    <w:name w:val="Heading 9 Char"/>
    <w:basedOn w:val="DefaultParagraphFont"/>
    <w:link w:val="Heading9"/>
    <w:uiPriority w:val="9"/>
    <w:rsid w:val="004B0E37"/>
    <w:rPr>
      <w:rFonts w:asciiTheme="majorHAnsi" w:eastAsiaTheme="majorEastAsia" w:hAnsiTheme="majorHAnsi" w:cstheme="majorBidi"/>
      <w:i/>
      <w:iCs/>
      <w:spacing w:val="5"/>
    </w:rPr>
  </w:style>
  <w:style w:type="paragraph" w:styleId="Caption">
    <w:name w:val="caption"/>
    <w:basedOn w:val="Normal"/>
    <w:next w:val="Normal"/>
    <w:qFormat/>
    <w:rsid w:val="004C230E"/>
    <w:pPr>
      <w:spacing w:after="0"/>
    </w:pPr>
    <w:rPr>
      <w:rFonts w:ascii="Times New Roman" w:eastAsia="Times New Roman" w:hAnsi="Times New Roman"/>
      <w:b/>
      <w:bCs/>
      <w:sz w:val="20"/>
      <w:szCs w:val="20"/>
    </w:rPr>
  </w:style>
  <w:style w:type="paragraph" w:styleId="Title">
    <w:name w:val="Title"/>
    <w:basedOn w:val="Normal"/>
    <w:next w:val="Normal"/>
    <w:link w:val="TitleChar"/>
    <w:uiPriority w:val="10"/>
    <w:qFormat/>
    <w:rsid w:val="004B0E37"/>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B0E37"/>
    <w:rPr>
      <w:rFonts w:asciiTheme="majorHAnsi" w:eastAsiaTheme="majorEastAsia" w:hAnsiTheme="majorHAnsi" w:cstheme="majorBidi"/>
      <w:spacing w:val="5"/>
      <w:sz w:val="52"/>
      <w:szCs w:val="52"/>
    </w:rPr>
  </w:style>
  <w:style w:type="paragraph" w:styleId="NoSpacing">
    <w:name w:val="No Spacing"/>
    <w:basedOn w:val="Normal"/>
    <w:link w:val="NoSpacingChar"/>
    <w:uiPriority w:val="1"/>
    <w:qFormat/>
    <w:rsid w:val="004B0E37"/>
    <w:pPr>
      <w:spacing w:after="0" w:line="240" w:lineRule="auto"/>
    </w:pPr>
  </w:style>
  <w:style w:type="character" w:customStyle="1" w:styleId="NoSpacingChar">
    <w:name w:val="No Spacing Char"/>
    <w:link w:val="NoSpacing"/>
    <w:uiPriority w:val="1"/>
    <w:rsid w:val="004C230E"/>
    <w:rPr>
      <w:rFonts w:asciiTheme="minorHAnsi" w:eastAsiaTheme="minorEastAsia" w:hAnsiTheme="minorHAnsi" w:cstheme="minorBidi"/>
      <w:sz w:val="22"/>
      <w:szCs w:val="22"/>
    </w:rPr>
  </w:style>
  <w:style w:type="paragraph" w:styleId="ListParagraph">
    <w:name w:val="List Paragraph"/>
    <w:basedOn w:val="Normal"/>
    <w:uiPriority w:val="34"/>
    <w:qFormat/>
    <w:rsid w:val="004B0E37"/>
    <w:pPr>
      <w:ind w:left="720"/>
      <w:contextualSpacing/>
    </w:pPr>
  </w:style>
  <w:style w:type="paragraph" w:styleId="Subtitle">
    <w:name w:val="Subtitle"/>
    <w:basedOn w:val="Normal"/>
    <w:next w:val="Normal"/>
    <w:link w:val="SubtitleChar"/>
    <w:uiPriority w:val="11"/>
    <w:qFormat/>
    <w:rsid w:val="004B0E37"/>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B0E37"/>
    <w:rPr>
      <w:rFonts w:asciiTheme="majorHAnsi" w:eastAsiaTheme="majorEastAsia" w:hAnsiTheme="majorHAnsi" w:cstheme="majorBidi"/>
      <w:i/>
      <w:iCs/>
      <w:spacing w:val="13"/>
      <w:sz w:val="24"/>
      <w:szCs w:val="24"/>
    </w:rPr>
  </w:style>
  <w:style w:type="character" w:styleId="Strong">
    <w:name w:val="Strong"/>
    <w:uiPriority w:val="22"/>
    <w:qFormat/>
    <w:rsid w:val="004B0E37"/>
    <w:rPr>
      <w:b/>
      <w:bCs/>
    </w:rPr>
  </w:style>
  <w:style w:type="character" w:styleId="Emphasis">
    <w:name w:val="Emphasis"/>
    <w:uiPriority w:val="20"/>
    <w:qFormat/>
    <w:rsid w:val="004B0E37"/>
    <w:rPr>
      <w:b/>
      <w:bCs/>
      <w:i/>
      <w:iCs/>
      <w:spacing w:val="10"/>
      <w:bdr w:val="none" w:sz="0" w:space="0" w:color="auto"/>
      <w:shd w:val="clear" w:color="auto" w:fill="auto"/>
    </w:rPr>
  </w:style>
  <w:style w:type="paragraph" w:styleId="Quote">
    <w:name w:val="Quote"/>
    <w:basedOn w:val="Normal"/>
    <w:next w:val="Normal"/>
    <w:link w:val="QuoteChar"/>
    <w:uiPriority w:val="29"/>
    <w:qFormat/>
    <w:rsid w:val="004B0E37"/>
    <w:pPr>
      <w:spacing w:before="200" w:after="0"/>
      <w:ind w:left="360" w:right="360"/>
    </w:pPr>
    <w:rPr>
      <w:i/>
      <w:iCs/>
    </w:rPr>
  </w:style>
  <w:style w:type="character" w:customStyle="1" w:styleId="QuoteChar">
    <w:name w:val="Quote Char"/>
    <w:basedOn w:val="DefaultParagraphFont"/>
    <w:link w:val="Quote"/>
    <w:uiPriority w:val="29"/>
    <w:rsid w:val="004B0E37"/>
    <w:rPr>
      <w:rFonts w:asciiTheme="minorHAnsi" w:eastAsiaTheme="minorEastAsia" w:hAnsiTheme="minorHAnsi" w:cstheme="minorBidi"/>
      <w:i/>
      <w:iCs/>
      <w:sz w:val="22"/>
      <w:szCs w:val="22"/>
    </w:rPr>
  </w:style>
  <w:style w:type="paragraph" w:styleId="IntenseQuote">
    <w:name w:val="Intense Quote"/>
    <w:basedOn w:val="Normal"/>
    <w:next w:val="Normal"/>
    <w:link w:val="IntenseQuoteChar"/>
    <w:uiPriority w:val="30"/>
    <w:qFormat/>
    <w:rsid w:val="004B0E3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0E37"/>
    <w:rPr>
      <w:rFonts w:asciiTheme="minorHAnsi" w:eastAsiaTheme="minorEastAsia" w:hAnsiTheme="minorHAnsi" w:cstheme="minorBidi"/>
      <w:b/>
      <w:bCs/>
      <w:i/>
      <w:iCs/>
      <w:sz w:val="22"/>
      <w:szCs w:val="22"/>
    </w:rPr>
  </w:style>
  <w:style w:type="character" w:styleId="SubtleEmphasis">
    <w:name w:val="Subtle Emphasis"/>
    <w:uiPriority w:val="19"/>
    <w:qFormat/>
    <w:rsid w:val="004B0E37"/>
    <w:rPr>
      <w:i/>
      <w:iCs/>
    </w:rPr>
  </w:style>
  <w:style w:type="character" w:styleId="IntenseEmphasis">
    <w:name w:val="Intense Emphasis"/>
    <w:uiPriority w:val="21"/>
    <w:qFormat/>
    <w:rsid w:val="004B0E37"/>
    <w:rPr>
      <w:b/>
      <w:bCs/>
    </w:rPr>
  </w:style>
  <w:style w:type="character" w:styleId="SubtleReference">
    <w:name w:val="Subtle Reference"/>
    <w:uiPriority w:val="31"/>
    <w:qFormat/>
    <w:rsid w:val="004B0E37"/>
    <w:rPr>
      <w:smallCaps/>
    </w:rPr>
  </w:style>
  <w:style w:type="character" w:styleId="IntenseReference">
    <w:name w:val="Intense Reference"/>
    <w:uiPriority w:val="32"/>
    <w:qFormat/>
    <w:rsid w:val="004B0E37"/>
    <w:rPr>
      <w:smallCaps/>
      <w:spacing w:val="5"/>
      <w:u w:val="single"/>
    </w:rPr>
  </w:style>
  <w:style w:type="character" w:styleId="BookTitle">
    <w:name w:val="Book Title"/>
    <w:uiPriority w:val="33"/>
    <w:qFormat/>
    <w:rsid w:val="004B0E37"/>
    <w:rPr>
      <w:i/>
      <w:iCs/>
      <w:smallCaps/>
      <w:spacing w:val="5"/>
    </w:rPr>
  </w:style>
  <w:style w:type="paragraph" w:styleId="TOCHeading">
    <w:name w:val="TOC Heading"/>
    <w:basedOn w:val="Heading1"/>
    <w:next w:val="Normal"/>
    <w:uiPriority w:val="39"/>
    <w:semiHidden/>
    <w:unhideWhenUsed/>
    <w:qFormat/>
    <w:rsid w:val="004B0E37"/>
    <w:pPr>
      <w:outlineLvl w:val="9"/>
    </w:pPr>
    <w:rPr>
      <w:lang w:bidi="en-US"/>
    </w:rPr>
  </w:style>
  <w:style w:type="table" w:styleId="TableGrid">
    <w:name w:val="Table Grid"/>
    <w:basedOn w:val="TableNormal"/>
    <w:uiPriority w:val="59"/>
    <w:rsid w:val="004B0E3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B0E37"/>
    <w:rPr>
      <w:sz w:val="16"/>
      <w:szCs w:val="16"/>
    </w:rPr>
  </w:style>
  <w:style w:type="paragraph" w:styleId="CommentText">
    <w:name w:val="annotation text"/>
    <w:basedOn w:val="Normal"/>
    <w:link w:val="CommentTextChar"/>
    <w:uiPriority w:val="99"/>
    <w:semiHidden/>
    <w:unhideWhenUsed/>
    <w:rsid w:val="004B0E37"/>
    <w:pPr>
      <w:spacing w:line="240" w:lineRule="auto"/>
    </w:pPr>
    <w:rPr>
      <w:sz w:val="20"/>
      <w:szCs w:val="20"/>
    </w:rPr>
  </w:style>
  <w:style w:type="character" w:customStyle="1" w:styleId="CommentTextChar">
    <w:name w:val="Comment Text Char"/>
    <w:basedOn w:val="DefaultParagraphFont"/>
    <w:link w:val="CommentText"/>
    <w:uiPriority w:val="99"/>
    <w:semiHidden/>
    <w:rsid w:val="004B0E37"/>
    <w:rPr>
      <w:rFonts w:asciiTheme="minorHAnsi" w:eastAsiaTheme="minorEastAsia" w:hAnsiTheme="minorHAnsi" w:cstheme="minorBidi"/>
    </w:rPr>
  </w:style>
  <w:style w:type="paragraph" w:styleId="CommentSubject">
    <w:name w:val="annotation subject"/>
    <w:basedOn w:val="CommentText"/>
    <w:next w:val="CommentText"/>
    <w:link w:val="CommentSubjectChar"/>
    <w:uiPriority w:val="99"/>
    <w:semiHidden/>
    <w:unhideWhenUsed/>
    <w:rsid w:val="004B0E37"/>
    <w:rPr>
      <w:b/>
      <w:bCs/>
    </w:rPr>
  </w:style>
  <w:style w:type="character" w:customStyle="1" w:styleId="CommentSubjectChar">
    <w:name w:val="Comment Subject Char"/>
    <w:basedOn w:val="CommentTextChar"/>
    <w:link w:val="CommentSubject"/>
    <w:uiPriority w:val="99"/>
    <w:semiHidden/>
    <w:rsid w:val="004B0E37"/>
    <w:rPr>
      <w:rFonts w:asciiTheme="minorHAnsi" w:eastAsiaTheme="minorEastAsia" w:hAnsiTheme="minorHAnsi" w:cstheme="minorBidi"/>
      <w:b/>
      <w:bCs/>
    </w:rPr>
  </w:style>
  <w:style w:type="paragraph" w:styleId="BalloonText">
    <w:name w:val="Balloon Text"/>
    <w:basedOn w:val="Normal"/>
    <w:link w:val="BalloonTextChar"/>
    <w:uiPriority w:val="99"/>
    <w:semiHidden/>
    <w:unhideWhenUsed/>
    <w:rsid w:val="004B0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E37"/>
    <w:rPr>
      <w:rFonts w:ascii="Tahoma" w:eastAsiaTheme="minorEastAsia" w:hAnsi="Tahoma" w:cs="Tahoma"/>
      <w:sz w:val="16"/>
      <w:szCs w:val="16"/>
    </w:rPr>
  </w:style>
  <w:style w:type="paragraph" w:styleId="Footer">
    <w:name w:val="footer"/>
    <w:basedOn w:val="Normal"/>
    <w:link w:val="FooterChar"/>
    <w:uiPriority w:val="99"/>
    <w:rsid w:val="004B0E37"/>
    <w:pPr>
      <w:tabs>
        <w:tab w:val="center" w:pos="4513"/>
        <w:tab w:val="right" w:pos="9026"/>
      </w:tabs>
      <w:spacing w:after="0" w:line="240" w:lineRule="auto"/>
    </w:pPr>
    <w:rPr>
      <w:rFonts w:asciiTheme="majorHAnsi" w:eastAsiaTheme="minorHAnsi" w:hAnsiTheme="majorHAnsi"/>
    </w:rPr>
  </w:style>
  <w:style w:type="character" w:customStyle="1" w:styleId="FooterChar">
    <w:name w:val="Footer Char"/>
    <w:basedOn w:val="DefaultParagraphFont"/>
    <w:link w:val="Footer"/>
    <w:uiPriority w:val="99"/>
    <w:rsid w:val="004B0E37"/>
    <w:rPr>
      <w:rFonts w:asciiTheme="majorHAnsi" w:eastAsiaTheme="minorHAnsi" w:hAnsiTheme="majorHAnsi" w:cstheme="minorBidi"/>
      <w:sz w:val="22"/>
      <w:szCs w:val="22"/>
    </w:rPr>
  </w:style>
  <w:style w:type="character" w:styleId="Hyperlink">
    <w:name w:val="Hyperlink"/>
    <w:basedOn w:val="DefaultParagraphFont"/>
    <w:uiPriority w:val="99"/>
    <w:unhideWhenUsed/>
    <w:rsid w:val="004B0E37"/>
    <w:rPr>
      <w:color w:val="0000FF" w:themeColor="hyperlink"/>
      <w:u w:val="single"/>
    </w:rPr>
  </w:style>
  <w:style w:type="paragraph" w:styleId="Header">
    <w:name w:val="header"/>
    <w:basedOn w:val="Normal"/>
    <w:link w:val="HeaderChar"/>
    <w:uiPriority w:val="99"/>
    <w:semiHidden/>
    <w:unhideWhenUsed/>
    <w:rsid w:val="004B0E37"/>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4B0E37"/>
    <w:rPr>
      <w:rFonts w:asciiTheme="minorHAnsi" w:eastAsiaTheme="minorEastAsia" w:hAnsiTheme="minorHAnsi" w:cstheme="minorBidi"/>
      <w:sz w:val="22"/>
      <w:szCs w:val="22"/>
    </w:rPr>
  </w:style>
  <w:style w:type="character" w:styleId="PlaceholderText">
    <w:name w:val="Placeholder Text"/>
    <w:basedOn w:val="DefaultParagraphFont"/>
    <w:uiPriority w:val="99"/>
    <w:semiHidden/>
    <w:rsid w:val="004B0E37"/>
    <w:rPr>
      <w:color w:val="808080"/>
    </w:rPr>
  </w:style>
  <w:style w:type="paragraph" w:styleId="Revision">
    <w:name w:val="Revision"/>
    <w:hidden/>
    <w:uiPriority w:val="99"/>
    <w:semiHidden/>
    <w:rsid w:val="004B0E37"/>
    <w:rPr>
      <w:rFonts w:asciiTheme="minorHAnsi" w:eastAsiaTheme="minorEastAsia" w:hAnsiTheme="minorHAnsi" w:cstheme="minorBidi"/>
      <w:sz w:val="22"/>
      <w:szCs w:val="22"/>
    </w:rPr>
  </w:style>
  <w:style w:type="table" w:customStyle="1" w:styleId="TableGrid1">
    <w:name w:val="Table Grid1"/>
    <w:basedOn w:val="TableNormal"/>
    <w:next w:val="TableGrid"/>
    <w:uiPriority w:val="59"/>
    <w:rsid w:val="004B0E37"/>
    <w:rPr>
      <w:rFonts w:eastAsia="MS Minch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B0E3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4B0E3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EC356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FF22A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6401</Words>
  <Characters>36489</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42805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Fleming</dc:creator>
  <cp:lastModifiedBy>bodl2556-user</cp:lastModifiedBy>
  <cp:revision>3</cp:revision>
  <dcterms:created xsi:type="dcterms:W3CDTF">2015-10-19T10:44:00Z</dcterms:created>
  <dcterms:modified xsi:type="dcterms:W3CDTF">2015-10-19T10:45:00Z</dcterms:modified>
</cp:coreProperties>
</file>