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EB28C3" w14:textId="634640DF" w:rsidR="00B24BFF" w:rsidRPr="00F81CEF" w:rsidRDefault="00B24BFF" w:rsidP="00B24BFF">
      <w:pPr>
        <w:pStyle w:val="Heading1"/>
        <w:spacing w:line="480" w:lineRule="auto"/>
        <w:rPr>
          <w:rFonts w:ascii="Times" w:hAnsi="Times"/>
          <w:color w:val="000000" w:themeColor="text1"/>
          <w:sz w:val="28"/>
          <w:szCs w:val="28"/>
        </w:rPr>
      </w:pPr>
      <w:r>
        <w:rPr>
          <w:rFonts w:ascii="Times" w:hAnsi="Times"/>
          <w:color w:val="000000" w:themeColor="text1"/>
          <w:sz w:val="28"/>
          <w:szCs w:val="28"/>
        </w:rPr>
        <w:t>Supplementary file</w:t>
      </w:r>
    </w:p>
    <w:p w14:paraId="51879C67" w14:textId="77777777" w:rsidR="00B24BFF" w:rsidRPr="00F81CEF" w:rsidRDefault="00B24BFF" w:rsidP="00B24BFF">
      <w:pPr>
        <w:spacing w:line="480" w:lineRule="auto"/>
        <w:rPr>
          <w:color w:val="000000" w:themeColor="text1"/>
        </w:rPr>
      </w:pPr>
    </w:p>
    <w:p w14:paraId="5A87F3E8" w14:textId="709BA2E1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  <w:r w:rsidRPr="00F81CEF">
        <w:rPr>
          <w:rFonts w:ascii="Times" w:hAnsi="Times"/>
          <w:color w:val="000000" w:themeColor="text1"/>
          <w:sz w:val="22"/>
          <w:szCs w:val="22"/>
        </w:rPr>
        <w:t>1</w:t>
      </w:r>
      <w:r>
        <w:rPr>
          <w:rFonts w:ascii="Times" w:hAnsi="Times"/>
          <w:color w:val="000000" w:themeColor="text1"/>
          <w:sz w:val="22"/>
          <w:szCs w:val="22"/>
        </w:rPr>
        <w:t>.1</w:t>
      </w:r>
      <w:r w:rsidRPr="00F81CEF">
        <w:rPr>
          <w:rFonts w:ascii="Times" w:hAnsi="Times"/>
          <w:color w:val="000000" w:themeColor="text1"/>
          <w:sz w:val="22"/>
          <w:szCs w:val="22"/>
        </w:rPr>
        <w:t xml:space="preserve">: Question in SACHA survey used to generate data about </w:t>
      </w:r>
      <w:proofErr w:type="spellStart"/>
      <w:r w:rsidRPr="00F81CEF">
        <w:rPr>
          <w:rFonts w:ascii="Times" w:hAnsi="Times"/>
          <w:color w:val="000000" w:themeColor="text1"/>
          <w:sz w:val="22"/>
          <w:szCs w:val="22"/>
        </w:rPr>
        <w:t>HCPs’</w:t>
      </w:r>
      <w:proofErr w:type="spellEnd"/>
      <w:r w:rsidRPr="00F81CEF">
        <w:rPr>
          <w:rFonts w:ascii="Times" w:hAnsi="Times"/>
          <w:color w:val="000000" w:themeColor="text1"/>
          <w:sz w:val="22"/>
          <w:szCs w:val="22"/>
        </w:rPr>
        <w:t xml:space="preserve"> beliefs about which aspects of procedural care midwives and nurses should provide </w:t>
      </w:r>
    </w:p>
    <w:p w14:paraId="2CA4F8FA" w14:textId="77777777" w:rsidR="00B24BFF" w:rsidRPr="00F81CEF" w:rsidRDefault="00B24BFF" w:rsidP="00B24BFF">
      <w:pPr>
        <w:spacing w:line="480" w:lineRule="auto"/>
        <w:rPr>
          <w:color w:val="000000" w:themeColor="text1"/>
        </w:rPr>
      </w:pPr>
      <w:r w:rsidRPr="00F81CEF">
        <w:rPr>
          <w:rFonts w:ascii="Times" w:hAnsi="Times"/>
          <w:noProof/>
          <w:color w:val="000000" w:themeColor="text1"/>
          <w:sz w:val="22"/>
          <w:szCs w:val="22"/>
        </w:rPr>
        <w:drawing>
          <wp:inline distT="0" distB="0" distL="0" distR="0" wp14:anchorId="37015CF9" wp14:editId="4A588EF4">
            <wp:extent cx="5943600" cy="3411626"/>
            <wp:effectExtent l="0" t="0" r="0" b="0"/>
            <wp:docPr id="3" name="Picture 3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omputer screen&#10;&#10;Description automatically generated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58" t="12595" r="9659" b="14132"/>
                    <a:stretch/>
                  </pic:blipFill>
                  <pic:spPr bwMode="auto">
                    <a:xfrm>
                      <a:off x="0" y="0"/>
                      <a:ext cx="5943600" cy="34116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F065A9" w14:textId="77777777" w:rsidR="00B24BFF" w:rsidRPr="00F81CEF" w:rsidRDefault="00B24BFF" w:rsidP="00B24BFF">
      <w:pPr>
        <w:spacing w:line="480" w:lineRule="auto"/>
        <w:rPr>
          <w:color w:val="000000" w:themeColor="text1"/>
        </w:rPr>
      </w:pPr>
    </w:p>
    <w:p w14:paraId="5478F23D" w14:textId="77777777" w:rsidR="00B24BFF" w:rsidRPr="00F81CEF" w:rsidRDefault="00B24BFF" w:rsidP="00B24BFF">
      <w:pPr>
        <w:spacing w:line="480" w:lineRule="auto"/>
        <w:rPr>
          <w:rFonts w:ascii="Times" w:hAnsi="Times"/>
          <w:color w:val="000000" w:themeColor="text1"/>
          <w:sz w:val="22"/>
          <w:szCs w:val="22"/>
        </w:rPr>
      </w:pPr>
    </w:p>
    <w:p w14:paraId="3EF1F2F0" w14:textId="77777777" w:rsidR="00B24BFF" w:rsidRPr="00F81CEF" w:rsidRDefault="00B24BFF" w:rsidP="00B24BFF">
      <w:pPr>
        <w:spacing w:line="480" w:lineRule="auto"/>
        <w:rPr>
          <w:rFonts w:ascii="Times" w:hAnsi="Times"/>
          <w:color w:val="000000" w:themeColor="text1"/>
          <w:sz w:val="22"/>
          <w:szCs w:val="22"/>
        </w:rPr>
      </w:pPr>
    </w:p>
    <w:p w14:paraId="6301C6CA" w14:textId="77777777" w:rsidR="00B24BFF" w:rsidRPr="00F81CEF" w:rsidRDefault="00B24BFF" w:rsidP="00B24BFF">
      <w:pPr>
        <w:spacing w:line="480" w:lineRule="auto"/>
        <w:rPr>
          <w:rFonts w:ascii="Times" w:hAnsi="Times"/>
          <w:color w:val="000000" w:themeColor="text1"/>
          <w:sz w:val="22"/>
          <w:szCs w:val="22"/>
        </w:rPr>
      </w:pPr>
    </w:p>
    <w:p w14:paraId="563418E9" w14:textId="77777777" w:rsidR="00B24BFF" w:rsidRPr="00F81CEF" w:rsidRDefault="00B24BFF" w:rsidP="00B24BFF">
      <w:pPr>
        <w:spacing w:line="480" w:lineRule="auto"/>
        <w:rPr>
          <w:rFonts w:ascii="Times" w:hAnsi="Times"/>
          <w:color w:val="000000" w:themeColor="text1"/>
          <w:sz w:val="22"/>
          <w:szCs w:val="22"/>
        </w:rPr>
      </w:pPr>
    </w:p>
    <w:p w14:paraId="27AC8135" w14:textId="77777777" w:rsidR="00B24BFF" w:rsidRPr="00F81CEF" w:rsidRDefault="00B24BFF" w:rsidP="00B24BFF">
      <w:pPr>
        <w:spacing w:line="480" w:lineRule="auto"/>
        <w:rPr>
          <w:rFonts w:ascii="Times" w:hAnsi="Times"/>
          <w:color w:val="000000" w:themeColor="text1"/>
          <w:sz w:val="22"/>
          <w:szCs w:val="22"/>
        </w:rPr>
      </w:pPr>
    </w:p>
    <w:p w14:paraId="1FE58A93" w14:textId="77777777" w:rsidR="00B24BFF" w:rsidRPr="00F81CEF" w:rsidRDefault="00B24BFF" w:rsidP="00B24BFF">
      <w:pPr>
        <w:spacing w:line="480" w:lineRule="auto"/>
        <w:rPr>
          <w:rFonts w:ascii="Times" w:hAnsi="Times"/>
          <w:color w:val="000000" w:themeColor="text1"/>
          <w:sz w:val="22"/>
          <w:szCs w:val="22"/>
        </w:rPr>
      </w:pPr>
    </w:p>
    <w:p w14:paraId="4401E558" w14:textId="77777777" w:rsidR="00B24BFF" w:rsidRPr="00F81CEF" w:rsidRDefault="00B24BFF" w:rsidP="00B24BFF">
      <w:pPr>
        <w:spacing w:line="480" w:lineRule="auto"/>
        <w:rPr>
          <w:rFonts w:ascii="Times" w:hAnsi="Times"/>
          <w:color w:val="000000" w:themeColor="text1"/>
          <w:sz w:val="22"/>
          <w:szCs w:val="22"/>
        </w:rPr>
      </w:pPr>
    </w:p>
    <w:p w14:paraId="17C846CD" w14:textId="77777777" w:rsidR="00B24BFF" w:rsidRPr="00F81CEF" w:rsidRDefault="00B24BFF" w:rsidP="00B24BFF">
      <w:pPr>
        <w:spacing w:line="480" w:lineRule="auto"/>
        <w:rPr>
          <w:rFonts w:ascii="Times" w:hAnsi="Times"/>
          <w:color w:val="000000" w:themeColor="text1"/>
          <w:sz w:val="22"/>
          <w:szCs w:val="22"/>
        </w:rPr>
      </w:pPr>
    </w:p>
    <w:p w14:paraId="51645825" w14:textId="39CE8B37" w:rsidR="00B24BFF" w:rsidRPr="00F81CEF" w:rsidRDefault="00B24BFF" w:rsidP="00B24BFF">
      <w:pPr>
        <w:spacing w:line="480" w:lineRule="auto"/>
        <w:rPr>
          <w:rFonts w:ascii="Times" w:hAnsi="Times"/>
          <w:color w:val="000000" w:themeColor="text1"/>
          <w:sz w:val="22"/>
          <w:szCs w:val="22"/>
        </w:rPr>
      </w:pPr>
      <w:r>
        <w:rPr>
          <w:rFonts w:ascii="Times" w:hAnsi="Times"/>
          <w:color w:val="000000" w:themeColor="text1"/>
          <w:sz w:val="22"/>
          <w:szCs w:val="22"/>
        </w:rPr>
        <w:lastRenderedPageBreak/>
        <w:t>1.2</w:t>
      </w:r>
      <w:r w:rsidRPr="00F81CEF">
        <w:rPr>
          <w:rFonts w:ascii="Times" w:hAnsi="Times"/>
          <w:color w:val="000000" w:themeColor="text1"/>
          <w:sz w:val="22"/>
          <w:szCs w:val="22"/>
        </w:rPr>
        <w:t>: Statements in the SACHA survey used to generate knowledge score</w:t>
      </w:r>
    </w:p>
    <w:p w14:paraId="119661DB" w14:textId="77777777" w:rsidR="00B24BFF" w:rsidRPr="00F81CEF" w:rsidRDefault="00B24BFF" w:rsidP="00B24BFF">
      <w:pPr>
        <w:spacing w:line="480" w:lineRule="auto"/>
        <w:rPr>
          <w:color w:val="000000" w:themeColor="text1"/>
        </w:rPr>
      </w:pPr>
      <w:r w:rsidRPr="00F81CEF">
        <w:rPr>
          <w:rFonts w:ascii="Times" w:hAnsi="Times"/>
          <w:noProof/>
          <w:color w:val="000000" w:themeColor="text1"/>
          <w:sz w:val="22"/>
          <w:szCs w:val="22"/>
        </w:rPr>
        <w:drawing>
          <wp:inline distT="0" distB="0" distL="0" distR="0" wp14:anchorId="4270FFF5" wp14:editId="04182144">
            <wp:extent cx="4064000" cy="3480966"/>
            <wp:effectExtent l="0" t="0" r="0" b="0"/>
            <wp:docPr id="2" name="Picture 2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creenshot of a computer screen&#10;&#10;Description automatically generated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33" t="27191" r="51879" b="21571"/>
                    <a:stretch/>
                  </pic:blipFill>
                  <pic:spPr bwMode="auto">
                    <a:xfrm>
                      <a:off x="0" y="0"/>
                      <a:ext cx="4086290" cy="35000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34BCF0" w14:textId="0D875E26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  <w:r>
        <w:rPr>
          <w:rFonts w:ascii="Times" w:hAnsi="Times"/>
          <w:color w:val="000000" w:themeColor="text1"/>
          <w:sz w:val="22"/>
          <w:szCs w:val="22"/>
        </w:rPr>
        <w:t>1.3</w:t>
      </w:r>
      <w:r w:rsidRPr="00F81CEF">
        <w:rPr>
          <w:rFonts w:ascii="Times" w:hAnsi="Times"/>
          <w:color w:val="000000" w:themeColor="text1"/>
          <w:sz w:val="22"/>
          <w:szCs w:val="22"/>
        </w:rPr>
        <w:t xml:space="preserve">: Statements in SACHA survey used to generate attitudes score </w:t>
      </w:r>
    </w:p>
    <w:p w14:paraId="6F412DBC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  <w:r w:rsidRPr="00F81CEF">
        <w:rPr>
          <w:rFonts w:ascii="Times" w:hAnsi="Times"/>
          <w:noProof/>
          <w:color w:val="000000" w:themeColor="text1"/>
          <w:sz w:val="22"/>
          <w:szCs w:val="22"/>
        </w:rPr>
        <w:drawing>
          <wp:inline distT="0" distB="0" distL="0" distR="0" wp14:anchorId="2CC0D737" wp14:editId="7D0D2494">
            <wp:extent cx="4174067" cy="3051981"/>
            <wp:effectExtent l="0" t="0" r="4445" b="0"/>
            <wp:docPr id="5" name="Picture 5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shot of a computer screen&#10;&#10;Description automatically generated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98" t="11555" r="40952" b="31296"/>
                    <a:stretch/>
                  </pic:blipFill>
                  <pic:spPr bwMode="auto">
                    <a:xfrm>
                      <a:off x="0" y="0"/>
                      <a:ext cx="4187939" cy="30621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846A60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1CF1C011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  <w:r w:rsidRPr="00F81CEF">
        <w:rPr>
          <w:rFonts w:ascii="Times" w:hAnsi="Times"/>
          <w:color w:val="000000" w:themeColor="text1"/>
          <w:sz w:val="22"/>
          <w:szCs w:val="22"/>
        </w:rPr>
        <w:br w:type="page"/>
      </w:r>
    </w:p>
    <w:p w14:paraId="016201D4" w14:textId="3C8D00C6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  <w:r>
        <w:rPr>
          <w:rFonts w:ascii="Times" w:hAnsi="Times"/>
          <w:color w:val="000000" w:themeColor="text1"/>
          <w:sz w:val="22"/>
          <w:szCs w:val="22"/>
        </w:rPr>
        <w:lastRenderedPageBreak/>
        <w:t>1.4a</w:t>
      </w:r>
      <w:r w:rsidRPr="00F81CEF">
        <w:rPr>
          <w:rFonts w:ascii="Times" w:hAnsi="Times"/>
          <w:color w:val="000000" w:themeColor="text1"/>
          <w:sz w:val="22"/>
          <w:szCs w:val="22"/>
        </w:rPr>
        <w:t xml:space="preserve">: Table of participant characteristics </w:t>
      </w:r>
    </w:p>
    <w:tbl>
      <w:tblPr>
        <w:tblStyle w:val="TableGrid"/>
        <w:tblW w:w="5340" w:type="dxa"/>
        <w:tblLook w:val="04A0" w:firstRow="1" w:lastRow="0" w:firstColumn="1" w:lastColumn="0" w:noHBand="0" w:noVBand="1"/>
      </w:tblPr>
      <w:tblGrid>
        <w:gridCol w:w="2508"/>
        <w:gridCol w:w="1173"/>
        <w:gridCol w:w="1659"/>
      </w:tblGrid>
      <w:tr w:rsidR="00440DBE" w:rsidRPr="00F81CEF" w14:paraId="6183D8EC" w14:textId="77777777" w:rsidTr="00440DBE">
        <w:trPr>
          <w:trHeight w:val="20"/>
        </w:trPr>
        <w:tc>
          <w:tcPr>
            <w:tcW w:w="2508" w:type="dxa"/>
            <w:noWrap/>
            <w:vAlign w:val="center"/>
            <w:hideMark/>
          </w:tcPr>
          <w:p w14:paraId="27ECD797" w14:textId="77777777" w:rsidR="00440DBE" w:rsidRPr="00F81CEF" w:rsidRDefault="00440DBE" w:rsidP="00440DBE">
            <w:pPr>
              <w:jc w:val="center"/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  <w:t>Variable</w:t>
            </w:r>
          </w:p>
        </w:tc>
        <w:tc>
          <w:tcPr>
            <w:tcW w:w="1173" w:type="dxa"/>
            <w:noWrap/>
            <w:vAlign w:val="center"/>
            <w:hideMark/>
          </w:tcPr>
          <w:p w14:paraId="441790D3" w14:textId="3247B86C" w:rsidR="00440DBE" w:rsidRPr="00F81CEF" w:rsidRDefault="00440DBE" w:rsidP="00440DBE">
            <w:pPr>
              <w:jc w:val="center"/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  <w:t>n</w:t>
            </w: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  <w:t xml:space="preserve"> (%)</w:t>
            </w:r>
          </w:p>
        </w:tc>
        <w:tc>
          <w:tcPr>
            <w:tcW w:w="1659" w:type="dxa"/>
            <w:noWrap/>
            <w:vAlign w:val="center"/>
            <w:hideMark/>
          </w:tcPr>
          <w:p w14:paraId="571BD33E" w14:textId="3DD715C1" w:rsidR="00440DBE" w:rsidRPr="00F81CEF" w:rsidRDefault="00440DBE" w:rsidP="00440DBE">
            <w:pPr>
              <w:jc w:val="center"/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  <w:t>95% C</w:t>
            </w:r>
            <w:r w:rsidR="007B3ECF"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  <w:t>I</w:t>
            </w:r>
          </w:p>
        </w:tc>
      </w:tr>
      <w:tr w:rsidR="00440DBE" w:rsidRPr="00F81CEF" w14:paraId="45980669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1A25C90D" w14:textId="77777777" w:rsidR="00440DBE" w:rsidRPr="00F81CEF" w:rsidRDefault="00440DBE" w:rsidP="00440DBE">
            <w:pPr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  <w:t>Role</w:t>
            </w:r>
          </w:p>
        </w:tc>
        <w:tc>
          <w:tcPr>
            <w:tcW w:w="1173" w:type="dxa"/>
            <w:noWrap/>
            <w:hideMark/>
          </w:tcPr>
          <w:p w14:paraId="369EC01B" w14:textId="3002E5AE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</w:p>
        </w:tc>
        <w:tc>
          <w:tcPr>
            <w:tcW w:w="1659" w:type="dxa"/>
            <w:noWrap/>
            <w:hideMark/>
          </w:tcPr>
          <w:p w14:paraId="033C911F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 </w:t>
            </w:r>
          </w:p>
        </w:tc>
      </w:tr>
      <w:tr w:rsidR="00440DBE" w:rsidRPr="00F81CEF" w14:paraId="63FB779F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743AD42B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 xml:space="preserve">Doctor </w:t>
            </w:r>
          </w:p>
        </w:tc>
        <w:tc>
          <w:tcPr>
            <w:tcW w:w="1173" w:type="dxa"/>
            <w:noWrap/>
            <w:hideMark/>
          </w:tcPr>
          <w:p w14:paraId="0FEA674A" w14:textId="667819ED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176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23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.0)</w:t>
            </w:r>
          </w:p>
        </w:tc>
        <w:tc>
          <w:tcPr>
            <w:tcW w:w="1659" w:type="dxa"/>
            <w:noWrap/>
            <w:hideMark/>
          </w:tcPr>
          <w:p w14:paraId="2E894A7D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17.2,30.2</w:t>
            </w:r>
          </w:p>
        </w:tc>
      </w:tr>
      <w:tr w:rsidR="00440DBE" w:rsidRPr="00F81CEF" w14:paraId="16BF9ECC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41290347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Nurse</w:t>
            </w:r>
          </w:p>
        </w:tc>
        <w:tc>
          <w:tcPr>
            <w:tcW w:w="1173" w:type="dxa"/>
            <w:noWrap/>
            <w:hideMark/>
          </w:tcPr>
          <w:p w14:paraId="5D6F7F93" w14:textId="71E6551D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261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34.2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197E20DE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25.7,43.8</w:t>
            </w:r>
          </w:p>
        </w:tc>
      </w:tr>
      <w:tr w:rsidR="00440DBE" w:rsidRPr="00F81CEF" w14:paraId="2ADF40AA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503BA9C9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 xml:space="preserve">Midwife </w:t>
            </w:r>
          </w:p>
        </w:tc>
        <w:tc>
          <w:tcPr>
            <w:tcW w:w="1173" w:type="dxa"/>
            <w:noWrap/>
            <w:hideMark/>
          </w:tcPr>
          <w:p w14:paraId="1BED6E45" w14:textId="744D664E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265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34.7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7EAC1645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21.6,50.6</w:t>
            </w:r>
          </w:p>
        </w:tc>
      </w:tr>
      <w:tr w:rsidR="00440DBE" w:rsidRPr="00F81CEF" w14:paraId="2050548F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51C08D4D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 xml:space="preserve">Pharmacist </w:t>
            </w:r>
          </w:p>
        </w:tc>
        <w:tc>
          <w:tcPr>
            <w:tcW w:w="1173" w:type="dxa"/>
            <w:noWrap/>
            <w:hideMark/>
          </w:tcPr>
          <w:p w14:paraId="62F9B11E" w14:textId="51836F54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62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8.1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200CA630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5.5,11.7</w:t>
            </w:r>
          </w:p>
        </w:tc>
      </w:tr>
      <w:tr w:rsidR="00440DBE" w:rsidRPr="00F81CEF" w14:paraId="28A3C26B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44C8B29D" w14:textId="77777777" w:rsidR="00440DBE" w:rsidRPr="00F81CEF" w:rsidRDefault="00440DBE" w:rsidP="00440DBE">
            <w:pPr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  <w:t xml:space="preserve">Service Type </w:t>
            </w:r>
          </w:p>
        </w:tc>
        <w:tc>
          <w:tcPr>
            <w:tcW w:w="1173" w:type="dxa"/>
            <w:noWrap/>
            <w:hideMark/>
          </w:tcPr>
          <w:p w14:paraId="62790182" w14:textId="5CB97A8D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</w:p>
        </w:tc>
        <w:tc>
          <w:tcPr>
            <w:tcW w:w="1659" w:type="dxa"/>
            <w:noWrap/>
            <w:hideMark/>
          </w:tcPr>
          <w:p w14:paraId="573BB536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 </w:t>
            </w:r>
          </w:p>
        </w:tc>
      </w:tr>
      <w:tr w:rsidR="00440DBE" w:rsidRPr="00F81CEF" w14:paraId="2FB944D1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2D6648A1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SRH clinic</w:t>
            </w:r>
          </w:p>
        </w:tc>
        <w:tc>
          <w:tcPr>
            <w:tcW w:w="1173" w:type="dxa"/>
            <w:noWrap/>
            <w:hideMark/>
          </w:tcPr>
          <w:p w14:paraId="47FD2673" w14:textId="64FE08FF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115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14.9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55B8DB13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8.2,25.6</w:t>
            </w:r>
          </w:p>
        </w:tc>
      </w:tr>
      <w:tr w:rsidR="00440DBE" w:rsidRPr="00F81CEF" w14:paraId="1688EB06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7191C264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Maternity Unit</w:t>
            </w:r>
          </w:p>
        </w:tc>
        <w:tc>
          <w:tcPr>
            <w:tcW w:w="1173" w:type="dxa"/>
            <w:noWrap/>
            <w:hideMark/>
          </w:tcPr>
          <w:p w14:paraId="7FDB6691" w14:textId="64702390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198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25.7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1EFACCA0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13.3,43.8</w:t>
            </w:r>
          </w:p>
        </w:tc>
      </w:tr>
      <w:tr w:rsidR="00440DBE" w:rsidRPr="00F81CEF" w14:paraId="0B951200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1DACF0F1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GP practice</w:t>
            </w:r>
          </w:p>
        </w:tc>
        <w:tc>
          <w:tcPr>
            <w:tcW w:w="1173" w:type="dxa"/>
            <w:noWrap/>
            <w:hideMark/>
          </w:tcPr>
          <w:p w14:paraId="0EA40407" w14:textId="52A5C192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156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20.3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453B360B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13.4,29.5</w:t>
            </w:r>
          </w:p>
        </w:tc>
      </w:tr>
      <w:tr w:rsidR="00440DBE" w:rsidRPr="00F81CEF" w14:paraId="3290B7FB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70E040D8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Pharmacy</w:t>
            </w:r>
          </w:p>
        </w:tc>
        <w:tc>
          <w:tcPr>
            <w:tcW w:w="1173" w:type="dxa"/>
            <w:noWrap/>
            <w:hideMark/>
          </w:tcPr>
          <w:p w14:paraId="66249D2C" w14:textId="42536939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54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7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25AE80D2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4.6,10.4</w:t>
            </w:r>
          </w:p>
        </w:tc>
      </w:tr>
      <w:tr w:rsidR="00440DBE" w:rsidRPr="00F81CEF" w14:paraId="107586DD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74EEDACB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Abortion service</w:t>
            </w:r>
          </w:p>
        </w:tc>
        <w:tc>
          <w:tcPr>
            <w:tcW w:w="1173" w:type="dxa"/>
            <w:noWrap/>
            <w:hideMark/>
          </w:tcPr>
          <w:p w14:paraId="0A4C89F2" w14:textId="583AEA3D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247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32.1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3554C77B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21.2,45.3</w:t>
            </w:r>
          </w:p>
        </w:tc>
      </w:tr>
      <w:tr w:rsidR="00440DBE" w:rsidRPr="00F81CEF" w14:paraId="423E7BD0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07C38336" w14:textId="77777777" w:rsidR="00440DBE" w:rsidRPr="00F81CEF" w:rsidRDefault="00440DBE" w:rsidP="00440DBE">
            <w:pPr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  <w:t>Type of healthcare practitioner</w:t>
            </w:r>
          </w:p>
        </w:tc>
        <w:tc>
          <w:tcPr>
            <w:tcW w:w="1173" w:type="dxa"/>
            <w:noWrap/>
            <w:hideMark/>
          </w:tcPr>
          <w:p w14:paraId="728D678F" w14:textId="0AD3030D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</w:p>
        </w:tc>
        <w:tc>
          <w:tcPr>
            <w:tcW w:w="1659" w:type="dxa"/>
            <w:noWrap/>
            <w:hideMark/>
          </w:tcPr>
          <w:p w14:paraId="35CADAF3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 </w:t>
            </w:r>
          </w:p>
        </w:tc>
      </w:tr>
      <w:tr w:rsidR="00440DBE" w:rsidRPr="00F81CEF" w14:paraId="715B9F1A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7220A4BD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General practitioners</w:t>
            </w:r>
          </w:p>
        </w:tc>
        <w:tc>
          <w:tcPr>
            <w:tcW w:w="1173" w:type="dxa"/>
            <w:noWrap/>
            <w:hideMark/>
          </w:tcPr>
          <w:p w14:paraId="695CE01E" w14:textId="2B65F68F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88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11.5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2B0EC9AC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7.6,17.3</w:t>
            </w:r>
          </w:p>
        </w:tc>
      </w:tr>
      <w:tr w:rsidR="00440DBE" w:rsidRPr="00F81CEF" w14:paraId="6FAB42B9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62F39D8E" w14:textId="7E75D274" w:rsidR="00440DBE" w:rsidRPr="00F81CEF" w:rsidRDefault="00E7749C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Specialist</w:t>
            </w:r>
            <w:r w:rsidR="00440DBE"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 xml:space="preserve"> doctors</w:t>
            </w:r>
          </w:p>
        </w:tc>
        <w:tc>
          <w:tcPr>
            <w:tcW w:w="1173" w:type="dxa"/>
            <w:noWrap/>
            <w:hideMark/>
          </w:tcPr>
          <w:p w14:paraId="36F04D31" w14:textId="7BA9AB6E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87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11.4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3BCE2D43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7.3,17.4</w:t>
            </w:r>
          </w:p>
        </w:tc>
      </w:tr>
      <w:tr w:rsidR="00440DBE" w:rsidRPr="00F81CEF" w14:paraId="27FD048F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182B95D1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Primary care nurses</w:t>
            </w:r>
          </w:p>
        </w:tc>
        <w:tc>
          <w:tcPr>
            <w:tcW w:w="1173" w:type="dxa"/>
            <w:noWrap/>
            <w:hideMark/>
          </w:tcPr>
          <w:p w14:paraId="5B1F27E6" w14:textId="152CF734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58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7.6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554A8C81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4.8,11.8</w:t>
            </w:r>
          </w:p>
        </w:tc>
      </w:tr>
      <w:tr w:rsidR="00440DBE" w:rsidRPr="00F81CEF" w14:paraId="06337B66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30A4B7AB" w14:textId="6E40E66F" w:rsidR="00440DBE" w:rsidRPr="00F81CEF" w:rsidRDefault="00E7749C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Specialist</w:t>
            </w:r>
            <w:r w:rsidR="00440DBE"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 xml:space="preserve"> nurses</w:t>
            </w:r>
          </w:p>
        </w:tc>
        <w:tc>
          <w:tcPr>
            <w:tcW w:w="1173" w:type="dxa"/>
            <w:noWrap/>
            <w:hideMark/>
          </w:tcPr>
          <w:p w14:paraId="3A26ED2B" w14:textId="67BBA3D6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203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26.6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0265607E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18.8,36.2</w:t>
            </w:r>
          </w:p>
        </w:tc>
      </w:tr>
      <w:tr w:rsidR="00440DBE" w:rsidRPr="00F81CEF" w14:paraId="039567B4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00119F53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Midwives</w:t>
            </w:r>
          </w:p>
        </w:tc>
        <w:tc>
          <w:tcPr>
            <w:tcW w:w="1173" w:type="dxa"/>
            <w:noWrap/>
            <w:hideMark/>
          </w:tcPr>
          <w:p w14:paraId="3F19DE28" w14:textId="41785300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265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34.7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5E6C80C8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21.6,50.6</w:t>
            </w:r>
          </w:p>
        </w:tc>
      </w:tr>
      <w:tr w:rsidR="00440DBE" w:rsidRPr="00F81CEF" w14:paraId="6C9BD6CE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15B81F36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Pharmacists</w:t>
            </w:r>
          </w:p>
        </w:tc>
        <w:tc>
          <w:tcPr>
            <w:tcW w:w="1173" w:type="dxa"/>
            <w:noWrap/>
            <w:hideMark/>
          </w:tcPr>
          <w:p w14:paraId="539224A5" w14:textId="1D80932C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62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8.1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2894B977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5.5,11.8</w:t>
            </w:r>
          </w:p>
        </w:tc>
      </w:tr>
      <w:tr w:rsidR="00440DBE" w:rsidRPr="00F81CEF" w14:paraId="18AE40F9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318C8F1A" w14:textId="77777777" w:rsidR="00440DBE" w:rsidRPr="00F81CEF" w:rsidRDefault="00440DBE" w:rsidP="00440DBE">
            <w:pPr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  <w:t>Age group</w:t>
            </w:r>
          </w:p>
        </w:tc>
        <w:tc>
          <w:tcPr>
            <w:tcW w:w="1173" w:type="dxa"/>
            <w:noWrap/>
            <w:hideMark/>
          </w:tcPr>
          <w:p w14:paraId="785AB26E" w14:textId="3B460D2F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</w:p>
        </w:tc>
        <w:tc>
          <w:tcPr>
            <w:tcW w:w="1659" w:type="dxa"/>
            <w:noWrap/>
            <w:hideMark/>
          </w:tcPr>
          <w:p w14:paraId="4A7C2BEF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 </w:t>
            </w:r>
          </w:p>
        </w:tc>
      </w:tr>
      <w:tr w:rsidR="00440DBE" w:rsidRPr="00F81CEF" w14:paraId="5FA3218D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6FFF5F6E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Under 30</w:t>
            </w:r>
          </w:p>
        </w:tc>
        <w:tc>
          <w:tcPr>
            <w:tcW w:w="1173" w:type="dxa"/>
            <w:noWrap/>
            <w:hideMark/>
          </w:tcPr>
          <w:p w14:paraId="32FCEA09" w14:textId="2BCB847E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83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11.0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2BAB247A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8.4,14.2</w:t>
            </w:r>
          </w:p>
        </w:tc>
      </w:tr>
      <w:tr w:rsidR="00440DBE" w:rsidRPr="00F81CEF" w14:paraId="7236AAB2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104B1822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30-39</w:t>
            </w:r>
          </w:p>
        </w:tc>
        <w:tc>
          <w:tcPr>
            <w:tcW w:w="1173" w:type="dxa"/>
            <w:noWrap/>
            <w:hideMark/>
          </w:tcPr>
          <w:p w14:paraId="2BE99822" w14:textId="7BC19544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206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27.2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3B7E2AA4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23.6,31.1</w:t>
            </w:r>
          </w:p>
        </w:tc>
      </w:tr>
      <w:tr w:rsidR="00440DBE" w:rsidRPr="00F81CEF" w14:paraId="571EFBB2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363F55B1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40-49</w:t>
            </w:r>
          </w:p>
        </w:tc>
        <w:tc>
          <w:tcPr>
            <w:tcW w:w="1173" w:type="dxa"/>
            <w:noWrap/>
            <w:hideMark/>
          </w:tcPr>
          <w:p w14:paraId="36C737D9" w14:textId="3577977B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209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27.6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13B663CA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24.4,31</w:t>
            </w:r>
          </w:p>
        </w:tc>
      </w:tr>
      <w:tr w:rsidR="00440DBE" w:rsidRPr="00F81CEF" w14:paraId="53DC919C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5AAAC829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50+</w:t>
            </w:r>
          </w:p>
        </w:tc>
        <w:tc>
          <w:tcPr>
            <w:tcW w:w="1173" w:type="dxa"/>
            <w:noWrap/>
            <w:hideMark/>
          </w:tcPr>
          <w:p w14:paraId="64CDA755" w14:textId="1373B2A3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260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34.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3)</w:t>
            </w:r>
          </w:p>
        </w:tc>
        <w:tc>
          <w:tcPr>
            <w:tcW w:w="1659" w:type="dxa"/>
            <w:noWrap/>
            <w:hideMark/>
          </w:tcPr>
          <w:p w14:paraId="40994AEF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29.6,39.3</w:t>
            </w:r>
          </w:p>
        </w:tc>
      </w:tr>
      <w:tr w:rsidR="00440DBE" w:rsidRPr="00F81CEF" w14:paraId="63B311D7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4FCADEE5" w14:textId="77777777" w:rsidR="00440DBE" w:rsidRPr="00F81CEF" w:rsidRDefault="00440DBE" w:rsidP="00440DBE">
            <w:pPr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  <w:t>Gender</w:t>
            </w:r>
          </w:p>
        </w:tc>
        <w:tc>
          <w:tcPr>
            <w:tcW w:w="1173" w:type="dxa"/>
            <w:noWrap/>
            <w:hideMark/>
          </w:tcPr>
          <w:p w14:paraId="34D5CD23" w14:textId="5619167E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</w:p>
        </w:tc>
        <w:tc>
          <w:tcPr>
            <w:tcW w:w="1659" w:type="dxa"/>
            <w:noWrap/>
            <w:hideMark/>
          </w:tcPr>
          <w:p w14:paraId="092B784F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 </w:t>
            </w:r>
          </w:p>
        </w:tc>
      </w:tr>
      <w:tr w:rsidR="00440DBE" w:rsidRPr="00F81CEF" w14:paraId="077BEA00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67C04636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Female</w:t>
            </w:r>
          </w:p>
        </w:tc>
        <w:tc>
          <w:tcPr>
            <w:tcW w:w="1173" w:type="dxa"/>
            <w:noWrap/>
            <w:hideMark/>
          </w:tcPr>
          <w:p w14:paraId="56526F0A" w14:textId="2EEA3FAC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662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87.5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337AC247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83.4,90.6</w:t>
            </w:r>
          </w:p>
        </w:tc>
      </w:tr>
      <w:tr w:rsidR="00440DBE" w:rsidRPr="00F81CEF" w14:paraId="5C128ACC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37CCAB10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Male</w:t>
            </w:r>
          </w:p>
        </w:tc>
        <w:tc>
          <w:tcPr>
            <w:tcW w:w="1173" w:type="dxa"/>
            <w:noWrap/>
            <w:hideMark/>
          </w:tcPr>
          <w:p w14:paraId="41CB4CF8" w14:textId="40DEF3D3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93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12.3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2F549CDD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9.1,16.4</w:t>
            </w:r>
          </w:p>
        </w:tc>
      </w:tr>
      <w:tr w:rsidR="00440DBE" w:rsidRPr="00F81CEF" w14:paraId="1F38D21B" w14:textId="77777777" w:rsidTr="00440DBE">
        <w:trPr>
          <w:trHeight w:val="20"/>
        </w:trPr>
        <w:tc>
          <w:tcPr>
            <w:tcW w:w="2508" w:type="dxa"/>
            <w:hideMark/>
          </w:tcPr>
          <w:p w14:paraId="4E639D02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Other (</w:t>
            </w:r>
            <w:proofErr w:type="gramStart"/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Non-binary</w:t>
            </w:r>
            <w:proofErr w:type="gramEnd"/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, other, prefer not to say)</w:t>
            </w:r>
          </w:p>
        </w:tc>
        <w:tc>
          <w:tcPr>
            <w:tcW w:w="1173" w:type="dxa"/>
            <w:noWrap/>
            <w:hideMark/>
          </w:tcPr>
          <w:p w14:paraId="5E8B3AF4" w14:textId="67415A6C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0.3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1E618BB1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0.07,1.0</w:t>
            </w:r>
          </w:p>
        </w:tc>
      </w:tr>
      <w:tr w:rsidR="00440DBE" w:rsidRPr="00F81CEF" w14:paraId="54B794E2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61E11040" w14:textId="77777777" w:rsidR="00440DBE" w:rsidRPr="00F81CEF" w:rsidRDefault="00440DBE" w:rsidP="00440DBE">
            <w:pPr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  <w:t>Abortion provider</w:t>
            </w:r>
          </w:p>
        </w:tc>
        <w:tc>
          <w:tcPr>
            <w:tcW w:w="1173" w:type="dxa"/>
            <w:noWrap/>
            <w:hideMark/>
          </w:tcPr>
          <w:p w14:paraId="12395B2B" w14:textId="463E9928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</w:p>
        </w:tc>
        <w:tc>
          <w:tcPr>
            <w:tcW w:w="1659" w:type="dxa"/>
            <w:noWrap/>
            <w:hideMark/>
          </w:tcPr>
          <w:p w14:paraId="3D6B3406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 </w:t>
            </w:r>
          </w:p>
        </w:tc>
      </w:tr>
      <w:tr w:rsidR="00440DBE" w:rsidRPr="00F81CEF" w14:paraId="6D75493E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21D77F9D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No</w:t>
            </w:r>
          </w:p>
        </w:tc>
        <w:tc>
          <w:tcPr>
            <w:tcW w:w="1173" w:type="dxa"/>
            <w:noWrap/>
            <w:hideMark/>
          </w:tcPr>
          <w:p w14:paraId="634777E2" w14:textId="3595B4D8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293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40.0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47CF0EBD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32.6,47.9</w:t>
            </w:r>
          </w:p>
        </w:tc>
      </w:tr>
      <w:tr w:rsidR="00440DBE" w:rsidRPr="00F81CEF" w14:paraId="0F5CD069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4787AE88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Yes</w:t>
            </w:r>
          </w:p>
        </w:tc>
        <w:tc>
          <w:tcPr>
            <w:tcW w:w="1173" w:type="dxa"/>
            <w:noWrap/>
            <w:hideMark/>
          </w:tcPr>
          <w:p w14:paraId="3B3F7D89" w14:textId="61838644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439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60.0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0DBFBA5A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52.1,67.4</w:t>
            </w:r>
          </w:p>
        </w:tc>
      </w:tr>
      <w:tr w:rsidR="00440DBE" w:rsidRPr="00F81CEF" w14:paraId="641140AC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76B40B15" w14:textId="77777777" w:rsidR="00440DBE" w:rsidRPr="00F81CEF" w:rsidRDefault="00440DBE" w:rsidP="00440DBE">
            <w:pPr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  <w:t>Religion</w:t>
            </w:r>
          </w:p>
        </w:tc>
        <w:tc>
          <w:tcPr>
            <w:tcW w:w="1173" w:type="dxa"/>
            <w:noWrap/>
            <w:hideMark/>
          </w:tcPr>
          <w:p w14:paraId="741A14A5" w14:textId="398F6C41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</w:p>
        </w:tc>
        <w:tc>
          <w:tcPr>
            <w:tcW w:w="1659" w:type="dxa"/>
            <w:noWrap/>
            <w:hideMark/>
          </w:tcPr>
          <w:p w14:paraId="2796ED10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 </w:t>
            </w:r>
          </w:p>
        </w:tc>
      </w:tr>
      <w:tr w:rsidR="00440DBE" w:rsidRPr="00F81CEF" w14:paraId="147BA9F6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04EAF9BA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Very important</w:t>
            </w:r>
          </w:p>
        </w:tc>
        <w:tc>
          <w:tcPr>
            <w:tcW w:w="1173" w:type="dxa"/>
            <w:noWrap/>
            <w:hideMark/>
          </w:tcPr>
          <w:p w14:paraId="457B15FC" w14:textId="2FB37043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59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7.8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1E072DFB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6.0,10.1</w:t>
            </w:r>
          </w:p>
        </w:tc>
      </w:tr>
      <w:tr w:rsidR="00440DBE" w:rsidRPr="00F81CEF" w14:paraId="16B02E26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6734098C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Quite important</w:t>
            </w:r>
          </w:p>
        </w:tc>
        <w:tc>
          <w:tcPr>
            <w:tcW w:w="1173" w:type="dxa"/>
            <w:noWrap/>
            <w:hideMark/>
          </w:tcPr>
          <w:p w14:paraId="525F2F21" w14:textId="698AFA4C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147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19.4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289FD4B7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16.7,22.6</w:t>
            </w:r>
          </w:p>
        </w:tc>
      </w:tr>
      <w:tr w:rsidR="00440DBE" w:rsidRPr="00F81CEF" w14:paraId="7B2E86C5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7FE72E15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 xml:space="preserve">Not important </w:t>
            </w:r>
          </w:p>
        </w:tc>
        <w:tc>
          <w:tcPr>
            <w:tcW w:w="1173" w:type="dxa"/>
            <w:noWrap/>
            <w:hideMark/>
          </w:tcPr>
          <w:p w14:paraId="62DFEA5E" w14:textId="04BB27A6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515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68.1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432EF309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63.8,72.1</w:t>
            </w:r>
          </w:p>
        </w:tc>
      </w:tr>
      <w:tr w:rsidR="00440DBE" w:rsidRPr="00F81CEF" w14:paraId="245BDACF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42F51FFD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 xml:space="preserve">Prefer not to say </w:t>
            </w:r>
          </w:p>
        </w:tc>
        <w:tc>
          <w:tcPr>
            <w:tcW w:w="1173" w:type="dxa"/>
            <w:noWrap/>
            <w:hideMark/>
          </w:tcPr>
          <w:p w14:paraId="50D90074" w14:textId="77444BB9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35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4.6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2FF35049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3.4,6.3</w:t>
            </w:r>
          </w:p>
        </w:tc>
      </w:tr>
      <w:tr w:rsidR="00440DBE" w:rsidRPr="00F81CEF" w14:paraId="057483F8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72E60C51" w14:textId="53D53189" w:rsidR="00440DBE" w:rsidRPr="00F81CEF" w:rsidRDefault="00440DBE" w:rsidP="00440DBE">
            <w:pPr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  <w:t xml:space="preserve">Time </w:t>
            </w:r>
            <w:r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  <w:t>since qualification</w:t>
            </w:r>
          </w:p>
        </w:tc>
        <w:tc>
          <w:tcPr>
            <w:tcW w:w="1173" w:type="dxa"/>
            <w:noWrap/>
            <w:hideMark/>
          </w:tcPr>
          <w:p w14:paraId="7E736673" w14:textId="670524A0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</w:p>
        </w:tc>
        <w:tc>
          <w:tcPr>
            <w:tcW w:w="1659" w:type="dxa"/>
            <w:noWrap/>
            <w:hideMark/>
          </w:tcPr>
          <w:p w14:paraId="2C2E40B1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 </w:t>
            </w:r>
          </w:p>
        </w:tc>
      </w:tr>
      <w:tr w:rsidR="00440DBE" w:rsidRPr="00F81CEF" w14:paraId="3B3D3559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61F78760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Less than 5 years</w:t>
            </w:r>
          </w:p>
        </w:tc>
        <w:tc>
          <w:tcPr>
            <w:tcW w:w="1173" w:type="dxa"/>
            <w:noWrap/>
            <w:hideMark/>
          </w:tcPr>
          <w:p w14:paraId="7011563F" w14:textId="4D6DA666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96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12.7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6426B010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9.8,16.3</w:t>
            </w:r>
          </w:p>
        </w:tc>
      </w:tr>
      <w:tr w:rsidR="00440DBE" w:rsidRPr="00F81CEF" w14:paraId="03945716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36346183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5-10 years</w:t>
            </w:r>
          </w:p>
        </w:tc>
        <w:tc>
          <w:tcPr>
            <w:tcW w:w="1173" w:type="dxa"/>
            <w:noWrap/>
            <w:hideMark/>
          </w:tcPr>
          <w:p w14:paraId="128DB1B0" w14:textId="0C5BB7FF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163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21.6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60E67145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18.1,25.4</w:t>
            </w:r>
          </w:p>
        </w:tc>
      </w:tr>
      <w:tr w:rsidR="00440DBE" w:rsidRPr="00F81CEF" w14:paraId="5560BCF5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6CDD937F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11-20 years</w:t>
            </w:r>
          </w:p>
        </w:tc>
        <w:tc>
          <w:tcPr>
            <w:tcW w:w="1173" w:type="dxa"/>
            <w:noWrap/>
            <w:hideMark/>
          </w:tcPr>
          <w:p w14:paraId="0B706B4C" w14:textId="0990DCCD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214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28.3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72D0F555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25.2,31.6</w:t>
            </w:r>
          </w:p>
        </w:tc>
      </w:tr>
      <w:tr w:rsidR="00440DBE" w:rsidRPr="00F81CEF" w14:paraId="227D524F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7B3DDF3D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 xml:space="preserve">Over 20 years </w:t>
            </w:r>
          </w:p>
        </w:tc>
        <w:tc>
          <w:tcPr>
            <w:tcW w:w="1173" w:type="dxa"/>
            <w:noWrap/>
            <w:hideMark/>
          </w:tcPr>
          <w:p w14:paraId="0FAA1801" w14:textId="5B643A49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283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37.4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0B67A6F9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31.8,43.4</w:t>
            </w:r>
          </w:p>
        </w:tc>
      </w:tr>
      <w:tr w:rsidR="00440DBE" w:rsidRPr="00F81CEF" w14:paraId="731F90A9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3CCB6EDA" w14:textId="77777777" w:rsidR="00440DBE" w:rsidRPr="00F81CEF" w:rsidRDefault="00440DBE" w:rsidP="00440DBE">
            <w:pPr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  <w:t xml:space="preserve">Politics </w:t>
            </w:r>
          </w:p>
        </w:tc>
        <w:tc>
          <w:tcPr>
            <w:tcW w:w="1173" w:type="dxa"/>
            <w:noWrap/>
            <w:hideMark/>
          </w:tcPr>
          <w:p w14:paraId="636865FA" w14:textId="4FE3DF00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</w:p>
        </w:tc>
        <w:tc>
          <w:tcPr>
            <w:tcW w:w="1659" w:type="dxa"/>
            <w:noWrap/>
            <w:hideMark/>
          </w:tcPr>
          <w:p w14:paraId="371D1E48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 </w:t>
            </w:r>
          </w:p>
        </w:tc>
      </w:tr>
      <w:tr w:rsidR="00440DBE" w:rsidRPr="00F81CEF" w14:paraId="312ADA9D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1CFDA1CD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Right/ right of centre</w:t>
            </w:r>
          </w:p>
        </w:tc>
        <w:tc>
          <w:tcPr>
            <w:tcW w:w="1173" w:type="dxa"/>
            <w:noWrap/>
            <w:hideMark/>
          </w:tcPr>
          <w:p w14:paraId="4934F96F" w14:textId="039EBCAB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30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4.0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1051E780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2.7,5.7</w:t>
            </w:r>
          </w:p>
        </w:tc>
      </w:tr>
      <w:tr w:rsidR="00440DBE" w:rsidRPr="00F81CEF" w14:paraId="3F5759F5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54118CF4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Centre</w:t>
            </w:r>
          </w:p>
        </w:tc>
        <w:tc>
          <w:tcPr>
            <w:tcW w:w="1173" w:type="dxa"/>
            <w:noWrap/>
            <w:hideMark/>
          </w:tcPr>
          <w:p w14:paraId="40595744" w14:textId="6CDDC6C1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112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14.9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3E759163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12.5,17.6</w:t>
            </w:r>
          </w:p>
        </w:tc>
      </w:tr>
      <w:tr w:rsidR="00440DBE" w:rsidRPr="00F81CEF" w14:paraId="51DDFCDB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1522E16D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Left/ left of centre</w:t>
            </w:r>
          </w:p>
        </w:tc>
        <w:tc>
          <w:tcPr>
            <w:tcW w:w="1173" w:type="dxa"/>
            <w:noWrap/>
            <w:hideMark/>
          </w:tcPr>
          <w:p w14:paraId="762EC8C5" w14:textId="62874563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225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29.9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7BD913EA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26.4,33.7</w:t>
            </w:r>
          </w:p>
        </w:tc>
      </w:tr>
      <w:tr w:rsidR="00440DBE" w:rsidRPr="00F81CEF" w14:paraId="156A25F1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4C3A3958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None</w:t>
            </w:r>
          </w:p>
        </w:tc>
        <w:tc>
          <w:tcPr>
            <w:tcW w:w="1173" w:type="dxa"/>
            <w:noWrap/>
            <w:hideMark/>
          </w:tcPr>
          <w:p w14:paraId="70B6D25D" w14:textId="6D89E920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300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39.9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30B11B1E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35.7,44.4</w:t>
            </w:r>
          </w:p>
        </w:tc>
      </w:tr>
      <w:tr w:rsidR="00440DBE" w:rsidRPr="00F81CEF" w14:paraId="41079A25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243E5270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Prefer not to say</w:t>
            </w:r>
          </w:p>
        </w:tc>
        <w:tc>
          <w:tcPr>
            <w:tcW w:w="1173" w:type="dxa"/>
            <w:noWrap/>
            <w:hideMark/>
          </w:tcPr>
          <w:p w14:paraId="05ED5BE5" w14:textId="5067B71C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85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11.3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7DEB256C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8.9,14.26</w:t>
            </w:r>
          </w:p>
        </w:tc>
      </w:tr>
      <w:tr w:rsidR="00440DBE" w:rsidRPr="00F81CEF" w14:paraId="65A0FF57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5BB1454C" w14:textId="77777777" w:rsidR="00440DBE" w:rsidRPr="00F81CEF" w:rsidRDefault="00440DBE" w:rsidP="00440DBE">
            <w:pPr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  <w:t>Knowledge</w:t>
            </w:r>
          </w:p>
        </w:tc>
        <w:tc>
          <w:tcPr>
            <w:tcW w:w="1173" w:type="dxa"/>
            <w:noWrap/>
            <w:hideMark/>
          </w:tcPr>
          <w:p w14:paraId="3ABC55DE" w14:textId="41714002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</w:p>
        </w:tc>
        <w:tc>
          <w:tcPr>
            <w:tcW w:w="1659" w:type="dxa"/>
            <w:noWrap/>
            <w:hideMark/>
          </w:tcPr>
          <w:p w14:paraId="6636F6A5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 </w:t>
            </w:r>
          </w:p>
        </w:tc>
      </w:tr>
      <w:tr w:rsidR="00440DBE" w:rsidRPr="00F81CEF" w14:paraId="247A0C9D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7327F939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Low</w:t>
            </w:r>
          </w:p>
        </w:tc>
        <w:tc>
          <w:tcPr>
            <w:tcW w:w="1173" w:type="dxa"/>
            <w:noWrap/>
            <w:hideMark/>
          </w:tcPr>
          <w:p w14:paraId="5F9100BB" w14:textId="6C1FD7C8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103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13.8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58D5FDE5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10.5,17.9</w:t>
            </w:r>
          </w:p>
        </w:tc>
      </w:tr>
      <w:tr w:rsidR="00440DBE" w:rsidRPr="00F81CEF" w14:paraId="3ADA97B3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7942B561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Medium</w:t>
            </w:r>
          </w:p>
        </w:tc>
        <w:tc>
          <w:tcPr>
            <w:tcW w:w="1173" w:type="dxa"/>
            <w:noWrap/>
            <w:hideMark/>
          </w:tcPr>
          <w:p w14:paraId="0F353BFC" w14:textId="1DC1710A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257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34.5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084ADBB0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28.7,40.7</w:t>
            </w:r>
          </w:p>
        </w:tc>
      </w:tr>
      <w:tr w:rsidR="00440DBE" w:rsidRPr="00F81CEF" w14:paraId="62933F78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6EFA80AC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 xml:space="preserve">High </w:t>
            </w:r>
          </w:p>
        </w:tc>
        <w:tc>
          <w:tcPr>
            <w:tcW w:w="1173" w:type="dxa"/>
            <w:noWrap/>
            <w:hideMark/>
          </w:tcPr>
          <w:p w14:paraId="1B272DBD" w14:textId="51FABA7A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386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51.7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49126AAD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43.6,59.7</w:t>
            </w:r>
          </w:p>
        </w:tc>
      </w:tr>
      <w:tr w:rsidR="00440DBE" w:rsidRPr="00F81CEF" w14:paraId="1B89FC00" w14:textId="77777777" w:rsidTr="00440DBE">
        <w:trPr>
          <w:trHeight w:val="20"/>
        </w:trPr>
        <w:tc>
          <w:tcPr>
            <w:tcW w:w="2508" w:type="dxa"/>
            <w:hideMark/>
          </w:tcPr>
          <w:p w14:paraId="45F6C984" w14:textId="71B54778" w:rsidR="00440DBE" w:rsidRPr="00F81CEF" w:rsidRDefault="00440DBE" w:rsidP="00440DBE">
            <w:pPr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  <w:t>Attitude</w:t>
            </w:r>
            <w:r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  <w:t>s</w:t>
            </w: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7"/>
                <w:szCs w:val="17"/>
              </w:rPr>
              <w:t xml:space="preserve"> (1= least liberal, 3=most liberal)</w:t>
            </w:r>
          </w:p>
        </w:tc>
        <w:tc>
          <w:tcPr>
            <w:tcW w:w="1173" w:type="dxa"/>
            <w:noWrap/>
            <w:hideMark/>
          </w:tcPr>
          <w:p w14:paraId="279DAE83" w14:textId="32CEE00C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</w:p>
        </w:tc>
        <w:tc>
          <w:tcPr>
            <w:tcW w:w="1659" w:type="dxa"/>
            <w:noWrap/>
            <w:hideMark/>
          </w:tcPr>
          <w:p w14:paraId="673C9E18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 </w:t>
            </w:r>
          </w:p>
        </w:tc>
      </w:tr>
      <w:tr w:rsidR="00440DBE" w:rsidRPr="00F81CEF" w14:paraId="128D91FB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17955A74" w14:textId="77777777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</w:t>
            </w:r>
          </w:p>
        </w:tc>
        <w:tc>
          <w:tcPr>
            <w:tcW w:w="1173" w:type="dxa"/>
            <w:noWrap/>
            <w:hideMark/>
          </w:tcPr>
          <w:p w14:paraId="57BBCE6F" w14:textId="4F725F0D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15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2.0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5AEB5E4D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1.2,3.4</w:t>
            </w:r>
          </w:p>
        </w:tc>
      </w:tr>
      <w:tr w:rsidR="00440DBE" w:rsidRPr="00F81CEF" w14:paraId="2CD034BB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5C261423" w14:textId="77777777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2</w:t>
            </w:r>
          </w:p>
        </w:tc>
        <w:tc>
          <w:tcPr>
            <w:tcW w:w="1173" w:type="dxa"/>
            <w:noWrap/>
            <w:hideMark/>
          </w:tcPr>
          <w:p w14:paraId="3BDF6745" w14:textId="197ED047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132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17.7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048992C5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14.4,21.6</w:t>
            </w:r>
          </w:p>
        </w:tc>
      </w:tr>
      <w:tr w:rsidR="00440DBE" w:rsidRPr="00F81CEF" w14:paraId="7E33C832" w14:textId="77777777" w:rsidTr="00440DBE">
        <w:trPr>
          <w:trHeight w:val="20"/>
        </w:trPr>
        <w:tc>
          <w:tcPr>
            <w:tcW w:w="2508" w:type="dxa"/>
            <w:noWrap/>
            <w:hideMark/>
          </w:tcPr>
          <w:p w14:paraId="4A83C75E" w14:textId="77777777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3</w:t>
            </w:r>
          </w:p>
        </w:tc>
        <w:tc>
          <w:tcPr>
            <w:tcW w:w="1173" w:type="dxa"/>
            <w:noWrap/>
            <w:hideMark/>
          </w:tcPr>
          <w:p w14:paraId="3C844E65" w14:textId="52C55067" w:rsidR="00440DBE" w:rsidRPr="00F81CEF" w:rsidRDefault="00440DBE" w:rsidP="00440DBE">
            <w:pPr>
              <w:jc w:val="right"/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599 (</w:t>
            </w: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80.3</w:t>
            </w:r>
            <w: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)</w:t>
            </w:r>
          </w:p>
        </w:tc>
        <w:tc>
          <w:tcPr>
            <w:tcW w:w="1659" w:type="dxa"/>
            <w:noWrap/>
            <w:hideMark/>
          </w:tcPr>
          <w:p w14:paraId="3AC04C16" w14:textId="77777777" w:rsidR="00440DBE" w:rsidRPr="00F81CEF" w:rsidRDefault="00440DBE" w:rsidP="00440DBE">
            <w:pPr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7"/>
                <w:szCs w:val="17"/>
              </w:rPr>
              <w:t>75.8, 84.1</w:t>
            </w:r>
          </w:p>
        </w:tc>
      </w:tr>
    </w:tbl>
    <w:p w14:paraId="23942F0F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46254A92" w14:textId="77777777" w:rsidR="00B24BF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6D854A1A" w14:textId="77777777" w:rsidR="00B24BF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06DE26E6" w14:textId="08638686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  <w:r>
        <w:rPr>
          <w:rFonts w:ascii="Times" w:hAnsi="Times"/>
          <w:color w:val="000000" w:themeColor="text1"/>
          <w:sz w:val="22"/>
          <w:szCs w:val="22"/>
        </w:rPr>
        <w:t>1.</w:t>
      </w:r>
      <w:r w:rsidRPr="00F81CEF">
        <w:rPr>
          <w:rFonts w:ascii="Times" w:hAnsi="Times"/>
          <w:color w:val="000000" w:themeColor="text1"/>
          <w:sz w:val="22"/>
          <w:szCs w:val="22"/>
        </w:rPr>
        <w:t xml:space="preserve">4b: Table of participants by role and service type </w:t>
      </w:r>
    </w:p>
    <w:tbl>
      <w:tblPr>
        <w:tblW w:w="5995" w:type="pct"/>
        <w:tblInd w:w="-1139" w:type="dxa"/>
        <w:tblLook w:val="04A0" w:firstRow="1" w:lastRow="0" w:firstColumn="1" w:lastColumn="0" w:noHBand="0" w:noVBand="1"/>
      </w:tblPr>
      <w:tblGrid>
        <w:gridCol w:w="1096"/>
        <w:gridCol w:w="2383"/>
        <w:gridCol w:w="1926"/>
        <w:gridCol w:w="2044"/>
        <w:gridCol w:w="1836"/>
        <w:gridCol w:w="1926"/>
      </w:tblGrid>
      <w:tr w:rsidR="00440DBE" w:rsidRPr="00F81CEF" w14:paraId="16A55A73" w14:textId="77777777" w:rsidTr="007B3ECF">
        <w:trPr>
          <w:trHeight w:val="57"/>
        </w:trPr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6EDDF" w14:textId="77777777" w:rsidR="00B24BFF" w:rsidRPr="00F81CEF" w:rsidRDefault="00B24BFF" w:rsidP="00440DBE">
            <w:pPr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  <w:r w:rsidRPr="00F81CEF"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4511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A602CD9" w14:textId="2BB0A23D" w:rsidR="00B24BFF" w:rsidRPr="00F81CEF" w:rsidRDefault="00B24BFF" w:rsidP="00440DBE">
            <w:pPr>
              <w:jc w:val="center"/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  <w:t xml:space="preserve">Type of service </w:t>
            </w:r>
            <w:r w:rsidR="00440DBE"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  <w:t>(n) (%, 95%CI)</w:t>
            </w:r>
          </w:p>
        </w:tc>
      </w:tr>
      <w:tr w:rsidR="00440DBE" w:rsidRPr="00F81CEF" w14:paraId="3D4CAABF" w14:textId="77777777" w:rsidTr="007B3ECF">
        <w:trPr>
          <w:trHeight w:val="202"/>
        </w:trPr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BAA8B" w14:textId="59D21117" w:rsidR="00B24BFF" w:rsidRPr="00F81CEF" w:rsidRDefault="00B24BFF" w:rsidP="00440DBE">
            <w:pPr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  <w:t>Role</w:t>
            </w:r>
          </w:p>
        </w:tc>
        <w:tc>
          <w:tcPr>
            <w:tcW w:w="11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1A7C3F" w14:textId="16A5C205" w:rsidR="00B24BFF" w:rsidRPr="00F81CEF" w:rsidRDefault="00B24BFF" w:rsidP="00440DBE">
            <w:pPr>
              <w:jc w:val="center"/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  <w:t>SRH clinic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1D705A" w14:textId="77777777" w:rsidR="00B24BFF" w:rsidRPr="00F81CEF" w:rsidRDefault="00B24BFF" w:rsidP="00440DBE">
            <w:pPr>
              <w:jc w:val="center"/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  <w:t>Maternity unit</w:t>
            </w:r>
          </w:p>
        </w:tc>
        <w:tc>
          <w:tcPr>
            <w:tcW w:w="9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6C0303" w14:textId="77777777" w:rsidR="00B24BFF" w:rsidRPr="00F81CEF" w:rsidRDefault="00B24BFF" w:rsidP="00440DBE">
            <w:pPr>
              <w:jc w:val="center"/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  <w:t>GP practice</w:t>
            </w:r>
          </w:p>
        </w:tc>
        <w:tc>
          <w:tcPr>
            <w:tcW w:w="7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BC6D85" w14:textId="77777777" w:rsidR="00B24BFF" w:rsidRPr="00F81CEF" w:rsidRDefault="00B24BFF" w:rsidP="00440DBE">
            <w:pPr>
              <w:jc w:val="center"/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  <w:t>Pharmacy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C26293" w14:textId="77777777" w:rsidR="00B24BFF" w:rsidRPr="00F81CEF" w:rsidRDefault="00B24BFF" w:rsidP="00440DBE">
            <w:pPr>
              <w:jc w:val="center"/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  <w:t>Abortion service</w:t>
            </w:r>
          </w:p>
        </w:tc>
      </w:tr>
      <w:tr w:rsidR="007B3ECF" w:rsidRPr="00F81CEF" w14:paraId="68256CE4" w14:textId="77777777" w:rsidTr="007B3ECF">
        <w:trPr>
          <w:trHeight w:val="57"/>
        </w:trPr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F3947" w14:textId="30055AC7" w:rsidR="00B24BFF" w:rsidRPr="00F81CEF" w:rsidRDefault="00B24BFF" w:rsidP="00440DBE">
            <w:pPr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  <w:t>Doctor</w:t>
            </w:r>
            <w:r w:rsidR="00440DBE"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1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5351B" w14:textId="48D37470" w:rsidR="00B24BFF" w:rsidRPr="00F81CEF" w:rsidRDefault="00440DBE" w:rsidP="00440DBE">
            <w:pPr>
              <w:jc w:val="center"/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  <w:r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>23</w:t>
            </w:r>
            <w:r w:rsidRPr="00440DBE"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 xml:space="preserve"> (13.1%, 6.7–23.9)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31E41" w14:textId="529AA6F5" w:rsidR="00B24BFF" w:rsidRPr="00F81CEF" w:rsidRDefault="00440DBE" w:rsidP="00440DBE">
            <w:pPr>
              <w:jc w:val="center"/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  <w:r w:rsidRPr="00440DBE"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>0 (0%)</w:t>
            </w:r>
          </w:p>
        </w:tc>
        <w:tc>
          <w:tcPr>
            <w:tcW w:w="9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C8E76" w14:textId="00B8A7A2" w:rsidR="00B24BFF" w:rsidRPr="00F81CEF" w:rsidRDefault="00440DBE" w:rsidP="00440DBE">
            <w:pPr>
              <w:jc w:val="center"/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  <w:r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>89</w:t>
            </w:r>
            <w:r w:rsidRPr="00440DBE"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 xml:space="preserve"> (50.6%, 35.5–65.5)</w:t>
            </w:r>
          </w:p>
        </w:tc>
        <w:tc>
          <w:tcPr>
            <w:tcW w:w="7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21F75" w14:textId="4C89CF46" w:rsidR="00B24BFF" w:rsidRPr="00F81CEF" w:rsidRDefault="00440DBE" w:rsidP="00440DBE">
            <w:pPr>
              <w:jc w:val="center"/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  <w:r w:rsidRPr="00440DBE"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>0 (0%)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D9622" w14:textId="2621509D" w:rsidR="00B24BFF" w:rsidRPr="00F81CEF" w:rsidRDefault="00440DBE" w:rsidP="00440DBE">
            <w:pPr>
              <w:jc w:val="center"/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  <w:r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>64</w:t>
            </w:r>
            <w:r w:rsidRPr="00440DBE"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 xml:space="preserve"> (36.4%, 22.0–53.6)</w:t>
            </w:r>
          </w:p>
        </w:tc>
      </w:tr>
      <w:tr w:rsidR="007B3ECF" w:rsidRPr="00F81CEF" w14:paraId="075CEF76" w14:textId="77777777" w:rsidTr="007B3ECF">
        <w:trPr>
          <w:trHeight w:val="489"/>
        </w:trPr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F5F29" w14:textId="71AAB112" w:rsidR="00B24BFF" w:rsidRPr="00F81CEF" w:rsidRDefault="00B24BFF" w:rsidP="00440DBE">
            <w:pPr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  <w:t>Nurse</w:t>
            </w:r>
            <w:r w:rsidR="00440DBE"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1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29D28" w14:textId="554F4CAE" w:rsidR="00B24BFF" w:rsidRPr="00F81CEF" w:rsidRDefault="00440DBE" w:rsidP="00440DBE">
            <w:pPr>
              <w:jc w:val="center"/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  <w:r w:rsidRPr="00440DBE"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>89 (34.1%, 20.3–51.3)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3EBB6" w14:textId="11DBA667" w:rsidR="00B24BFF" w:rsidRPr="00F81CEF" w:rsidRDefault="00440DBE" w:rsidP="00440DBE">
            <w:pPr>
              <w:jc w:val="center"/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  <w:r w:rsidRPr="00440DBE"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>2 (0.8%, 0.1–5.4)</w:t>
            </w:r>
          </w:p>
        </w:tc>
        <w:tc>
          <w:tcPr>
            <w:tcW w:w="9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710"/>
            </w:tblGrid>
            <w:tr w:rsidR="00440DBE" w:rsidRPr="00440DBE" w14:paraId="66D1753A" w14:textId="77777777" w:rsidTr="007B3ECF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72F97384" w14:textId="716508C3" w:rsidR="00440DBE" w:rsidRPr="00440DBE" w:rsidRDefault="00440DBE" w:rsidP="007B3ECF">
                  <w:pPr>
                    <w:jc w:val="center"/>
                    <w:rPr>
                      <w:rFonts w:ascii="Times Roman" w:hAnsi="Times Roman" w:cs="Calibri"/>
                      <w:color w:val="000000" w:themeColor="text1"/>
                      <w:sz w:val="18"/>
                      <w:szCs w:val="18"/>
                      <w:lang w:val="en-001"/>
                    </w:rPr>
                  </w:pPr>
                  <w:r w:rsidRPr="00440DBE">
                    <w:rPr>
                      <w:rFonts w:ascii="Times Roman" w:hAnsi="Times Roman" w:cs="Calibri"/>
                      <w:color w:val="000000" w:themeColor="text1"/>
                      <w:sz w:val="18"/>
                      <w:szCs w:val="18"/>
                      <w:lang w:val="en-001"/>
                    </w:rPr>
                    <w:t>58</w:t>
                  </w:r>
                  <w:r w:rsidR="007B3ECF">
                    <w:rPr>
                      <w:rFonts w:ascii="Times Roman" w:hAnsi="Times Roman" w:cs="Calibri"/>
                      <w:color w:val="000000" w:themeColor="text1"/>
                      <w:sz w:val="18"/>
                      <w:szCs w:val="18"/>
                      <w:lang w:val="en-001"/>
                    </w:rPr>
                    <w:t xml:space="preserve"> </w:t>
                  </w:r>
                  <w:r w:rsidRPr="00440DBE">
                    <w:rPr>
                      <w:rFonts w:ascii="Times Roman" w:hAnsi="Times Roman" w:cs="Calibri"/>
                      <w:color w:val="000000" w:themeColor="text1"/>
                      <w:sz w:val="18"/>
                      <w:szCs w:val="18"/>
                      <w:lang w:val="en-001"/>
                    </w:rPr>
                    <w:t>(22.2%,</w:t>
                  </w:r>
                  <w:r w:rsidR="007B3ECF">
                    <w:rPr>
                      <w:rFonts w:ascii="Times Roman" w:hAnsi="Times Roman" w:cs="Calibri"/>
                      <w:color w:val="000000" w:themeColor="text1"/>
                      <w:sz w:val="18"/>
                      <w:szCs w:val="18"/>
                      <w:lang w:val="en-001"/>
                    </w:rPr>
                    <w:t xml:space="preserve"> </w:t>
                  </w:r>
                  <w:r w:rsidRPr="00440DBE">
                    <w:rPr>
                      <w:rFonts w:ascii="Times Roman" w:hAnsi="Times Roman" w:cs="Calibri"/>
                      <w:color w:val="000000" w:themeColor="text1"/>
                      <w:sz w:val="18"/>
                      <w:szCs w:val="18"/>
                      <w:lang w:val="en-001"/>
                    </w:rPr>
                    <w:t>13.8–33.7)</w:t>
                  </w:r>
                </w:p>
              </w:tc>
            </w:tr>
          </w:tbl>
          <w:p w14:paraId="4A067969" w14:textId="3EEBD6A7" w:rsidR="00B24BFF" w:rsidRPr="00F81CEF" w:rsidRDefault="00B24BFF" w:rsidP="00440DBE">
            <w:pPr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7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C983E" w14:textId="57CE41DF" w:rsidR="00B24BFF" w:rsidRPr="00F81CEF" w:rsidRDefault="00440DBE" w:rsidP="00440DBE">
            <w:pPr>
              <w:jc w:val="center"/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  <w:r w:rsidRPr="00440DBE"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>0 (0%)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98054" w14:textId="77E0E26A" w:rsidR="00B24BFF" w:rsidRPr="00F81CEF" w:rsidRDefault="00440DBE" w:rsidP="00440DBE">
            <w:pPr>
              <w:jc w:val="center"/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  <w:r w:rsidRPr="00440DBE"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>112 (42.9%, 28.5–58.7)</w:t>
            </w:r>
          </w:p>
        </w:tc>
      </w:tr>
      <w:tr w:rsidR="007B3ECF" w:rsidRPr="00F81CEF" w14:paraId="5E7FDECB" w14:textId="77777777" w:rsidTr="007B3ECF">
        <w:trPr>
          <w:trHeight w:val="57"/>
        </w:trPr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B2649" w14:textId="6DA80BE1" w:rsidR="00B24BFF" w:rsidRPr="00F81CEF" w:rsidRDefault="00B24BFF" w:rsidP="00440DBE">
            <w:pPr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  <w:t>Midwife</w:t>
            </w:r>
          </w:p>
        </w:tc>
        <w:tc>
          <w:tcPr>
            <w:tcW w:w="11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87CA3" w14:textId="2F26E407" w:rsidR="00B24BFF" w:rsidRPr="00F81CEF" w:rsidRDefault="00440DBE" w:rsidP="00440DBE">
            <w:pPr>
              <w:jc w:val="center"/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  <w:r w:rsidRPr="00440DBE"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>1 (0.4%, 0.05–2.9)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242F2" w14:textId="7B380DE8" w:rsidR="00B24BFF" w:rsidRPr="00F81CEF" w:rsidRDefault="00440DBE" w:rsidP="00440DBE">
            <w:pPr>
              <w:jc w:val="center"/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  <w:r w:rsidRPr="00440DBE"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>191 (72.1%, 45.4–88.9)</w:t>
            </w:r>
          </w:p>
        </w:tc>
        <w:tc>
          <w:tcPr>
            <w:tcW w:w="9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F0D8F" w14:textId="5859B7F9" w:rsidR="00B24BFF" w:rsidRPr="00F81CEF" w:rsidRDefault="00440DBE" w:rsidP="00440DBE">
            <w:pPr>
              <w:jc w:val="center"/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  <w:r w:rsidRPr="00440DBE"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>6 (2.3%, 0.5–9.7)</w:t>
            </w:r>
          </w:p>
        </w:tc>
        <w:tc>
          <w:tcPr>
            <w:tcW w:w="7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82A61" w14:textId="12B73370" w:rsidR="00B24BFF" w:rsidRPr="00F81CEF" w:rsidRDefault="00440DBE" w:rsidP="00440DBE">
            <w:pPr>
              <w:jc w:val="center"/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  <w:r w:rsidRPr="00440DBE"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>0 (0%)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E6F48" w14:textId="0032BB9C" w:rsidR="00B24BFF" w:rsidRPr="00F81CEF" w:rsidRDefault="00440DBE" w:rsidP="00440DBE">
            <w:pPr>
              <w:jc w:val="center"/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  <w:r w:rsidRPr="00440DBE"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>67 (25.3%, 9.5–52.1)</w:t>
            </w:r>
          </w:p>
        </w:tc>
      </w:tr>
      <w:tr w:rsidR="007B3ECF" w:rsidRPr="00F81CEF" w14:paraId="2DFEEA07" w14:textId="77777777" w:rsidTr="007B3ECF">
        <w:trPr>
          <w:trHeight w:val="57"/>
        </w:trPr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30714" w14:textId="0DE123A2" w:rsidR="00B24BFF" w:rsidRPr="00F81CEF" w:rsidRDefault="00B24BFF" w:rsidP="00440DBE">
            <w:pPr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</w:pPr>
            <w:r w:rsidRPr="00F81CEF">
              <w:rPr>
                <w:rFonts w:ascii="Times Roman" w:hAnsi="Times Roman" w:cs="Calibri"/>
                <w:b/>
                <w:bCs/>
                <w:color w:val="000000" w:themeColor="text1"/>
                <w:sz w:val="18"/>
                <w:szCs w:val="18"/>
              </w:rPr>
              <w:t>Pharmacist</w:t>
            </w:r>
          </w:p>
        </w:tc>
        <w:tc>
          <w:tcPr>
            <w:tcW w:w="11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36DB3" w14:textId="4308EEFD" w:rsidR="00B24BFF" w:rsidRPr="00F81CEF" w:rsidRDefault="00440DBE" w:rsidP="00440DBE">
            <w:pPr>
              <w:jc w:val="center"/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  <w:r w:rsidRPr="00440DBE"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>2 (3.2%, 0.8–12.3)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420ED" w14:textId="0DAAE67C" w:rsidR="00B24BFF" w:rsidRPr="00F81CEF" w:rsidRDefault="00440DBE" w:rsidP="00440DBE">
            <w:pPr>
              <w:jc w:val="center"/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  <w:r w:rsidRPr="00440DBE"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>1 (1.6%, 0.2–10.9)</w:t>
            </w:r>
          </w:p>
        </w:tc>
        <w:tc>
          <w:tcPr>
            <w:tcW w:w="9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00714" w14:textId="7AE5A2D5" w:rsidR="00B24BFF" w:rsidRPr="00F81CEF" w:rsidRDefault="00440DBE" w:rsidP="00440DBE">
            <w:pPr>
              <w:jc w:val="center"/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  <w:r w:rsidRPr="00440DBE"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>3 (4.8%, 1.1–18.7)</w:t>
            </w:r>
          </w:p>
        </w:tc>
        <w:tc>
          <w:tcPr>
            <w:tcW w:w="7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C6215" w14:textId="1669673B" w:rsidR="00B24BFF" w:rsidRPr="00F81CEF" w:rsidRDefault="00440DBE" w:rsidP="00440DBE">
            <w:pPr>
              <w:jc w:val="center"/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  <w:r w:rsidRPr="00440DBE"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>54 (87.1%, 73.0–94.4)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B94FA" w14:textId="613C3A2B" w:rsidR="00B24BFF" w:rsidRPr="00F81CEF" w:rsidRDefault="00440DBE" w:rsidP="00440DBE">
            <w:pPr>
              <w:jc w:val="center"/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</w:pPr>
            <w:r w:rsidRPr="00440DBE">
              <w:rPr>
                <w:rFonts w:ascii="Times Roman" w:hAnsi="Times Roman" w:cs="Calibri"/>
                <w:color w:val="000000" w:themeColor="text1"/>
                <w:sz w:val="18"/>
                <w:szCs w:val="18"/>
              </w:rPr>
              <w:t>2 (3.2%, 0.4–19.9)</w:t>
            </w:r>
          </w:p>
        </w:tc>
      </w:tr>
    </w:tbl>
    <w:p w14:paraId="2764D2A8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61F22EC7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22F96787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55057AB6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4E417BB2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413344DD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66E5AD05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142B97BF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676948AF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4D165AA8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6DA0CD40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4CEEF182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05B3D93A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5FA1471B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4931CA1F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1623F602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7CA17008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5853E3C8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255659AF" w14:textId="77777777" w:rsidR="00B24BFF" w:rsidRPr="00F81CEF" w:rsidRDefault="00B24BFF" w:rsidP="00B24BFF">
      <w:pPr>
        <w:spacing w:line="480" w:lineRule="auto"/>
        <w:rPr>
          <w:color w:val="000000" w:themeColor="text1"/>
        </w:rPr>
      </w:pPr>
    </w:p>
    <w:p w14:paraId="7CBB42DF" w14:textId="77777777" w:rsidR="00B24BFF" w:rsidRPr="00F81CEF" w:rsidRDefault="00B24BFF" w:rsidP="00B24BFF">
      <w:pPr>
        <w:spacing w:line="480" w:lineRule="auto"/>
        <w:jc w:val="both"/>
        <w:rPr>
          <w:rFonts w:ascii="Times" w:hAnsi="Times"/>
          <w:color w:val="000000" w:themeColor="text1"/>
          <w:sz w:val="22"/>
          <w:szCs w:val="22"/>
        </w:rPr>
      </w:pPr>
    </w:p>
    <w:p w14:paraId="374500B4" w14:textId="77777777" w:rsidR="006F1BA0" w:rsidRDefault="006F1BA0"/>
    <w:sectPr w:rsidR="006F1BA0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">
    <w:altName w:val="Times New Roman"/>
    <w:panose1 w:val="00000500000000020000"/>
    <w:charset w:val="00"/>
    <w:family w:val="roman"/>
    <w:pitch w:val="variable"/>
    <w:sig w:usb0="E0002EFF" w:usb1="C000785B" w:usb2="00000009" w:usb3="00000000" w:csb0="000001FF" w:csb1="00000000"/>
  </w:font>
  <w:font w:name="Times Roman">
    <w:altName w:val="Times New Roman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4BFF"/>
    <w:rsid w:val="0019319D"/>
    <w:rsid w:val="001D0883"/>
    <w:rsid w:val="001F40B7"/>
    <w:rsid w:val="003A5320"/>
    <w:rsid w:val="003E1B81"/>
    <w:rsid w:val="004402B2"/>
    <w:rsid w:val="00440DBE"/>
    <w:rsid w:val="00612BE8"/>
    <w:rsid w:val="006F1BA0"/>
    <w:rsid w:val="007B3ECF"/>
    <w:rsid w:val="00945765"/>
    <w:rsid w:val="00A06108"/>
    <w:rsid w:val="00A54716"/>
    <w:rsid w:val="00A94985"/>
    <w:rsid w:val="00B20F79"/>
    <w:rsid w:val="00B24BFF"/>
    <w:rsid w:val="00B26216"/>
    <w:rsid w:val="00B63B05"/>
    <w:rsid w:val="00B93D32"/>
    <w:rsid w:val="00C3129D"/>
    <w:rsid w:val="00D624CC"/>
    <w:rsid w:val="00E7749C"/>
    <w:rsid w:val="00FB0080"/>
    <w:rsid w:val="00FB0EE2"/>
    <w:rsid w:val="00FC55AE"/>
    <w:rsid w:val="00FF0E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001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B78260C"/>
  <w15:chartTrackingRefBased/>
  <w15:docId w15:val="{2B9C3912-1420-B34A-B702-B2C6975068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001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24BFF"/>
    <w:pPr>
      <w:spacing w:after="0" w:line="240" w:lineRule="auto"/>
    </w:pPr>
    <w:rPr>
      <w:rFonts w:ascii="Times New Roman" w:eastAsia="Times New Roman" w:hAnsi="Times New Roman" w:cs="Times New Roman"/>
      <w:kern w:val="0"/>
      <w:lang w:val="en-GB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B24BFF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24BFF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24BFF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24BFF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24BFF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24BFF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24BFF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24BFF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24BFF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24BFF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24BFF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n-GB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24BFF"/>
    <w:rPr>
      <w:rFonts w:eastAsiaTheme="majorEastAsia" w:cstheme="majorBidi"/>
      <w:color w:val="0F4761" w:themeColor="accent1" w:themeShade="BF"/>
      <w:sz w:val="28"/>
      <w:szCs w:val="28"/>
      <w:lang w:val="en-GB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24BFF"/>
    <w:rPr>
      <w:rFonts w:eastAsiaTheme="majorEastAsia" w:cstheme="majorBidi"/>
      <w:i/>
      <w:iCs/>
      <w:color w:val="0F4761" w:themeColor="accent1" w:themeShade="BF"/>
      <w:lang w:val="en-GB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24BFF"/>
    <w:rPr>
      <w:rFonts w:eastAsiaTheme="majorEastAsia" w:cstheme="majorBidi"/>
      <w:color w:val="0F4761" w:themeColor="accent1" w:themeShade="BF"/>
      <w:lang w:val="en-GB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24BFF"/>
    <w:rPr>
      <w:rFonts w:eastAsiaTheme="majorEastAsia" w:cstheme="majorBidi"/>
      <w:i/>
      <w:iCs/>
      <w:color w:val="595959" w:themeColor="text1" w:themeTint="A6"/>
      <w:lang w:val="en-GB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24BFF"/>
    <w:rPr>
      <w:rFonts w:eastAsiaTheme="majorEastAsia" w:cstheme="majorBidi"/>
      <w:color w:val="595959" w:themeColor="text1" w:themeTint="A6"/>
      <w:lang w:val="en-GB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24BFF"/>
    <w:rPr>
      <w:rFonts w:eastAsiaTheme="majorEastAsia" w:cstheme="majorBidi"/>
      <w:i/>
      <w:iCs/>
      <w:color w:val="272727" w:themeColor="text1" w:themeTint="D8"/>
      <w:lang w:val="en-GB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24BFF"/>
    <w:rPr>
      <w:rFonts w:eastAsiaTheme="majorEastAsia" w:cstheme="majorBidi"/>
      <w:color w:val="272727" w:themeColor="text1" w:themeTint="D8"/>
      <w:lang w:val="en-GB"/>
    </w:rPr>
  </w:style>
  <w:style w:type="paragraph" w:styleId="Title">
    <w:name w:val="Title"/>
    <w:basedOn w:val="Normal"/>
    <w:next w:val="Normal"/>
    <w:link w:val="TitleChar"/>
    <w:uiPriority w:val="10"/>
    <w:qFormat/>
    <w:rsid w:val="00B24BF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B24BFF"/>
    <w:rPr>
      <w:rFonts w:asciiTheme="majorHAnsi" w:eastAsiaTheme="majorEastAsia" w:hAnsiTheme="majorHAnsi" w:cstheme="majorBidi"/>
      <w:spacing w:val="-10"/>
      <w:kern w:val="28"/>
      <w:sz w:val="56"/>
      <w:szCs w:val="56"/>
      <w:lang w:val="en-GB"/>
    </w:rPr>
  </w:style>
  <w:style w:type="paragraph" w:styleId="Subtitle">
    <w:name w:val="Subtitle"/>
    <w:basedOn w:val="Normal"/>
    <w:next w:val="Normal"/>
    <w:link w:val="SubtitleChar"/>
    <w:uiPriority w:val="11"/>
    <w:qFormat/>
    <w:rsid w:val="00B24BFF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B24BFF"/>
    <w:rPr>
      <w:rFonts w:eastAsiaTheme="majorEastAsia" w:cstheme="majorBidi"/>
      <w:color w:val="595959" w:themeColor="text1" w:themeTint="A6"/>
      <w:spacing w:val="15"/>
      <w:sz w:val="28"/>
      <w:szCs w:val="28"/>
      <w:lang w:val="en-GB"/>
    </w:rPr>
  </w:style>
  <w:style w:type="paragraph" w:styleId="Quote">
    <w:name w:val="Quote"/>
    <w:basedOn w:val="Normal"/>
    <w:next w:val="Normal"/>
    <w:link w:val="QuoteChar"/>
    <w:uiPriority w:val="29"/>
    <w:qFormat/>
    <w:rsid w:val="00B24BFF"/>
    <w:pPr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B24BFF"/>
    <w:rPr>
      <w:i/>
      <w:iCs/>
      <w:color w:val="404040" w:themeColor="text1" w:themeTint="BF"/>
      <w:lang w:val="en-GB"/>
    </w:rPr>
  </w:style>
  <w:style w:type="paragraph" w:styleId="ListParagraph">
    <w:name w:val="List Paragraph"/>
    <w:basedOn w:val="Normal"/>
    <w:uiPriority w:val="34"/>
    <w:qFormat/>
    <w:rsid w:val="00B24BFF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B24BF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24BF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24BFF"/>
    <w:rPr>
      <w:i/>
      <w:iCs/>
      <w:color w:val="0F4761" w:themeColor="accent1" w:themeShade="BF"/>
      <w:lang w:val="en-GB"/>
    </w:rPr>
  </w:style>
  <w:style w:type="character" w:styleId="IntenseReference">
    <w:name w:val="Intense Reference"/>
    <w:basedOn w:val="DefaultParagraphFont"/>
    <w:uiPriority w:val="32"/>
    <w:qFormat/>
    <w:rsid w:val="00B24BFF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3A53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0951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2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388</Words>
  <Characters>2213</Characters>
  <Application>Microsoft Office Word</Application>
  <DocSecurity>0</DocSecurity>
  <Lines>18</Lines>
  <Paragraphs>5</Paragraphs>
  <ScaleCrop>false</ScaleCrop>
  <Company/>
  <LinksUpToDate>false</LinksUpToDate>
  <CharactersWithSpaces>2596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Alice Fulton</dc:creator>
  <cp:keywords/>
  <dc:description/>
  <cp:lastModifiedBy>Alice Fulton</cp:lastModifiedBy>
  <cp:revision>3</cp:revision>
  <dcterms:created xsi:type="dcterms:W3CDTF">2025-06-15T13:24:00Z</dcterms:created>
  <dcterms:modified xsi:type="dcterms:W3CDTF">2025-06-20T16:33:00Z</dcterms:modified>
</cp:coreProperties>
</file>